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1C477" w14:textId="6FF06155" w:rsidR="001179B5" w:rsidRPr="005F7064" w:rsidRDefault="00AE40C5" w:rsidP="00AE40C5">
      <w:pPr>
        <w:jc w:val="center"/>
        <w:rPr>
          <w:rFonts w:ascii="Times New Roman" w:hAnsi="Times New Roman" w:cs="Times New Roman"/>
          <w:b/>
          <w:bCs/>
          <w:sz w:val="32"/>
          <w:szCs w:val="32"/>
        </w:rPr>
      </w:pPr>
      <w:r w:rsidRPr="005F7064">
        <w:rPr>
          <w:rFonts w:ascii="Times New Roman" w:hAnsi="Times New Roman" w:cs="Times New Roman"/>
          <w:b/>
          <w:bCs/>
          <w:sz w:val="32"/>
          <w:szCs w:val="32"/>
        </w:rPr>
        <w:t>PROBLEM DEFINITION</w:t>
      </w:r>
    </w:p>
    <w:p w14:paraId="7B197FB0" w14:textId="77777777" w:rsidR="00AE40C5" w:rsidRDefault="00AE40C5" w:rsidP="00AE40C5">
      <w:pPr>
        <w:rPr>
          <w:rFonts w:ascii="Times New Roman" w:hAnsi="Times New Roman" w:cs="Times New Roman"/>
          <w:b/>
          <w:bCs/>
          <w:sz w:val="28"/>
          <w:szCs w:val="28"/>
        </w:rPr>
      </w:pPr>
    </w:p>
    <w:p w14:paraId="79FAA551" w14:textId="77777777" w:rsidR="005F7064" w:rsidRPr="005F7064" w:rsidRDefault="00AE40C5" w:rsidP="00AE40C5">
      <w:pPr>
        <w:rPr>
          <w:rFonts w:ascii="Times New Roman" w:hAnsi="Times New Roman" w:cs="Times New Roman"/>
          <w:sz w:val="28"/>
          <w:szCs w:val="28"/>
        </w:rPr>
      </w:pPr>
      <w:r w:rsidRPr="005F7064">
        <w:rPr>
          <w:rFonts w:ascii="Times New Roman" w:hAnsi="Times New Roman" w:cs="Times New Roman"/>
          <w:sz w:val="28"/>
          <w:szCs w:val="28"/>
        </w:rPr>
        <w:t xml:space="preserve">Due the </w:t>
      </w:r>
      <w:proofErr w:type="spellStart"/>
      <w:r w:rsidRPr="005F7064">
        <w:rPr>
          <w:rFonts w:ascii="Times New Roman" w:hAnsi="Times New Roman" w:cs="Times New Roman"/>
          <w:sz w:val="28"/>
          <w:szCs w:val="28"/>
        </w:rPr>
        <w:t>existance</w:t>
      </w:r>
      <w:proofErr w:type="spellEnd"/>
      <w:r w:rsidRPr="005F7064">
        <w:rPr>
          <w:rFonts w:ascii="Times New Roman" w:hAnsi="Times New Roman" w:cs="Times New Roman"/>
          <w:sz w:val="28"/>
          <w:szCs w:val="28"/>
        </w:rPr>
        <w:t xml:space="preserve"> of the Forensic Gap – a disconnect between recorded data and the requirements in the surveillance infrastructure in India, this project tries to provide a solution to aid investigation.</w:t>
      </w:r>
    </w:p>
    <w:p w14:paraId="1CBBC34D" w14:textId="77777777" w:rsidR="005F7064" w:rsidRPr="005F7064" w:rsidRDefault="005F7064" w:rsidP="00AE40C5">
      <w:pPr>
        <w:rPr>
          <w:rFonts w:ascii="Times New Roman" w:hAnsi="Times New Roman" w:cs="Times New Roman"/>
          <w:sz w:val="28"/>
          <w:szCs w:val="28"/>
        </w:rPr>
      </w:pPr>
    </w:p>
    <w:p w14:paraId="793BDF0D" w14:textId="77777777" w:rsidR="005F7064" w:rsidRPr="00DA2DF2" w:rsidRDefault="005F7064" w:rsidP="00AE40C5">
      <w:pPr>
        <w:rPr>
          <w:rFonts w:ascii="Times New Roman" w:hAnsi="Times New Roman" w:cs="Times New Roman"/>
          <w:b/>
          <w:bCs/>
          <w:sz w:val="32"/>
          <w:szCs w:val="32"/>
        </w:rPr>
      </w:pPr>
      <w:r w:rsidRPr="00DA2DF2">
        <w:rPr>
          <w:rFonts w:ascii="Times New Roman" w:hAnsi="Times New Roman" w:cs="Times New Roman"/>
          <w:b/>
          <w:bCs/>
          <w:sz w:val="32"/>
          <w:szCs w:val="32"/>
        </w:rPr>
        <w:t>Evidence:</w:t>
      </w:r>
    </w:p>
    <w:p w14:paraId="2D5FBE18" w14:textId="77777777" w:rsidR="00DA2DF2" w:rsidRPr="00AF68A0" w:rsidRDefault="005F7064" w:rsidP="00DA2DF2">
      <w:pPr>
        <w:rPr>
          <w:rFonts w:ascii="Times New Roman" w:hAnsi="Times New Roman" w:cs="Times New Roman"/>
          <w:b/>
          <w:bCs/>
          <w:sz w:val="28"/>
          <w:szCs w:val="28"/>
        </w:rPr>
      </w:pPr>
      <w:r w:rsidRPr="00AF68A0">
        <w:rPr>
          <w:rFonts w:ascii="Times New Roman" w:hAnsi="Times New Roman" w:cs="Times New Roman"/>
          <w:b/>
          <w:bCs/>
          <w:sz w:val="28"/>
          <w:szCs w:val="28"/>
        </w:rPr>
        <w:t>The "Legacy Burden" of Analog Infrastructure</w:t>
      </w:r>
      <w:r w:rsidR="00AE40C5" w:rsidRPr="00AF68A0">
        <w:rPr>
          <w:rFonts w:ascii="Times New Roman" w:hAnsi="Times New Roman" w:cs="Times New Roman"/>
          <w:b/>
          <w:bCs/>
          <w:sz w:val="28"/>
          <w:szCs w:val="28"/>
        </w:rPr>
        <w:t xml:space="preserve"> </w:t>
      </w:r>
    </w:p>
    <w:p w14:paraId="2F9B24AF" w14:textId="0FC0A43C" w:rsidR="00DA2DF2" w:rsidRPr="00AF68A0" w:rsidRDefault="00DA2DF2" w:rsidP="00DA2DF2">
      <w:pPr>
        <w:ind w:firstLine="720"/>
        <w:rPr>
          <w:rFonts w:ascii="Times New Roman" w:hAnsi="Times New Roman" w:cs="Times New Roman"/>
          <w:sz w:val="28"/>
          <w:szCs w:val="28"/>
        </w:rPr>
      </w:pPr>
      <w:r w:rsidRPr="00AF68A0">
        <w:rPr>
          <w:rFonts w:ascii="Times New Roman" w:hAnsi="Times New Roman" w:cs="Times New Roman"/>
          <w:sz w:val="28"/>
          <w:szCs w:val="28"/>
        </w:rPr>
        <w:t>While the market is shifting toward IP (Internet Protocol)</w:t>
      </w:r>
      <w:r w:rsidRPr="00AF68A0">
        <w:rPr>
          <w:rFonts w:ascii="Times New Roman" w:hAnsi="Times New Roman" w:cs="Times New Roman"/>
          <w:sz w:val="28"/>
          <w:szCs w:val="28"/>
        </w:rPr>
        <w:t xml:space="preserve"> </w:t>
      </w:r>
      <w:r w:rsidRPr="00AF68A0">
        <w:rPr>
          <w:rFonts w:ascii="Times New Roman" w:hAnsi="Times New Roman" w:cs="Times New Roman"/>
          <w:sz w:val="28"/>
          <w:szCs w:val="28"/>
        </w:rPr>
        <w:t>cameras, India still has a massive installed base of Analog systems.</w:t>
      </w:r>
    </w:p>
    <w:p w14:paraId="12432DC8" w14:textId="51E4D00F" w:rsidR="00DA2DF2" w:rsidRPr="00AF68A0" w:rsidRDefault="00DA2DF2" w:rsidP="00DA2DF2">
      <w:pPr>
        <w:ind w:firstLine="720"/>
        <w:rPr>
          <w:rFonts w:ascii="Times New Roman" w:hAnsi="Times New Roman" w:cs="Times New Roman"/>
          <w:sz w:val="28"/>
          <w:szCs w:val="28"/>
        </w:rPr>
      </w:pPr>
      <w:r w:rsidRPr="00AF68A0">
        <w:rPr>
          <w:rFonts w:ascii="Times New Roman" w:hAnsi="Times New Roman" w:cs="Times New Roman"/>
          <w:b/>
          <w:bCs/>
          <w:sz w:val="28"/>
          <w:szCs w:val="28"/>
        </w:rPr>
        <w:t>Resolution Ceiling:</w:t>
      </w:r>
      <w:r w:rsidRPr="00AF68A0">
        <w:rPr>
          <w:rFonts w:ascii="Times New Roman" w:hAnsi="Times New Roman" w:cs="Times New Roman"/>
          <w:sz w:val="28"/>
          <w:szCs w:val="28"/>
        </w:rPr>
        <w:t xml:space="preserve"> A large portion of existing urban and residential cameras still operate at </w:t>
      </w:r>
      <w:r w:rsidRPr="00AF68A0">
        <w:rPr>
          <w:rFonts w:ascii="Times New Roman" w:hAnsi="Times New Roman" w:cs="Times New Roman"/>
          <w:b/>
          <w:bCs/>
          <w:sz w:val="28"/>
          <w:szCs w:val="28"/>
        </w:rPr>
        <w:t>D1 (720x480)</w:t>
      </w:r>
      <w:r w:rsidRPr="00AF68A0">
        <w:rPr>
          <w:rFonts w:ascii="Times New Roman" w:hAnsi="Times New Roman" w:cs="Times New Roman"/>
          <w:sz w:val="28"/>
          <w:szCs w:val="28"/>
        </w:rPr>
        <w:t xml:space="preserve"> or </w:t>
      </w:r>
      <w:r w:rsidRPr="00AF68A0">
        <w:rPr>
          <w:rFonts w:ascii="Times New Roman" w:hAnsi="Times New Roman" w:cs="Times New Roman"/>
          <w:b/>
          <w:bCs/>
          <w:sz w:val="28"/>
          <w:szCs w:val="28"/>
        </w:rPr>
        <w:t>960H (960x576)</w:t>
      </w:r>
      <w:r w:rsidRPr="00AF68A0">
        <w:rPr>
          <w:rFonts w:ascii="Times New Roman" w:hAnsi="Times New Roman" w:cs="Times New Roman"/>
          <w:sz w:val="28"/>
          <w:szCs w:val="28"/>
        </w:rPr>
        <w:t xml:space="preserve"> resolutions. In forensic terms, this is often insufficient for facial recognition or license plate reading beyond 5–10 feet.</w:t>
      </w:r>
    </w:p>
    <w:p w14:paraId="6DFEED98" w14:textId="5E92EEA1" w:rsidR="00DA2DF2" w:rsidRPr="00AF68A0" w:rsidRDefault="00DA2DF2" w:rsidP="00DA2DF2">
      <w:pPr>
        <w:ind w:firstLine="720"/>
        <w:rPr>
          <w:rFonts w:ascii="Times New Roman" w:hAnsi="Times New Roman" w:cs="Times New Roman"/>
          <w:sz w:val="28"/>
          <w:szCs w:val="28"/>
        </w:rPr>
      </w:pPr>
      <w:r w:rsidRPr="00AF68A0">
        <w:rPr>
          <w:rFonts w:ascii="Times New Roman" w:hAnsi="Times New Roman" w:cs="Times New Roman"/>
          <w:b/>
          <w:bCs/>
          <w:sz w:val="28"/>
          <w:szCs w:val="28"/>
        </w:rPr>
        <w:t>The "Grey Market" Legacy:</w:t>
      </w:r>
      <w:r w:rsidRPr="00AF68A0">
        <w:rPr>
          <w:rFonts w:ascii="Times New Roman" w:hAnsi="Times New Roman" w:cs="Times New Roman"/>
          <w:sz w:val="28"/>
          <w:szCs w:val="28"/>
        </w:rPr>
        <w:t xml:space="preserve"> Before the </w:t>
      </w:r>
      <w:r w:rsidRPr="00AF68A0">
        <w:rPr>
          <w:rFonts w:ascii="Times New Roman" w:hAnsi="Times New Roman" w:cs="Times New Roman"/>
          <w:b/>
          <w:bCs/>
          <w:sz w:val="28"/>
          <w:szCs w:val="28"/>
        </w:rPr>
        <w:t>STQC (</w:t>
      </w:r>
      <w:proofErr w:type="spellStart"/>
      <w:r w:rsidRPr="00AF68A0">
        <w:rPr>
          <w:rFonts w:ascii="Times New Roman" w:hAnsi="Times New Roman" w:cs="Times New Roman"/>
          <w:b/>
          <w:bCs/>
          <w:sz w:val="28"/>
          <w:szCs w:val="28"/>
        </w:rPr>
        <w:t>Standardisation</w:t>
      </w:r>
      <w:proofErr w:type="spellEnd"/>
      <w:r w:rsidRPr="00AF68A0">
        <w:rPr>
          <w:rFonts w:ascii="Times New Roman" w:hAnsi="Times New Roman" w:cs="Times New Roman"/>
          <w:b/>
          <w:bCs/>
          <w:sz w:val="28"/>
          <w:szCs w:val="28"/>
        </w:rPr>
        <w:t xml:space="preserve"> Testing and Quality Certification)</w:t>
      </w:r>
      <w:r w:rsidRPr="00AF68A0">
        <w:rPr>
          <w:rFonts w:ascii="Times New Roman" w:hAnsi="Times New Roman" w:cs="Times New Roman"/>
          <w:sz w:val="28"/>
          <w:szCs w:val="28"/>
        </w:rPr>
        <w:t xml:space="preserve"> mandate became fully enforceable in April</w:t>
      </w:r>
      <w:r w:rsidRPr="00AF68A0">
        <w:rPr>
          <w:rFonts w:ascii="Times New Roman" w:hAnsi="Times New Roman" w:cs="Times New Roman"/>
          <w:sz w:val="28"/>
          <w:szCs w:val="28"/>
        </w:rPr>
        <w:t xml:space="preserve"> 9, </w:t>
      </w:r>
      <w:r w:rsidRPr="00AF68A0">
        <w:rPr>
          <w:rFonts w:ascii="Times New Roman" w:hAnsi="Times New Roman" w:cs="Times New Roman"/>
          <w:sz w:val="28"/>
          <w:szCs w:val="28"/>
        </w:rPr>
        <w:t>2025, the Indian market was flooded with low-cost, uncertified cameras that prioritized "visibility" over "detail."</w:t>
      </w:r>
    </w:p>
    <w:p w14:paraId="172416FF" w14:textId="17A40806" w:rsidR="00DA2DF2" w:rsidRDefault="00DA2DF2" w:rsidP="00DA2DF2">
      <w:pPr>
        <w:ind w:firstLine="720"/>
        <w:rPr>
          <w:rFonts w:ascii="Times New Roman" w:hAnsi="Times New Roman" w:cs="Times New Roman"/>
          <w:sz w:val="28"/>
          <w:szCs w:val="28"/>
        </w:rPr>
      </w:pPr>
      <w:r w:rsidRPr="00AF68A0">
        <w:rPr>
          <w:rFonts w:ascii="Times New Roman" w:hAnsi="Times New Roman" w:cs="Times New Roman"/>
          <w:b/>
          <w:bCs/>
          <w:sz w:val="28"/>
          <w:szCs w:val="28"/>
        </w:rPr>
        <w:t>Transition Lag:</w:t>
      </w:r>
      <w:r w:rsidRPr="00AF68A0">
        <w:rPr>
          <w:rFonts w:ascii="Times New Roman" w:hAnsi="Times New Roman" w:cs="Times New Roman"/>
          <w:sz w:val="28"/>
          <w:szCs w:val="28"/>
        </w:rPr>
        <w:t xml:space="preserve"> Although new government regulations ban the sale of non-compliant cameras, they </w:t>
      </w:r>
      <w:r w:rsidRPr="00AF68A0">
        <w:rPr>
          <w:rFonts w:ascii="Times New Roman" w:hAnsi="Times New Roman" w:cs="Times New Roman"/>
          <w:b/>
          <w:bCs/>
          <w:sz w:val="28"/>
          <w:szCs w:val="28"/>
        </w:rPr>
        <w:t>do not mandate the replacement</w:t>
      </w:r>
      <w:r w:rsidRPr="00AF68A0">
        <w:rPr>
          <w:rFonts w:ascii="Times New Roman" w:hAnsi="Times New Roman" w:cs="Times New Roman"/>
          <w:sz w:val="28"/>
          <w:szCs w:val="28"/>
        </w:rPr>
        <w:t xml:space="preserve"> of existing ones. This means millions of "legacy" low-resolution nodes will remain active for the next 3–5 years.</w:t>
      </w:r>
    </w:p>
    <w:p w14:paraId="5D2013A5" w14:textId="77777777" w:rsidR="00AF68A0" w:rsidRDefault="00AF68A0" w:rsidP="00AF68A0">
      <w:pPr>
        <w:rPr>
          <w:rFonts w:ascii="Times New Roman" w:hAnsi="Times New Roman" w:cs="Times New Roman"/>
          <w:sz w:val="28"/>
          <w:szCs w:val="28"/>
        </w:rPr>
      </w:pPr>
    </w:p>
    <w:p w14:paraId="360083F3" w14:textId="28DF4397" w:rsidR="00AF68A0" w:rsidRDefault="00AF68A0" w:rsidP="00AF68A0">
      <w:pPr>
        <w:rPr>
          <w:rFonts w:ascii="Times New Roman" w:hAnsi="Times New Roman" w:cs="Times New Roman"/>
          <w:b/>
          <w:bCs/>
          <w:sz w:val="28"/>
          <w:szCs w:val="28"/>
        </w:rPr>
      </w:pPr>
      <w:r w:rsidRPr="00AF68A0">
        <w:rPr>
          <w:rFonts w:ascii="Times New Roman" w:hAnsi="Times New Roman" w:cs="Times New Roman"/>
          <w:b/>
          <w:bCs/>
          <w:sz w:val="28"/>
          <w:szCs w:val="28"/>
        </w:rPr>
        <w:t>The Storage-Resolution Trade-off</w:t>
      </w:r>
    </w:p>
    <w:p w14:paraId="7075C87D" w14:textId="77777777" w:rsidR="00AF68A0" w:rsidRPr="00AF68A0" w:rsidRDefault="00AF68A0" w:rsidP="00AF68A0">
      <w:pPr>
        <w:rPr>
          <w:sz w:val="28"/>
          <w:szCs w:val="28"/>
        </w:rPr>
      </w:pPr>
      <w:r>
        <w:rPr>
          <w:rFonts w:ascii="Times New Roman" w:hAnsi="Times New Roman" w:cs="Times New Roman"/>
          <w:b/>
          <w:bCs/>
          <w:sz w:val="28"/>
          <w:szCs w:val="28"/>
        </w:rPr>
        <w:tab/>
      </w:r>
      <w:r w:rsidRPr="00AF68A0">
        <w:rPr>
          <w:sz w:val="28"/>
          <w:szCs w:val="28"/>
        </w:rPr>
        <w:t>Even when high-definition (1080p or 4K) hardware is present, investigation is often hindered by aggressive compression:</w:t>
      </w:r>
    </w:p>
    <w:p w14:paraId="719949D6" w14:textId="77777777" w:rsidR="00AF68A0" w:rsidRPr="00AF68A0" w:rsidRDefault="00AF68A0" w:rsidP="00AF68A0">
      <w:pPr>
        <w:numPr>
          <w:ilvl w:val="0"/>
          <w:numId w:val="2"/>
        </w:numPr>
        <w:rPr>
          <w:rFonts w:ascii="Times New Roman" w:hAnsi="Times New Roman" w:cs="Times New Roman"/>
          <w:sz w:val="28"/>
          <w:szCs w:val="28"/>
        </w:rPr>
      </w:pPr>
      <w:r w:rsidRPr="00AF68A0">
        <w:rPr>
          <w:rFonts w:ascii="Times New Roman" w:hAnsi="Times New Roman" w:cs="Times New Roman"/>
          <w:sz w:val="28"/>
          <w:szCs w:val="28"/>
        </w:rPr>
        <w:t>Bandwidth Constraints: To save on storage costs (cloud or local NVR), many operators reduce the bitrate and frame rate (often down to 5–10 fps).</w:t>
      </w:r>
    </w:p>
    <w:p w14:paraId="20B27C46" w14:textId="77777777" w:rsidR="00AF68A0" w:rsidRDefault="00AF68A0" w:rsidP="00AF68A0">
      <w:pPr>
        <w:numPr>
          <w:ilvl w:val="0"/>
          <w:numId w:val="2"/>
        </w:numPr>
        <w:rPr>
          <w:rFonts w:ascii="Times New Roman" w:hAnsi="Times New Roman" w:cs="Times New Roman"/>
          <w:sz w:val="28"/>
          <w:szCs w:val="28"/>
        </w:rPr>
      </w:pPr>
      <w:proofErr w:type="spellStart"/>
      <w:r w:rsidRPr="00AF68A0">
        <w:rPr>
          <w:rFonts w:ascii="Times New Roman" w:hAnsi="Times New Roman" w:cs="Times New Roman"/>
          <w:sz w:val="28"/>
          <w:szCs w:val="28"/>
        </w:rPr>
        <w:lastRenderedPageBreak/>
        <w:t>Artifacting</w:t>
      </w:r>
      <w:proofErr w:type="spellEnd"/>
      <w:r w:rsidRPr="00AF68A0">
        <w:rPr>
          <w:rFonts w:ascii="Times New Roman" w:hAnsi="Times New Roman" w:cs="Times New Roman"/>
          <w:sz w:val="28"/>
          <w:szCs w:val="28"/>
        </w:rPr>
        <w:t>: High compression ratios introduce "blocking" and "mosquito noise," which turn a 1080p image into a grainy mess during a digital zoom—rendering the extra pixels useless for investigators.</w:t>
      </w:r>
    </w:p>
    <w:p w14:paraId="23FB1E71" w14:textId="77777777" w:rsidR="009019EE" w:rsidRDefault="009019EE" w:rsidP="009019EE">
      <w:pPr>
        <w:rPr>
          <w:rFonts w:ascii="Times New Roman" w:hAnsi="Times New Roman" w:cs="Times New Roman"/>
          <w:sz w:val="28"/>
          <w:szCs w:val="28"/>
        </w:rPr>
      </w:pPr>
    </w:p>
    <w:p w14:paraId="62753263" w14:textId="3DFA21F7" w:rsidR="009019EE" w:rsidRDefault="009019EE" w:rsidP="009019EE">
      <w:pPr>
        <w:rPr>
          <w:rFonts w:ascii="Times New Roman" w:hAnsi="Times New Roman" w:cs="Times New Roman"/>
          <w:b/>
          <w:bCs/>
          <w:sz w:val="28"/>
          <w:szCs w:val="28"/>
        </w:rPr>
      </w:pPr>
      <w:r w:rsidRPr="009019EE">
        <w:rPr>
          <w:rFonts w:ascii="Times New Roman" w:hAnsi="Times New Roman" w:cs="Times New Roman"/>
          <w:b/>
          <w:bCs/>
          <w:sz w:val="28"/>
          <w:szCs w:val="28"/>
        </w:rPr>
        <w:t>The Forensic Identification Gap</w:t>
      </w:r>
    </w:p>
    <w:p w14:paraId="47064AAD" w14:textId="2824745C" w:rsidR="009019EE" w:rsidRDefault="009019EE" w:rsidP="009019EE">
      <w:pPr>
        <w:rPr>
          <w:rFonts w:ascii="Times New Roman" w:hAnsi="Times New Roman" w:cs="Times New Roman"/>
          <w:sz w:val="28"/>
          <w:szCs w:val="28"/>
        </w:rPr>
      </w:pPr>
      <w:r>
        <w:rPr>
          <w:rFonts w:ascii="Times New Roman" w:hAnsi="Times New Roman" w:cs="Times New Roman"/>
          <w:b/>
          <w:bCs/>
          <w:sz w:val="28"/>
          <w:szCs w:val="28"/>
        </w:rPr>
        <w:tab/>
      </w:r>
      <w:r w:rsidRPr="009019EE">
        <w:rPr>
          <w:rFonts w:ascii="Times New Roman" w:hAnsi="Times New Roman" w:cs="Times New Roman"/>
          <w:sz w:val="28"/>
          <w:szCs w:val="28"/>
        </w:rPr>
        <w:t>From an investigative standpoint, "seeing" an event is not the same as "proving" it.</w:t>
      </w:r>
    </w:p>
    <w:p w14:paraId="63CE254D" w14:textId="54AB1D4C" w:rsidR="00E356DC" w:rsidRPr="00E356DC" w:rsidRDefault="00E356DC" w:rsidP="00E356DC">
      <w:pPr>
        <w:ind w:firstLine="720"/>
        <w:rPr>
          <w:sz w:val="28"/>
          <w:szCs w:val="28"/>
        </w:rPr>
      </w:pPr>
      <w:r w:rsidRPr="00E356DC">
        <w:rPr>
          <w:b/>
          <w:bCs/>
          <w:sz w:val="28"/>
          <w:szCs w:val="28"/>
        </w:rPr>
        <w:t>The Rule of 100 Pixels:</w:t>
      </w:r>
      <w:r w:rsidRPr="00E356DC">
        <w:rPr>
          <w:sz w:val="28"/>
          <w:szCs w:val="28"/>
        </w:rPr>
        <w:t xml:space="preserve"> Forensic standards generally require a face to be at least </w:t>
      </w:r>
      <w:r w:rsidRPr="00E356DC">
        <w:rPr>
          <w:b/>
          <w:bCs/>
          <w:sz w:val="28"/>
          <w:szCs w:val="28"/>
        </w:rPr>
        <w:t>60–100 pixels wide</w:t>
      </w:r>
      <w:r w:rsidRPr="00E356DC">
        <w:rPr>
          <w:sz w:val="28"/>
          <w:szCs w:val="28"/>
        </w:rPr>
        <w:t xml:space="preserve"> for reliable identification. In a standard 480p wide-angle street view, a person standing 20 feet away may only occupy 15–20 horizontal pixels.</w:t>
      </w:r>
    </w:p>
    <w:p w14:paraId="7679D70E" w14:textId="438FDE5A" w:rsidR="00E356DC" w:rsidRDefault="00E356DC" w:rsidP="00E356DC">
      <w:pPr>
        <w:ind w:firstLine="720"/>
        <w:rPr>
          <w:rFonts w:ascii="Times New Roman" w:hAnsi="Times New Roman" w:cs="Times New Roman"/>
          <w:sz w:val="28"/>
          <w:szCs w:val="28"/>
        </w:rPr>
      </w:pPr>
      <w:r w:rsidRPr="00E356DC">
        <w:rPr>
          <w:rFonts w:ascii="Times New Roman" w:hAnsi="Times New Roman" w:cs="Times New Roman"/>
          <w:b/>
          <w:bCs/>
          <w:sz w:val="28"/>
          <w:szCs w:val="28"/>
        </w:rPr>
        <w:t>Investigation Failure Rates:</w:t>
      </w:r>
      <w:r w:rsidRPr="00E356DC">
        <w:rPr>
          <w:rFonts w:ascii="Times New Roman" w:hAnsi="Times New Roman" w:cs="Times New Roman"/>
          <w:sz w:val="28"/>
          <w:szCs w:val="28"/>
        </w:rPr>
        <w:t xml:space="preserve"> Police departments across major metros (Delhi, Mumbai, Bengaluru) frequently report that while "incident occurrence" is captured, "suspect identification" fails because the footage pixelates when zoomed.</w:t>
      </w:r>
    </w:p>
    <w:p w14:paraId="3C347388" w14:textId="77777777" w:rsidR="00F37274" w:rsidRDefault="00F37274" w:rsidP="00F37274">
      <w:pPr>
        <w:rPr>
          <w:rFonts w:ascii="Times New Roman" w:hAnsi="Times New Roman" w:cs="Times New Roman"/>
          <w:sz w:val="28"/>
          <w:szCs w:val="28"/>
        </w:rPr>
      </w:pPr>
    </w:p>
    <w:p w14:paraId="476A5906" w14:textId="77777777" w:rsidR="00F37274" w:rsidRPr="00F37274" w:rsidRDefault="00F37274" w:rsidP="00F37274">
      <w:pPr>
        <w:rPr>
          <w:rFonts w:ascii="Times New Roman" w:hAnsi="Times New Roman" w:cs="Times New Roman"/>
          <w:sz w:val="28"/>
          <w:szCs w:val="28"/>
        </w:rPr>
      </w:pPr>
      <w:r w:rsidRPr="00F37274">
        <w:rPr>
          <w:rFonts w:ascii="Times New Roman" w:hAnsi="Times New Roman" w:cs="Times New Roman"/>
          <w:sz w:val="28"/>
          <w:szCs w:val="28"/>
        </w:rPr>
        <w:t>The "Evidence of Need" is established by three factors:</w:t>
      </w:r>
    </w:p>
    <w:p w14:paraId="55E61611" w14:textId="77777777" w:rsidR="00F37274" w:rsidRPr="00F37274" w:rsidRDefault="00F37274" w:rsidP="00F37274">
      <w:pPr>
        <w:numPr>
          <w:ilvl w:val="0"/>
          <w:numId w:val="3"/>
        </w:numPr>
        <w:rPr>
          <w:rFonts w:ascii="Times New Roman" w:hAnsi="Times New Roman" w:cs="Times New Roman"/>
          <w:sz w:val="28"/>
          <w:szCs w:val="28"/>
        </w:rPr>
      </w:pPr>
      <w:r w:rsidRPr="00F37274">
        <w:rPr>
          <w:rFonts w:ascii="Times New Roman" w:hAnsi="Times New Roman" w:cs="Times New Roman"/>
          <w:b/>
          <w:bCs/>
          <w:sz w:val="28"/>
          <w:szCs w:val="28"/>
        </w:rPr>
        <w:t>Persistence of Legacy Hardware:</w:t>
      </w:r>
      <w:r w:rsidRPr="00F37274">
        <w:rPr>
          <w:rFonts w:ascii="Times New Roman" w:hAnsi="Times New Roman" w:cs="Times New Roman"/>
          <w:sz w:val="28"/>
          <w:szCs w:val="28"/>
        </w:rPr>
        <w:t xml:space="preserve"> Old low-res cameras aren't going away overnight.</w:t>
      </w:r>
    </w:p>
    <w:p w14:paraId="76E970AD" w14:textId="77777777" w:rsidR="00F37274" w:rsidRPr="00F37274" w:rsidRDefault="00F37274" w:rsidP="00F37274">
      <w:pPr>
        <w:numPr>
          <w:ilvl w:val="0"/>
          <w:numId w:val="3"/>
        </w:numPr>
        <w:rPr>
          <w:rFonts w:ascii="Times New Roman" w:hAnsi="Times New Roman" w:cs="Times New Roman"/>
          <w:sz w:val="28"/>
          <w:szCs w:val="28"/>
        </w:rPr>
      </w:pPr>
      <w:r w:rsidRPr="00F37274">
        <w:rPr>
          <w:rFonts w:ascii="Times New Roman" w:hAnsi="Times New Roman" w:cs="Times New Roman"/>
          <w:b/>
          <w:bCs/>
          <w:sz w:val="28"/>
          <w:szCs w:val="28"/>
        </w:rPr>
        <w:t>Intentional Quality Reduction:</w:t>
      </w:r>
      <w:r w:rsidRPr="00F37274">
        <w:rPr>
          <w:rFonts w:ascii="Times New Roman" w:hAnsi="Times New Roman" w:cs="Times New Roman"/>
          <w:sz w:val="28"/>
          <w:szCs w:val="28"/>
        </w:rPr>
        <w:t xml:space="preserve"> Storage costs force high-res cameras to record in low-quality modes.</w:t>
      </w:r>
    </w:p>
    <w:p w14:paraId="74948944" w14:textId="77777777" w:rsidR="00F37274" w:rsidRPr="00F37274" w:rsidRDefault="00F37274" w:rsidP="00F37274">
      <w:pPr>
        <w:numPr>
          <w:ilvl w:val="0"/>
          <w:numId w:val="3"/>
        </w:numPr>
        <w:rPr>
          <w:rFonts w:ascii="Times New Roman" w:hAnsi="Times New Roman" w:cs="Times New Roman"/>
          <w:sz w:val="28"/>
          <w:szCs w:val="28"/>
        </w:rPr>
      </w:pPr>
      <w:r w:rsidRPr="00F37274">
        <w:rPr>
          <w:rFonts w:ascii="Times New Roman" w:hAnsi="Times New Roman" w:cs="Times New Roman"/>
          <w:b/>
          <w:bCs/>
          <w:sz w:val="28"/>
          <w:szCs w:val="28"/>
        </w:rPr>
        <w:t>Legal Admissibility:</w:t>
      </w:r>
      <w:r w:rsidRPr="00F37274">
        <w:rPr>
          <w:rFonts w:ascii="Times New Roman" w:hAnsi="Times New Roman" w:cs="Times New Roman"/>
          <w:sz w:val="28"/>
          <w:szCs w:val="28"/>
        </w:rPr>
        <w:t xml:space="preserve"> Granular detail is required for judicial proof, which current raw footage often lacks.</w:t>
      </w:r>
    </w:p>
    <w:p w14:paraId="31281AB4" w14:textId="77777777" w:rsidR="00F37274" w:rsidRDefault="00F37274" w:rsidP="00F37274">
      <w:pPr>
        <w:rPr>
          <w:rFonts w:ascii="Times New Roman" w:hAnsi="Times New Roman" w:cs="Times New Roman"/>
          <w:sz w:val="28"/>
          <w:szCs w:val="28"/>
        </w:rPr>
      </w:pPr>
    </w:p>
    <w:p w14:paraId="1F56C8F0" w14:textId="77777777" w:rsidR="00B533C0" w:rsidRDefault="00B533C0" w:rsidP="00F37274">
      <w:pPr>
        <w:rPr>
          <w:rFonts w:ascii="Times New Roman" w:hAnsi="Times New Roman" w:cs="Times New Roman"/>
          <w:sz w:val="28"/>
          <w:szCs w:val="28"/>
        </w:rPr>
      </w:pPr>
    </w:p>
    <w:p w14:paraId="1E058574" w14:textId="77777777" w:rsidR="00B533C0" w:rsidRDefault="00B533C0" w:rsidP="00F37274">
      <w:pPr>
        <w:rPr>
          <w:rFonts w:ascii="Times New Roman" w:hAnsi="Times New Roman" w:cs="Times New Roman"/>
          <w:sz w:val="28"/>
          <w:szCs w:val="28"/>
        </w:rPr>
      </w:pPr>
    </w:p>
    <w:p w14:paraId="4D7CE425" w14:textId="77777777" w:rsidR="00B533C0" w:rsidRDefault="00B533C0" w:rsidP="00F37274">
      <w:pPr>
        <w:rPr>
          <w:rFonts w:ascii="Times New Roman" w:hAnsi="Times New Roman" w:cs="Times New Roman"/>
          <w:sz w:val="28"/>
          <w:szCs w:val="28"/>
        </w:rPr>
      </w:pPr>
    </w:p>
    <w:p w14:paraId="66A405D2" w14:textId="77777777" w:rsidR="00B533C0" w:rsidRDefault="00B533C0" w:rsidP="00B533C0">
      <w:pPr>
        <w:jc w:val="center"/>
        <w:rPr>
          <w:rFonts w:ascii="Times New Roman" w:hAnsi="Times New Roman" w:cs="Times New Roman"/>
          <w:sz w:val="28"/>
          <w:szCs w:val="28"/>
        </w:rPr>
      </w:pPr>
    </w:p>
    <w:p w14:paraId="0102F438" w14:textId="3978B427" w:rsidR="00B533C0" w:rsidRPr="00B533C0" w:rsidRDefault="00B533C0" w:rsidP="00B533C0">
      <w:pPr>
        <w:jc w:val="center"/>
        <w:rPr>
          <w:rFonts w:ascii="Times New Roman" w:hAnsi="Times New Roman" w:cs="Times New Roman"/>
          <w:b/>
          <w:bCs/>
          <w:caps/>
          <w:sz w:val="32"/>
          <w:szCs w:val="32"/>
        </w:rPr>
      </w:pPr>
      <w:r w:rsidRPr="00B533C0">
        <w:rPr>
          <w:rFonts w:ascii="Times New Roman" w:hAnsi="Times New Roman" w:cs="Times New Roman"/>
          <w:b/>
          <w:bCs/>
          <w:caps/>
          <w:sz w:val="32"/>
          <w:szCs w:val="32"/>
        </w:rPr>
        <w:lastRenderedPageBreak/>
        <w:t>Proofs</w:t>
      </w:r>
    </w:p>
    <w:p w14:paraId="0912D663" w14:textId="02708651" w:rsidR="009019EE" w:rsidRDefault="00B533C0" w:rsidP="009019EE">
      <w:pPr>
        <w:rPr>
          <w:rFonts w:ascii="Times New Roman" w:hAnsi="Times New Roman" w:cs="Times New Roman"/>
          <w:sz w:val="28"/>
          <w:szCs w:val="28"/>
        </w:rPr>
      </w:pPr>
      <w:r>
        <w:rPr>
          <w:rFonts w:ascii="Times New Roman" w:hAnsi="Times New Roman" w:cs="Times New Roman"/>
          <w:sz w:val="28"/>
          <w:szCs w:val="28"/>
        </w:rPr>
        <w:t>The following are the specific proofs categorized by their source type</w:t>
      </w:r>
    </w:p>
    <w:p w14:paraId="32E64C72" w14:textId="693AB017" w:rsidR="00B533C0" w:rsidRDefault="00B533C0" w:rsidP="009019EE">
      <w:pPr>
        <w:rPr>
          <w:rFonts w:ascii="Times New Roman" w:hAnsi="Times New Roman" w:cs="Times New Roman"/>
          <w:b/>
          <w:bCs/>
          <w:sz w:val="28"/>
          <w:szCs w:val="28"/>
        </w:rPr>
      </w:pPr>
      <w:r>
        <w:rPr>
          <w:rFonts w:ascii="Times New Roman" w:hAnsi="Times New Roman" w:cs="Times New Roman"/>
          <w:b/>
          <w:bCs/>
          <w:sz w:val="28"/>
          <w:szCs w:val="28"/>
        </w:rPr>
        <w:t>1. Government and Statutory Proofs:</w:t>
      </w:r>
    </w:p>
    <w:p w14:paraId="3EB5EF4E" w14:textId="77777777" w:rsidR="00B9191B" w:rsidRPr="00B9191B" w:rsidRDefault="00B9191B" w:rsidP="00B9191B">
      <w:pPr>
        <w:rPr>
          <w:rFonts w:ascii="Times New Roman" w:hAnsi="Times New Roman" w:cs="Times New Roman"/>
          <w:sz w:val="28"/>
          <w:szCs w:val="28"/>
        </w:rPr>
      </w:pPr>
      <w:r w:rsidRPr="00B9191B">
        <w:rPr>
          <w:rFonts w:ascii="Times New Roman" w:hAnsi="Times New Roman" w:cs="Times New Roman"/>
          <w:sz w:val="28"/>
          <w:szCs w:val="28"/>
        </w:rPr>
        <w:t xml:space="preserve">The most compelling evidence comes from the </w:t>
      </w:r>
      <w:r w:rsidRPr="00B9191B">
        <w:rPr>
          <w:rFonts w:ascii="Times New Roman" w:hAnsi="Times New Roman" w:cs="Times New Roman"/>
          <w:b/>
          <w:bCs/>
          <w:sz w:val="28"/>
          <w:szCs w:val="28"/>
        </w:rPr>
        <w:t>Bureau of Police Research and Development (BPR&amp;D)</w:t>
      </w:r>
      <w:r w:rsidRPr="00B9191B">
        <w:rPr>
          <w:rFonts w:ascii="Times New Roman" w:hAnsi="Times New Roman" w:cs="Times New Roman"/>
          <w:sz w:val="28"/>
          <w:szCs w:val="28"/>
        </w:rPr>
        <w:t xml:space="preserve"> and the </w:t>
      </w:r>
      <w:r w:rsidRPr="00B9191B">
        <w:rPr>
          <w:rFonts w:ascii="Times New Roman" w:hAnsi="Times New Roman" w:cs="Times New Roman"/>
          <w:b/>
          <w:bCs/>
          <w:sz w:val="28"/>
          <w:szCs w:val="28"/>
        </w:rPr>
        <w:t>National Crime Records Bureau (NCRB)</w:t>
      </w:r>
      <w:r w:rsidRPr="00B9191B">
        <w:rPr>
          <w:rFonts w:ascii="Times New Roman" w:hAnsi="Times New Roman" w:cs="Times New Roman"/>
          <w:sz w:val="28"/>
          <w:szCs w:val="28"/>
        </w:rPr>
        <w:t>.</w:t>
      </w:r>
    </w:p>
    <w:p w14:paraId="55FB27E6" w14:textId="37846641" w:rsidR="00B9191B" w:rsidRPr="00B9191B" w:rsidRDefault="00B9191B" w:rsidP="00B9191B">
      <w:pPr>
        <w:rPr>
          <w:sz w:val="28"/>
          <w:szCs w:val="28"/>
        </w:rPr>
      </w:pPr>
      <w:r>
        <w:rPr>
          <w:rFonts w:ascii="Times New Roman" w:hAnsi="Times New Roman" w:cs="Times New Roman"/>
          <w:sz w:val="28"/>
          <w:szCs w:val="28"/>
        </w:rPr>
        <w:tab/>
      </w:r>
      <w:r w:rsidRPr="00B9191B">
        <w:rPr>
          <w:b/>
          <w:bCs/>
          <w:sz w:val="28"/>
          <w:szCs w:val="28"/>
        </w:rPr>
        <w:t>BPR&amp;D CCTV Hackathon 2.0 (</w:t>
      </w:r>
      <w:r w:rsidR="007978F2">
        <w:rPr>
          <w:b/>
          <w:bCs/>
          <w:sz w:val="28"/>
          <w:szCs w:val="28"/>
        </w:rPr>
        <w:t>May</w:t>
      </w:r>
      <w:r w:rsidRPr="00B9191B">
        <w:rPr>
          <w:b/>
          <w:bCs/>
          <w:sz w:val="28"/>
          <w:szCs w:val="28"/>
        </w:rPr>
        <w:t xml:space="preserve"> 2025):</w:t>
      </w:r>
      <w:r w:rsidRPr="00B9191B">
        <w:rPr>
          <w:sz w:val="28"/>
          <w:szCs w:val="28"/>
        </w:rPr>
        <w:t xml:space="preserve"> The Ministry of Home Affairs recently concluded a national hackathon specifically focused on "indigenous, secure, and cost-effective CCTV solutions." A core problem statement for the 768 participating teams was </w:t>
      </w:r>
      <w:r w:rsidRPr="00B9191B">
        <w:rPr>
          <w:b/>
          <w:bCs/>
          <w:sz w:val="28"/>
          <w:szCs w:val="28"/>
        </w:rPr>
        <w:t>AI-enabled sharpening of low-quality footage</w:t>
      </w:r>
      <w:r w:rsidRPr="00B9191B">
        <w:rPr>
          <w:sz w:val="28"/>
          <w:szCs w:val="28"/>
        </w:rPr>
        <w:t xml:space="preserve"> for law enforcement. This confirms that the government identifies current footage quality as a national security bottleneck.</w:t>
      </w:r>
      <w:r>
        <w:rPr>
          <w:sz w:val="28"/>
          <w:szCs w:val="28"/>
        </w:rPr>
        <w:t xml:space="preserve"> </w:t>
      </w:r>
      <w:hyperlink r:id="rId7" w:history="1">
        <w:r w:rsidRPr="00B9191B">
          <w:rPr>
            <w:rStyle w:val="Hyperlink"/>
            <w:sz w:val="28"/>
            <w:szCs w:val="28"/>
          </w:rPr>
          <w:t>BPR&amp;D : Hackathons by BPR&amp;D</w:t>
        </w:r>
      </w:hyperlink>
      <w:r w:rsidR="00EC07F1">
        <w:rPr>
          <w:sz w:val="28"/>
          <w:szCs w:val="28"/>
        </w:rPr>
        <w:t xml:space="preserve"> </w:t>
      </w:r>
      <w:r w:rsidR="00EC07F1" w:rsidRPr="00EC07F1">
        <w:rPr>
          <w:sz w:val="28"/>
          <w:szCs w:val="28"/>
        </w:rPr>
        <w:t>which covers tasks like video upscaling, enhancement, and restoration of low-resolution surveillance footage. </w:t>
      </w:r>
    </w:p>
    <w:p w14:paraId="117C5AF7" w14:textId="63AD2B89" w:rsidR="00AF68A0" w:rsidRDefault="00B9191B" w:rsidP="00B9191B">
      <w:pPr>
        <w:rPr>
          <w:rFonts w:ascii="Times New Roman" w:hAnsi="Times New Roman" w:cs="Times New Roman"/>
          <w:sz w:val="28"/>
          <w:szCs w:val="28"/>
        </w:rPr>
      </w:pPr>
      <w:r>
        <w:rPr>
          <w:rFonts w:ascii="Times New Roman" w:hAnsi="Times New Roman" w:cs="Times New Roman"/>
          <w:sz w:val="28"/>
          <w:szCs w:val="28"/>
        </w:rPr>
        <w:tab/>
      </w:r>
      <w:r w:rsidRPr="00B9191B">
        <w:rPr>
          <w:rFonts w:ascii="Times New Roman" w:hAnsi="Times New Roman" w:cs="Times New Roman"/>
          <w:b/>
          <w:bCs/>
          <w:sz w:val="28"/>
          <w:szCs w:val="28"/>
        </w:rPr>
        <w:t>NCRB "Crime in India" Data:</w:t>
      </w:r>
      <w:r w:rsidRPr="00B9191B">
        <w:rPr>
          <w:rFonts w:ascii="Times New Roman" w:hAnsi="Times New Roman" w:cs="Times New Roman"/>
          <w:sz w:val="28"/>
          <w:szCs w:val="28"/>
        </w:rPr>
        <w:t xml:space="preserve"> Recent analysis of NCRB datasets shows that while digital evidence reporting has doubled, the </w:t>
      </w:r>
      <w:r w:rsidRPr="00B9191B">
        <w:rPr>
          <w:rFonts w:ascii="Times New Roman" w:hAnsi="Times New Roman" w:cs="Times New Roman"/>
          <w:b/>
          <w:bCs/>
          <w:sz w:val="28"/>
          <w:szCs w:val="28"/>
        </w:rPr>
        <w:t>charge-sheeting rate</w:t>
      </w:r>
      <w:r w:rsidRPr="00B9191B">
        <w:rPr>
          <w:rFonts w:ascii="Times New Roman" w:hAnsi="Times New Roman" w:cs="Times New Roman"/>
          <w:sz w:val="28"/>
          <w:szCs w:val="28"/>
        </w:rPr>
        <w:t xml:space="preserve"> remains stagnant at approximately </w:t>
      </w:r>
      <w:r w:rsidRPr="00B9191B">
        <w:rPr>
          <w:rFonts w:ascii="Times New Roman" w:hAnsi="Times New Roman" w:cs="Times New Roman"/>
          <w:b/>
          <w:bCs/>
          <w:sz w:val="28"/>
          <w:szCs w:val="28"/>
        </w:rPr>
        <w:t>70%</w:t>
      </w:r>
      <w:r w:rsidRPr="00B9191B">
        <w:rPr>
          <w:rFonts w:ascii="Times New Roman" w:hAnsi="Times New Roman" w:cs="Times New Roman"/>
          <w:sz w:val="28"/>
          <w:szCs w:val="28"/>
        </w:rPr>
        <w:t>. Forensic experts attribute this gap to "unusable" digital evidence—where the crime is recorded, but the suspect's identity is obscured by pixelation.</w:t>
      </w:r>
    </w:p>
    <w:p w14:paraId="62ACDE3B" w14:textId="1534BB5A" w:rsidR="00D011FB" w:rsidRDefault="00D011FB" w:rsidP="00B9191B">
      <w:pPr>
        <w:rPr>
          <w:rFonts w:ascii="Times New Roman" w:hAnsi="Times New Roman" w:cs="Times New Roman"/>
          <w:sz w:val="28"/>
          <w:szCs w:val="28"/>
        </w:rPr>
      </w:pPr>
      <w:hyperlink r:id="rId8" w:history="1">
        <w:r w:rsidRPr="00D011FB">
          <w:rPr>
            <w:rStyle w:val="Hyperlink"/>
            <w:rFonts w:ascii="Times New Roman" w:hAnsi="Times New Roman" w:cs="Times New Roman"/>
            <w:sz w:val="28"/>
            <w:szCs w:val="28"/>
          </w:rPr>
          <w:t>Microsoft Word - WS_IV-II AJCJ Proddatur.doc</w:t>
        </w:r>
      </w:hyperlink>
    </w:p>
    <w:p w14:paraId="7CC54874" w14:textId="77777777" w:rsidR="00D011FB" w:rsidRDefault="00D011FB" w:rsidP="00B9191B">
      <w:pPr>
        <w:rPr>
          <w:rFonts w:ascii="Times New Roman" w:hAnsi="Times New Roman" w:cs="Times New Roman"/>
          <w:sz w:val="28"/>
          <w:szCs w:val="28"/>
        </w:rPr>
      </w:pPr>
    </w:p>
    <w:p w14:paraId="3931026E" w14:textId="6D85DA7F" w:rsidR="00D011FB" w:rsidRPr="00D011FB" w:rsidRDefault="00D011FB" w:rsidP="00D011FB">
      <w:pPr>
        <w:rPr>
          <w:rFonts w:ascii="Times New Roman" w:hAnsi="Times New Roman" w:cs="Times New Roman"/>
          <w:b/>
          <w:bCs/>
        </w:rPr>
      </w:pPr>
      <w:r>
        <w:rPr>
          <w:rFonts w:ascii="Times New Roman" w:hAnsi="Times New Roman" w:cs="Times New Roman"/>
          <w:b/>
          <w:bCs/>
          <w:sz w:val="28"/>
          <w:szCs w:val="28"/>
        </w:rPr>
        <w:t>2.</w:t>
      </w:r>
      <w:r w:rsidRPr="00D011FB">
        <w:rPr>
          <w:rFonts w:ascii="Arial" w:eastAsia="Times New Roman" w:hAnsi="Arial" w:cs="Arial"/>
          <w:b/>
          <w:bCs/>
          <w:kern w:val="0"/>
          <w:sz w:val="27"/>
          <w:szCs w:val="27"/>
          <w14:ligatures w14:val="none"/>
        </w:rPr>
        <w:t xml:space="preserve"> </w:t>
      </w:r>
      <w:r w:rsidRPr="00D011FB">
        <w:rPr>
          <w:rFonts w:ascii="Times New Roman" w:hAnsi="Times New Roman" w:cs="Times New Roman"/>
          <w:b/>
          <w:bCs/>
          <w:sz w:val="28"/>
          <w:szCs w:val="28"/>
        </w:rPr>
        <w:t>Legal Precedents (Case Studies)</w:t>
      </w:r>
    </w:p>
    <w:p w14:paraId="283702B0" w14:textId="77777777" w:rsidR="00D011FB" w:rsidRPr="00D011FB" w:rsidRDefault="00D011FB" w:rsidP="00D011FB">
      <w:pPr>
        <w:rPr>
          <w:rFonts w:ascii="Times New Roman" w:hAnsi="Times New Roman" w:cs="Times New Roman"/>
          <w:sz w:val="28"/>
          <w:szCs w:val="28"/>
        </w:rPr>
      </w:pPr>
      <w:r w:rsidRPr="00D011FB">
        <w:rPr>
          <w:rFonts w:ascii="Times New Roman" w:hAnsi="Times New Roman" w:cs="Times New Roman"/>
          <w:sz w:val="28"/>
          <w:szCs w:val="28"/>
        </w:rPr>
        <w:t>The Indian judiciary has explicitly addressed the failure of low-resolution systems in recent months:</w:t>
      </w:r>
    </w:p>
    <w:p w14:paraId="616EF3C6" w14:textId="73CD0F2B" w:rsidR="00D011FB" w:rsidRPr="00D011FB" w:rsidRDefault="00D011FB" w:rsidP="00D011FB">
      <w:pPr>
        <w:numPr>
          <w:ilvl w:val="0"/>
          <w:numId w:val="6"/>
        </w:numPr>
        <w:rPr>
          <w:rFonts w:ascii="Times New Roman" w:hAnsi="Times New Roman" w:cs="Times New Roman"/>
          <w:sz w:val="28"/>
          <w:szCs w:val="28"/>
        </w:rPr>
      </w:pPr>
      <w:r w:rsidRPr="00D011FB">
        <w:rPr>
          <w:rFonts w:ascii="Times New Roman" w:hAnsi="Times New Roman" w:cs="Times New Roman"/>
          <w:b/>
          <w:bCs/>
          <w:sz w:val="28"/>
          <w:szCs w:val="28"/>
        </w:rPr>
        <w:t xml:space="preserve">Allahabad High Court (January 2026): </w:t>
      </w:r>
      <w:r w:rsidRPr="00D011FB">
        <w:rPr>
          <w:rFonts w:ascii="Times New Roman" w:hAnsi="Times New Roman" w:cs="Times New Roman"/>
          <w:sz w:val="28"/>
          <w:szCs w:val="28"/>
        </w:rPr>
        <w:t>In the case of Vivek Singh vs. State of U.P., the court rejected a "technical glitch" excuse for missing/unusable CCTV footage. The court highlighted that failing to provide clear footage violates Supreme Court guidelines (Paramvir Singh Saini v. Baljit Singh). This case proves that low-quality or missing footage is now a major legal liability for the state.</w:t>
      </w:r>
      <w:r>
        <w:rPr>
          <w:rFonts w:ascii="Times New Roman" w:hAnsi="Times New Roman" w:cs="Times New Roman"/>
          <w:sz w:val="28"/>
          <w:szCs w:val="28"/>
        </w:rPr>
        <w:t xml:space="preserve"> </w:t>
      </w:r>
      <w:hyperlink r:id="rId9" w:history="1">
        <w:r w:rsidRPr="00D011FB">
          <w:rPr>
            <w:rStyle w:val="Hyperlink"/>
            <w:rFonts w:ascii="Times New Roman" w:hAnsi="Times New Roman" w:cs="Times New Roman"/>
            <w:sz w:val="28"/>
            <w:szCs w:val="28"/>
          </w:rPr>
          <w:t xml:space="preserve">‘Illegal’ detention: Allahabad HC </w:t>
        </w:r>
        <w:r w:rsidRPr="00D011FB">
          <w:rPr>
            <w:rStyle w:val="Hyperlink"/>
            <w:rFonts w:ascii="Times New Roman" w:hAnsi="Times New Roman" w:cs="Times New Roman"/>
            <w:sz w:val="28"/>
            <w:szCs w:val="28"/>
          </w:rPr>
          <w:lastRenderedPageBreak/>
          <w:t xml:space="preserve">seeks reply of ACS (home) over CCTV ‘glitch’ at police </w:t>
        </w:r>
        <w:proofErr w:type="spellStart"/>
        <w:r w:rsidRPr="00D011FB">
          <w:rPr>
            <w:rStyle w:val="Hyperlink"/>
            <w:rFonts w:ascii="Times New Roman" w:hAnsi="Times New Roman" w:cs="Times New Roman"/>
            <w:sz w:val="28"/>
            <w:szCs w:val="28"/>
          </w:rPr>
          <w:t>stn</w:t>
        </w:r>
        <w:proofErr w:type="spellEnd"/>
        <w:r w:rsidRPr="00D011FB">
          <w:rPr>
            <w:rStyle w:val="Hyperlink"/>
            <w:rFonts w:ascii="Times New Roman" w:hAnsi="Times New Roman" w:cs="Times New Roman"/>
            <w:sz w:val="28"/>
            <w:szCs w:val="28"/>
          </w:rPr>
          <w:t xml:space="preserve"> | Hindustan Times</w:t>
        </w:r>
      </w:hyperlink>
    </w:p>
    <w:p w14:paraId="788AEAF6" w14:textId="77777777" w:rsidR="00D011FB" w:rsidRPr="00D011FB" w:rsidRDefault="00D011FB" w:rsidP="00D011FB">
      <w:pPr>
        <w:numPr>
          <w:ilvl w:val="0"/>
          <w:numId w:val="6"/>
        </w:numPr>
        <w:rPr>
          <w:rFonts w:ascii="Times New Roman" w:hAnsi="Times New Roman" w:cs="Times New Roman"/>
          <w:sz w:val="28"/>
          <w:szCs w:val="28"/>
        </w:rPr>
      </w:pPr>
      <w:r w:rsidRPr="00D011FB">
        <w:rPr>
          <w:rFonts w:ascii="Times New Roman" w:hAnsi="Times New Roman" w:cs="Times New Roman"/>
          <w:b/>
          <w:bCs/>
          <w:sz w:val="28"/>
          <w:szCs w:val="28"/>
        </w:rPr>
        <w:t>Forensic Analysis of Compressed Video (2025/2026 Research):</w:t>
      </w:r>
      <w:r w:rsidRPr="00D011FB">
        <w:rPr>
          <w:rFonts w:ascii="Times New Roman" w:hAnsi="Times New Roman" w:cs="Times New Roman"/>
          <w:sz w:val="28"/>
          <w:szCs w:val="28"/>
        </w:rPr>
        <w:t xml:space="preserve"> Recent forensic chapters (e.g., Challenges in Forensic Analysis of Compressed and Low-Resolution Videos) highlight that lossy compression algorithms in Indian surveillance lead to "mosquito noise" and "blocking artifacts" that prevent facial recognition in court.</w:t>
      </w:r>
    </w:p>
    <w:p w14:paraId="20FE9136" w14:textId="0464DF20" w:rsidR="00D011FB" w:rsidRDefault="00D011FB" w:rsidP="00B9191B">
      <w:pPr>
        <w:rPr>
          <w:rFonts w:ascii="Times New Roman" w:hAnsi="Times New Roman" w:cs="Times New Roman"/>
          <w:b/>
          <w:bCs/>
          <w:sz w:val="28"/>
          <w:szCs w:val="28"/>
        </w:rPr>
      </w:pPr>
    </w:p>
    <w:p w14:paraId="2190C8AE" w14:textId="15F11241" w:rsidR="00D011FB" w:rsidRPr="00D011FB" w:rsidRDefault="00D011FB" w:rsidP="00D011FB">
      <w:pPr>
        <w:rPr>
          <w:rFonts w:ascii="Times New Roman" w:hAnsi="Times New Roman" w:cs="Times New Roman"/>
          <w:b/>
          <w:bCs/>
        </w:rPr>
      </w:pPr>
      <w:r>
        <w:rPr>
          <w:rFonts w:ascii="Times New Roman" w:hAnsi="Times New Roman" w:cs="Times New Roman"/>
          <w:b/>
          <w:bCs/>
          <w:sz w:val="28"/>
          <w:szCs w:val="28"/>
        </w:rPr>
        <w:t>3.</w:t>
      </w:r>
      <w:r w:rsidRPr="00D011FB">
        <w:rPr>
          <w:rFonts w:ascii="Times New Roman" w:eastAsia="Times New Roman" w:hAnsi="Times New Roman" w:cs="Times New Roman"/>
          <w:b/>
          <w:bCs/>
          <w:kern w:val="0"/>
          <w:sz w:val="27"/>
          <w:szCs w:val="27"/>
          <w14:ligatures w14:val="none"/>
        </w:rPr>
        <w:t xml:space="preserve"> </w:t>
      </w:r>
      <w:r w:rsidRPr="00D011FB">
        <w:rPr>
          <w:rFonts w:ascii="Times New Roman" w:hAnsi="Times New Roman" w:cs="Times New Roman"/>
          <w:b/>
          <w:bCs/>
          <w:sz w:val="28"/>
          <w:szCs w:val="28"/>
        </w:rPr>
        <w:t>Technical &amp; Market Research</w:t>
      </w:r>
    </w:p>
    <w:p w14:paraId="4A6F8CCF" w14:textId="6DFF15DA" w:rsidR="00D011FB" w:rsidRPr="00D011FB" w:rsidRDefault="00D011FB" w:rsidP="00D011FB">
      <w:pPr>
        <w:numPr>
          <w:ilvl w:val="0"/>
          <w:numId w:val="7"/>
        </w:numPr>
        <w:rPr>
          <w:rFonts w:ascii="Times New Roman" w:hAnsi="Times New Roman" w:cs="Times New Roman"/>
          <w:sz w:val="28"/>
          <w:szCs w:val="28"/>
        </w:rPr>
      </w:pPr>
      <w:r w:rsidRPr="00D011FB">
        <w:rPr>
          <w:rFonts w:ascii="Times New Roman" w:hAnsi="Times New Roman" w:cs="Times New Roman"/>
          <w:b/>
          <w:bCs/>
          <w:sz w:val="28"/>
          <w:szCs w:val="28"/>
        </w:rPr>
        <w:t>The "Analog Dominance" Factor:</w:t>
      </w:r>
      <w:r w:rsidRPr="00D011FB">
        <w:rPr>
          <w:rFonts w:ascii="Times New Roman" w:hAnsi="Times New Roman" w:cs="Times New Roman"/>
          <w:sz w:val="28"/>
          <w:szCs w:val="28"/>
        </w:rPr>
        <w:t xml:space="preserve"> Market reports from early 2026 indicate that while IP cameras are growing at a 20.6% CAGR, the Indian market size is still dominated by Analog Cameras in budget-sensitive sectors (residential and small-scale commercial). These cameras typically cap at D1 or 960H resolution, which is fundamentally inadequate for 2026 investigation standards.</w:t>
      </w:r>
      <w:r>
        <w:rPr>
          <w:rFonts w:ascii="Times New Roman" w:hAnsi="Times New Roman" w:cs="Times New Roman"/>
          <w:sz w:val="28"/>
          <w:szCs w:val="28"/>
        </w:rPr>
        <w:t xml:space="preserve"> </w:t>
      </w:r>
      <w:hyperlink r:id="rId10" w:history="1">
        <w:r w:rsidRPr="00D011FB">
          <w:rPr>
            <w:rStyle w:val="Hyperlink"/>
            <w:rFonts w:ascii="Times New Roman" w:hAnsi="Times New Roman" w:cs="Times New Roman"/>
            <w:sz w:val="28"/>
            <w:szCs w:val="28"/>
          </w:rPr>
          <w:t>CCTV Market in India - Size, Share &amp; Trends</w:t>
        </w:r>
      </w:hyperlink>
    </w:p>
    <w:p w14:paraId="3479B39F" w14:textId="694F1BBE" w:rsidR="00D011FB" w:rsidRPr="00D011FB" w:rsidRDefault="00D011FB" w:rsidP="00D011FB">
      <w:pPr>
        <w:numPr>
          <w:ilvl w:val="0"/>
          <w:numId w:val="7"/>
        </w:numPr>
        <w:rPr>
          <w:rFonts w:ascii="Times New Roman" w:hAnsi="Times New Roman" w:cs="Times New Roman"/>
          <w:sz w:val="28"/>
          <w:szCs w:val="28"/>
        </w:rPr>
      </w:pPr>
      <w:r w:rsidRPr="00D011FB">
        <w:rPr>
          <w:rFonts w:ascii="Times New Roman" w:hAnsi="Times New Roman" w:cs="Times New Roman"/>
          <w:b/>
          <w:bCs/>
          <w:sz w:val="28"/>
          <w:szCs w:val="28"/>
        </w:rPr>
        <w:t>The "IITH_Helmet2" Dataset Research:</w:t>
      </w:r>
      <w:r w:rsidRPr="00D011FB">
        <w:rPr>
          <w:rFonts w:ascii="Times New Roman" w:hAnsi="Times New Roman" w:cs="Times New Roman"/>
          <w:sz w:val="28"/>
          <w:szCs w:val="28"/>
        </w:rPr>
        <w:t xml:space="preserve"> Academic papers (e.g., </w:t>
      </w:r>
      <w:proofErr w:type="spellStart"/>
      <w:r w:rsidRPr="00D011FB">
        <w:rPr>
          <w:rFonts w:ascii="Times New Roman" w:hAnsi="Times New Roman" w:cs="Times New Roman"/>
          <w:i/>
          <w:iCs/>
          <w:sz w:val="28"/>
          <w:szCs w:val="28"/>
        </w:rPr>
        <w:t>Upsampling</w:t>
      </w:r>
      <w:proofErr w:type="spellEnd"/>
      <w:r w:rsidRPr="00D011FB">
        <w:rPr>
          <w:rFonts w:ascii="Times New Roman" w:hAnsi="Times New Roman" w:cs="Times New Roman"/>
          <w:i/>
          <w:iCs/>
          <w:sz w:val="28"/>
          <w:szCs w:val="28"/>
        </w:rPr>
        <w:t xml:space="preserve"> Real-Time CCTV Videos Using GANs</w:t>
      </w:r>
      <w:r w:rsidRPr="00D011FB">
        <w:rPr>
          <w:rFonts w:ascii="Times New Roman" w:hAnsi="Times New Roman" w:cs="Times New Roman"/>
          <w:sz w:val="28"/>
          <w:szCs w:val="28"/>
        </w:rPr>
        <w:t>) have utilized Indian-specific datasets like IITH_Helmet2 to prove that standard interpolation fails to identify traffic violators. This research demonstrates that a Generative Adversarial Network (GAN) approach is required specifically because Indian outdoor conditions (dust, low light, motion blur) degrade low-res footage further than standard benchmarks.</w:t>
      </w:r>
      <w:r>
        <w:rPr>
          <w:rFonts w:ascii="Times New Roman" w:hAnsi="Times New Roman" w:cs="Times New Roman"/>
          <w:sz w:val="28"/>
          <w:szCs w:val="28"/>
        </w:rPr>
        <w:t xml:space="preserve"> </w:t>
      </w:r>
      <w:hyperlink r:id="rId11" w:history="1">
        <w:r w:rsidRPr="00D011FB">
          <w:rPr>
            <w:rStyle w:val="Hyperlink"/>
            <w:rFonts w:ascii="Times New Roman" w:hAnsi="Times New Roman" w:cs="Times New Roman"/>
            <w:sz w:val="28"/>
            <w:szCs w:val="28"/>
          </w:rPr>
          <w:t>Comparing CIF, D1, and 960H Resolutions | PDF | Display Resolution | Image Resolution</w:t>
        </w:r>
      </w:hyperlink>
    </w:p>
    <w:p w14:paraId="77CE253A" w14:textId="3BECAD1C" w:rsidR="00D011FB" w:rsidRDefault="00D011FB" w:rsidP="00B9191B">
      <w:pPr>
        <w:rPr>
          <w:rFonts w:ascii="Times New Roman" w:hAnsi="Times New Roman" w:cs="Times New Roman"/>
          <w:sz w:val="28"/>
          <w:szCs w:val="28"/>
        </w:rPr>
      </w:pPr>
    </w:p>
    <w:p w14:paraId="15D3A9E2" w14:textId="77777777" w:rsidR="00D011FB" w:rsidRPr="00D011FB" w:rsidRDefault="00D011FB" w:rsidP="00D011FB">
      <w:pPr>
        <w:rPr>
          <w:rFonts w:ascii="Times New Roman" w:hAnsi="Times New Roman" w:cs="Times New Roman"/>
          <w:b/>
          <w:bCs/>
          <w:sz w:val="28"/>
          <w:szCs w:val="28"/>
        </w:rPr>
      </w:pPr>
      <w:r w:rsidRPr="00D011FB">
        <w:rPr>
          <w:rFonts w:ascii="Times New Roman" w:hAnsi="Times New Roman" w:cs="Times New Roman"/>
          <w:b/>
          <w:bCs/>
          <w:sz w:val="28"/>
          <w:szCs w:val="28"/>
        </w:rPr>
        <w:t>Government Specs Reveal Low-Res Reality</w:t>
      </w:r>
    </w:p>
    <w:p w14:paraId="7428F7C6" w14:textId="77777777" w:rsidR="00D011FB" w:rsidRPr="00D011FB" w:rsidRDefault="00D011FB" w:rsidP="00D011FB">
      <w:pPr>
        <w:rPr>
          <w:rFonts w:ascii="Times New Roman" w:hAnsi="Times New Roman" w:cs="Times New Roman"/>
          <w:sz w:val="28"/>
          <w:szCs w:val="28"/>
        </w:rPr>
      </w:pPr>
      <w:r w:rsidRPr="00D011FB">
        <w:rPr>
          <w:rFonts w:ascii="Times New Roman" w:hAnsi="Times New Roman" w:cs="Times New Roman"/>
          <w:sz w:val="28"/>
          <w:szCs w:val="28"/>
        </w:rPr>
        <w:t xml:space="preserve">Official tenders (e.g., Prasar Bharati 2025) list supported resolutions as low as QCIF/CIF/2CIF/D1 alongside higher options like 720p/1080p, showing many systems still deploy sub-HD footage due to cost constraints—insufficient for facial recognition or evidence in court. DGS shipping guidelines mandate only 1080p minimum for new maritime CCTV (Feb 2025), implying legacy systems elsewhere lag far behind. </w:t>
      </w:r>
      <w:proofErr w:type="spellStart"/>
      <w:r w:rsidRPr="00D011FB">
        <w:rPr>
          <w:rFonts w:ascii="Times New Roman" w:hAnsi="Times New Roman" w:cs="Times New Roman"/>
          <w:sz w:val="28"/>
          <w:szCs w:val="28"/>
        </w:rPr>
        <w:t>MeitY's</w:t>
      </w:r>
      <w:proofErr w:type="spellEnd"/>
      <w:r w:rsidRPr="00D011FB">
        <w:rPr>
          <w:rFonts w:ascii="Times New Roman" w:hAnsi="Times New Roman" w:cs="Times New Roman"/>
          <w:sz w:val="28"/>
          <w:szCs w:val="28"/>
        </w:rPr>
        <w:t xml:space="preserve"> 2025-2026 CCTV rules focus on cybersecurity but exempt </w:t>
      </w:r>
      <w:r w:rsidRPr="00D011FB">
        <w:rPr>
          <w:rFonts w:ascii="Times New Roman" w:hAnsi="Times New Roman" w:cs="Times New Roman"/>
          <w:sz w:val="28"/>
          <w:szCs w:val="28"/>
        </w:rPr>
        <w:lastRenderedPageBreak/>
        <w:t>analog cameras (dominant in budget installs), allowing continued use of low-res D1/960H without upgrade mandates.</w:t>
      </w:r>
    </w:p>
    <w:p w14:paraId="4E2F2CA4" w14:textId="796C28CF" w:rsidR="00D011FB" w:rsidRDefault="00D011FB" w:rsidP="00B9191B">
      <w:pPr>
        <w:rPr>
          <w:rFonts w:ascii="Times New Roman" w:hAnsi="Times New Roman" w:cs="Times New Roman"/>
          <w:sz w:val="28"/>
          <w:szCs w:val="28"/>
        </w:rPr>
      </w:pPr>
      <w:hyperlink r:id="rId12" w:history="1">
        <w:r w:rsidRPr="00D011FB">
          <w:rPr>
            <w:rStyle w:val="Hyperlink"/>
            <w:rFonts w:ascii="Times New Roman" w:hAnsi="Times New Roman" w:cs="Times New Roman"/>
            <w:sz w:val="28"/>
            <w:szCs w:val="28"/>
          </w:rPr>
          <w:t>Feedback-on-Specification-for-CCTV-Surveillance-System-for-Akashvani-Delhi.pdf</w:t>
        </w:r>
      </w:hyperlink>
    </w:p>
    <w:p w14:paraId="18B7F24C" w14:textId="4AC7CD15" w:rsidR="000E36C7" w:rsidRPr="00D011FB" w:rsidRDefault="000E36C7" w:rsidP="00B9191B">
      <w:pPr>
        <w:rPr>
          <w:rFonts w:ascii="Times New Roman" w:hAnsi="Times New Roman" w:cs="Times New Roman"/>
          <w:sz w:val="28"/>
          <w:szCs w:val="28"/>
        </w:rPr>
      </w:pPr>
      <w:hyperlink r:id="rId13" w:history="1">
        <w:r w:rsidRPr="000E36C7">
          <w:rPr>
            <w:rStyle w:val="Hyperlink"/>
            <w:rFonts w:ascii="Times New Roman" w:hAnsi="Times New Roman" w:cs="Times New Roman"/>
            <w:sz w:val="28"/>
            <w:szCs w:val="28"/>
          </w:rPr>
          <w:t>India to enforce stricter CCTV regulations from April 2025</w:t>
        </w:r>
      </w:hyperlink>
    </w:p>
    <w:sectPr w:rsidR="000E36C7" w:rsidRPr="00D011FB" w:rsidSect="001368FD">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572A6A" w14:textId="77777777" w:rsidR="00153CCB" w:rsidRDefault="00153CCB" w:rsidP="005F7064">
      <w:pPr>
        <w:spacing w:after="0" w:line="240" w:lineRule="auto"/>
      </w:pPr>
      <w:r>
        <w:separator/>
      </w:r>
    </w:p>
  </w:endnote>
  <w:endnote w:type="continuationSeparator" w:id="0">
    <w:p w14:paraId="3ABCB258" w14:textId="77777777" w:rsidR="00153CCB" w:rsidRDefault="00153CCB" w:rsidP="005F70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DB64DE" w14:textId="77777777" w:rsidR="00153CCB" w:rsidRDefault="00153CCB" w:rsidP="005F7064">
      <w:pPr>
        <w:spacing w:after="0" w:line="240" w:lineRule="auto"/>
      </w:pPr>
      <w:r>
        <w:separator/>
      </w:r>
    </w:p>
  </w:footnote>
  <w:footnote w:type="continuationSeparator" w:id="0">
    <w:p w14:paraId="06FC0E09" w14:textId="77777777" w:rsidR="00153CCB" w:rsidRDefault="00153CCB" w:rsidP="005F70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5C0D3D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C4A1610"/>
    <w:multiLevelType w:val="hybridMultilevel"/>
    <w:tmpl w:val="83C49026"/>
    <w:lvl w:ilvl="0" w:tplc="6166083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8D50486"/>
    <w:multiLevelType w:val="multilevel"/>
    <w:tmpl w:val="775684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A52B27"/>
    <w:multiLevelType w:val="multilevel"/>
    <w:tmpl w:val="66BA5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A51710"/>
    <w:multiLevelType w:val="multilevel"/>
    <w:tmpl w:val="C98EF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AA120D8"/>
    <w:multiLevelType w:val="multilevel"/>
    <w:tmpl w:val="64520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8E1E11"/>
    <w:multiLevelType w:val="multilevel"/>
    <w:tmpl w:val="523E9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5055626">
    <w:abstractNumId w:val="1"/>
  </w:num>
  <w:num w:numId="2" w16cid:durableId="1753382377">
    <w:abstractNumId w:val="2"/>
  </w:num>
  <w:num w:numId="3" w16cid:durableId="551966748">
    <w:abstractNumId w:val="4"/>
  </w:num>
  <w:num w:numId="4" w16cid:durableId="363286739">
    <w:abstractNumId w:val="0"/>
  </w:num>
  <w:num w:numId="5" w16cid:durableId="1596012196">
    <w:abstractNumId w:val="3"/>
  </w:num>
  <w:num w:numId="6" w16cid:durableId="644969544">
    <w:abstractNumId w:val="6"/>
  </w:num>
  <w:num w:numId="7" w16cid:durableId="251104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0C0"/>
    <w:rsid w:val="000E36C7"/>
    <w:rsid w:val="001179B5"/>
    <w:rsid w:val="001368FD"/>
    <w:rsid w:val="00153CCB"/>
    <w:rsid w:val="00272EE7"/>
    <w:rsid w:val="004760C0"/>
    <w:rsid w:val="005A7681"/>
    <w:rsid w:val="005F7064"/>
    <w:rsid w:val="007978F2"/>
    <w:rsid w:val="009019EE"/>
    <w:rsid w:val="00A66EF1"/>
    <w:rsid w:val="00AE40C5"/>
    <w:rsid w:val="00AF68A0"/>
    <w:rsid w:val="00B533C0"/>
    <w:rsid w:val="00B9191B"/>
    <w:rsid w:val="00D011FB"/>
    <w:rsid w:val="00DA2DF2"/>
    <w:rsid w:val="00E356DC"/>
    <w:rsid w:val="00E42B7E"/>
    <w:rsid w:val="00EC07F1"/>
    <w:rsid w:val="00F372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653B8"/>
  <w15:chartTrackingRefBased/>
  <w15:docId w15:val="{1C581FD3-A657-40BB-AD74-096417B86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60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60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60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60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60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60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60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60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60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60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60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60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60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60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60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60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60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60C0"/>
    <w:rPr>
      <w:rFonts w:eastAsiaTheme="majorEastAsia" w:cstheme="majorBidi"/>
      <w:color w:val="272727" w:themeColor="text1" w:themeTint="D8"/>
    </w:rPr>
  </w:style>
  <w:style w:type="paragraph" w:styleId="Title">
    <w:name w:val="Title"/>
    <w:basedOn w:val="Normal"/>
    <w:next w:val="Normal"/>
    <w:link w:val="TitleChar"/>
    <w:uiPriority w:val="10"/>
    <w:qFormat/>
    <w:rsid w:val="004760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60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60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60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60C0"/>
    <w:pPr>
      <w:spacing w:before="160"/>
      <w:jc w:val="center"/>
    </w:pPr>
    <w:rPr>
      <w:i/>
      <w:iCs/>
      <w:color w:val="404040" w:themeColor="text1" w:themeTint="BF"/>
    </w:rPr>
  </w:style>
  <w:style w:type="character" w:customStyle="1" w:styleId="QuoteChar">
    <w:name w:val="Quote Char"/>
    <w:basedOn w:val="DefaultParagraphFont"/>
    <w:link w:val="Quote"/>
    <w:uiPriority w:val="29"/>
    <w:rsid w:val="004760C0"/>
    <w:rPr>
      <w:i/>
      <w:iCs/>
      <w:color w:val="404040" w:themeColor="text1" w:themeTint="BF"/>
    </w:rPr>
  </w:style>
  <w:style w:type="paragraph" w:styleId="ListParagraph">
    <w:name w:val="List Paragraph"/>
    <w:basedOn w:val="Normal"/>
    <w:uiPriority w:val="34"/>
    <w:qFormat/>
    <w:rsid w:val="004760C0"/>
    <w:pPr>
      <w:ind w:left="720"/>
      <w:contextualSpacing/>
    </w:pPr>
  </w:style>
  <w:style w:type="character" w:styleId="IntenseEmphasis">
    <w:name w:val="Intense Emphasis"/>
    <w:basedOn w:val="DefaultParagraphFont"/>
    <w:uiPriority w:val="21"/>
    <w:qFormat/>
    <w:rsid w:val="004760C0"/>
    <w:rPr>
      <w:i/>
      <w:iCs/>
      <w:color w:val="2F5496" w:themeColor="accent1" w:themeShade="BF"/>
    </w:rPr>
  </w:style>
  <w:style w:type="paragraph" w:styleId="IntenseQuote">
    <w:name w:val="Intense Quote"/>
    <w:basedOn w:val="Normal"/>
    <w:next w:val="Normal"/>
    <w:link w:val="IntenseQuoteChar"/>
    <w:uiPriority w:val="30"/>
    <w:qFormat/>
    <w:rsid w:val="004760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60C0"/>
    <w:rPr>
      <w:i/>
      <w:iCs/>
      <w:color w:val="2F5496" w:themeColor="accent1" w:themeShade="BF"/>
    </w:rPr>
  </w:style>
  <w:style w:type="character" w:styleId="IntenseReference">
    <w:name w:val="Intense Reference"/>
    <w:basedOn w:val="DefaultParagraphFont"/>
    <w:uiPriority w:val="32"/>
    <w:qFormat/>
    <w:rsid w:val="004760C0"/>
    <w:rPr>
      <w:b/>
      <w:bCs/>
      <w:smallCaps/>
      <w:color w:val="2F5496" w:themeColor="accent1" w:themeShade="BF"/>
      <w:spacing w:val="5"/>
    </w:rPr>
  </w:style>
  <w:style w:type="paragraph" w:styleId="Header">
    <w:name w:val="header"/>
    <w:basedOn w:val="Normal"/>
    <w:link w:val="HeaderChar"/>
    <w:uiPriority w:val="99"/>
    <w:unhideWhenUsed/>
    <w:rsid w:val="005F70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7064"/>
  </w:style>
  <w:style w:type="paragraph" w:styleId="Footer">
    <w:name w:val="footer"/>
    <w:basedOn w:val="Normal"/>
    <w:link w:val="FooterChar"/>
    <w:uiPriority w:val="99"/>
    <w:unhideWhenUsed/>
    <w:rsid w:val="005F70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7064"/>
  </w:style>
  <w:style w:type="paragraph" w:styleId="NormalWeb">
    <w:name w:val="Normal (Web)"/>
    <w:basedOn w:val="Normal"/>
    <w:uiPriority w:val="99"/>
    <w:semiHidden/>
    <w:unhideWhenUsed/>
    <w:rsid w:val="00AF68A0"/>
    <w:rPr>
      <w:rFonts w:ascii="Times New Roman" w:hAnsi="Times New Roman" w:cs="Times New Roman"/>
    </w:rPr>
  </w:style>
  <w:style w:type="paragraph" w:styleId="ListBullet">
    <w:name w:val="List Bullet"/>
    <w:basedOn w:val="Normal"/>
    <w:uiPriority w:val="99"/>
    <w:unhideWhenUsed/>
    <w:rsid w:val="00272EE7"/>
    <w:pPr>
      <w:numPr>
        <w:numId w:val="4"/>
      </w:numPr>
      <w:contextualSpacing/>
    </w:pPr>
  </w:style>
  <w:style w:type="character" w:styleId="Hyperlink">
    <w:name w:val="Hyperlink"/>
    <w:basedOn w:val="DefaultParagraphFont"/>
    <w:uiPriority w:val="99"/>
    <w:unhideWhenUsed/>
    <w:rsid w:val="00B9191B"/>
    <w:rPr>
      <w:color w:val="0563C1" w:themeColor="hyperlink"/>
      <w:u w:val="single"/>
    </w:rPr>
  </w:style>
  <w:style w:type="character" w:styleId="UnresolvedMention">
    <w:name w:val="Unresolved Mention"/>
    <w:basedOn w:val="DefaultParagraphFont"/>
    <w:uiPriority w:val="99"/>
    <w:semiHidden/>
    <w:unhideWhenUsed/>
    <w:rsid w:val="00B919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dnbbsr.s3waas.gov.in/s3ec03333cb763facc6ce398ff83845f22/uploads/2024/11/2024112871.pdf" TargetMode="External"/><Relationship Id="rId13" Type="http://schemas.openxmlformats.org/officeDocument/2006/relationships/hyperlink" Target="https://www.asmag.com/showpost/34950.aspx" TargetMode="External"/><Relationship Id="rId3" Type="http://schemas.openxmlformats.org/officeDocument/2006/relationships/settings" Target="settings.xml"/><Relationship Id="rId7" Type="http://schemas.openxmlformats.org/officeDocument/2006/relationships/hyperlink" Target="https://bprd.nic.in/page/hackathons_by_bprd" TargetMode="External"/><Relationship Id="rId12" Type="http://schemas.openxmlformats.org/officeDocument/2006/relationships/hyperlink" Target="https://prasarbharati.gov.in/wp-content/uploads/2025/02/Feedback-on-Specification-for-CCTV-Surveillance-System-for-Akashvani-Delhi.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scribd.com/document/151245612/Difference-Between-CIF-D1-and-960-H-DVR-Resolutions"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mordorintelligence.com/industry-reports/india-cctv-market" TargetMode="External"/><Relationship Id="rId4" Type="http://schemas.openxmlformats.org/officeDocument/2006/relationships/webSettings" Target="webSettings.xml"/><Relationship Id="rId9" Type="http://schemas.openxmlformats.org/officeDocument/2006/relationships/hyperlink" Target="https://www.hindustantimes.com/cities/lucknow-news/illegal-detention-allahabad-hc-seeks-reply-of-acs-home-over-cctv-glitch-at-police-stn-101772300163749.html"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5</Pages>
  <Words>1085</Words>
  <Characters>6188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KABILAN M</dc:creator>
  <cp:keywords/>
  <dc:description/>
  <cp:lastModifiedBy>KABILAN M</cp:lastModifiedBy>
  <cp:revision>13</cp:revision>
  <dcterms:created xsi:type="dcterms:W3CDTF">2026-03-11T04:49:00Z</dcterms:created>
  <dcterms:modified xsi:type="dcterms:W3CDTF">2026-03-11T05:42:00Z</dcterms:modified>
</cp:coreProperties>
</file>