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938E" w14:textId="5539DCD6" w:rsidR="00BB1873" w:rsidRPr="009E5BAE" w:rsidRDefault="009E5BAE" w:rsidP="009E5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sz w:val="28"/>
          <w:szCs w:val="28"/>
        </w:rPr>
        <w:t>Задача</w:t>
      </w:r>
      <w:r w:rsidRPr="009E5BAE">
        <w:rPr>
          <w:rFonts w:ascii="Times New Roman" w:hAnsi="Times New Roman" w:cs="Times New Roman"/>
          <w:sz w:val="28"/>
          <w:szCs w:val="28"/>
        </w:rPr>
        <w:t xml:space="preserve">: </w:t>
      </w:r>
      <w:r w:rsidRPr="009E5BAE">
        <w:rPr>
          <w:rFonts w:ascii="Times New Roman" w:hAnsi="Times New Roman" w:cs="Times New Roman"/>
          <w:sz w:val="28"/>
          <w:szCs w:val="28"/>
        </w:rPr>
        <w:t xml:space="preserve"> нахождени</w:t>
      </w:r>
      <w:r w:rsidRPr="009E5BAE">
        <w:rPr>
          <w:rFonts w:ascii="Times New Roman" w:hAnsi="Times New Roman" w:cs="Times New Roman"/>
          <w:sz w:val="28"/>
          <w:szCs w:val="28"/>
        </w:rPr>
        <w:t>е</w:t>
      </w:r>
      <w:r w:rsidRPr="009E5BAE">
        <w:rPr>
          <w:rFonts w:ascii="Times New Roman" w:hAnsi="Times New Roman" w:cs="Times New Roman"/>
          <w:sz w:val="28"/>
          <w:szCs w:val="28"/>
        </w:rPr>
        <w:t xml:space="preserve"> минимального расхода топлива на маршруте между двумя пунктами города Шуя. Город представлен в виде графа:</w:t>
      </w:r>
    </w:p>
    <w:p w14:paraId="27D9D975" w14:textId="79E9CE94" w:rsidR="009E5BAE" w:rsidRPr="009E5BAE" w:rsidRDefault="009E5BAE" w:rsidP="009E5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404E5" wp14:editId="22CBA79C">
            <wp:extent cx="5362575" cy="34041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80" cy="3408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70BD7" w14:textId="060E6FAC" w:rsidR="009E5BAE" w:rsidRPr="009E5BAE" w:rsidRDefault="009E5BAE" w:rsidP="009E5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sz w:val="28"/>
          <w:szCs w:val="28"/>
        </w:rPr>
        <w:t>Рисунок 1 – Граф</w:t>
      </w:r>
    </w:p>
    <w:p w14:paraId="74712D5E" w14:textId="72DECC6F" w:rsidR="009E5BAE" w:rsidRPr="009E5BAE" w:rsidRDefault="009E5BAE" w:rsidP="009E5BAE">
      <w:pPr>
        <w:rPr>
          <w:rFonts w:ascii="Times New Roman" w:hAnsi="Times New Roman" w:cs="Times New Roman"/>
          <w:sz w:val="28"/>
          <w:szCs w:val="28"/>
        </w:rPr>
      </w:pPr>
    </w:p>
    <w:p w14:paraId="6855ABF1" w14:textId="48761EE3" w:rsidR="009E5BAE" w:rsidRPr="009E5BAE" w:rsidRDefault="009E5BAE" w:rsidP="009E5BA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sz w:val="28"/>
          <w:szCs w:val="28"/>
        </w:rPr>
        <w:t>Карту(граф) города можно представить в виде матрица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875"/>
        <w:gridCol w:w="875"/>
        <w:gridCol w:w="821"/>
        <w:gridCol w:w="821"/>
        <w:gridCol w:w="821"/>
        <w:gridCol w:w="822"/>
        <w:gridCol w:w="876"/>
        <w:gridCol w:w="822"/>
        <w:gridCol w:w="822"/>
        <w:gridCol w:w="822"/>
      </w:tblGrid>
      <w:tr w:rsidR="009E5BAE" w:rsidRPr="009E5BAE" w14:paraId="68366ED5" w14:textId="77777777" w:rsidTr="00C81D64">
        <w:tc>
          <w:tcPr>
            <w:tcW w:w="811" w:type="dxa"/>
            <w:vAlign w:val="center"/>
          </w:tcPr>
          <w:p w14:paraId="1071B37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894" w:type="dxa"/>
            <w:vAlign w:val="center"/>
          </w:tcPr>
          <w:p w14:paraId="74FDB12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14:paraId="4382A48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5" w:type="dxa"/>
            <w:vAlign w:val="center"/>
          </w:tcPr>
          <w:p w14:paraId="05EE83B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5" w:type="dxa"/>
            <w:vAlign w:val="center"/>
          </w:tcPr>
          <w:p w14:paraId="2A3FF7E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  <w:vAlign w:val="center"/>
          </w:tcPr>
          <w:p w14:paraId="7316D68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4E31B37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6" w:type="dxa"/>
            <w:vAlign w:val="center"/>
          </w:tcPr>
          <w:p w14:paraId="63BDD62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" w:type="dxa"/>
            <w:vAlign w:val="center"/>
          </w:tcPr>
          <w:p w14:paraId="04CEA4A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" w:type="dxa"/>
            <w:vAlign w:val="center"/>
          </w:tcPr>
          <w:p w14:paraId="068ED9B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6" w:type="dxa"/>
            <w:vAlign w:val="center"/>
          </w:tcPr>
          <w:p w14:paraId="3142BC1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E5BAE" w:rsidRPr="009E5BAE" w14:paraId="59F47A1D" w14:textId="77777777" w:rsidTr="00C81D64">
        <w:tc>
          <w:tcPr>
            <w:tcW w:w="811" w:type="dxa"/>
            <w:vAlign w:val="center"/>
          </w:tcPr>
          <w:p w14:paraId="0B46CF3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4" w:type="dxa"/>
            <w:vAlign w:val="center"/>
          </w:tcPr>
          <w:p w14:paraId="3688A27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14:paraId="32CE54A7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835" w:type="dxa"/>
            <w:vAlign w:val="center"/>
          </w:tcPr>
          <w:p w14:paraId="309249D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77274EE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3A0C2FD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0953A0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14:paraId="77E00B5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836" w:type="dxa"/>
            <w:vAlign w:val="center"/>
          </w:tcPr>
          <w:p w14:paraId="691FD88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5C39DC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C8874C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7A43B70E" w14:textId="77777777" w:rsidTr="00C81D64">
        <w:tc>
          <w:tcPr>
            <w:tcW w:w="811" w:type="dxa"/>
            <w:vAlign w:val="center"/>
          </w:tcPr>
          <w:p w14:paraId="12FD8E7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4" w:type="dxa"/>
            <w:vAlign w:val="center"/>
          </w:tcPr>
          <w:p w14:paraId="24503717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895" w:type="dxa"/>
            <w:vAlign w:val="center"/>
          </w:tcPr>
          <w:p w14:paraId="345E337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5" w:type="dxa"/>
            <w:vAlign w:val="center"/>
          </w:tcPr>
          <w:p w14:paraId="1CEA1CD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835" w:type="dxa"/>
            <w:vAlign w:val="center"/>
          </w:tcPr>
          <w:p w14:paraId="5C6193E3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26734A4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2FF44A7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14:paraId="49D9D9E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36" w:type="dxa"/>
            <w:vAlign w:val="center"/>
          </w:tcPr>
          <w:p w14:paraId="4589338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B89CBB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059A60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0CEC9FCF" w14:textId="77777777" w:rsidTr="00C81D64">
        <w:tc>
          <w:tcPr>
            <w:tcW w:w="811" w:type="dxa"/>
            <w:vAlign w:val="center"/>
          </w:tcPr>
          <w:p w14:paraId="12D283B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4" w:type="dxa"/>
            <w:vAlign w:val="center"/>
          </w:tcPr>
          <w:p w14:paraId="3114694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7717F2E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835" w:type="dxa"/>
            <w:vAlign w:val="center"/>
          </w:tcPr>
          <w:p w14:paraId="6CCD8803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5" w:type="dxa"/>
            <w:vAlign w:val="center"/>
          </w:tcPr>
          <w:p w14:paraId="23E7D90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835" w:type="dxa"/>
            <w:vAlign w:val="center"/>
          </w:tcPr>
          <w:p w14:paraId="107E61E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5B7D90E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896" w:type="dxa"/>
            <w:vAlign w:val="center"/>
          </w:tcPr>
          <w:p w14:paraId="7B2D1FD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D2C971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2AC0DC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1D98E09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11EB773B" w14:textId="77777777" w:rsidTr="00C81D64">
        <w:tc>
          <w:tcPr>
            <w:tcW w:w="811" w:type="dxa"/>
            <w:vAlign w:val="center"/>
          </w:tcPr>
          <w:p w14:paraId="6CBB6CF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4" w:type="dxa"/>
            <w:vAlign w:val="center"/>
          </w:tcPr>
          <w:p w14:paraId="6D5106D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58814E4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73A5260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835" w:type="dxa"/>
            <w:vAlign w:val="center"/>
          </w:tcPr>
          <w:p w14:paraId="21B1B14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5" w:type="dxa"/>
            <w:vAlign w:val="center"/>
          </w:tcPr>
          <w:p w14:paraId="38EA50F3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10304C8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896" w:type="dxa"/>
            <w:vAlign w:val="center"/>
          </w:tcPr>
          <w:p w14:paraId="27F581A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107AF77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5874ABB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EEC14E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1A1E62F5" w14:textId="77777777" w:rsidTr="00C81D64">
        <w:tc>
          <w:tcPr>
            <w:tcW w:w="811" w:type="dxa"/>
            <w:vAlign w:val="center"/>
          </w:tcPr>
          <w:p w14:paraId="1149CF9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4" w:type="dxa"/>
            <w:vAlign w:val="center"/>
          </w:tcPr>
          <w:p w14:paraId="57AD1CA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273051B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03BB8B5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4CDC278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34E500A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50567FE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1,92</w:t>
            </w:r>
          </w:p>
        </w:tc>
        <w:tc>
          <w:tcPr>
            <w:tcW w:w="896" w:type="dxa"/>
            <w:vAlign w:val="center"/>
          </w:tcPr>
          <w:p w14:paraId="2176739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583D9FE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4F2B58C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4CF97C3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3B8FDDBA" w14:textId="77777777" w:rsidTr="00C81D64">
        <w:tc>
          <w:tcPr>
            <w:tcW w:w="811" w:type="dxa"/>
            <w:vAlign w:val="center"/>
          </w:tcPr>
          <w:p w14:paraId="1AC70DD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4" w:type="dxa"/>
            <w:vAlign w:val="center"/>
          </w:tcPr>
          <w:p w14:paraId="616B043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618C94C7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6934935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835" w:type="dxa"/>
            <w:vAlign w:val="center"/>
          </w:tcPr>
          <w:p w14:paraId="21059D3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835" w:type="dxa"/>
            <w:vAlign w:val="center"/>
          </w:tcPr>
          <w:p w14:paraId="6F6E1A2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1,92</w:t>
            </w:r>
          </w:p>
        </w:tc>
        <w:tc>
          <w:tcPr>
            <w:tcW w:w="836" w:type="dxa"/>
            <w:vAlign w:val="center"/>
          </w:tcPr>
          <w:p w14:paraId="6DEF3B9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14:paraId="0DCCF00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A21525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B6017D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707E625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1,52</w:t>
            </w:r>
          </w:p>
        </w:tc>
      </w:tr>
      <w:tr w:rsidR="009E5BAE" w:rsidRPr="009E5BAE" w14:paraId="1514B22E" w14:textId="77777777" w:rsidTr="00C81D64">
        <w:tc>
          <w:tcPr>
            <w:tcW w:w="811" w:type="dxa"/>
            <w:vAlign w:val="center"/>
          </w:tcPr>
          <w:p w14:paraId="193A09E8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4" w:type="dxa"/>
            <w:vAlign w:val="center"/>
          </w:tcPr>
          <w:p w14:paraId="629ABAE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895" w:type="dxa"/>
            <w:vAlign w:val="center"/>
          </w:tcPr>
          <w:p w14:paraId="6500536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35" w:type="dxa"/>
            <w:vAlign w:val="center"/>
          </w:tcPr>
          <w:p w14:paraId="588BA3E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001CA653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66256ED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451AA3F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14:paraId="2A1061B8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51818B6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836" w:type="dxa"/>
            <w:vAlign w:val="center"/>
          </w:tcPr>
          <w:p w14:paraId="71CE247E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0C5ADE7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46FE4D03" w14:textId="77777777" w:rsidTr="00C81D64">
        <w:tc>
          <w:tcPr>
            <w:tcW w:w="811" w:type="dxa"/>
            <w:vAlign w:val="center"/>
          </w:tcPr>
          <w:p w14:paraId="56043E5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4" w:type="dxa"/>
            <w:vAlign w:val="center"/>
          </w:tcPr>
          <w:p w14:paraId="7BD963B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5DD2DC23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7D540C58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1C6A7FC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3CB5FB2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2C70973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14:paraId="76657AC8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836" w:type="dxa"/>
            <w:vAlign w:val="center"/>
          </w:tcPr>
          <w:p w14:paraId="2E24432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403098E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836" w:type="dxa"/>
            <w:vAlign w:val="center"/>
          </w:tcPr>
          <w:p w14:paraId="236724D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E5BAE" w:rsidRPr="009E5BAE" w14:paraId="6862F0D2" w14:textId="77777777" w:rsidTr="00C81D64">
        <w:tc>
          <w:tcPr>
            <w:tcW w:w="811" w:type="dxa"/>
            <w:vAlign w:val="center"/>
          </w:tcPr>
          <w:p w14:paraId="24DD494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4" w:type="dxa"/>
            <w:vAlign w:val="center"/>
          </w:tcPr>
          <w:p w14:paraId="5851E750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5923C7D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4CB5A25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6F23039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2D4E3D22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2D8C0384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14:paraId="6F6FA15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288D5DE6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836" w:type="dxa"/>
            <w:vAlign w:val="center"/>
          </w:tcPr>
          <w:p w14:paraId="52580B8F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16C03FF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</w:tr>
      <w:tr w:rsidR="009E5BAE" w:rsidRPr="009E5BAE" w14:paraId="18BFF82D" w14:textId="77777777" w:rsidTr="00C81D64">
        <w:tc>
          <w:tcPr>
            <w:tcW w:w="811" w:type="dxa"/>
            <w:vAlign w:val="center"/>
          </w:tcPr>
          <w:p w14:paraId="36BD9F6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4" w:type="dxa"/>
            <w:vAlign w:val="center"/>
          </w:tcPr>
          <w:p w14:paraId="2399EB19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5" w:type="dxa"/>
            <w:vAlign w:val="center"/>
          </w:tcPr>
          <w:p w14:paraId="62DCD108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4C4C0D87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1CAFC3EB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14:paraId="1DFBD9FA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61E609D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1,52</w:t>
            </w:r>
          </w:p>
        </w:tc>
        <w:tc>
          <w:tcPr>
            <w:tcW w:w="896" w:type="dxa"/>
            <w:vAlign w:val="center"/>
          </w:tcPr>
          <w:p w14:paraId="5115260C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3616E21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6" w:type="dxa"/>
            <w:vAlign w:val="center"/>
          </w:tcPr>
          <w:p w14:paraId="3BCAC4AD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836" w:type="dxa"/>
            <w:vAlign w:val="center"/>
          </w:tcPr>
          <w:p w14:paraId="6CE7EEC5" w14:textId="77777777" w:rsidR="009E5BAE" w:rsidRPr="009E5BAE" w:rsidRDefault="009E5BAE" w:rsidP="00C81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2C98E2E" w14:textId="77777777" w:rsidR="009E5BAE" w:rsidRPr="009E5BAE" w:rsidRDefault="009E5BAE" w:rsidP="009E5BAE">
      <w:pPr>
        <w:rPr>
          <w:rFonts w:ascii="Times New Roman" w:hAnsi="Times New Roman" w:cs="Times New Roman"/>
          <w:sz w:val="28"/>
          <w:szCs w:val="28"/>
        </w:rPr>
      </w:pPr>
    </w:p>
    <w:p w14:paraId="56DD76B2" w14:textId="49B3CF84" w:rsidR="009E5BAE" w:rsidRPr="009E5BAE" w:rsidRDefault="009E5BAE" w:rsidP="009E5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sz w:val="28"/>
          <w:szCs w:val="28"/>
        </w:rPr>
        <w:t>Числа обозначают расстояние между пунктами в километрах.</w:t>
      </w:r>
    </w:p>
    <w:p w14:paraId="122CE1C2" w14:textId="3A3B46F8" w:rsidR="009E5BAE" w:rsidRPr="009E5BAE" w:rsidRDefault="009E5BAE" w:rsidP="009E5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BAE">
        <w:rPr>
          <w:rFonts w:ascii="Times New Roman" w:hAnsi="Times New Roman" w:cs="Times New Roman"/>
          <w:sz w:val="28"/>
          <w:szCs w:val="28"/>
        </w:rPr>
        <w:t>"-" означает отсутствие прямого пути между пунктами</w:t>
      </w:r>
    </w:p>
    <w:p w14:paraId="0F1E6C51" w14:textId="77777777" w:rsidR="009E5BAE" w:rsidRPr="009E5BAE" w:rsidRDefault="009E5BAE" w:rsidP="009E5BAE">
      <w:pPr>
        <w:rPr>
          <w:rFonts w:ascii="Times New Roman" w:hAnsi="Times New Roman" w:cs="Times New Roman"/>
          <w:sz w:val="28"/>
          <w:szCs w:val="28"/>
        </w:rPr>
      </w:pPr>
    </w:p>
    <w:sectPr w:rsidR="009E5BAE" w:rsidRPr="009E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754"/>
    <w:multiLevelType w:val="hybridMultilevel"/>
    <w:tmpl w:val="DB340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3"/>
    <w:rsid w:val="009E5BAE"/>
    <w:rsid w:val="00B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EE0A"/>
  <w15:chartTrackingRefBased/>
  <w15:docId w15:val="{A1072FAF-C760-49A3-902C-D85056F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3</cp:revision>
  <dcterms:created xsi:type="dcterms:W3CDTF">2025-03-15T06:28:00Z</dcterms:created>
  <dcterms:modified xsi:type="dcterms:W3CDTF">2025-03-15T06:36:00Z</dcterms:modified>
</cp:coreProperties>
</file>