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_DOCUMENT_DE_RFRENCE_TECHNIQUE_SQL_EXTRA_1" w:id="1"/>
      <w:r>
        <w:rPr>
          <w:color w:val="000000"/>
          <w:sz w:val="32"/>
          <w:szCs w:val="32"/>
          <w:rtl w:val="false"/>
        </w:rPr>
        <w:t xml:space="preserve">🏗️ DOCUMENT DE RÉFÉRENCE TECHNIQUE &amp; SQL EXTRACTION</w:t>
      </w:r>
      <w:bookmarkEnd w:id="1"/>
    </w:p>
    <w:p>
      <w:pPr>
        <w:pStyle w:val="2"/>
        <w:pStyle w:val="Heading2"/>
        <w:bidi w:val="false"/>
        <w:spacing w:after="120" w:before="240"/>
      </w:pPr>
      <w:bookmarkStart w:name="_Toc_SYSTME_ERP_MICROSERVICES_PARABELLUM_GROU_2" w:id="1"/>
      <w:r>
        <w:rPr>
          <w:color w:val="000000"/>
          <w:sz w:val="28"/>
          <w:szCs w:val="28"/>
          <w:rtl w:val="false"/>
        </w:rPr>
        <w:t xml:space="preserve">SYSTÈME ERP MICROSERVICES PARABELLUM GROUPS</w:t>
      </w:r>
      <w:bookmarkEnd w:id="1"/>
    </w:p>
    <w:p>
      <w:pPr>
        <w:bidi w:val="false"/>
        <w:spacing w:after="240" w:before="240" w:line="276"/>
        <w:jc w:val="left"/>
      </w:pPr>
      <w:r>
        <w:rPr>
          <w:color w:val="000000"/>
          <w:sz w:val="24"/>
          <w:szCs w:val="24"/>
          <w:rtl w:val="false"/>
        </w:rPr>
        <w:t xml:space="preserve">Ce document de référence absolue regroupe et consolide l'ensemble des analyses architecturales, des cartographies de bases de données, des schémas de relations d'entités (ERD) et de la bibliothèque ultime de requêtes d'extraction SQL pour le projet microservices </w:t>
      </w:r>
      <w:r>
        <w:rPr>
          <w:b/>
          <w:bCs/>
          <w:color w:val="000000"/>
          <w:sz w:val="24"/>
          <w:szCs w:val="24"/>
          <w:rtl w:val="false"/>
        </w:rPr>
        <w:t xml:space="preserve">Parabellum Groups</w:t>
      </w:r>
      <w:r>
        <w:rPr>
          <w:color w:val="000000"/>
          <w:sz w:val="24"/>
          <w:szCs w:val="24"/>
          <w:rtl w:val="false"/>
        </w:rPr>
        <w:t xml:space="preserve">.</w:t>
      </w:r>
    </w:p>
    <w:p>
      <w:pPr>
        <w:pStyle w:val="2"/>
        <w:pStyle w:val="Heading2"/>
        <w:bidi w:val="false"/>
        <w:spacing w:after="120" w:before="240"/>
      </w:pPr>
      <w:bookmarkStart w:name="_Toc_SOMMAIRE_3" w:id="1"/>
      <w:r>
        <w:rPr>
          <w:color w:val="000000"/>
          <w:sz w:val="28"/>
          <w:szCs w:val="28"/>
          <w:rtl w:val="false"/>
        </w:rPr>
        <w:t xml:space="preserve">SOMMAIRE</w:t>
      </w:r>
      <w:bookmarkEnd w:id="1"/>
    </w:p>
    <w:p>
      <w:pPr>
        <w:pStyle w:val="ListParagraph"/>
        <w:numPr>
          <w:ilvl w:val="0"/>
          <w:numId w:val="2"/>
        </w:numPr>
        <w:bidi w:val="false"/>
        <w:spacing w:after="120" w:before="120"/>
      </w:pPr>
      <w:r>
        <w:rPr>
          <w:b/>
          <w:bCs/>
          <w:color w:val="000000"/>
          <w:sz w:val="24"/>
          <w:szCs w:val="24"/>
          <w:rtl w:val="false"/>
        </w:rPr>
        <w:t xml:space="preserve">Architecture Globale du Système &amp; Stack Technique</w:t>
      </w:r>
    </w:p>
    <w:p>
      <w:pPr>
        <w:pStyle w:val="ListParagraph"/>
        <w:numPr>
          <w:ilvl w:val="0"/>
          <w:numId w:val="2"/>
        </w:numPr>
        <w:bidi w:val="false"/>
        <w:spacing w:after="120" w:before="120"/>
      </w:pPr>
      <w:r>
        <w:rPr>
          <w:b/>
          <w:bCs/>
          <w:color w:val="000000"/>
          <w:sz w:val="24"/>
          <w:szCs w:val="24"/>
          <w:rtl w:val="false"/>
        </w:rPr>
        <w:t xml:space="preserve">Schéma Mermaid d'Architecture Système</w:t>
      </w:r>
    </w:p>
    <w:p>
      <w:pPr>
        <w:pStyle w:val="ListParagraph"/>
        <w:numPr>
          <w:ilvl w:val="0"/>
          <w:numId w:val="2"/>
        </w:numPr>
        <w:bidi w:val="false"/>
        <w:spacing w:after="120" w:before="120"/>
      </w:pPr>
      <w:r>
        <w:rPr>
          <w:b/>
          <w:bCs/>
          <w:color w:val="000000"/>
          <w:sz w:val="24"/>
          <w:szCs w:val="24"/>
          <w:rtl w:val="false"/>
        </w:rPr>
        <w:t xml:space="preserve">Cartographie des 12 Bases de Données &amp; Services</w:t>
      </w:r>
    </w:p>
    <w:p>
      <w:pPr>
        <w:pStyle w:val="ListParagraph"/>
        <w:numPr>
          <w:ilvl w:val="0"/>
          <w:numId w:val="2"/>
        </w:numPr>
        <w:bidi w:val="false"/>
        <w:spacing w:after="120" w:before="120"/>
      </w:pPr>
      <w:r>
        <w:rPr>
          <w:b/>
          <w:bCs/>
          <w:color w:val="000000"/>
          <w:sz w:val="24"/>
          <w:szCs w:val="24"/>
          <w:rtl w:val="false"/>
        </w:rPr>
        <w:t xml:space="preserve">Matrice de Flux Cross-Services &amp; Clés de Jointure</w:t>
      </w:r>
    </w:p>
    <w:p>
      <w:pPr>
        <w:pStyle w:val="ListParagraph"/>
        <w:numPr>
          <w:ilvl w:val="0"/>
          <w:numId w:val="2"/>
        </w:numPr>
        <w:bidi w:val="false"/>
        <w:spacing w:after="120" w:before="120"/>
      </w:pPr>
      <w:r>
        <w:rPr>
          <w:b/>
          <w:bCs/>
          <w:color w:val="000000"/>
          <w:sz w:val="24"/>
          <w:szCs w:val="24"/>
          <w:rtl w:val="false"/>
        </w:rPr>
        <w:t xml:space="preserve">Schémas ER (Relations d'Entités) Détaillés par Service</w:t>
      </w:r>
    </w:p>
    <w:p>
      <w:pPr>
        <w:pStyle w:val="ListParagraph"/>
        <w:numPr>
          <w:ilvl w:val="1"/>
          <w:numId w:val="1"/>
        </w:numPr>
        <w:bidi w:val="false"/>
        <w:spacing w:after="120" w:before="120"/>
      </w:pPr>
      <w:r>
        <w:rPr>
          <w:i/>
          <w:iCs/>
          <w:color w:val="000000"/>
          <w:sz w:val="24"/>
          <w:szCs w:val="24"/>
          <w:rtl w:val="false"/>
        </w:rPr>
        <w:t xml:space="preserve">A. Authentification &amp; Structure (</w:t>
      </w:r>
      <w:r>
        <w:rPr>
          <w:rFonts w:ascii="Courier New" w:cs="Courier New" w:eastAsia="Courier New" w:hAnsi="Courier New"/>
          <w:color w:val="444444"/>
          <w:sz w:val="24"/>
          <w:szCs w:val="24"/>
          <w:shd w:fill="F5F5F5"/>
          <w:rtl w:val="false"/>
        </w:rPr>
        <w:t xml:space="preserve">parabellum_auth</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B. Ressources Humaines &amp; Paie SYSCOHADA (</w:t>
      </w:r>
      <w:r>
        <w:rPr>
          <w:rFonts w:ascii="Courier New" w:cs="Courier New" w:eastAsia="Courier New" w:hAnsi="Courier New"/>
          <w:color w:val="444444"/>
          <w:sz w:val="24"/>
          <w:szCs w:val="24"/>
          <w:shd w:fill="F5F5F5"/>
          <w:rtl w:val="false"/>
        </w:rPr>
        <w:t xml:space="preserve">parabellum_hr</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C. Gestion Client, Tickets Support &amp; NPS (</w:t>
      </w:r>
      <w:r>
        <w:rPr>
          <w:rFonts w:ascii="Courier New" w:cs="Courier New" w:eastAsia="Courier New" w:hAnsi="Courier New"/>
          <w:color w:val="444444"/>
          <w:sz w:val="24"/>
          <w:szCs w:val="24"/>
          <w:shd w:fill="F5F5F5"/>
          <w:rtl w:val="false"/>
        </w:rPr>
        <w:t xml:space="preserve">parabellum_customers</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D. Commercial, Campagnes &amp; Séquences (</w:t>
      </w:r>
      <w:r>
        <w:rPr>
          <w:rFonts w:ascii="Courier New" w:cs="Courier New" w:eastAsia="Courier New" w:hAnsi="Courier New"/>
          <w:color w:val="444444"/>
          <w:sz w:val="24"/>
          <w:szCs w:val="24"/>
          <w:shd w:fill="F5F5F5"/>
          <w:rtl w:val="false"/>
        </w:rPr>
        <w:t xml:space="preserve">parabellum_commercial</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E. Gestion de Projets, Tâches &amp; Jalons (</w:t>
      </w:r>
      <w:r>
        <w:rPr>
          <w:rFonts w:ascii="Courier New" w:cs="Courier New" w:eastAsia="Courier New" w:hAnsi="Courier New"/>
          <w:color w:val="444444"/>
          <w:sz w:val="24"/>
          <w:szCs w:val="24"/>
          <w:shd w:fill="F5F5F5"/>
          <w:rtl w:val="false"/>
        </w:rPr>
        <w:t xml:space="preserve">parabellum_projects</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F. Maintenance Technique, Chantiers &amp; Techniciens (</w:t>
      </w:r>
      <w:r>
        <w:rPr>
          <w:rFonts w:ascii="Courier New" w:cs="Courier New" w:eastAsia="Courier New" w:hAnsi="Courier New"/>
          <w:color w:val="444444"/>
          <w:sz w:val="24"/>
          <w:szCs w:val="24"/>
          <w:shd w:fill="F5F5F5"/>
          <w:rtl w:val="false"/>
        </w:rPr>
        <w:t xml:space="preserve">parabellum_technical</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G. Facturation, Devis, Trésorerie &amp; Comptabilité SYSCOHADA (</w:t>
      </w:r>
      <w:r>
        <w:rPr>
          <w:rFonts w:ascii="Courier New" w:cs="Courier New" w:eastAsia="Courier New" w:hAnsi="Courier New"/>
          <w:color w:val="444444"/>
          <w:sz w:val="24"/>
          <w:szCs w:val="24"/>
          <w:shd w:fill="F5F5F5"/>
          <w:rtl w:val="false"/>
        </w:rPr>
        <w:t xml:space="preserve">parabellum_billing</w:t>
      </w:r>
      <w:r>
        <w:rPr>
          <w:i/>
          <w:iCs/>
          <w:color w:val="000000"/>
          <w:sz w:val="24"/>
          <w:szCs w:val="24"/>
          <w:rtl w:val="false"/>
        </w:rPr>
        <w:t xml:space="preserve">)</w:t>
      </w:r>
    </w:p>
    <w:p>
      <w:pPr>
        <w:pStyle w:val="ListParagraph"/>
        <w:numPr>
          <w:ilvl w:val="1"/>
          <w:numId w:val="1"/>
        </w:numPr>
        <w:bidi w:val="false"/>
        <w:spacing w:after="120" w:before="120"/>
      </w:pPr>
      <w:r>
        <w:rPr>
          <w:i/>
          <w:iCs/>
          <w:color w:val="000000"/>
          <w:sz w:val="24"/>
          <w:szCs w:val="24"/>
          <w:rtl w:val="false"/>
        </w:rPr>
        <w:t xml:space="preserve">H. Achats &amp; Approvisionnements (</w:t>
      </w:r>
      <w:r>
        <w:rPr>
          <w:rFonts w:ascii="Courier New" w:cs="Courier New" w:eastAsia="Courier New" w:hAnsi="Courier New"/>
          <w:color w:val="444444"/>
          <w:sz w:val="24"/>
          <w:szCs w:val="24"/>
          <w:shd w:fill="F5F5F5"/>
          <w:rtl w:val="false"/>
        </w:rPr>
        <w:t xml:space="preserve">parabellum_procurement</w:t>
      </w:r>
      <w:r>
        <w:rPr>
          <w:i/>
          <w:iCs/>
          <w:color w:val="000000"/>
          <w:sz w:val="24"/>
          <w:szCs w:val="24"/>
          <w:rtl w:val="false"/>
        </w:rPr>
        <w:t xml:space="preserve">)</w:t>
      </w:r>
    </w:p>
    <w:p>
      <w:pPr>
        <w:pStyle w:val="ListParagraph"/>
        <w:numPr>
          <w:ilvl w:val="0"/>
          <w:numId w:val="2"/>
        </w:numPr>
        <w:bidi w:val="false"/>
        <w:spacing w:after="120" w:before="120"/>
      </w:pPr>
      <w:r>
        <w:rPr>
          <w:b/>
          <w:bCs/>
          <w:color w:val="000000"/>
          <w:sz w:val="24"/>
          <w:szCs w:val="24"/>
          <w:rtl w:val="false"/>
        </w:rPr>
        <w:t xml:space="preserve">Bibliothèque Ultime de Requêtes SQL Prêtes à l'Emploi</w:t>
      </w:r>
    </w:p>
    <w:p>
      <w:pPr>
        <w:pStyle w:val="ListParagraph"/>
        <w:numPr>
          <w:ilvl w:val="1"/>
          <w:numId w:val="1"/>
        </w:numPr>
        <w:bidi w:val="false"/>
        <w:spacing w:after="120" w:before="120"/>
      </w:pPr>
      <w:r>
        <w:rPr>
          <w:i/>
          <w:iCs/>
          <w:color w:val="000000"/>
          <w:sz w:val="24"/>
          <w:szCs w:val="24"/>
          <w:rtl w:val="false"/>
        </w:rPr>
        <w:t xml:space="preserve">A. Module Ressources Humaines (17 Requêtes)</w:t>
      </w:r>
    </w:p>
    <w:p>
      <w:pPr>
        <w:pStyle w:val="ListParagraph"/>
        <w:numPr>
          <w:ilvl w:val="1"/>
          <w:numId w:val="1"/>
        </w:numPr>
        <w:bidi w:val="false"/>
        <w:spacing w:after="120" w:before="120"/>
      </w:pPr>
      <w:r>
        <w:rPr>
          <w:i/>
          <w:iCs/>
          <w:color w:val="000000"/>
          <w:sz w:val="24"/>
          <w:szCs w:val="24"/>
          <w:rtl w:val="false"/>
        </w:rPr>
        <w:t xml:space="preserve">B. Module CRM &amp; Service Client (12 Requêtes)</w:t>
      </w:r>
    </w:p>
    <w:p>
      <w:pPr>
        <w:pStyle w:val="ListParagraph"/>
        <w:numPr>
          <w:ilvl w:val="1"/>
          <w:numId w:val="1"/>
        </w:numPr>
        <w:bidi w:val="false"/>
        <w:spacing w:after="120" w:before="120"/>
      </w:pPr>
      <w:r>
        <w:rPr>
          <w:i/>
          <w:iCs/>
          <w:color w:val="000000"/>
          <w:sz w:val="24"/>
          <w:szCs w:val="24"/>
          <w:rtl w:val="false"/>
        </w:rPr>
        <w:t xml:space="preserve">C. Module Commercial &amp; Acquisition (5 Requêtes)</w:t>
      </w:r>
    </w:p>
    <w:p>
      <w:pPr>
        <w:pStyle w:val="ListParagraph"/>
        <w:numPr>
          <w:ilvl w:val="1"/>
          <w:numId w:val="1"/>
        </w:numPr>
        <w:bidi w:val="false"/>
        <w:spacing w:after="120" w:before="120"/>
      </w:pPr>
      <w:r>
        <w:rPr>
          <w:i/>
          <w:iCs/>
          <w:color w:val="000000"/>
          <w:sz w:val="24"/>
          <w:szCs w:val="24"/>
          <w:rtl w:val="false"/>
        </w:rPr>
        <w:t xml:space="preserve">D. Module Gestion de Projets (5 Requêtes)</w:t>
      </w:r>
    </w:p>
    <w:p>
      <w:pPr>
        <w:pStyle w:val="ListParagraph"/>
        <w:numPr>
          <w:ilvl w:val="1"/>
          <w:numId w:val="1"/>
        </w:numPr>
        <w:bidi w:val="false"/>
        <w:spacing w:after="120" w:before="120"/>
      </w:pPr>
      <w:r>
        <w:rPr>
          <w:i/>
          <w:iCs/>
          <w:color w:val="000000"/>
          <w:sz w:val="24"/>
          <w:szCs w:val="24"/>
          <w:rtl w:val="false"/>
        </w:rPr>
        <w:t xml:space="preserve">E. Module Achats &amp; Procurement (8 Requêtes)</w:t>
      </w:r>
    </w:p>
    <w:p>
      <w:pPr>
        <w:pStyle w:val="ListParagraph"/>
        <w:numPr>
          <w:ilvl w:val="1"/>
          <w:numId w:val="1"/>
        </w:numPr>
        <w:bidi w:val="false"/>
        <w:spacing w:after="120" w:before="120"/>
      </w:pPr>
      <w:r>
        <w:rPr>
          <w:i/>
          <w:iCs/>
          <w:color w:val="000000"/>
          <w:sz w:val="24"/>
          <w:szCs w:val="24"/>
          <w:rtl w:val="false"/>
        </w:rPr>
        <w:t xml:space="preserve">F. Module Maintenance &amp; Interventions Techniques (5 Requêtes)</w:t>
      </w:r>
    </w:p>
    <w:p>
      <w:pPr>
        <w:pStyle w:val="ListParagraph"/>
        <w:numPr>
          <w:ilvl w:val="1"/>
          <w:numId w:val="1"/>
        </w:numPr>
        <w:bidi w:val="false"/>
        <w:spacing w:after="120" w:before="120"/>
      </w:pPr>
      <w:r>
        <w:rPr>
          <w:i/>
          <w:iCs/>
          <w:color w:val="000000"/>
          <w:sz w:val="24"/>
          <w:szCs w:val="24"/>
          <w:rtl w:val="false"/>
        </w:rPr>
        <w:t xml:space="preserve">G. Module Facturation, Trésorerie &amp; Comptabilité (18 Requêtes)</w:t>
      </w:r>
    </w:p>
    <w:p>
      <w:pPr>
        <w:pStyle w:val="2"/>
        <w:pStyle w:val="Heading2"/>
        <w:bidi w:val="false"/>
        <w:spacing w:after="120" w:before="240"/>
      </w:pPr>
      <w:bookmarkStart w:name="_Toc__1_ARCHITECTURE_GLOBALE_DU_SYSTME_STACK__4" w:id="1"/>
      <w:r>
        <w:rPr>
          <w:color w:val="000000"/>
          <w:sz w:val="28"/>
          <w:szCs w:val="28"/>
          <w:rtl w:val="false"/>
        </w:rPr>
        <w:t xml:space="preserve">1. ARCHITECTURE GLOBALE DU SYSTÈME &amp; STACK TECHNIQUE</w:t>
      </w:r>
      <w:bookmarkEnd w:id="1"/>
    </w:p>
    <w:p>
      <w:pPr>
        <w:bidi w:val="false"/>
        <w:spacing w:after="240" w:before="240" w:line="276"/>
        <w:jc w:val="left"/>
      </w:pPr>
      <w:r>
        <w:rPr>
          <w:color w:val="000000"/>
          <w:sz w:val="24"/>
          <w:szCs w:val="24"/>
          <w:rtl w:val="false"/>
        </w:rPr>
        <w:t xml:space="preserve">Le projet </w:t>
      </w:r>
      <w:r>
        <w:rPr>
          <w:b/>
          <w:bCs/>
          <w:color w:val="000000"/>
          <w:sz w:val="24"/>
          <w:szCs w:val="24"/>
          <w:rtl w:val="false"/>
        </w:rPr>
        <w:t xml:space="preserve">Parabellum ERP</w:t>
      </w:r>
      <w:r>
        <w:rPr>
          <w:color w:val="000000"/>
          <w:sz w:val="24"/>
          <w:szCs w:val="24"/>
          <w:rtl w:val="false"/>
        </w:rPr>
        <w:t xml:space="preserve"> repose sur une architecture moderne de microservices isolés et conteneurisés.</w:t>
      </w:r>
    </w:p>
    <w:p>
      <w:pPr>
        <w:pStyle w:val="ListParagraph"/>
        <w:numPr>
          <w:ilvl w:val="0"/>
          <w:numId w:val="1"/>
        </w:numPr>
        <w:bidi w:val="false"/>
        <w:spacing w:after="120" w:before="120"/>
      </w:pPr>
      <w:r>
        <w:rPr>
          <w:b/>
          <w:bCs/>
          <w:color w:val="000000"/>
          <w:sz w:val="24"/>
          <w:szCs w:val="24"/>
          <w:rtl w:val="false"/>
        </w:rPr>
        <w:t xml:space="preserve">Frontend</w:t>
      </w:r>
      <w:r>
        <w:rPr>
          <w:color w:val="000000"/>
          <w:sz w:val="24"/>
          <w:szCs w:val="24"/>
          <w:rtl w:val="false"/>
        </w:rPr>
        <w:t xml:space="preserve"> : Next.js (port </w:t>
      </w:r>
      <w:r>
        <w:rPr>
          <w:rFonts w:ascii="Courier New" w:cs="Courier New" w:eastAsia="Courier New" w:hAnsi="Courier New"/>
          <w:color w:val="444444"/>
          <w:sz w:val="24"/>
          <w:szCs w:val="24"/>
          <w:shd w:fill="F5F5F5"/>
          <w:rtl w:val="false"/>
        </w:rPr>
        <w:t xml:space="preserve">3000</w:t>
      </w:r>
      <w:r>
        <w:rPr>
          <w:color w:val="000000"/>
          <w:sz w:val="24"/>
          <w:szCs w:val="24"/>
          <w:rtl w:val="false"/>
        </w:rPr>
        <w:t xml:space="preserve">), structuré autour de modules spécifiques dans </w:t>
      </w:r>
      <w:r>
        <w:rPr>
          <w:rFonts w:ascii="Courier New" w:cs="Courier New" w:eastAsia="Courier New" w:hAnsi="Courier New"/>
          <w:color w:val="444444"/>
          <w:sz w:val="24"/>
          <w:szCs w:val="24"/>
          <w:shd w:fill="F5F5F5"/>
          <w:rtl w:val="false"/>
        </w:rPr>
        <w:t xml:space="preserve">app/(dashboard)/dashboard/...</w:t>
      </w:r>
      <w:r>
        <w:rPr>
          <w:color w:val="000000"/>
          <w:sz w:val="24"/>
          <w:szCs w:val="24"/>
          <w:rtl w:val="false"/>
        </w:rPr>
        <w:t xml:space="preserve"> (e.g. </w:t>
      </w:r>
      <w:r>
        <w:rPr>
          <w:rFonts w:ascii="Courier New" w:cs="Courier New" w:eastAsia="Courier New" w:hAnsi="Courier New"/>
          <w:color w:val="444444"/>
          <w:sz w:val="24"/>
          <w:szCs w:val="24"/>
          <w:shd w:fill="F5F5F5"/>
          <w:rtl w:val="false"/>
        </w:rPr>
        <w:t xml:space="preserve">/rh</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/crm</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/achats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/comptabilite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/billing</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/technical</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/projets</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Nginx &amp; API Gateway</w:t>
      </w:r>
      <w:r>
        <w:rPr>
          <w:color w:val="000000"/>
          <w:sz w:val="24"/>
          <w:szCs w:val="24"/>
          <w:rtl w:val="false"/>
        </w:rPr>
        <w:t xml:space="preserve"> : Passerelle d'API centralisée (port </w:t>
      </w:r>
      <w:r>
        <w:rPr>
          <w:rFonts w:ascii="Courier New" w:cs="Courier New" w:eastAsia="Courier New" w:hAnsi="Courier New"/>
          <w:color w:val="444444"/>
          <w:sz w:val="24"/>
          <w:szCs w:val="24"/>
          <w:shd w:fill="F5F5F5"/>
          <w:rtl w:val="false"/>
        </w:rPr>
        <w:t xml:space="preserve">3001</w:t>
      </w:r>
      <w:r>
        <w:rPr>
          <w:color w:val="000000"/>
          <w:sz w:val="24"/>
          <w:szCs w:val="24"/>
          <w:rtl w:val="false"/>
        </w:rPr>
        <w:t xml:space="preserve">) assurant le routage des requêtes externes vers les microservices.</w:t>
      </w:r>
    </w:p>
    <w:p>
      <w:pPr>
        <w:pStyle w:val="ListParagraph"/>
        <w:numPr>
          <w:ilvl w:val="0"/>
          <w:numId w:val="1"/>
        </w:numPr>
        <w:bidi w:val="false"/>
        <w:spacing w:after="120" w:before="120"/>
      </w:pPr>
      <w:r>
        <w:rPr>
          <w:b/>
          <w:bCs/>
          <w:color w:val="000000"/>
          <w:sz w:val="24"/>
          <w:szCs w:val="24"/>
          <w:rtl w:val="false"/>
        </w:rPr>
        <w:t xml:space="preserve">Bases de Données</w:t>
      </w:r>
      <w:r>
        <w:rPr>
          <w:color w:val="000000"/>
          <w:sz w:val="24"/>
          <w:szCs w:val="24"/>
          <w:rtl w:val="false"/>
        </w:rPr>
        <w:t xml:space="preserve"> : Une instance unique PostgreSQL (v15-alpine) hébergeant </w:t>
      </w:r>
      <w:r>
        <w:rPr>
          <w:b/>
          <w:bCs/>
          <w:color w:val="000000"/>
          <w:sz w:val="24"/>
          <w:szCs w:val="24"/>
          <w:rtl w:val="false"/>
        </w:rPr>
        <w:t xml:space="preserve">12 bases de données logiques isolées</w:t>
      </w:r>
      <w:r>
        <w:rPr>
          <w:color w:val="000000"/>
          <w:sz w:val="24"/>
          <w:szCs w:val="24"/>
          <w:rtl w:val="false"/>
        </w:rPr>
        <w:t xml:space="preserve">. Chaque service possède sa propre base et communique de manière asynchrone ou via des appels API gérés.</w:t>
      </w:r>
    </w:p>
    <w:p>
      <w:pPr>
        <w:pStyle w:val="ListParagraph"/>
        <w:numPr>
          <w:ilvl w:val="0"/>
          <w:numId w:val="1"/>
        </w:numPr>
        <w:bidi w:val="false"/>
        <w:spacing w:after="120" w:before="120"/>
      </w:pPr>
      <w:r>
        <w:rPr>
          <w:b/>
          <w:bCs/>
          <w:color w:val="000000"/>
          <w:sz w:val="24"/>
          <w:szCs w:val="24"/>
          <w:rtl w:val="false"/>
        </w:rPr>
        <w:t xml:space="preserve">Stockage &amp; Cache</w:t>
      </w:r>
      <w:r>
        <w:rPr>
          <w:color w:val="000000"/>
          <w:sz w:val="24"/>
          <w:szCs w:val="24"/>
          <w:rtl w:val="false"/>
        </w:rPr>
        <w:t xml:space="preserve"> :</w:t>
      </w:r>
    </w:p>
    <w:p>
      <w:pPr>
        <w:pStyle w:val="ListParagraph"/>
        <w:numPr>
          <w:ilvl w:val="1"/>
          <w:numId w:val="1"/>
        </w:numPr>
        <w:bidi w:val="false"/>
        <w:spacing w:after="120" w:before="120"/>
      </w:pPr>
      <w:r>
        <w:rPr>
          <w:b/>
          <w:bCs/>
          <w:color w:val="000000"/>
          <w:sz w:val="24"/>
          <w:szCs w:val="24"/>
          <w:rtl w:val="false"/>
        </w:rPr>
        <w:t xml:space="preserve">MinIO</w:t>
      </w:r>
      <w:r>
        <w:rPr>
          <w:color w:val="000000"/>
          <w:sz w:val="24"/>
          <w:szCs w:val="24"/>
          <w:rtl w:val="false"/>
        </w:rPr>
        <w:t xml:space="preserve"> : Serveur de stockage d'objets compatible S3 pour les fichiers (bulletins de paie, documents de contrats, factures, pièces jointes techniques).</w:t>
      </w:r>
    </w:p>
    <w:p>
      <w:pPr>
        <w:pStyle w:val="ListParagraph"/>
        <w:numPr>
          <w:ilvl w:val="1"/>
          <w:numId w:val="1"/>
        </w:numPr>
        <w:bidi w:val="false"/>
        <w:spacing w:after="120" w:before="120"/>
      </w:pPr>
      <w:r>
        <w:rPr>
          <w:b/>
          <w:bCs/>
          <w:color w:val="000000"/>
          <w:sz w:val="24"/>
          <w:szCs w:val="24"/>
          <w:rtl w:val="false"/>
        </w:rPr>
        <w:t xml:space="preserve">Redis</w:t>
      </w:r>
      <w:r>
        <w:rPr>
          <w:color w:val="000000"/>
          <w:sz w:val="24"/>
          <w:szCs w:val="24"/>
          <w:rtl w:val="false"/>
        </w:rPr>
        <w:t xml:space="preserve"> : Base de données en mémoire pour le cache des sessions et la gestion des files d'attente de messages.</w:t>
      </w:r>
    </w:p>
    <w:p>
      <w:pPr>
        <w:pStyle w:val="2"/>
        <w:pStyle w:val="Heading2"/>
        <w:bidi w:val="false"/>
        <w:spacing w:after="120" w:before="240"/>
      </w:pPr>
      <w:bookmarkStart w:name="_Toc__2_SCHMA_MERMAID_DARCHITECTURE_SYSTME_5" w:id="1"/>
      <w:r>
        <w:rPr>
          <w:color w:val="000000"/>
          <w:sz w:val="28"/>
          <w:szCs w:val="28"/>
          <w:rtl w:val="false"/>
        </w:rPr>
        <w:t xml:space="preserve">2. SCHÉMA MERMAID D'ARCHITECTURE SYSTÈME</w:t>
      </w:r>
      <w:bookmarkEnd w:id="1"/>
    </w:p>
    <w:p>
      <w:pPr>
        <w:bidi w:val="false"/>
        <w:spacing w:after="240" w:before="240" w:line="276"/>
        <w:jc w:val="left"/>
      </w:pPr>
      <w:r>
        <w:rPr>
          <w:color w:val="000000"/>
          <w:sz w:val="24"/>
          <w:szCs w:val="24"/>
          <w:rtl w:val="false"/>
        </w:rPr>
        <w:t xml:space="preserve">Le diagramme suivant illustre le flux allant de l'interface utilisateur vers les services de données et de stockage.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FRONTEND["🖥️ Frontend Next.js :3000"]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FE_RH["/dashboard/rh"]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FE_CRM["/dashboard/crm"]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FE_ACHAT["/dashboard/achats"]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FE_COMPTA["/dashboard/comptabilite"]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FE_FACT["/dashboard/facturation"]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FE_COMM["/dashboard/commercial"]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FE_TECH["/dashboard/technical"]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FE_INV["/dashboard/billing"]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FE_PROJ["/dashboard/projets"]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NGINX["🌐 Nginx :8080"]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GATEWAY["🚪 API Gateway :3001"]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SERVICES["⚙️ Microservices Node.js"]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AUTH["auth-service :4001"]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COMM["communication :4002"]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TECH["technical :4003"]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COMMERCIAL["commercial :4004"]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INV["inventory :4005"]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PROJ["project :4006"]</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PROC["procurement :4007"]</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CUST["customer :4008"]</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HR["hr-service :4009"]</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BILL["billing :4010"]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ANALYTICS["analytics :4011"]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NOTIF["notification :4012"]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INFRA["🗄️ Infrastructure de Données"]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PG[("PostgreSQL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12 bases distinctes")]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REDIS[("Redis Cache / Queue")]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MINIO[("MinIO S3 Object Storage")]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--&gt; NGINX --&gt; GATEWAY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GATEWAY --&gt; AUTH &amp; COMM &amp; TECH &amp; COMMERCIAL &amp; INV &amp; PROJ &amp; PROC &amp; CUST &amp; HR &amp; BILL &amp; ANALYTICS &amp; NOTIF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 &amp; HR &amp; BILL &amp; PROC &amp; CUST &amp; COMMERCIAL &amp; TECH &amp; INV &amp; PROJ &amp; COMM &amp; ANALYTICS &amp; NOTIF --&gt; PG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 &amp; TECH &amp; PROJ &amp; PROC &amp; CUST &amp; HR &amp; BILL --&gt; REDIS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 &amp; TECH &amp; INV &amp; BILL &amp; HR --&gt; MINIO</w:t>
      </w:r>
    </w:p>
    <w:p>
      <w:pPr>
        <w:pStyle w:val="2"/>
        <w:pStyle w:val="Heading2"/>
        <w:bidi w:val="false"/>
        <w:spacing w:after="120" w:before="240"/>
      </w:pPr>
      <w:bookmarkStart w:name="_Toc__3_CARTOGRAPHIE_DES_12_BASES_DE_DONNES_S_6" w:id="1"/>
      <w:r>
        <w:rPr>
          <w:color w:val="000000"/>
          <w:sz w:val="28"/>
          <w:szCs w:val="28"/>
          <w:rtl w:val="false"/>
        </w:rPr>
        <w:t xml:space="preserve">3. CARTOGRAPHIE DES 12 BASES DE DONNÉES &amp; SERVICES</w:t>
      </w:r>
      <w:bookmarkEnd w:id="1"/>
    </w:p>
    <w:p>
      <w:pPr>
        <w:bidi w:val="false"/>
        <w:spacing w:after="240" w:before="240" w:line="276"/>
        <w:jc w:val="left"/>
      </w:pPr>
      <w:r>
        <w:rPr>
          <w:color w:val="000000"/>
          <w:sz w:val="24"/>
          <w:szCs w:val="24"/>
          <w:rtl w:val="false"/>
        </w:rPr>
        <w:t xml:space="preserve">Voici la liste des bases de données Postgres instanciées au démarrage et leur rôle correspondant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Nom de la Base</w:t>
            </w:r>
          </w:p>
        </w:tc>
        <w:tc>
          <w:tcPr>
            <w:shd w:fill="F2F2F2"/>
          </w:tcPr>
          <w:p>
            <w:pPr>
              <w:pStyle w:val="Strong"/>
              <w:jc w:val="left"/>
            </w:pPr>
            <w:r>
              <w:rPr>
                <w:b/>
                <w:bCs/>
                <w:color w:val="000000"/>
                <w:sz w:val="24"/>
                <w:szCs w:val="24"/>
                <w:rtl w:val="false"/>
              </w:rPr>
              <w:t xml:space="preserve">Microservice associé</w:t>
            </w:r>
          </w:p>
        </w:tc>
        <w:tc>
          <w:tcPr>
            <w:shd w:fill="F2F2F2"/>
          </w:tcPr>
          <w:p>
            <w:pPr>
              <w:pStyle w:val="Strong"/>
              <w:jc w:val="left"/>
            </w:pPr>
            <w:r>
              <w:rPr>
                <w:b/>
                <w:bCs/>
                <w:color w:val="000000"/>
                <w:sz w:val="24"/>
                <w:szCs w:val="24"/>
                <w:rtl w:val="false"/>
              </w:rPr>
              <w:t xml:space="preserve">Port</w:t>
            </w:r>
          </w:p>
        </w:tc>
        <w:tc>
          <w:tcPr>
            <w:shd w:fill="F2F2F2"/>
          </w:tcPr>
          <w:p>
            <w:pPr>
              <w:pStyle w:val="Strong"/>
              <w:jc w:val="left"/>
            </w:pPr>
            <w:r>
              <w:rPr>
                <w:b/>
                <w:bCs/>
                <w:color w:val="000000"/>
                <w:sz w:val="24"/>
                <w:szCs w:val="24"/>
                <w:rtl w:val="false"/>
              </w:rPr>
              <w:t xml:space="preserve">Description et Données principales</w:t>
            </w:r>
          </w:p>
        </w:tc>
      </w:tr>
      <w:tr>
        <w:tc>
          <w:p>
            <w:pPr>
              <w:jc w:val="left"/>
            </w:pPr>
            <w:r>
              <w:rPr>
                <w:rFonts w:ascii="Courier New" w:cs="Courier New" w:eastAsia="Courier New" w:hAnsi="Courier New"/>
                <w:color w:val="444444"/>
                <w:sz w:val="20"/>
                <w:szCs w:val="20"/>
                <w:shd w:fill="F5F5F5"/>
                <w:rtl w:val="false"/>
              </w:rPr>
              <w:t xml:space="preserve">parabellum_auth</w:t>
            </w:r>
          </w:p>
        </w:tc>
        <w:tc>
          <w:p>
            <w:pPr>
              <w:jc w:val="left"/>
            </w:pPr>
            <w:r>
              <w:rPr>
                <w:rFonts w:ascii="Courier New" w:cs="Courier New" w:eastAsia="Courier New" w:hAnsi="Courier New"/>
                <w:color w:val="444444"/>
                <w:sz w:val="20"/>
                <w:szCs w:val="20"/>
                <w:shd w:fill="F5F5F5"/>
                <w:rtl w:val="false"/>
              </w:rPr>
              <w:t xml:space="preserve">auth-service</w:t>
            </w:r>
          </w:p>
        </w:tc>
        <w:tc>
          <w:p>
            <w:pPr>
              <w:jc w:val="left"/>
            </w:pPr>
            <w:r>
              <w:rPr>
                <w:rFonts w:ascii="Courier New" w:cs="Courier New" w:eastAsia="Courier New" w:hAnsi="Courier New"/>
                <w:color w:val="444444"/>
                <w:sz w:val="20"/>
                <w:szCs w:val="20"/>
                <w:shd w:fill="F5F5F5"/>
                <w:rtl w:val="false"/>
              </w:rPr>
              <w:t xml:space="preserve">4001</w:t>
            </w:r>
          </w:p>
        </w:tc>
        <w:tc>
          <w:p>
            <w:pPr>
              <w:jc w:val="left"/>
            </w:pPr>
            <w:r>
              <w:rPr>
                <w:color w:val="000000"/>
                <w:sz w:val="24"/>
                <w:szCs w:val="24"/>
                <w:rtl w:val="false"/>
              </w:rPr>
              <w:t xml:space="preserve">Utilisateurs, rôles, permissions, filiales et entités.</w:t>
            </w:r>
          </w:p>
        </w:tc>
      </w:tr>
      <w:tr>
        <w:tc>
          <w:p>
            <w:pPr>
              <w:jc w:val="left"/>
            </w:pPr>
            <w:r>
              <w:rPr>
                <w:rFonts w:ascii="Courier New" w:cs="Courier New" w:eastAsia="Courier New" w:hAnsi="Courier New"/>
                <w:color w:val="444444"/>
                <w:sz w:val="20"/>
                <w:szCs w:val="20"/>
                <w:shd w:fill="F5F5F5"/>
                <w:rtl w:val="false"/>
              </w:rPr>
              <w:t xml:space="preserve">parabellum_communication</w:t>
            </w:r>
          </w:p>
        </w:tc>
        <w:tc>
          <w:p>
            <w:pPr>
              <w:jc w:val="left"/>
            </w:pPr>
            <w:r>
              <w:rPr>
                <w:rFonts w:ascii="Courier New" w:cs="Courier New" w:eastAsia="Courier New" w:hAnsi="Courier New"/>
                <w:color w:val="444444"/>
                <w:sz w:val="20"/>
                <w:szCs w:val="20"/>
                <w:shd w:fill="F5F5F5"/>
                <w:rtl w:val="false"/>
              </w:rPr>
              <w:t xml:space="preserve">communication-service</w:t>
            </w:r>
          </w:p>
        </w:tc>
        <w:tc>
          <w:p>
            <w:pPr>
              <w:jc w:val="left"/>
            </w:pPr>
            <w:r>
              <w:rPr>
                <w:rFonts w:ascii="Courier New" w:cs="Courier New" w:eastAsia="Courier New" w:hAnsi="Courier New"/>
                <w:color w:val="444444"/>
                <w:sz w:val="20"/>
                <w:szCs w:val="20"/>
                <w:shd w:fill="F5F5F5"/>
                <w:rtl w:val="false"/>
              </w:rPr>
              <w:t xml:space="preserve">4002</w:t>
            </w:r>
          </w:p>
        </w:tc>
        <w:tc>
          <w:p>
            <w:pPr>
              <w:jc w:val="left"/>
            </w:pPr>
            <w:r>
              <w:rPr>
                <w:color w:val="000000"/>
                <w:sz w:val="24"/>
                <w:szCs w:val="24"/>
                <w:rtl w:val="false"/>
              </w:rPr>
              <w:t xml:space="preserve">Canaux, SMS, modèles de mails, publipostage.</w:t>
            </w:r>
          </w:p>
        </w:tc>
      </w:tr>
      <w:tr>
        <w:tc>
          <w:p>
            <w:pPr>
              <w:jc w:val="left"/>
            </w:pPr>
            <w:r>
              <w:rPr>
                <w:rFonts w:ascii="Courier New" w:cs="Courier New" w:eastAsia="Courier New" w:hAnsi="Courier New"/>
                <w:color w:val="444444"/>
                <w:sz w:val="20"/>
                <w:szCs w:val="20"/>
                <w:shd w:fill="F5F5F5"/>
                <w:rtl w:val="false"/>
              </w:rPr>
              <w:t xml:space="preserve">parabellum_technical</w:t>
            </w:r>
          </w:p>
        </w:tc>
        <w:tc>
          <w:p>
            <w:pPr>
              <w:jc w:val="left"/>
            </w:pPr>
            <w:r>
              <w:rPr>
                <w:rFonts w:ascii="Courier New" w:cs="Courier New" w:eastAsia="Courier New" w:hAnsi="Courier New"/>
                <w:color w:val="444444"/>
                <w:sz w:val="20"/>
                <w:szCs w:val="20"/>
                <w:shd w:fill="F5F5F5"/>
                <w:rtl w:val="false"/>
              </w:rPr>
              <w:t xml:space="preserve">technical-service</w:t>
            </w:r>
          </w:p>
        </w:tc>
        <w:tc>
          <w:p>
            <w:pPr>
              <w:jc w:val="left"/>
            </w:pPr>
            <w:r>
              <w:rPr>
                <w:rFonts w:ascii="Courier New" w:cs="Courier New" w:eastAsia="Courier New" w:hAnsi="Courier New"/>
                <w:color w:val="444444"/>
                <w:sz w:val="20"/>
                <w:szCs w:val="20"/>
                <w:shd w:fill="F5F5F5"/>
                <w:rtl w:val="false"/>
              </w:rPr>
              <w:t xml:space="preserve">4003</w:t>
            </w:r>
          </w:p>
        </w:tc>
        <w:tc>
          <w:p>
            <w:pPr>
              <w:jc w:val="left"/>
            </w:pPr>
            <w:r>
              <w:rPr>
                <w:color w:val="000000"/>
                <w:sz w:val="24"/>
                <w:szCs w:val="24"/>
                <w:rtl w:val="false"/>
              </w:rPr>
              <w:t xml:space="preserve">Techniciens, ordres de mission, interventions sur site.</w:t>
            </w:r>
          </w:p>
        </w:tc>
      </w:tr>
      <w:tr>
        <w:tc>
          <w:p>
            <w:pPr>
              <w:jc w:val="left"/>
            </w:pPr>
            <w:r>
              <w:rPr>
                <w:rFonts w:ascii="Courier New" w:cs="Courier New" w:eastAsia="Courier New" w:hAnsi="Courier New"/>
                <w:color w:val="444444"/>
                <w:sz w:val="20"/>
                <w:szCs w:val="20"/>
                <w:shd w:fill="F5F5F5"/>
                <w:rtl w:val="false"/>
              </w:rPr>
              <w:t xml:space="preserve">parabellum_commercial</w:t>
            </w:r>
          </w:p>
        </w:tc>
        <w:tc>
          <w:p>
            <w:pPr>
              <w:jc w:val="left"/>
            </w:pPr>
            <w:r>
              <w:rPr>
                <w:rFonts w:ascii="Courier New" w:cs="Courier New" w:eastAsia="Courier New" w:hAnsi="Courier New"/>
                <w:color w:val="444444"/>
                <w:sz w:val="20"/>
                <w:szCs w:val="20"/>
                <w:shd w:fill="F5F5F5"/>
                <w:rtl w:val="false"/>
              </w:rPr>
              <w:t xml:space="preserve">commercial-service</w:t>
            </w:r>
          </w:p>
        </w:tc>
        <w:tc>
          <w:p>
            <w:pPr>
              <w:jc w:val="left"/>
            </w:pPr>
            <w:r>
              <w:rPr>
                <w:rFonts w:ascii="Courier New" w:cs="Courier New" w:eastAsia="Courier New" w:hAnsi="Courier New"/>
                <w:color w:val="444444"/>
                <w:sz w:val="20"/>
                <w:szCs w:val="20"/>
                <w:shd w:fill="F5F5F5"/>
                <w:rtl w:val="false"/>
              </w:rPr>
              <w:t xml:space="preserve">4004</w:t>
            </w:r>
          </w:p>
        </w:tc>
        <w:tc>
          <w:p>
            <w:pPr>
              <w:jc w:val="left"/>
            </w:pPr>
            <w:r>
              <w:rPr>
                <w:color w:val="000000"/>
                <w:sz w:val="24"/>
                <w:szCs w:val="24"/>
                <w:rtl w:val="false"/>
              </w:rPr>
              <w:t xml:space="preserve">Leads, prospects, campagnes d'acquisition, pipelines.</w:t>
            </w:r>
          </w:p>
        </w:tc>
      </w:tr>
      <w:tr>
        <w:tc>
          <w:p>
            <w:pPr>
              <w:jc w:val="left"/>
            </w:pPr>
            <w:r>
              <w:rPr>
                <w:rFonts w:ascii="Courier New" w:cs="Courier New" w:eastAsia="Courier New" w:hAnsi="Courier New"/>
                <w:color w:val="444444"/>
                <w:sz w:val="20"/>
                <w:szCs w:val="20"/>
                <w:shd w:fill="F5F5F5"/>
                <w:rtl w:val="false"/>
              </w:rPr>
              <w:t xml:space="preserve">parabellum_inventory</w:t>
            </w:r>
          </w:p>
        </w:tc>
        <w:tc>
          <w:p>
            <w:pPr>
              <w:jc w:val="left"/>
            </w:pPr>
            <w:r>
              <w:rPr>
                <w:rFonts w:ascii="Courier New" w:cs="Courier New" w:eastAsia="Courier New" w:hAnsi="Courier New"/>
                <w:color w:val="444444"/>
                <w:sz w:val="20"/>
                <w:szCs w:val="20"/>
                <w:shd w:fill="F5F5F5"/>
                <w:rtl w:val="false"/>
              </w:rPr>
              <w:t xml:space="preserve">inventory-service</w:t>
            </w:r>
          </w:p>
        </w:tc>
        <w:tc>
          <w:p>
            <w:pPr>
              <w:jc w:val="left"/>
            </w:pPr>
            <w:r>
              <w:rPr>
                <w:rFonts w:ascii="Courier New" w:cs="Courier New" w:eastAsia="Courier New" w:hAnsi="Courier New"/>
                <w:color w:val="444444"/>
                <w:sz w:val="20"/>
                <w:szCs w:val="20"/>
                <w:shd w:fill="F5F5F5"/>
                <w:rtl w:val="false"/>
              </w:rPr>
              <w:t xml:space="preserve">4005</w:t>
            </w:r>
          </w:p>
        </w:tc>
        <w:tc>
          <w:p>
            <w:pPr>
              <w:jc w:val="left"/>
            </w:pPr>
            <w:r>
              <w:rPr>
                <w:color w:val="000000"/>
                <w:sz w:val="24"/>
                <w:szCs w:val="24"/>
                <w:rtl w:val="false"/>
              </w:rPr>
              <w:t xml:space="preserve">Articles, mouvements de stock, réceptions de produits.</w:t>
            </w:r>
          </w:p>
        </w:tc>
      </w:tr>
      <w:tr>
        <w:tc>
          <w:p>
            <w:pPr>
              <w:jc w:val="left"/>
            </w:pPr>
            <w:r>
              <w:rPr>
                <w:rFonts w:ascii="Courier New" w:cs="Courier New" w:eastAsia="Courier New" w:hAnsi="Courier New"/>
                <w:color w:val="444444"/>
                <w:sz w:val="20"/>
                <w:szCs w:val="20"/>
                <w:shd w:fill="F5F5F5"/>
                <w:rtl w:val="false"/>
              </w:rPr>
              <w:t xml:space="preserve">parabellum_projects</w:t>
            </w:r>
          </w:p>
        </w:tc>
        <w:tc>
          <w:p>
            <w:pPr>
              <w:jc w:val="left"/>
            </w:pPr>
            <w:r>
              <w:rPr>
                <w:rFonts w:ascii="Courier New" w:cs="Courier New" w:eastAsia="Courier New" w:hAnsi="Courier New"/>
                <w:color w:val="444444"/>
                <w:sz w:val="20"/>
                <w:szCs w:val="20"/>
                <w:shd w:fill="F5F5F5"/>
                <w:rtl w:val="false"/>
              </w:rPr>
              <w:t xml:space="preserve">project-service</w:t>
            </w:r>
          </w:p>
        </w:tc>
        <w:tc>
          <w:p>
            <w:pPr>
              <w:jc w:val="left"/>
            </w:pPr>
            <w:r>
              <w:rPr>
                <w:rFonts w:ascii="Courier New" w:cs="Courier New" w:eastAsia="Courier New" w:hAnsi="Courier New"/>
                <w:color w:val="444444"/>
                <w:sz w:val="20"/>
                <w:szCs w:val="20"/>
                <w:shd w:fill="F5F5F5"/>
                <w:rtl w:val="false"/>
              </w:rPr>
              <w:t xml:space="preserve">4006</w:t>
            </w:r>
          </w:p>
        </w:tc>
        <w:tc>
          <w:p>
            <w:pPr>
              <w:jc w:val="left"/>
            </w:pPr>
            <w:r>
              <w:rPr>
                <w:color w:val="000000"/>
                <w:sz w:val="24"/>
                <w:szCs w:val="24"/>
                <w:rtl w:val="false"/>
              </w:rPr>
              <w:t xml:space="preserve">Projets clients, jalons, tâches et feuilles de temps.</w:t>
            </w:r>
          </w:p>
        </w:tc>
      </w:tr>
      <w:tr>
        <w:tc>
          <w:p>
            <w:pPr>
              <w:jc w:val="left"/>
            </w:pPr>
            <w:r>
              <w:rPr>
                <w:rFonts w:ascii="Courier New" w:cs="Courier New" w:eastAsia="Courier New" w:hAnsi="Courier New"/>
                <w:color w:val="444444"/>
                <w:sz w:val="20"/>
                <w:szCs w:val="20"/>
                <w:shd w:fill="F5F5F5"/>
                <w:rtl w:val="false"/>
              </w:rPr>
              <w:t xml:space="preserve">parabellum_procurement</w:t>
            </w:r>
          </w:p>
        </w:tc>
        <w:tc>
          <w:p>
            <w:pPr>
              <w:jc w:val="left"/>
            </w:pPr>
            <w:r>
              <w:rPr>
                <w:rFonts w:ascii="Courier New" w:cs="Courier New" w:eastAsia="Courier New" w:hAnsi="Courier New"/>
                <w:color w:val="444444"/>
                <w:sz w:val="20"/>
                <w:szCs w:val="20"/>
                <w:shd w:fill="F5F5F5"/>
                <w:rtl w:val="false"/>
              </w:rPr>
              <w:t xml:space="preserve">procurement-service</w:t>
            </w:r>
          </w:p>
        </w:tc>
        <w:tc>
          <w:p>
            <w:pPr>
              <w:jc w:val="left"/>
            </w:pPr>
            <w:r>
              <w:rPr>
                <w:rFonts w:ascii="Courier New" w:cs="Courier New" w:eastAsia="Courier New" w:hAnsi="Courier New"/>
                <w:color w:val="444444"/>
                <w:sz w:val="20"/>
                <w:szCs w:val="20"/>
                <w:shd w:fill="F5F5F5"/>
                <w:rtl w:val="false"/>
              </w:rPr>
              <w:t xml:space="preserve">4007</w:t>
            </w:r>
          </w:p>
        </w:tc>
        <w:tc>
          <w:p>
            <w:pPr>
              <w:jc w:val="left"/>
            </w:pPr>
            <w:r>
              <w:rPr>
                <w:color w:val="000000"/>
                <w:sz w:val="24"/>
                <w:szCs w:val="24"/>
                <w:rtl w:val="false"/>
              </w:rPr>
              <w:t xml:space="preserve">Demandes d'achat, comparatifs proformas, bons de commande.</w:t>
            </w:r>
          </w:p>
        </w:tc>
      </w:tr>
      <w:tr>
        <w:tc>
          <w:p>
            <w:pPr>
              <w:jc w:val="left"/>
            </w:pPr>
            <w:r>
              <w:rPr>
                <w:rFonts w:ascii="Courier New" w:cs="Courier New" w:eastAsia="Courier New" w:hAnsi="Courier New"/>
                <w:color w:val="444444"/>
                <w:sz w:val="20"/>
                <w:szCs w:val="20"/>
                <w:shd w:fill="F5F5F5"/>
                <w:rtl w:val="false"/>
              </w:rPr>
              <w:t xml:space="preserve">parabellum_customers</w:t>
            </w:r>
          </w:p>
        </w:tc>
        <w:tc>
          <w:p>
            <w:pPr>
              <w:jc w:val="left"/>
            </w:pPr>
            <w:r>
              <w:rPr>
                <w:rFonts w:ascii="Courier New" w:cs="Courier New" w:eastAsia="Courier New" w:hAnsi="Courier New"/>
                <w:color w:val="444444"/>
                <w:sz w:val="20"/>
                <w:szCs w:val="20"/>
                <w:shd w:fill="F5F5F5"/>
                <w:rtl w:val="false"/>
              </w:rPr>
              <w:t xml:space="preserve">customer-service</w:t>
            </w:r>
          </w:p>
        </w:tc>
        <w:tc>
          <w:p>
            <w:pPr>
              <w:jc w:val="left"/>
            </w:pPr>
            <w:r>
              <w:rPr>
                <w:rFonts w:ascii="Courier New" w:cs="Courier New" w:eastAsia="Courier New" w:hAnsi="Courier New"/>
                <w:color w:val="444444"/>
                <w:sz w:val="20"/>
                <w:szCs w:val="20"/>
                <w:shd w:fill="F5F5F5"/>
                <w:rtl w:val="false"/>
              </w:rPr>
              <w:t xml:space="preserve">4008</w:t>
            </w:r>
          </w:p>
        </w:tc>
        <w:tc>
          <w:p>
            <w:pPr>
              <w:jc w:val="left"/>
            </w:pPr>
            <w:r>
              <w:rPr>
                <w:color w:val="000000"/>
                <w:sz w:val="24"/>
                <w:szCs w:val="24"/>
                <w:rtl w:val="false"/>
              </w:rPr>
              <w:t xml:space="preserve">Fiche client 360°, contrats CRM, tickets support, NPS.</w:t>
            </w:r>
          </w:p>
        </w:tc>
      </w:tr>
      <w:tr>
        <w:tc>
          <w:p>
            <w:pPr>
              <w:jc w:val="left"/>
            </w:pPr>
            <w:r>
              <w:rPr>
                <w:rFonts w:ascii="Courier New" w:cs="Courier New" w:eastAsia="Courier New" w:hAnsi="Courier New"/>
                <w:color w:val="444444"/>
                <w:sz w:val="20"/>
                <w:szCs w:val="20"/>
                <w:shd w:fill="F5F5F5"/>
                <w:rtl w:val="false"/>
              </w:rPr>
              <w:t xml:space="preserve">parabellum_hr</w:t>
            </w:r>
          </w:p>
        </w:tc>
        <w:tc>
          <w:p>
            <w:pPr>
              <w:jc w:val="left"/>
            </w:pPr>
            <w:r>
              <w:rPr>
                <w:rFonts w:ascii="Courier New" w:cs="Courier New" w:eastAsia="Courier New" w:hAnsi="Courier New"/>
                <w:color w:val="444444"/>
                <w:sz w:val="20"/>
                <w:szCs w:val="20"/>
                <w:shd w:fill="F5F5F5"/>
                <w:rtl w:val="false"/>
              </w:rPr>
              <w:t xml:space="preserve">hr-service</w:t>
            </w:r>
          </w:p>
        </w:tc>
        <w:tc>
          <w:p>
            <w:pPr>
              <w:jc w:val="left"/>
            </w:pPr>
            <w:r>
              <w:rPr>
                <w:rFonts w:ascii="Courier New" w:cs="Courier New" w:eastAsia="Courier New" w:hAnsi="Courier New"/>
                <w:color w:val="444444"/>
                <w:sz w:val="20"/>
                <w:szCs w:val="20"/>
                <w:shd w:fill="F5F5F5"/>
                <w:rtl w:val="false"/>
              </w:rPr>
              <w:t xml:space="preserve">4009</w:t>
            </w:r>
          </w:p>
        </w:tc>
        <w:tc>
          <w:p>
            <w:pPr>
              <w:jc w:val="left"/>
            </w:pPr>
            <w:r>
              <w:rPr>
                <w:color w:val="000000"/>
                <w:sz w:val="24"/>
                <w:szCs w:val="24"/>
                <w:rtl w:val="false"/>
              </w:rPr>
              <w:t xml:space="preserve">Employés, contrats de travail, variables de paie, bulletins.</w:t>
            </w:r>
          </w:p>
        </w:tc>
      </w:tr>
      <w:tr>
        <w:tc>
          <w:p>
            <w:pPr>
              <w:jc w:val="left"/>
            </w:pPr>
            <w:r>
              <w:rPr>
                <w:rFonts w:ascii="Courier New" w:cs="Courier New" w:eastAsia="Courier New" w:hAnsi="Courier New"/>
                <w:color w:val="444444"/>
                <w:sz w:val="20"/>
                <w:szCs w:val="20"/>
                <w:shd w:fill="F5F5F5"/>
                <w:rtl w:val="false"/>
              </w:rPr>
              <w:t xml:space="preserve">parabellum_billing</w:t>
            </w:r>
          </w:p>
        </w:tc>
        <w:tc>
          <w:p>
            <w:pPr>
              <w:jc w:val="left"/>
            </w:pPr>
            <w:r>
              <w:rPr>
                <w:rFonts w:ascii="Courier New" w:cs="Courier New" w:eastAsia="Courier New" w:hAnsi="Courier New"/>
                <w:color w:val="444444"/>
                <w:sz w:val="20"/>
                <w:szCs w:val="20"/>
                <w:shd w:fill="F5F5F5"/>
                <w:rtl w:val="false"/>
              </w:rPr>
              <w:t xml:space="preserve">billing-service</w:t>
            </w:r>
          </w:p>
        </w:tc>
        <w:tc>
          <w:p>
            <w:pPr>
              <w:jc w:val="left"/>
            </w:pPr>
            <w:r>
              <w:rPr>
                <w:rFonts w:ascii="Courier New" w:cs="Courier New" w:eastAsia="Courier New" w:hAnsi="Courier New"/>
                <w:color w:val="444444"/>
                <w:sz w:val="20"/>
                <w:szCs w:val="20"/>
                <w:shd w:fill="F5F5F5"/>
                <w:rtl w:val="false"/>
              </w:rPr>
              <w:t xml:space="preserve">4010</w:t>
            </w:r>
          </w:p>
        </w:tc>
        <w:tc>
          <w:p>
            <w:pPr>
              <w:jc w:val="left"/>
            </w:pPr>
            <w:r>
              <w:rPr>
                <w:color w:val="000000"/>
                <w:sz w:val="24"/>
                <w:szCs w:val="24"/>
                <w:rtl w:val="false"/>
              </w:rPr>
              <w:t xml:space="preserve">Invoicing, comptabilité OHADA, budgets, trésorerie, placements.</w:t>
            </w:r>
          </w:p>
        </w:tc>
      </w:tr>
      <w:tr>
        <w:tc>
          <w:p>
            <w:pPr>
              <w:jc w:val="left"/>
            </w:pPr>
            <w:r>
              <w:rPr>
                <w:rFonts w:ascii="Courier New" w:cs="Courier New" w:eastAsia="Courier New" w:hAnsi="Courier New"/>
                <w:color w:val="444444"/>
                <w:sz w:val="20"/>
                <w:szCs w:val="20"/>
                <w:shd w:fill="F5F5F5"/>
                <w:rtl w:val="false"/>
              </w:rPr>
              <w:t xml:space="preserve">parabellum_Analytics</w:t>
            </w:r>
          </w:p>
        </w:tc>
        <w:tc>
          <w:p>
            <w:pPr>
              <w:jc w:val="left"/>
            </w:pPr>
            <w:r>
              <w:rPr>
                <w:rFonts w:ascii="Courier New" w:cs="Courier New" w:eastAsia="Courier New" w:hAnsi="Courier New"/>
                <w:color w:val="444444"/>
                <w:sz w:val="20"/>
                <w:szCs w:val="20"/>
                <w:shd w:fill="F5F5F5"/>
                <w:rtl w:val="false"/>
              </w:rPr>
              <w:t xml:space="preserve">analytics-service</w:t>
            </w:r>
          </w:p>
        </w:tc>
        <w:tc>
          <w:p>
            <w:pPr>
              <w:jc w:val="left"/>
            </w:pPr>
            <w:r>
              <w:rPr>
                <w:rFonts w:ascii="Courier New" w:cs="Courier New" w:eastAsia="Courier New" w:hAnsi="Courier New"/>
                <w:color w:val="444444"/>
                <w:sz w:val="20"/>
                <w:szCs w:val="20"/>
                <w:shd w:fill="F5F5F5"/>
                <w:rtl w:val="false"/>
              </w:rPr>
              <w:t xml:space="preserve">4011</w:t>
            </w:r>
          </w:p>
        </w:tc>
        <w:tc>
          <w:p>
            <w:pPr>
              <w:jc w:val="left"/>
            </w:pPr>
            <w:r>
              <w:rPr>
                <w:color w:val="000000"/>
                <w:sz w:val="24"/>
                <w:szCs w:val="24"/>
                <w:rtl w:val="false"/>
              </w:rPr>
              <w:t xml:space="preserve">Données consolidées pour l'aide à la décision (KPIs).</w:t>
            </w:r>
          </w:p>
        </w:tc>
      </w:tr>
      <w:tr>
        <w:tc>
          <w:p>
            <w:pPr>
              <w:jc w:val="left"/>
            </w:pPr>
            <w:r>
              <w:rPr>
                <w:rFonts w:ascii="Courier New" w:cs="Courier New" w:eastAsia="Courier New" w:hAnsi="Courier New"/>
                <w:color w:val="444444"/>
                <w:sz w:val="20"/>
                <w:szCs w:val="20"/>
                <w:shd w:fill="F5F5F5"/>
                <w:rtl w:val="false"/>
              </w:rPr>
              <w:t xml:space="preserve">parabellum_notification</w:t>
            </w:r>
          </w:p>
        </w:tc>
        <w:tc>
          <w:p>
            <w:pPr>
              <w:jc w:val="left"/>
            </w:pPr>
            <w:r>
              <w:rPr>
                <w:rFonts w:ascii="Courier New" w:cs="Courier New" w:eastAsia="Courier New" w:hAnsi="Courier New"/>
                <w:color w:val="444444"/>
                <w:sz w:val="20"/>
                <w:szCs w:val="20"/>
                <w:shd w:fill="F5F5F5"/>
                <w:rtl w:val="false"/>
              </w:rPr>
              <w:t xml:space="preserve">notification-service</w:t>
            </w:r>
          </w:p>
        </w:tc>
        <w:tc>
          <w:p>
            <w:pPr>
              <w:jc w:val="left"/>
            </w:pPr>
            <w:r>
              <w:rPr>
                <w:rFonts w:ascii="Courier New" w:cs="Courier New" w:eastAsia="Courier New" w:hAnsi="Courier New"/>
                <w:color w:val="444444"/>
                <w:sz w:val="20"/>
                <w:szCs w:val="20"/>
                <w:shd w:fill="F5F5F5"/>
                <w:rtl w:val="false"/>
              </w:rPr>
              <w:t xml:space="preserve">4012</w:t>
            </w:r>
          </w:p>
        </w:tc>
        <w:tc>
          <w:p>
            <w:pPr>
              <w:jc w:val="left"/>
            </w:pPr>
            <w:r>
              <w:rPr>
                <w:color w:val="000000"/>
                <w:sz w:val="24"/>
                <w:szCs w:val="24"/>
                <w:rtl w:val="false"/>
              </w:rPr>
              <w:t xml:space="preserve">Logs d'envois de notifications push et mails système.</w:t>
            </w:r>
          </w:p>
        </w:tc>
      </w:tr>
    </w:tbl>
    <w:p>
      <w:pPr>
        <w:pStyle w:val="2"/>
        <w:pStyle w:val="Heading2"/>
        <w:bidi w:val="false"/>
        <w:spacing w:after="120" w:before="240"/>
      </w:pPr>
      <w:bookmarkStart w:name="_Toc__4_MATRICE_DE_FLUX_CROSSSERVICES_CLS_DE__7" w:id="1"/>
      <w:r>
        <w:rPr>
          <w:color w:val="000000"/>
          <w:sz w:val="28"/>
          <w:szCs w:val="28"/>
          <w:rtl w:val="false"/>
        </w:rPr>
        <w:t xml:space="preserve">4. MATRICE DE FLUX CROSS-SERVICES &amp; CLÉS DE JOINTURE</w:t>
      </w:r>
      <w:bookmarkEnd w:id="1"/>
    </w:p>
    <w:p>
      <w:pPr>
        <w:bidi w:val="false"/>
        <w:spacing w:after="240" w:before="240" w:line="276"/>
        <w:jc w:val="left"/>
      </w:pPr>
      <w:r>
        <w:rPr>
          <w:color w:val="000000"/>
          <w:sz w:val="24"/>
          <w:szCs w:val="24"/>
          <w:rtl w:val="false"/>
        </w:rPr>
        <w:t xml:space="preserve">Les microservices utilisant des bases de données isolées physiques, les jointures standard </w:t>
      </w:r>
      <w:r>
        <w:rPr>
          <w:rFonts w:ascii="Courier New" w:cs="Courier New" w:eastAsia="Courier New" w:hAnsi="Courier New"/>
          <w:color w:val="444444"/>
          <w:sz w:val="20"/>
          <w:szCs w:val="20"/>
          <w:shd w:fill="F5F5F5"/>
          <w:rtl w:val="false"/>
        </w:rPr>
        <w:t xml:space="preserve">JOIN</w:t>
      </w:r>
      <w:r>
        <w:rPr>
          <w:color w:val="000000"/>
          <w:sz w:val="24"/>
          <w:szCs w:val="24"/>
          <w:rtl w:val="false"/>
        </w:rPr>
        <w:t xml:space="preserve"> en SQL direct ne sont pas exécutables si l'on n'utilise pas des liaisons d'API, des passerelles ou des mécanismes de stockage fédérés.</w:t>
      </w:r>
    </w:p>
    <w:p>
      <w:pPr>
        <w:bidi w:val="false"/>
        <w:spacing w:after="240" w:before="240" w:line="276"/>
        <w:jc w:val="left"/>
      </w:pPr>
      <w:r>
        <w:rPr>
          <w:color w:val="000000"/>
          <w:sz w:val="24"/>
          <w:szCs w:val="24"/>
          <w:rtl w:val="false"/>
        </w:rPr>
        <w:t xml:space="preserve">Le tableau ci-dessous explicite les identifiants clés permettant de réconcilier les données d'une base à une autre dans des outils d'analytics de type ETL ou Datawarehouse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Clé logique globale</w:t>
            </w:r>
          </w:p>
        </w:tc>
        <w:tc>
          <w:tcPr>
            <w:shd w:fill="F2F2F2"/>
          </w:tcPr>
          <w:p>
            <w:pPr>
              <w:pStyle w:val="Strong"/>
              <w:jc w:val="left"/>
            </w:pPr>
            <w:r>
              <w:rPr>
                <w:b/>
                <w:bCs/>
                <w:color w:val="000000"/>
                <w:sz w:val="24"/>
                <w:szCs w:val="24"/>
                <w:rtl w:val="false"/>
              </w:rPr>
              <w:t xml:space="preserve">Service émetteur</w:t>
            </w:r>
          </w:p>
        </w:tc>
        <w:tc>
          <w:tcPr>
            <w:shd w:fill="F2F2F2"/>
          </w:tcPr>
          <w:p>
            <w:pPr>
              <w:pStyle w:val="Strong"/>
              <w:jc w:val="left"/>
            </w:pPr>
            <w:r>
              <w:rPr>
                <w:b/>
                <w:bCs/>
                <w:color w:val="000000"/>
                <w:sz w:val="24"/>
                <w:szCs w:val="24"/>
                <w:rtl w:val="false"/>
              </w:rPr>
              <w:t xml:space="preserve">Services récepteurs</w:t>
            </w:r>
          </w:p>
        </w:tc>
        <w:tc>
          <w:tcPr>
            <w:shd w:fill="F2F2F2"/>
          </w:tcPr>
          <w:p>
            <w:pPr>
              <w:pStyle w:val="Strong"/>
              <w:jc w:val="left"/>
            </w:pPr>
            <w:r>
              <w:rPr>
                <w:b/>
                <w:bCs/>
                <w:color w:val="000000"/>
                <w:sz w:val="24"/>
                <w:szCs w:val="24"/>
                <w:rtl w:val="false"/>
              </w:rPr>
              <w:t xml:space="preserve">Rôle et correspondance</w:t>
            </w:r>
          </w:p>
        </w:tc>
      </w:tr>
      <w:tr>
        <w:tc>
          <w:p>
            <w:pPr>
              <w:jc w:val="left"/>
            </w:pPr>
            <w:r>
              <w:rPr>
                <w:rFonts w:ascii="Courier New" w:cs="Courier New" w:eastAsia="Courier New" w:hAnsi="Courier New"/>
                <w:color w:val="444444"/>
                <w:sz w:val="20"/>
                <w:szCs w:val="20"/>
                <w:shd w:fill="F5F5F5"/>
                <w:rtl w:val="false"/>
              </w:rPr>
              <w:t xml:space="preserve">matricule</w:t>
            </w:r>
          </w:p>
        </w:tc>
        <w:tc>
          <w:p>
            <w:pPr>
              <w:jc w:val="left"/>
            </w:pPr>
            <w:r>
              <w:rPr>
                <w:rFonts w:ascii="Courier New" w:cs="Courier New" w:eastAsia="Courier New" w:hAnsi="Courier New"/>
                <w:color w:val="444444"/>
                <w:sz w:val="20"/>
                <w:szCs w:val="20"/>
                <w:shd w:fill="F5F5F5"/>
                <w:rtl w:val="false"/>
              </w:rPr>
              <w:t xml:space="preserve">hr-service</w:t>
            </w:r>
          </w:p>
        </w:tc>
        <w:tc>
          <w:p>
            <w:pPr>
              <w:jc w:val="left"/>
            </w:pPr>
            <w:r>
              <w:rPr>
                <w:rFonts w:ascii="Courier New" w:cs="Courier New" w:eastAsia="Courier New" w:hAnsi="Courier New"/>
                <w:color w:val="444444"/>
                <w:sz w:val="20"/>
                <w:szCs w:val="20"/>
                <w:shd w:fill="F5F5F5"/>
                <w:rtl w:val="false"/>
              </w:rPr>
              <w:t xml:space="preserve">auth-service</w:t>
            </w:r>
          </w:p>
        </w:tc>
        <w:tc>
          <w:p>
            <w:pPr>
              <w:jc w:val="left"/>
            </w:pPr>
            <w:r>
              <w:rPr>
                <w:color w:val="000000"/>
                <w:sz w:val="24"/>
                <w:szCs w:val="24"/>
                <w:rtl w:val="false"/>
              </w:rPr>
              <w:t xml:space="preserve">Fait le pont entre l'utilisateur applicatif (</w:t>
            </w:r>
            <w:r>
              <w:rPr>
                <w:rFonts w:ascii="Courier New" w:cs="Courier New" w:eastAsia="Courier New" w:hAnsi="Courier New"/>
                <w:color w:val="444444"/>
                <w:sz w:val="20"/>
                <w:szCs w:val="20"/>
                <w:shd w:fill="F5F5F5"/>
                <w:rtl w:val="false"/>
              </w:rPr>
              <w:t xml:space="preserve">users.employee_number</w:t>
            </w:r>
            <w:r>
              <w:rPr>
                <w:color w:val="000000"/>
                <w:sz w:val="24"/>
                <w:szCs w:val="24"/>
                <w:rtl w:val="false"/>
              </w:rPr>
              <w:t xml:space="preserve">) et le collaborateur (</w:t>
            </w:r>
            <w:r>
              <w:rPr>
                <w:rFonts w:ascii="Courier New" w:cs="Courier New" w:eastAsia="Courier New" w:hAnsi="Courier New"/>
                <w:color w:val="444444"/>
                <w:sz w:val="20"/>
                <w:szCs w:val="20"/>
                <w:shd w:fill="F5F5F5"/>
                <w:rtl w:val="false"/>
              </w:rPr>
              <w:t xml:space="preserve">Employe.matricule</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userId</w:t>
            </w:r>
            <w:r>
              <w:rPr>
                <w:color w:val="000000"/>
                <w:sz w:val="24"/>
                <w:szCs w:val="24"/>
                <w:rtl w:val="false"/>
              </w:rPr>
              <w:t xml:space="preserve"> / </w:t>
            </w:r>
            <w:r>
              <w:rPr>
                <w:rFonts w:ascii="Courier New" w:cs="Courier New" w:eastAsia="Courier New" w:hAnsi="Courier New"/>
                <w:color w:val="444444"/>
                <w:sz w:val="20"/>
                <w:szCs w:val="20"/>
                <w:shd w:fill="F5F5F5"/>
                <w:rtl w:val="false"/>
              </w:rPr>
              <w:t xml:space="preserve">createdBy</w:t>
            </w:r>
          </w:p>
        </w:tc>
        <w:tc>
          <w:p>
            <w:pPr>
              <w:jc w:val="left"/>
            </w:pPr>
            <w:r>
              <w:rPr>
                <w:rFonts w:ascii="Courier New" w:cs="Courier New" w:eastAsia="Courier New" w:hAnsi="Courier New"/>
                <w:color w:val="444444"/>
                <w:sz w:val="20"/>
                <w:szCs w:val="20"/>
                <w:shd w:fill="F5F5F5"/>
                <w:rtl w:val="false"/>
              </w:rPr>
              <w:t xml:space="preserve">auth-service</w:t>
            </w:r>
          </w:p>
        </w:tc>
        <w:tc>
          <w:p>
            <w:pPr>
              <w:jc w:val="left"/>
            </w:pPr>
            <w:r>
              <w:rPr>
                <w:i/>
                <w:iCs/>
                <w:color w:val="000000"/>
                <w:sz w:val="24"/>
                <w:szCs w:val="24"/>
                <w:rtl w:val="false"/>
              </w:rPr>
              <w:t xml:space="preserve">Tous les services</w:t>
            </w:r>
          </w:p>
        </w:tc>
        <w:tc>
          <w:p>
            <w:pPr>
              <w:jc w:val="left"/>
            </w:pPr>
            <w:r>
              <w:rPr>
                <w:color w:val="000000"/>
                <w:sz w:val="24"/>
                <w:szCs w:val="24"/>
                <w:rtl w:val="false"/>
              </w:rPr>
              <w:t xml:space="preserve">Lie chaque création d'écriture, de bon de caisse ou de ticket à un utilisateur de la table </w:t>
            </w:r>
            <w:r>
              <w:rPr>
                <w:rFonts w:ascii="Courier New" w:cs="Courier New" w:eastAsia="Courier New" w:hAnsi="Courier New"/>
                <w:color w:val="444444"/>
                <w:sz w:val="20"/>
                <w:szCs w:val="20"/>
                <w:shd w:fill="F5F5F5"/>
                <w:rtl w:val="false"/>
              </w:rPr>
              <w:t xml:space="preserve">users.id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enterpriseId</w:t>
            </w:r>
          </w:p>
        </w:tc>
        <w:tc>
          <w:p>
            <w:pPr>
              <w:jc w:val="left"/>
            </w:pPr>
            <w:r>
              <w:rPr>
                <w:rFonts w:ascii="Courier New" w:cs="Courier New" w:eastAsia="Courier New" w:hAnsi="Courier New"/>
                <w:color w:val="444444"/>
                <w:sz w:val="20"/>
                <w:szCs w:val="20"/>
                <w:shd w:fill="F5F5F5"/>
                <w:rtl w:val="false"/>
              </w:rPr>
              <w:t xml:space="preserve">auth-service</w:t>
            </w:r>
          </w:p>
        </w:tc>
        <w:tc>
          <w:p>
            <w:pPr>
              <w:jc w:val="left"/>
            </w:pPr>
            <w:r>
              <w:rPr>
                <w:rFonts w:ascii="Courier New" w:cs="Courier New" w:eastAsia="Courier New" w:hAnsi="Courier New"/>
                <w:color w:val="444444"/>
                <w:sz w:val="20"/>
                <w:szCs w:val="20"/>
                <w:shd w:fill="F5F5F5"/>
                <w:rtl w:val="false"/>
              </w:rPr>
              <w:t xml:space="preserve">billing</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procurement</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customers</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technical</w:t>
            </w:r>
          </w:p>
        </w:tc>
        <w:tc>
          <w:p>
            <w:pPr>
              <w:jc w:val="left"/>
            </w:pPr>
            <w:r>
              <w:rPr>
                <w:color w:val="000000"/>
                <w:sz w:val="24"/>
                <w:szCs w:val="24"/>
                <w:rtl w:val="false"/>
              </w:rPr>
              <w:t xml:space="preserve">Permet le cloisonnement multi-société / multi-filiale (</w:t>
            </w:r>
            <w:r>
              <w:rPr>
                <w:rFonts w:ascii="Courier New" w:cs="Courier New" w:eastAsia="Courier New" w:hAnsi="Courier New"/>
                <w:color w:val="444444"/>
                <w:sz w:val="20"/>
                <w:szCs w:val="20"/>
                <w:shd w:fill="F5F5F5"/>
                <w:rtl w:val="false"/>
              </w:rPr>
              <w:t xml:space="preserve">enterprises.id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serviceId</w:t>
            </w:r>
          </w:p>
        </w:tc>
        <w:tc>
          <w:p>
            <w:pPr>
              <w:jc w:val="left"/>
            </w:pPr>
            <w:r>
              <w:rPr>
                <w:rFonts w:ascii="Courier New" w:cs="Courier New" w:eastAsia="Courier New" w:hAnsi="Courier New"/>
                <w:color w:val="444444"/>
                <w:sz w:val="20"/>
                <w:szCs w:val="20"/>
                <w:shd w:fill="F5F5F5"/>
                <w:rtl w:val="false"/>
              </w:rPr>
              <w:t xml:space="preserve">auth-service</w:t>
            </w:r>
          </w:p>
        </w:tc>
        <w:tc>
          <w:p>
            <w:pPr>
              <w:jc w:val="left"/>
            </w:pPr>
            <w:r>
              <w:rPr>
                <w:rFonts w:ascii="Courier New" w:cs="Courier New" w:eastAsia="Courier New" w:hAnsi="Courier New"/>
                <w:color w:val="444444"/>
                <w:sz w:val="20"/>
                <w:szCs w:val="20"/>
                <w:shd w:fill="F5F5F5"/>
                <w:rtl w:val="false"/>
              </w:rPr>
              <w:t xml:space="preserve">billing</w:t>
            </w:r>
            <w:r>
              <w:rPr>
                <w:color w:val="000000"/>
                <w:sz w:val="24"/>
                <w:szCs w:val="24"/>
                <w:rtl w:val="false"/>
              </w:rPr>
              <w:t xml:space="preserve"> (budgets), </w:t>
            </w:r>
            <w:r>
              <w:rPr>
                <w:rFonts w:ascii="Courier New" w:cs="Courier New" w:eastAsia="Courier New" w:hAnsi="Courier New"/>
                <w:color w:val="444444"/>
                <w:sz w:val="20"/>
                <w:szCs w:val="20"/>
                <w:shd w:fill="F5F5F5"/>
                <w:rtl w:val="false"/>
              </w:rPr>
              <w:t xml:space="preserve">procurement</w:t>
            </w:r>
          </w:p>
        </w:tc>
        <w:tc>
          <w:p>
            <w:pPr>
              <w:jc w:val="left"/>
            </w:pPr>
            <w:r>
              <w:rPr>
                <w:color w:val="000000"/>
                <w:sz w:val="24"/>
                <w:szCs w:val="24"/>
                <w:rtl w:val="false"/>
              </w:rPr>
              <w:t xml:space="preserve">Identifie le département interne rattaché à une direction (</w:t>
            </w:r>
            <w:r>
              <w:rPr>
                <w:rFonts w:ascii="Courier New" w:cs="Courier New" w:eastAsia="Courier New" w:hAnsi="Courier New"/>
                <w:color w:val="444444"/>
                <w:sz w:val="20"/>
                <w:szCs w:val="20"/>
                <w:shd w:fill="F5F5F5"/>
                <w:rtl w:val="false"/>
              </w:rPr>
              <w:t xml:space="preserve">services.id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clientId</w:t>
            </w:r>
          </w:p>
        </w:tc>
        <w:tc>
          <w:p>
            <w:pPr>
              <w:jc w:val="left"/>
            </w:pPr>
            <w:r>
              <w:rPr>
                <w:rFonts w:ascii="Courier New" w:cs="Courier New" w:eastAsia="Courier New" w:hAnsi="Courier New"/>
                <w:color w:val="444444"/>
                <w:sz w:val="20"/>
                <w:szCs w:val="20"/>
                <w:shd w:fill="F5F5F5"/>
                <w:rtl w:val="false"/>
              </w:rPr>
              <w:t xml:space="preserve">customer-service</w:t>
            </w:r>
          </w:p>
        </w:tc>
        <w:tc>
          <w:p>
            <w:pPr>
              <w:jc w:val="left"/>
            </w:pPr>
            <w:r>
              <w:rPr>
                <w:rFonts w:ascii="Courier New" w:cs="Courier New" w:eastAsia="Courier New" w:hAnsi="Courier New"/>
                <w:color w:val="444444"/>
                <w:sz w:val="20"/>
                <w:szCs w:val="20"/>
                <w:shd w:fill="F5F5F5"/>
                <w:rtl w:val="false"/>
              </w:rPr>
              <w:t xml:space="preserve">billing-service</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technical-service</w:t>
            </w:r>
          </w:p>
        </w:tc>
        <w:tc>
          <w:p>
            <w:pPr>
              <w:jc w:val="left"/>
            </w:pPr>
            <w:r>
              <w:rPr>
                <w:color w:val="000000"/>
                <w:sz w:val="24"/>
                <w:szCs w:val="24"/>
                <w:rtl w:val="false"/>
              </w:rPr>
              <w:t xml:space="preserve">Clé d'identification client (</w:t>
            </w:r>
            <w:r>
              <w:rPr>
                <w:rFonts w:ascii="Courier New" w:cs="Courier New" w:eastAsia="Courier New" w:hAnsi="Courier New"/>
                <w:color w:val="444444"/>
                <w:sz w:val="20"/>
                <w:szCs w:val="20"/>
                <w:shd w:fill="F5F5F5"/>
                <w:rtl w:val="false"/>
              </w:rPr>
              <w:t xml:space="preserve">clients.id</w:t>
            </w:r>
            <w:r>
              <w:rPr>
                <w:color w:val="000000"/>
                <w:sz w:val="24"/>
                <w:szCs w:val="24"/>
                <w:rtl w:val="false"/>
              </w:rPr>
              <w:t xml:space="preserve">). Dans </w:t>
            </w:r>
            <w:r>
              <w:rPr>
                <w:rFonts w:ascii="Courier New" w:cs="Courier New" w:eastAsia="Courier New" w:hAnsi="Courier New"/>
                <w:color w:val="444444"/>
                <w:sz w:val="20"/>
                <w:szCs w:val="20"/>
                <w:shd w:fill="F5F5F5"/>
                <w:rtl w:val="false"/>
              </w:rPr>
              <w:t xml:space="preserve">billing.factures</w:t>
            </w:r>
            <w:r>
              <w:rPr>
                <w:color w:val="000000"/>
                <w:sz w:val="24"/>
                <w:szCs w:val="24"/>
                <w:rtl w:val="false"/>
              </w:rPr>
              <w:t xml:space="preserve"> ou </w:t>
            </w:r>
            <w:r>
              <w:rPr>
                <w:rFonts w:ascii="Courier New" w:cs="Courier New" w:eastAsia="Courier New" w:hAnsi="Courier New"/>
                <w:color w:val="444444"/>
                <w:sz w:val="20"/>
                <w:szCs w:val="20"/>
                <w:shd w:fill="F5F5F5"/>
                <w:rtl w:val="false"/>
              </w:rPr>
              <w:t xml:space="preserve">technical.Mission</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prospectId</w:t>
            </w:r>
          </w:p>
        </w:tc>
        <w:tc>
          <w:p>
            <w:pPr>
              <w:jc w:val="left"/>
            </w:pPr>
            <w:r>
              <w:rPr>
                <w:rFonts w:ascii="Courier New" w:cs="Courier New" w:eastAsia="Courier New" w:hAnsi="Courier New"/>
                <w:color w:val="444444"/>
                <w:sz w:val="20"/>
                <w:szCs w:val="20"/>
                <w:shd w:fill="F5F5F5"/>
                <w:rtl w:val="false"/>
              </w:rPr>
              <w:t xml:space="preserve">commercial-service</w:t>
            </w:r>
          </w:p>
        </w:tc>
        <w:tc>
          <w:p>
            <w:pPr>
              <w:jc w:val="left"/>
            </w:pPr>
            <w:r>
              <w:rPr>
                <w:rFonts w:ascii="Courier New" w:cs="Courier New" w:eastAsia="Courier New" w:hAnsi="Courier New"/>
                <w:color w:val="444444"/>
                <w:sz w:val="20"/>
                <w:szCs w:val="20"/>
                <w:shd w:fill="F5F5F5"/>
                <w:rtl w:val="false"/>
              </w:rPr>
              <w:t xml:space="preserve">customer-service</w:t>
            </w:r>
          </w:p>
        </w:tc>
        <w:tc>
          <w:p>
            <w:pPr>
              <w:jc w:val="left"/>
            </w:pPr>
            <w:r>
              <w:rPr>
                <w:color w:val="000000"/>
                <w:sz w:val="24"/>
                <w:szCs w:val="24"/>
                <w:rtl w:val="false"/>
              </w:rPr>
              <w:t xml:space="preserve">Traceur d'opportunité commerciale convertie en client.</w:t>
            </w:r>
          </w:p>
        </w:tc>
      </w:tr>
      <w:tr>
        <w:tc>
          <w:p>
            <w:pPr>
              <w:jc w:val="left"/>
            </w:pPr>
            <w:r>
              <w:rPr>
                <w:rFonts w:ascii="Courier New" w:cs="Courier New" w:eastAsia="Courier New" w:hAnsi="Courier New"/>
                <w:color w:val="444444"/>
                <w:sz w:val="20"/>
                <w:szCs w:val="20"/>
                <w:shd w:fill="F5F5F5"/>
                <w:rtl w:val="false"/>
              </w:rPr>
              <w:t xml:space="preserve">fournisseurId</w:t>
            </w:r>
          </w:p>
        </w:tc>
        <w:tc>
          <w:p>
            <w:pPr>
              <w:jc w:val="left"/>
            </w:pPr>
            <w:r>
              <w:rPr>
                <w:rFonts w:ascii="Courier New" w:cs="Courier New" w:eastAsia="Courier New" w:hAnsi="Courier New"/>
                <w:color w:val="444444"/>
                <w:sz w:val="20"/>
                <w:szCs w:val="20"/>
                <w:shd w:fill="F5F5F5"/>
                <w:rtl w:val="false"/>
              </w:rPr>
              <w:t xml:space="preserve">procurement-service</w:t>
            </w:r>
          </w:p>
        </w:tc>
        <w:tc>
          <w:p>
            <w:pPr>
              <w:jc w:val="left"/>
            </w:pPr>
            <w:r>
              <w:rPr>
                <w:rFonts w:ascii="Courier New" w:cs="Courier New" w:eastAsia="Courier New" w:hAnsi="Courier New"/>
                <w:color w:val="444444"/>
                <w:sz w:val="20"/>
                <w:szCs w:val="20"/>
                <w:shd w:fill="F5F5F5"/>
                <w:rtl w:val="false"/>
              </w:rPr>
              <w:t xml:space="preserve">billing-service</w:t>
            </w:r>
          </w:p>
        </w:tc>
        <w:tc>
          <w:p>
            <w:pPr>
              <w:jc w:val="left"/>
            </w:pPr>
            <w:r>
              <w:rPr>
                <w:color w:val="000000"/>
                <w:sz w:val="24"/>
                <w:szCs w:val="24"/>
                <w:rtl w:val="false"/>
              </w:rPr>
              <w:t xml:space="preserve">Relie la fiche fournisseur d'achats (</w:t>
            </w:r>
            <w:r>
              <w:rPr>
                <w:rFonts w:ascii="Courier New" w:cs="Courier New" w:eastAsia="Courier New" w:hAnsi="Courier New"/>
                <w:color w:val="444444"/>
                <w:sz w:val="20"/>
                <w:szCs w:val="20"/>
                <w:shd w:fill="F5F5F5"/>
                <w:rtl w:val="false"/>
              </w:rPr>
              <w:t xml:space="preserve">fournisseurs.id</w:t>
            </w:r>
            <w:r>
              <w:rPr>
                <w:color w:val="000000"/>
                <w:sz w:val="24"/>
                <w:szCs w:val="24"/>
                <w:rtl w:val="false"/>
              </w:rPr>
              <w:t xml:space="preserve">) à la facture fournisseur reçue.</w:t>
            </w:r>
          </w:p>
        </w:tc>
      </w:tr>
      <w:tr>
        <w:tc>
          <w:p>
            <w:pPr>
              <w:jc w:val="left"/>
            </w:pPr>
            <w:r>
              <w:rPr>
                <w:rFonts w:ascii="Courier New" w:cs="Courier New" w:eastAsia="Courier New" w:hAnsi="Courier New"/>
                <w:color w:val="444444"/>
                <w:sz w:val="20"/>
                <w:szCs w:val="20"/>
                <w:shd w:fill="F5F5F5"/>
                <w:rtl w:val="false"/>
              </w:rPr>
              <w:t xml:space="preserve">bonCommandeId</w:t>
            </w:r>
          </w:p>
        </w:tc>
        <w:tc>
          <w:p>
            <w:pPr>
              <w:jc w:val="left"/>
            </w:pPr>
            <w:r>
              <w:rPr>
                <w:rFonts w:ascii="Courier New" w:cs="Courier New" w:eastAsia="Courier New" w:hAnsi="Courier New"/>
                <w:color w:val="444444"/>
                <w:sz w:val="20"/>
                <w:szCs w:val="20"/>
                <w:shd w:fill="F5F5F5"/>
                <w:rtl w:val="false"/>
              </w:rPr>
              <w:t xml:space="preserve">procurement-service</w:t>
            </w:r>
          </w:p>
        </w:tc>
        <w:tc>
          <w:p>
            <w:pPr>
              <w:jc w:val="left"/>
            </w:pPr>
            <w:r>
              <w:rPr>
                <w:rFonts w:ascii="Courier New" w:cs="Courier New" w:eastAsia="Courier New" w:hAnsi="Courier New"/>
                <w:color w:val="444444"/>
                <w:sz w:val="20"/>
                <w:szCs w:val="20"/>
                <w:shd w:fill="F5F5F5"/>
                <w:rtl w:val="false"/>
              </w:rPr>
              <w:t xml:space="preserve">inventory-service</w:t>
            </w:r>
          </w:p>
        </w:tc>
        <w:tc>
          <w:p>
            <w:pPr>
              <w:jc w:val="left"/>
            </w:pPr>
            <w:r>
              <w:rPr>
                <w:color w:val="000000"/>
                <w:sz w:val="24"/>
                <w:szCs w:val="24"/>
                <w:rtl w:val="false"/>
              </w:rPr>
              <w:t xml:space="preserve">Associe le bon d'achat (</w:t>
            </w:r>
            <w:r>
              <w:rPr>
                <w:rFonts w:ascii="Courier New" w:cs="Courier New" w:eastAsia="Courier New" w:hAnsi="Courier New"/>
                <w:color w:val="444444"/>
                <w:sz w:val="20"/>
                <w:szCs w:val="20"/>
                <w:shd w:fill="F5F5F5"/>
                <w:rtl w:val="false"/>
              </w:rPr>
              <w:t xml:space="preserve">bons_commande.id</w:t>
            </w:r>
            <w:r>
              <w:rPr>
                <w:color w:val="000000"/>
                <w:sz w:val="24"/>
                <w:szCs w:val="24"/>
                <w:rtl w:val="false"/>
              </w:rPr>
              <w:t xml:space="preserve">) à la réception physique de marchandises en stock.</w:t>
            </w:r>
          </w:p>
        </w:tc>
      </w:tr>
    </w:tbl>
    <w:p>
      <w:pPr>
        <w:pStyle w:val="2"/>
        <w:pStyle w:val="Heading2"/>
        <w:bidi w:val="false"/>
        <w:spacing w:after="120" w:before="240"/>
      </w:pPr>
      <w:bookmarkStart w:name="_Toc__5_SCHMAS_ER_RELATIONS_DENTITS_DTAILLS_P_8" w:id="1"/>
      <w:r>
        <w:rPr>
          <w:color w:val="000000"/>
          <w:sz w:val="28"/>
          <w:szCs w:val="28"/>
          <w:rtl w:val="false"/>
        </w:rPr>
        <w:t xml:space="preserve">5. SCHÉMAS ER (RELATIONS D'ENTITÉS) DÉTAILLÉS PAR SERVICE</w:t>
      </w:r>
      <w:bookmarkEnd w:id="1"/>
    </w:p>
    <w:p>
      <w:pPr>
        <w:pStyle w:val="3"/>
        <w:pStyle w:val="Heading3"/>
        <w:bidi w:val="false"/>
        <w:spacing w:after="120" w:before="240"/>
      </w:pPr>
      <w:bookmarkStart w:name="_Toc__A_Authentification_Structure_parabellum_9" w:id="1"/>
      <w:r>
        <w:rPr>
          <w:color w:val="000000"/>
          <w:sz w:val="24"/>
          <w:szCs w:val="24"/>
          <w:rtl w:val="false"/>
        </w:rPr>
        <w:t xml:space="preserve">🔐 A. Authentification &amp; Structure (</w:t>
      </w:r>
      <w:r>
        <w:rPr>
          <w:rFonts w:ascii="Courier New" w:cs="Courier New" w:eastAsia="Courier New" w:hAnsi="Courier New"/>
          <w:color w:val="444444"/>
          <w:sz w:val="24"/>
          <w:szCs w:val="24"/>
          <w:shd w:fill="F5F5F5"/>
          <w:rtl w:val="false"/>
        </w:rPr>
        <w:t xml:space="preserve">parabellum_auth</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Gère la structure organisationnelle du groupe (entreprises/filiales, services) et les habilitations des collaborateurs.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enterprises ||--o{ users : "emploie"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enterprises ||--o{ services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enterprises ||--o{ enterprises : "parent"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roles ||--o{ users : "assigné"</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roles ||--o{ role_permissions : "a"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permissions ||--o{ role_permissions : "défini"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permissions ||--o{ user_permissions : "spécifique"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user_permissions : "possède"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audit_logs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 refresh_tokens : "détient"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services ||--o{ users : "membres"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services ||--o{ services : "parent"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services ||--o| users : "dirigé_par"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enterprises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name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code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parent_enterprise_id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boolean is_active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email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employee_number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first_name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last_name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role_id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enterprise_id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service_id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boolean is_active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name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code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services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manager_id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parent_id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enterprise_id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B_Ressources_Humaines_Paie_SYSCOHADA_pa_10" w:id="1"/>
      <w:r>
        <w:rPr>
          <w:color w:val="000000"/>
          <w:sz w:val="24"/>
          <w:szCs w:val="24"/>
          <w:rtl w:val="false"/>
        </w:rPr>
        <w:t xml:space="preserve">👥 B. Ressources Humaines &amp; Paie SYSCOHADA (</w:t>
      </w:r>
      <w:r>
        <w:rPr>
          <w:rFonts w:ascii="Courier New" w:cs="Courier New" w:eastAsia="Courier New" w:hAnsi="Courier New"/>
          <w:color w:val="444444"/>
          <w:sz w:val="24"/>
          <w:szCs w:val="24"/>
          <w:shd w:fill="F5F5F5"/>
          <w:rtl w:val="false"/>
        </w:rPr>
        <w:t xml:space="preserve">parabellum_hr</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Modélise la fiche de l'employé, l'historique de ses contrats, le calcul mensuel de la paie et les déclarations administratives de l'Afrique de l'Ouest (CNPS, fisc).</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Contrat : "détient"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BulletinPaie : "reçoit"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VariablesMensuelle : "déclare"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CumulAnnuel : "cumule"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GestionConge : "planifie"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Absence : "enregistre"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PretAvance : "rembourse"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ProvisionCongeCalc : "provisionne"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DeclarationCnps : "cotise"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DeclarationFiscale : "imposable"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||--o{ DetailVirement : "reçoit_sur"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Contrat ||--o{ RuptureContrat : "rompu_par"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VariablesMensuelle ||--o{ BulletinPaie : "influence"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BulletinPaie ||--o{ EcritureComptable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OrdreBancaire ||--o{ DetailVirement : "regroupe"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Employe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matricule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nomComplet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sexe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dateNaissance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nationalite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numeroCnps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modePaiement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Contrat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matricule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typeContrat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dateDebut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dateFinPrevue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posteOccupe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direction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decimal salaireBaseMensuel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statutContrat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C_Gestion_Client_Tickets_Support_NPS_pa_11" w:id="1"/>
      <w:r>
        <w:rPr>
          <w:color w:val="000000"/>
          <w:sz w:val="24"/>
          <w:szCs w:val="24"/>
          <w:rtl w:val="false"/>
        </w:rPr>
        <w:t xml:space="preserve">🤝 C. Gestion Client, Tickets Support &amp; NPS (</w:t>
      </w:r>
      <w:r>
        <w:rPr>
          <w:rFonts w:ascii="Courier New" w:cs="Courier New" w:eastAsia="Courier New" w:hAnsi="Courier New"/>
          <w:color w:val="444444"/>
          <w:sz w:val="24"/>
          <w:szCs w:val="24"/>
          <w:shd w:fill="F5F5F5"/>
          <w:rtl w:val="false"/>
        </w:rPr>
        <w:t xml:space="preserve">parabellum_customers</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Ce schéma englobe les clients, leurs contrats-cadres récurrents, le support par tickets et les enquêtes de satisfaction (NPS).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contacts : "a"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contrats : "signe"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interaction_clients : "rencontre"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opportunites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consentements_client : "RGPD"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tickets_crm : "soumet"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reponses_sondage : "répond"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||--o{ segment_clients_membres : "appartient"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segments_clients ||--o{ segment_clients_membres : "regroupe"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segments_clients ||--o{ sondages_satisfaction : "cible"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contacts ||--o{ tickets_crm : "déclare"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reference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raisonSociale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decimal chiffreAffaireAnnuel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scoreFidelite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scoreRisque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 enterpriseId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D_Commercial_Campagnes_Squences_parabel_12" w:id="1"/>
      <w:r>
        <w:rPr>
          <w:color w:val="000000"/>
          <w:sz w:val="24"/>
          <w:szCs w:val="24"/>
          <w:rtl w:val="false"/>
        </w:rPr>
        <w:t xml:space="preserve">📣 D. Commercial, Campagnes &amp; Séquences (</w:t>
      </w:r>
      <w:r>
        <w:rPr>
          <w:rFonts w:ascii="Courier New" w:cs="Courier New" w:eastAsia="Courier New" w:hAnsi="Courier New"/>
          <w:color w:val="444444"/>
          <w:sz w:val="24"/>
          <w:szCs w:val="24"/>
          <w:shd w:fill="F5F5F5"/>
          <w:rtl w:val="false"/>
        </w:rPr>
        <w:t xml:space="preserve">parabellum_commercial</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Gère le pipeline commercial (Prospects), les campagnes, les séquences de prospection automatiques et les objectifs de ventes.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prospect_activities : "activité"</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prospect_documents : "documents"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prospect_notes : "notes"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prospect_competitors : "concurrents"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prospect_history : "historique"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campaign_prospects : "campagnes"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||--o{ sequence_assignments : "séquence"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prospection_campaigns ||--o{ campaign_prospects : "membres"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prospection_sequences ||--o{ sequence_steps : "étapes"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prospection_sequences ||--o{ sequence_assignments : "assignations"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prospects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reference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companyName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contactName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email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enum stage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float potentialValue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boolean isConverted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E_Gestion_de_Projets_Tches_Jalons_parab_13" w:id="1"/>
      <w:r>
        <w:rPr>
          <w:color w:val="000000"/>
          <w:sz w:val="24"/>
          <w:szCs w:val="24"/>
          <w:rtl w:val="false"/>
        </w:rPr>
        <w:t xml:space="preserve">🏗️ E. Gestion de Projets, Tâches &amp; Jalons (</w:t>
      </w:r>
      <w:r>
        <w:rPr>
          <w:rFonts w:ascii="Courier New" w:cs="Courier New" w:eastAsia="Courier New" w:hAnsi="Courier New"/>
          <w:color w:val="444444"/>
          <w:sz w:val="24"/>
          <w:szCs w:val="24"/>
          <w:shd w:fill="F5F5F5"/>
          <w:rtl w:val="false"/>
        </w:rPr>
        <w:t xml:space="preserve">parabellum_projects</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Modélise la vie opérationnelle des chantiers et projets : répartition des tâches, planification et livraisons.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Projet ||--o{ Tache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Projet ||--o{ Jalon : "jalons"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Tache ||--o{ TacheAssignation : "affectation"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Projet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numeroProjet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dateDebut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decimal budget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decimal coutReel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enum 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F_Maintenance_Technique_Chantiers_Techn_14" w:id="1"/>
      <w:r>
        <w:rPr>
          <w:color w:val="000000"/>
          <w:sz w:val="24"/>
          <w:szCs w:val="24"/>
          <w:rtl w:val="false"/>
        </w:rPr>
        <w:t xml:space="preserve">🛠️ F. Maintenance Technique, Chantiers &amp; Techniciens (</w:t>
      </w:r>
      <w:r>
        <w:rPr>
          <w:rFonts w:ascii="Courier New" w:cs="Courier New" w:eastAsia="Courier New" w:hAnsi="Courier New"/>
          <w:color w:val="444444"/>
          <w:sz w:val="24"/>
          <w:szCs w:val="24"/>
          <w:shd w:fill="F5F5F5"/>
          <w:rtl w:val="false"/>
        </w:rPr>
        <w:t xml:space="preserve">parabellum_technical</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Gère les plannings techniques, les bons d'ordres de mission, le matériel consommé en chantier et les rapports.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specialites ||--o{ techniciens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techniciens ||--o{ missions_techniciens : "affecté"</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techniciens ||--o{ ordres_mission : "assigné"</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techniciens ||--o{ sorties_materiel : "consomme"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techniciens ||--o{ rapports : "rédige"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missions ||--o{ missions_techniciens : "équipe"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missions ||--o{ interventions : "découpée_en"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missions ||--o{ ordres_mission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interventions ||--o{ sorties_materiel : "consomme"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interventions ||--o{ rapports : "rapport"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materiel ||--o{ sorties_materiel : "sorties"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techniciens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matricule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float tauxHoraire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missions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numeroMission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crmClientId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clientNom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float coutReel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G_Facturation_Devis_Trsorerie_Comptabil_15" w:id="1"/>
      <w:r>
        <w:rPr>
          <w:color w:val="000000"/>
          <w:sz w:val="24"/>
          <w:szCs w:val="24"/>
          <w:rtl w:val="false"/>
        </w:rPr>
        <w:t xml:space="preserve">🗃️ G. Facturation, Devis, Trésorerie &amp; Comptabilité SYSCOHADA (</w:t>
      </w:r>
      <w:r>
        <w:rPr>
          <w:rFonts w:ascii="Courier New" w:cs="Courier New" w:eastAsia="Courier New" w:hAnsi="Courier New"/>
          <w:color w:val="444444"/>
          <w:sz w:val="24"/>
          <w:szCs w:val="24"/>
          <w:shd w:fill="F5F5F5"/>
          <w:rtl w:val="false"/>
        </w:rPr>
        <w:t xml:space="preserve">parabellum_billing</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La structure financière de facturation, comptabilité de tiers, de rapprochement bancaire SYSCOHADA, gestion budgétaire et placements.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factures ||--o{ lignes_facture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factures ||--o{ paiements : "reçoit"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factures ||--o{ avoirs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treasury_accounts ||--o{ paiements : "reçoit_fonds"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treasury_accounts ||--o{ encaissements : "encaisse"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treasury_accounts ||--o{ decaissements : "décaisse"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fiscal_years ||--o{ accounting_journal_entries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accounting_periods ||--o{ accounting_journal_entries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accounting_journal_entries ||--o{ accounting_journal_lines : "contient"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accounting_accounts ||--o{ accounting_journal_lines : "imputé"</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budgets ||--o{ budget_allocations : "répartit"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analytic_centers ||--o{ budget_allocations : "consomme"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factures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numeroFacture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float montantTTC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_H_Achats_Approvisionnements_parabellum__16" w:id="1"/>
      <w:r>
        <w:rPr>
          <w:color w:val="000000"/>
          <w:sz w:val="24"/>
          <w:szCs w:val="24"/>
          <w:rtl w:val="false"/>
        </w:rPr>
        <w:t xml:space="preserve">🛒 H. Achats &amp; Approvisionnements (</w:t>
      </w:r>
      <w:r>
        <w:rPr>
          <w:rFonts w:ascii="Courier New" w:cs="Courier New" w:eastAsia="Courier New" w:hAnsi="Courier New"/>
          <w:color w:val="444444"/>
          <w:sz w:val="24"/>
          <w:szCs w:val="24"/>
          <w:shd w:fill="F5F5F5"/>
          <w:rtl w:val="false"/>
        </w:rPr>
        <w:t xml:space="preserve">parabellum_procurement</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Gère les fournisseurs, les demandes d'achat internes, les proformas comparatifs et les bons de commande d'achat.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Fournisseur ||--o{ DemandeAchat : "fournit"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Fournisseur ||--o{ BonCommande : "reçoit"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Fournisseur ||--o{ Proforma : "propose"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DemandeAchat ||--o{ LigneDemandeAchat : "lignes"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DemandeAchat ||--o{ BonCommande : "génère"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DemandeAchat ||--o{ Proforma : "reçoit"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Proforma ||--o{ LigneProforma : "lignes"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Proforma ||--o| BonCommande : "convertie"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BonCommande ||--o{ LigneCommande : "lignes"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Fournisseur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email UK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telephone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2"/>
        <w:pStyle w:val="Heading2"/>
        <w:bidi w:val="false"/>
        <w:spacing w:after="120" w:before="240"/>
      </w:pPr>
      <w:bookmarkStart w:name="_Toc__6_BIBLIOTHQUE_ULTIME_DE_REQUTES_SQL_PRT_17" w:id="1"/>
      <w:r>
        <w:rPr>
          <w:color w:val="000000"/>
          <w:sz w:val="28"/>
          <w:szCs w:val="28"/>
          <w:rtl w:val="false"/>
        </w:rPr>
        <w:t xml:space="preserve">6. BIBLIOTHÈQUE ULTIME DE REQUÊTES SQL PRÊTES À L'EMPLOI</w:t>
      </w:r>
      <w:bookmarkEnd w:id="1"/>
    </w:p>
    <w:p>
      <w:pPr>
        <w:bidi w:val="false"/>
        <w:spacing w:after="240" w:before="240" w:line="276"/>
        <w:jc w:val="left"/>
      </w:pPr>
      <w:r>
        <w:rPr>
          <w:color w:val="000000"/>
          <w:sz w:val="24"/>
          <w:szCs w:val="24"/>
          <w:rtl w:val="false"/>
        </w:rPr>
        <w:t xml:space="preserve">Les requêtes suivantes sont adaptées aux schémas Prisma réels.</w:t>
      </w:r>
    </w:p>
    <w:p>
      <w:pPr>
        <w:pStyle w:val="3"/>
        <w:pStyle w:val="Heading3"/>
        <w:bidi w:val="false"/>
        <w:spacing w:after="120" w:before="240"/>
      </w:pPr>
      <w:bookmarkStart w:name="_Toc__A_Module_Ressources_Humaines_parabellum_18" w:id="1"/>
      <w:r>
        <w:rPr>
          <w:color w:val="000000"/>
          <w:sz w:val="24"/>
          <w:szCs w:val="24"/>
          <w:rtl w:val="false"/>
        </w:rPr>
        <w:t xml:space="preserve">👥 A. Module Ressources Humaines (</w:t>
      </w:r>
      <w:r>
        <w:rPr>
          <w:rFonts w:ascii="Courier New" w:cs="Courier New" w:eastAsia="Courier New" w:hAnsi="Courier New"/>
          <w:color w:val="444444"/>
          <w:sz w:val="24"/>
          <w:szCs w:val="24"/>
          <w:shd w:fill="F5F5F5"/>
          <w:rtl w:val="false"/>
        </w:rPr>
        <w:t xml:space="preserve">parabellum_hr</w:t>
      </w:r>
      <w:r>
        <w:rPr>
          <w:color w:val="000000"/>
          <w:sz w:val="24"/>
          <w:szCs w:val="24"/>
          <w:rtl w:val="false"/>
        </w:rPr>
        <w:t xml:space="preserve">)</w:t>
      </w:r>
      <w:bookmarkEnd w:id="1"/>
    </w:p>
    <w:p>
      <w:pPr>
        <w:pStyle w:val="4"/>
        <w:pStyle w:val="Heading4"/>
        <w:bidi w:val="false"/>
        <w:spacing w:after="120" w:before="240"/>
      </w:pPr>
      <w:bookmarkStart w:name="_Toc_RH01_Effectifs_actifs_avec_leur_contrat__19" w:id="1"/>
      <w:r>
        <w:rPr>
          <w:color w:val="000000"/>
          <w:sz w:val="20"/>
          <w:szCs w:val="20"/>
          <w:rtl w:val="false"/>
        </w:rPr>
        <w:t xml:space="preserve">RH-01 : Effectifs actifs avec leur contrat en cours de validité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e.matricule, e."nomComplet", e.sexe, e."dateNaissance",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e."telephonePersonnel", e."emailPersonnel", e.statut,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c."posteOccupe", c.direction, c.service,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c."typeContrat", c."dateDebut", c."salaireBaseMensuel"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"Employe" 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"Contrat" c ON c.matricule = e.matricule AND c."statutContrat"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e.statut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e."nomComplet";</w:t>
      </w:r>
    </w:p>
    <w:p>
      <w:pPr>
        <w:pStyle w:val="4"/>
        <w:pStyle w:val="Heading4"/>
        <w:bidi w:val="false"/>
        <w:spacing w:after="120" w:before="240"/>
      </w:pPr>
      <w:bookmarkStart w:name="_Toc_RH02_Masse_salariale_et_cots_employeur_m_20" w:id="1"/>
      <w:r>
        <w:rPr>
          <w:color w:val="000000"/>
          <w:sz w:val="20"/>
          <w:szCs w:val="20"/>
          <w:rtl w:val="false"/>
        </w:rPr>
        <w:t xml:space="preserve">RH-02 : Masse salariale et coûts employeur mensuels par Direction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c.direction,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e.matricule) AS effectif,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SUM(b."salaireBrut") AS total_brut,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SUM(b."salaireNet") AS total_net,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SUM(b."coutTotalEmployeur") AS cout_employeur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"BulletinPaie" 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b.matricule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"Contrat" c ON c.matricule = e.matricule AND c."statutContrat"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b.periode = TO_CHAR(NOW(),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c.direction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total_brut DESC;</w:t>
      </w:r>
    </w:p>
    <w:p>
      <w:pPr>
        <w:pStyle w:val="4"/>
        <w:pStyle w:val="Heading4"/>
        <w:bidi w:val="false"/>
        <w:spacing w:after="120" w:before="240"/>
      </w:pPr>
      <w:bookmarkStart w:name="_Toc_RH03_Provision_et_solde_de_congs_restant_21" w:id="1"/>
      <w:r>
        <w:rPr>
          <w:color w:val="000000"/>
          <w:sz w:val="20"/>
          <w:szCs w:val="20"/>
          <w:rtl w:val="false"/>
        </w:rPr>
        <w:t xml:space="preserve">RH-03 : Provision et solde de congés restants par employé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e.matricule, e."nomComplet",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pc."droitCongeCumule", pc."droitCongeConsomme", pc."droitCongeRestant",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pc."montantProvision"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"ProvisionCongeCalc" pc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pc.matricule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pc.periode = TO_CHAR(NOW(),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pc."droitCongeRestant" DESC;</w:t>
      </w:r>
    </w:p>
    <w:p>
      <w:pPr>
        <w:pStyle w:val="4"/>
        <w:pStyle w:val="Heading4"/>
        <w:bidi w:val="false"/>
        <w:spacing w:after="120" w:before="240"/>
      </w:pPr>
      <w:bookmarkStart w:name="_Toc_RH04_Dclarations_mensuelles_CNPS_Salaria_22" w:id="1"/>
      <w:r>
        <w:rPr>
          <w:color w:val="000000"/>
          <w:sz w:val="20"/>
          <w:szCs w:val="20"/>
          <w:rtl w:val="false"/>
        </w:rPr>
        <w:t xml:space="preserve">RH-04 : Déclarations mensuelles CNPS (Salarial + Patronal)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d.periode, e."nomComplet", d.matricule,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d."salaireSoumisCnps", d."partSalariale", d."partPatronale",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d."totalCotisation", d."statutDeclaration"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"DeclarationCnps" 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d.matricule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d.periode = TO_CHAR(NOW(),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d.matricule;</w:t>
      </w:r>
    </w:p>
    <w:p>
      <w:pPr>
        <w:pStyle w:val="4"/>
        <w:pStyle w:val="Heading4"/>
        <w:bidi w:val="false"/>
        <w:spacing w:after="120" w:before="240"/>
      </w:pPr>
      <w:bookmarkStart w:name="_Toc_RH05_Prts_et_avances_sur_salaires_en_cou_23" w:id="1"/>
      <w:r>
        <w:rPr>
          <w:color w:val="000000"/>
          <w:sz w:val="20"/>
          <w:szCs w:val="20"/>
          <w:rtl w:val="false"/>
        </w:rPr>
        <w:t xml:space="preserve">RH-05 : Prêts et avances sur salaires en cours de remboursement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e."nomComplet", p.matricule, p."datePret", p."motifPret",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p."montantTotalPrete", p."montantRestantDu",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p."mensualiteRetenue", p."nombreMoisPayes", p.statut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"PretAvance" 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p.matricule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p.statut = 'EN_COURS'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p."montantRestantDu" DESC;</w:t>
      </w:r>
    </w:p>
    <w:p>
      <w:pPr>
        <w:pStyle w:val="4"/>
        <w:pStyle w:val="Heading4"/>
        <w:bidi w:val="false"/>
        <w:spacing w:after="120" w:before="240"/>
      </w:pPr>
      <w:bookmarkStart w:name="_Toc_RH06_Tableau_de_bord_annuel_de_paie_Turn_24" w:id="1"/>
      <w:r>
        <w:rPr>
          <w:color w:val="000000"/>
          <w:sz w:val="20"/>
          <w:szCs w:val="20"/>
          <w:rtl w:val="false"/>
        </w:rPr>
        <w:t xml:space="preserve">RH-06 : Tableau de bord annuel de paie (Turnover, Masse salariale, Absentéisme)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periode, "effectifDebutPeriode", "effectifFinPeriode",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embauches, departs, "tauxTurnover", "tauxAbsenteisme",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"masseSalarialeTotale", "coutMoyenEmploye"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"StatistiqueRh"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periode DESC LIMIT 12;</w:t>
      </w:r>
    </w:p>
    <w:p>
      <w:pPr>
        <w:pStyle w:val="4"/>
        <w:pStyle w:val="Heading4"/>
        <w:bidi w:val="false"/>
        <w:spacing w:after="120" w:before="240"/>
      </w:pPr>
      <w:bookmarkStart w:name="_Toc_RH07_tat_DISA_Annuelle_Dclaration_Indivi_25" w:id="1"/>
      <w:r>
        <w:rPr>
          <w:color w:val="000000"/>
          <w:sz w:val="20"/>
          <w:szCs w:val="20"/>
          <w:rtl w:val="false"/>
        </w:rPr>
        <w:t xml:space="preserve">RH-07 : État DISA Annuelle (Déclaration Individuelle des Salaires)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d.annee, e.matricule, e."nomComplet", e."numeroCnps",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d."nombreMoisPresence", d."salaireAnnuel",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d."cotisationsAnnuelles", d."impotsAnnuels"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"Disa" 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d.matricule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d.annee = EXTRACT(YEAR FROM NOW()) - 1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e.matricule;</w:t>
      </w:r>
    </w:p>
    <w:p>
      <w:pPr>
        <w:pStyle w:val="4"/>
        <w:pStyle w:val="Heading4"/>
        <w:bidi w:val="false"/>
        <w:spacing w:after="120" w:before="240"/>
      </w:pPr>
      <w:bookmarkStart w:name="_Toc_RH08_Fiche_de_dclaration_fiscale_annuell_26" w:id="1"/>
      <w:r>
        <w:rPr>
          <w:color w:val="000000"/>
          <w:sz w:val="20"/>
          <w:szCs w:val="20"/>
          <w:rtl w:val="false"/>
        </w:rPr>
        <w:t xml:space="preserve">RH-08 : Fiche de déclaration fiscale annuelle (État 301)</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e301.annee, e.matricule, e."nomComplet",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e301."salaireAnnuel", e301."impotAnnuel", e301.regularisation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"Etat301" e301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e301.matricule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e301.annee = EXTRACT(YEAR FROM NOW()) - 1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e.matricule;</w:t>
      </w:r>
    </w:p>
    <w:p>
      <w:pPr>
        <w:pStyle w:val="4"/>
        <w:pStyle w:val="Heading4"/>
        <w:bidi w:val="false"/>
        <w:spacing w:after="120" w:before="240"/>
      </w:pPr>
      <w:bookmarkStart w:name="_Toc_RH09_Plan_de_formation_et_dpenses_associ_27" w:id="1"/>
      <w:r>
        <w:rPr>
          <w:color w:val="000000"/>
          <w:sz w:val="20"/>
          <w:szCs w:val="20"/>
          <w:rtl w:val="false"/>
        </w:rPr>
        <w:t xml:space="preserve">RH-09 : Plan de formation et dépenses associées vs Budget annuel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pf.annee, pf.budget AS budget_prevu, pf.statut,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COUNT(f.id) AS nb_formations,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COALESCE(SUM(f.cout), 0) AS cout_reel,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pf.budget - COALESCE(SUM(f.cout), 0) AS ecart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"PlanFormation" pf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"Formation" f ON f."planId" = pf.id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pf.id ORDER BY pf.annee DESC;</w:t>
      </w:r>
    </w:p>
    <w:p>
      <w:pPr>
        <w:pStyle w:val="4"/>
        <w:pStyle w:val="Heading4"/>
        <w:bidi w:val="false"/>
        <w:spacing w:after="120" w:before="240"/>
      </w:pPr>
      <w:bookmarkStart w:name="_Toc_RH10_Gratifications_et_13me_mois_28" w:id="1"/>
      <w:r>
        <w:rPr>
          <w:color w:val="000000"/>
          <w:sz w:val="20"/>
          <w:szCs w:val="20"/>
          <w:rtl w:val="false"/>
        </w:rPr>
        <w:t xml:space="preserve">RH-10 : Gratifications et 13ème mois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e."nomComplet", g.matricule, g.periode, g."typeGratification",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g."baseCalcul", g."tauxGratification",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g."montantBrut", g.retenues, g."montantNet", g."dateVersement"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"Gratification" 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g.matricule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g.periode LIKE EXTRACT(YEAR FROM NOW())::text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g."dateVersement" DESC;</w:t>
      </w:r>
    </w:p>
    <w:p>
      <w:pPr>
        <w:pStyle w:val="4"/>
        <w:pStyle w:val="Heading4"/>
        <w:bidi w:val="false"/>
        <w:spacing w:after="120" w:before="240"/>
      </w:pPr>
      <w:bookmarkStart w:name="_Toc_RH11_Suivi_formations_et_taux_de_partici_29" w:id="1"/>
      <w:r>
        <w:rPr>
          <w:color w:val="000000"/>
          <w:sz w:val="20"/>
          <w:szCs w:val="20"/>
          <w:rtl w:val="false"/>
        </w:rPr>
        <w:t xml:space="preserve">RH-11 : Suivi formations et taux de participation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f.titre, f.type, f.organisme, f.cout,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f."dateDebut", f."dateFin", f.statut, f."capaciteMax",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COUNT(i.id) AS inscrits,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i.statut = 'Présent' THEN 1 END) AS presents,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i.statut = 'Certifié' THEN 1 END) AS certifies,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AVG(i."noteApres") AS note_moyenne_post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"Formation"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"InscriptionFormation" i ON i."formationId" = f.id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f.id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f."dateDebut" DESC;</w:t>
      </w:r>
    </w:p>
    <w:p>
      <w:pPr>
        <w:pStyle w:val="4"/>
        <w:pStyle w:val="Heading4"/>
        <w:bidi w:val="false"/>
        <w:spacing w:after="120" w:before="240"/>
      </w:pPr>
      <w:bookmarkStart w:name="_Toc_RH12_Pipeline_recrutement_actif_30" w:id="1"/>
      <w:r>
        <w:rPr>
          <w:color w:val="000000"/>
          <w:sz w:val="20"/>
          <w:szCs w:val="20"/>
          <w:rtl w:val="false"/>
        </w:rPr>
        <w:t xml:space="preserve">RH-12 : Pipeline recrutement actif</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oe."intitulePoste", oe.direction, oe."typeContrat", oe.statut,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COUNT(c.id) AS total_candidatures,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c.statut = 'Reçue' THEN 1 END) AS recues,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c.statut = 'Présélection' THEN 1 END) AS preselection,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c.statut = 'Entretien' THEN 1 END) AS entretien,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c.statut = 'Offre' THEN 1 END) AS offre,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c.statut = 'Intégré' THEN 1 END) AS integres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"OffreEmploi" oe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"Candidature" c ON c."offreId" = oe.id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oe.statut = 'Ouverte'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oe.id ORDER BY total_candidatures DESC;</w:t>
      </w:r>
    </w:p>
    <w:p>
      <w:pPr>
        <w:pStyle w:val="4"/>
        <w:pStyle w:val="Heading4"/>
        <w:bidi w:val="false"/>
        <w:spacing w:after="120" w:before="240"/>
      </w:pPr>
      <w:bookmarkStart w:name="_Toc_RH13_Matrice_des_comptences_employs_31" w:id="1"/>
      <w:r>
        <w:rPr>
          <w:color w:val="000000"/>
          <w:sz w:val="20"/>
          <w:szCs w:val="20"/>
          <w:rtl w:val="false"/>
        </w:rPr>
        <w:t xml:space="preserve">RH-13 : Matrice des compétences employés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e.matricule, e."nomComplet", comp.libelle, comp.famille,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ec.niveau, ec."dateAcquisition", ec.certificat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"EmployeCompetence" ec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ec.matricule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"Competence" comp ON comp.id = ec."competenceId"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comp.famille, comp.libelle, ec.niveau DESC;</w:t>
      </w:r>
    </w:p>
    <w:p>
      <w:pPr>
        <w:pStyle w:val="4"/>
        <w:pStyle w:val="Heading4"/>
        <w:bidi w:val="false"/>
        <w:spacing w:after="120" w:before="240"/>
      </w:pPr>
      <w:bookmarkStart w:name="_Toc_RH14_Provisions_retraite_cumules_32" w:id="1"/>
      <w:r>
        <w:rPr>
          <w:color w:val="000000"/>
          <w:sz w:val="20"/>
          <w:szCs w:val="20"/>
          <w:rtl w:val="false"/>
        </w:rPr>
        <w:t xml:space="preserve">RH-14 : Provisions retraite cumulées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e."nomComplet", pr.matricule, pr.periode,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pr."indemniteFinCarriereEstimee", pr."provisionCumulee", pr."tauxProvision"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"ProvisionRetraiteCalc" pr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pr.matricule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pr.periode = TO_CHAR(NOW(),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pr."provisionCumulee" DESC;</w:t>
      </w:r>
    </w:p>
    <w:p>
      <w:pPr>
        <w:pStyle w:val="4"/>
        <w:pStyle w:val="Heading4"/>
        <w:bidi w:val="false"/>
        <w:spacing w:after="120" w:before="240"/>
      </w:pPr>
      <w:bookmarkStart w:name="_Toc_RH15_Virements_bancaires_de_salaires_en__33" w:id="1"/>
      <w:r>
        <w:rPr>
          <w:color w:val="000000"/>
          <w:sz w:val="20"/>
          <w:szCs w:val="20"/>
          <w:rtl w:val="false"/>
        </w:rPr>
        <w:t xml:space="preserve">RH-15 : Virements bancaires de salaires en attente de validation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ob.periode, ob."referenceVirement", ob."banqueEmetteur",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ob."nombreBeneficiaires", ob."montantTotalLot", ob.statut,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dv.matricule, e."nomComplet", dv."ribBeneficiaire", dv."montantNet"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"OrdreBancaire" ob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"DetailVirement" dv ON dv."ordreId" = ob.id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dv.matricule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ob.statut != 'EXECUTE'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ob.periode DESC, dv.matricule;</w:t>
      </w:r>
    </w:p>
    <w:p>
      <w:pPr>
        <w:pStyle w:val="4"/>
        <w:pStyle w:val="Heading4"/>
        <w:bidi w:val="false"/>
        <w:spacing w:after="120" w:before="240"/>
      </w:pPr>
      <w:bookmarkStart w:name="_Toc_RH16_critures_comptables_paie_gnres_pour_34" w:id="1"/>
      <w:r>
        <w:rPr>
          <w:color w:val="000000"/>
          <w:sz w:val="20"/>
          <w:szCs w:val="20"/>
          <w:rtl w:val="false"/>
        </w:rPr>
        <w:t xml:space="preserve">RH-16 : Écritures comptables paie générées pour intégration SYSCOHADA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ec.periode, ec."compteDebit", ec."compteCredit",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ec."libelleOperation", ec.montant, ec.journal, ec.statut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"EcritureComptable" ec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ec.periode = TO_CHAR(NOW(),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ec."compteDebit", ec."compteCredit";</w:t>
      </w:r>
    </w:p>
    <w:p>
      <w:pPr>
        <w:pStyle w:val="4"/>
        <w:pStyle w:val="Heading4"/>
        <w:bidi w:val="false"/>
        <w:spacing w:after="120" w:before="240"/>
      </w:pPr>
      <w:bookmarkStart w:name="_Toc_RH17_Suivi_danciennet_et_alertes_fins_de_35" w:id="1"/>
      <w:r>
        <w:rPr>
          <w:color w:val="000000"/>
          <w:sz w:val="20"/>
          <w:szCs w:val="20"/>
          <w:rtl w:val="false"/>
        </w:rPr>
        <w:t xml:space="preserve">RH-17 : Suivi d'ancienneté et alertes fins de contrats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e."nomComplet", c.matricule, c."typeContrat",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c."dateDebut", c."dateFinPrevue", c."statutContrat",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EXTRACT(YEAR FROM AGE(NOW(), c."dateDebut"))::int AS anciennete_ans,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c."dateFinPrevue" &lt; NOW() + INTERVAL '60 days' AND c."statutContrat" = 'ACTIF' THEN 'FIN PROCHE'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'OK' END AS alerte_renouvellement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"Contrat" 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"Employe" e ON e.matricule = c.matricule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c."statutContrat"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c."dateFinPrevue" NULLS LAST;</w:t>
      </w:r>
    </w:p>
    <w:p>
      <w:pPr>
        <w:pStyle w:val="3"/>
        <w:pStyle w:val="Heading3"/>
        <w:bidi w:val="false"/>
        <w:spacing w:after="120" w:before="240"/>
      </w:pPr>
      <w:bookmarkStart w:name="_Toc__B_Module_CRM_Service_Client_parabellum__36" w:id="1"/>
      <w:r>
        <w:rPr>
          <w:color w:val="000000"/>
          <w:sz w:val="24"/>
          <w:szCs w:val="24"/>
          <w:rtl w:val="false"/>
        </w:rPr>
        <w:t xml:space="preserve">🤝 B. Module CRM &amp; Service Client (</w:t>
      </w:r>
      <w:r>
        <w:rPr>
          <w:rFonts w:ascii="Courier New" w:cs="Courier New" w:eastAsia="Courier New" w:hAnsi="Courier New"/>
          <w:color w:val="444444"/>
          <w:sz w:val="24"/>
          <w:szCs w:val="24"/>
          <w:shd w:fill="F5F5F5"/>
          <w:rtl w:val="false"/>
        </w:rPr>
        <w:t xml:space="preserve">parabellum_customers</w:t>
      </w:r>
      <w:r>
        <w:rPr>
          <w:color w:val="000000"/>
          <w:sz w:val="24"/>
          <w:szCs w:val="24"/>
          <w:rtl w:val="false"/>
        </w:rPr>
        <w:t xml:space="preserve">)</w:t>
      </w:r>
      <w:bookmarkEnd w:id="1"/>
    </w:p>
    <w:p>
      <w:pPr>
        <w:pStyle w:val="4"/>
        <w:pStyle w:val="Heading4"/>
        <w:bidi w:val="false"/>
        <w:spacing w:after="120" w:before="240"/>
      </w:pPr>
      <w:bookmarkStart w:name="_Toc_CRM01_Fiche_360_des_clients_actifs_scori_37" w:id="1"/>
      <w:r>
        <w:rPr>
          <w:color w:val="000000"/>
          <w:sz w:val="20"/>
          <w:szCs w:val="20"/>
          <w:rtl w:val="false"/>
        </w:rPr>
        <w:t xml:space="preserve">CRM-01 : Fiche 360° des clients actifs, scoring et CA annuel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c.reference, c.nom, c."raisonSociale",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tc.libelle AS type_client, c.status, c.priorite,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c."scoreFidelite", c."scoreRisque",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c."chiffreAffaireAnnuel", c.email, c.telephone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clients 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type_clients tc ON tc.id = c."typeClientId"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c.status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c."chiffreAffaireAnnuel" DESC NULLS LAST;</w:t>
      </w:r>
    </w:p>
    <w:p>
      <w:pPr>
        <w:pStyle w:val="4"/>
        <w:pStyle w:val="Heading4"/>
        <w:bidi w:val="false"/>
        <w:spacing w:after="120" w:before="240"/>
      </w:pPr>
      <w:bookmarkStart w:name="_Toc_CRM02_Valeur_totale_et_probabilit_moyenn_38" w:id="1"/>
      <w:r>
        <w:rPr>
          <w:color w:val="000000"/>
          <w:sz w:val="20"/>
          <w:szCs w:val="20"/>
          <w:rtl w:val="false"/>
        </w:rPr>
        <w:t xml:space="preserve">CRM-02 : Valeur totale et probabilité moyenne du Pipeline d'Opportunités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o.etape, COUNT(*) AS nb_opportunites,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SUM(o."montantEstime") AS valeur_totale,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AVG(o.probabilite) AS proba_moyenne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opportunites 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o.statut = 'OUVERTE'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o.etape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MIN(o.probabilite);</w:t>
      </w:r>
    </w:p>
    <w:p>
      <w:pPr>
        <w:pStyle w:val="4"/>
        <w:pStyle w:val="Heading4"/>
        <w:bidi w:val="false"/>
        <w:spacing w:after="120" w:before="240"/>
      </w:pPr>
      <w:bookmarkStart w:name="_Toc_CRM03_Contrats_clients_arrivant_chance_s_39" w:id="1"/>
      <w:r>
        <w:rPr>
          <w:color w:val="000000"/>
          <w:sz w:val="20"/>
          <w:szCs w:val="20"/>
          <w:rtl w:val="false"/>
        </w:rPr>
        <w:t xml:space="preserve">CRM-03 : Contrats clients arrivant à échéance sous 90 jours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ct.reference, cl.nom AS client, ct.titre,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ct."typeContrat", ct."montantTTC", ct.status,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ct."dateFin", ct."estRenouvelable"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contrats 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clients cl ON cl.id = ct."clientId"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ct."dateFin" BETWEEN NOW() AND NOW() + INTERVAL '90 days'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AND ct.status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ct."dateFin";</w:t>
      </w:r>
    </w:p>
    <w:p>
      <w:pPr>
        <w:pStyle w:val="4"/>
        <w:pStyle w:val="Heading4"/>
        <w:bidi w:val="false"/>
        <w:spacing w:after="120" w:before="240"/>
      </w:pPr>
      <w:bookmarkStart w:name="_Toc_CRM04_Factures_clients_impayes_en_attent_40" w:id="1"/>
      <w:r>
        <w:rPr>
          <w:color w:val="000000"/>
          <w:sz w:val="20"/>
          <w:szCs w:val="20"/>
          <w:rtl w:val="false"/>
        </w:rPr>
        <w:t xml:space="preserve">CRM-04 : Factures clients impayées en attente de relance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f."numeroFacture", cl.nom AS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f."montantTTC", f."montantPaye", f.solde,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f."dateEcheance", f.statut,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NOW()::date - f."dateEcheance"::date AS jours_retard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factures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clients cl ON cl.id = f."clientId"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f.statut IN ('EMISE', 'ENVOYEE', 'EN_RETARD') AND f.solde &gt; 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jours_retard DESC;</w:t>
      </w:r>
    </w:p>
    <w:p>
      <w:pPr>
        <w:pStyle w:val="4"/>
        <w:pStyle w:val="Heading4"/>
        <w:bidi w:val="false"/>
        <w:spacing w:after="120" w:before="240"/>
      </w:pPr>
      <w:bookmarkStart w:name="_Toc_CRM05_Analyse_NPS_Net_Promoter_Score_par_41" w:id="1"/>
      <w:r>
        <w:rPr>
          <w:color w:val="000000"/>
          <w:sz w:val="20"/>
          <w:szCs w:val="20"/>
          <w:rtl w:val="false"/>
        </w:rPr>
        <w:t xml:space="preserve">CRM-05 : Analyse NPS (Net Promoter Score) par segment marketing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sc.nom AS segment, ss."typeSondage",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COUNT(rs.id) AS nb_reponses,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AVG(rs."scoreNPS") AS score_nps_moyen,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rs."categorieNPS" = 'PROMOTEUR' THEN 1 END) AS promoteurs,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rs."categorieNPS" = 'DETRACTEUR' THEN 1 END) AS detracteurs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reponses_sondage 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sondages_satisfaction ss ON ss.id = rs."sondageId"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segments_clients sc ON sc.id = ss."segmentId"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sc.nom, ss."typeSondage";</w:t>
      </w:r>
    </w:p>
    <w:p>
      <w:pPr>
        <w:pStyle w:val="4"/>
        <w:pStyle w:val="Heading4"/>
        <w:bidi w:val="false"/>
        <w:spacing w:after="120" w:before="240"/>
      </w:pPr>
      <w:bookmarkStart w:name="_Toc_CRM06_Suivi_des_alertes_SLA_de_rsolution_42" w:id="1"/>
      <w:r>
        <w:rPr>
          <w:color w:val="000000"/>
          <w:sz w:val="20"/>
          <w:szCs w:val="20"/>
          <w:rtl w:val="false"/>
        </w:rPr>
        <w:t xml:space="preserve">CRM-06 : Suivi des alertes SLA de résolution des Tickets de réclamation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t.reference, t.sujet, cl.nom AS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t.categorie, t.priorite, t.statut, t."slaDeadline",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t.statut NOT IN ('RESOLU', 'FERME') AND t."slaDeadline" &lt; NOW() THEN 'SLABROKEN'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'OK' END AS statut_sla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tickets_crm 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clients cl ON cl.id = t."clientId"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t.statut NOT IN ('FERME')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t.priorite, t."slaDeadline";</w:t>
      </w:r>
    </w:p>
    <w:p>
      <w:pPr>
        <w:pStyle w:val="4"/>
        <w:pStyle w:val="Heading4"/>
        <w:bidi w:val="false"/>
        <w:spacing w:after="120" w:before="240"/>
      </w:pPr>
      <w:bookmarkStart w:name="_Toc_CRM07_Top_clients_par_CA_et_fidlit_43" w:id="1"/>
      <w:r>
        <w:rPr>
          <w:color w:val="000000"/>
          <w:sz w:val="20"/>
          <w:szCs w:val="20"/>
          <w:rtl w:val="false"/>
        </w:rPr>
        <w:t xml:space="preserve">CRM-07 : Top clients par CA et fidélité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c.reference, c.nom, c.status,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c."chiffreAffaireAnnuel", c."scoreFidelite", c."scoreRisque",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ct.id) AS nb_contrats_actifs,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i.id) AS nb_interactions_90j</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clients 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contrats ct ON ct."clientId" = c.id AND ct.status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interaction_clients i ON i."clientId" = c.id AND i."dateInteraction" &gt;= NOW() - INTERVAL '90 days'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c.status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c.id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c."chiffreAffaireAnnuel" DESC NULLS LAST LIMIT 50;</w:t>
      </w:r>
    </w:p>
    <w:p>
      <w:pPr>
        <w:pStyle w:val="4"/>
        <w:pStyle w:val="Heading4"/>
        <w:bidi w:val="false"/>
        <w:spacing w:after="120" w:before="240"/>
      </w:pPr>
      <w:bookmarkStart w:name="_Toc_CRM08_Clients_risque_dattrition_sans_int_44" w:id="1"/>
      <w:r>
        <w:rPr>
          <w:color w:val="000000"/>
          <w:sz w:val="20"/>
          <w:szCs w:val="20"/>
          <w:rtl w:val="false"/>
        </w:rPr>
        <w:t xml:space="preserve">CRM-08 : Clients à risque d'attrition (sans interaction de plus de 90j)</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c.reference, c.nom, c.email, c."scoreRisque",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c."dateDerniereInteraction",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NOW()::date - c."dateDerniereInteraction"::date AS jours_sans_contact,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COUNT(ct.id) FILTER (WHERE ct.status = 'ACTIF') AS contrats_actifs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clients 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contrats ct ON ct."clientId" = c.id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c.status = 'ACTIF' AND (c."dateDerniereInteraction" &lt; NOW() - INTERVAL '90 days' OR c."dateDerniereInteraction" IS NULL)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c.id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jours_sans_contact DESC;</w:t>
      </w:r>
    </w:p>
    <w:p>
      <w:pPr>
        <w:pStyle w:val="4"/>
        <w:pStyle w:val="Heading4"/>
        <w:bidi w:val="false"/>
        <w:spacing w:after="120" w:before="240"/>
      </w:pPr>
      <w:bookmarkStart w:name="_Toc_CRM09_Conformit_RGPD_tat_et_canaux_de_co_45" w:id="1"/>
      <w:r>
        <w:rPr>
          <w:color w:val="000000"/>
          <w:sz w:val="20"/>
          <w:szCs w:val="20"/>
          <w:rtl w:val="false"/>
        </w:rPr>
        <w:t xml:space="preserve">CRM-09 : Conformité RGPD — État et canaux de consentements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c.nom, c.email,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cc.consenti = true THEN 1 END) AS consentements_actifs,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cc.consenti = false THEN 1 END) AS consentements_refuses,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STRING_AGG(DISTINCT cc.canal::text || ':' || cc.finalite::text, ', ') FILTER (WHERE cc.consenti = true) AS canaux_autorises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clients 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consentements_client cc ON cc."clientId" = c.id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c.status = 'ACTIF'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c.id;</w:t>
      </w:r>
    </w:p>
    <w:p>
      <w:pPr>
        <w:pStyle w:val="4"/>
        <w:pStyle w:val="Heading4"/>
        <w:bidi w:val="false"/>
        <w:spacing w:after="120" w:before="240"/>
      </w:pPr>
      <w:bookmarkStart w:name="_Toc_CRM10_Performance_oprationnelle_des_rela_46" w:id="1"/>
      <w:r>
        <w:rPr>
          <w:color w:val="000000"/>
          <w:sz w:val="20"/>
          <w:szCs w:val="20"/>
          <w:rtl w:val="false"/>
        </w:rPr>
        <w:t xml:space="preserve">CRM-10 : Performance opérationnelle des relances automatiques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ra.nom, ra.declencheur, ra.canal,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COUNT(re.id) AS total_envois,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COUNT(re."ouvertLe") AS ouverts,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COUNT(re."reponseLe") AS reponses,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ROUND(COUNT(re."ouvertLe")::numeric / NULLIF(COUNT(re.id), 0) * 100, 1) AS taux_ouverture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relances_automatiques ra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relances_executions re ON re."relanceId" = ra.id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ra.id ORDER BY total_envois DESC;</w:t>
      </w:r>
    </w:p>
    <w:p>
      <w:pPr>
        <w:pStyle w:val="4"/>
        <w:pStyle w:val="Heading4"/>
        <w:bidi w:val="false"/>
        <w:spacing w:after="120" w:before="240"/>
      </w:pPr>
      <w:bookmarkStart w:name="_Toc_CRM11_Analyse_de_composition_et_taille_d_47" w:id="1"/>
      <w:r>
        <w:rPr>
          <w:color w:val="000000"/>
          <w:sz w:val="20"/>
          <w:szCs w:val="20"/>
          <w:rtl w:val="false"/>
        </w:rPr>
        <w:t xml:space="preserve">CRM-11 : Analyse de composition et taille des segments clients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sc.nom AS segment, sc.couleur, sc."typeSegment", sc.compte, sc."dernierCalcul",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AVG(c."scoreFidelite") AS fidelite_moyenne,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AVG(c."chiffreAffaireAnnuel") AS ca_moyen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segments_clients sc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segment_clients_membres scm ON scm."segmentId" = sc.id AND scm.exclure = false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clients c ON c.id = scm."clientId"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sc."isActive" =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sc.id ORDER BY sc.compte DESC;</w:t>
      </w:r>
    </w:p>
    <w:p>
      <w:pPr>
        <w:pStyle w:val="4"/>
        <w:pStyle w:val="Heading4"/>
        <w:bidi w:val="false"/>
        <w:spacing w:after="120" w:before="240"/>
      </w:pPr>
      <w:bookmarkStart w:name="_Toc_CRM12_Dlais_de_rsolution_des_tickets_hor_48" w:id="1"/>
      <w:r>
        <w:rPr>
          <w:color w:val="000000"/>
          <w:sz w:val="20"/>
          <w:szCs w:val="20"/>
          <w:rtl w:val="false"/>
        </w:rPr>
        <w:t xml:space="preserve">CRM-12 : Délais de résolution des tickets hors SLA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t.reference, t.sujet, cl.nom AS client, t.categorie, t.priorite, t.statut,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t."slaDeadline", t."createdAt",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EXTRACT(EPOCH FROM (COALESCE(t."resolvedAt", NOW()) - t."createdAt"))/3600 AS heures_traitement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tickets_crm 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clients cl ON cl.id = t."clientId"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t.statut NOT IN ('RESOLU', 'FERME') AND t."slaDeadline" &lt;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t."slaDeadline" ASC;</w:t>
      </w:r>
    </w:p>
    <w:p>
      <w:pPr>
        <w:pStyle w:val="3"/>
        <w:pStyle w:val="Heading3"/>
        <w:bidi w:val="false"/>
        <w:spacing w:after="120" w:before="240"/>
      </w:pPr>
      <w:bookmarkStart w:name="_Toc__C_Module_Commercial_parabellum_commerci_49" w:id="1"/>
      <w:r>
        <w:rPr>
          <w:color w:val="000000"/>
          <w:sz w:val="24"/>
          <w:szCs w:val="24"/>
          <w:rtl w:val="false"/>
        </w:rPr>
        <w:t xml:space="preserve">📣 C. Module Commercial — </w:t>
      </w:r>
      <w:r>
        <w:rPr>
          <w:rFonts w:ascii="Courier New" w:cs="Courier New" w:eastAsia="Courier New" w:hAnsi="Courier New"/>
          <w:color w:val="444444"/>
          <w:sz w:val="24"/>
          <w:szCs w:val="24"/>
          <w:shd w:fill="F5F5F5"/>
          <w:rtl w:val="false"/>
        </w:rPr>
        <w:t xml:space="preserve">parabellum_commercial</w:t>
      </w:r>
      <w:bookmarkEnd w:id="1"/>
    </w:p>
    <w:p>
      <w:pPr>
        <w:pStyle w:val="4"/>
        <w:pStyle w:val="Heading4"/>
        <w:bidi w:val="false"/>
        <w:spacing w:after="120" w:before="240"/>
      </w:pPr>
      <w:bookmarkStart w:name="_Toc_COMM01_Funnel_de_conversion_par_tape_du__50" w:id="1"/>
      <w:r>
        <w:rPr>
          <w:color w:val="000000"/>
          <w:sz w:val="20"/>
          <w:szCs w:val="20"/>
          <w:rtl w:val="false"/>
        </w:rPr>
        <w:t xml:space="preserve">COMM-01 : Funnel de conversion par étape du funnel commercial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stage AS etape, COUNT(*) AS nb_prospects,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SUM("potentialValue") AS valeur_opportunites,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ROUND(COUNT(CASE WHEN "isConverted" = true THEN 1 END)::numeric / COUNT(*)::numeric * 100, 1) AS taux_conversion_gagne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prospects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stage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MIN(stage::text);</w:t>
      </w:r>
    </w:p>
    <w:p>
      <w:pPr>
        <w:pStyle w:val="4"/>
        <w:pStyle w:val="Heading4"/>
        <w:bidi w:val="false"/>
        <w:spacing w:after="120" w:before="240"/>
      </w:pPr>
      <w:bookmarkStart w:name="_Toc_COMM02_Performance_de_conversion_et_acti_51" w:id="1"/>
      <w:r>
        <w:rPr>
          <w:color w:val="000000"/>
          <w:sz w:val="20"/>
          <w:szCs w:val="20"/>
          <w:rtl w:val="false"/>
        </w:rPr>
        <w:t xml:space="preserve">COMM-02 : Performance de conversion et activités par commercial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p."assignedToId" AS commercial_id,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COUNT(p.id) AS total_prospects,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p."isConverted" = true THEN 1 END) AS gagne_converted,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ROUND(COUNT(CASE WHEN p."isConverted" = true THEN 1 END)::numeric / COUNT(p.id) * 100, 1) AS taux_conversion,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SUM(p."potentialValue") FILTER (WHERE p."isConverted" = true) AS CA_remporte,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(SELECT COUNT(pa.id) FROM "prospect_activities" pa WHERE pa."createdById" = p."assignedToId") AS total_actions_realisees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"prospects" 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p."assignedToId" IS NOT NULL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p."assignedToId"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CA_remporte DESC NULLS LAST;</w:t>
      </w:r>
    </w:p>
    <w:p>
      <w:pPr>
        <w:pStyle w:val="4"/>
        <w:pStyle w:val="Heading4"/>
        <w:bidi w:val="false"/>
        <w:spacing w:after="120" w:before="240"/>
      </w:pPr>
      <w:bookmarkStart w:name="_Toc_COMM03_Funnel_de_conversion_des_campagne_52" w:id="1"/>
      <w:r>
        <w:rPr>
          <w:color w:val="000000"/>
          <w:sz w:val="20"/>
          <w:szCs w:val="20"/>
          <w:rtl w:val="false"/>
        </w:rPr>
        <w:t xml:space="preserve">COMM-03 : Funnel de conversion des campagnes de prospection active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pc.name AS campagne, pc.type, pc.status,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pc."targetCount" AS cible,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pc."sentCount" AS envois,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pc."openedCount" AS ouvertures,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pc."repliedCount" AS reponses,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pc."convertedCount" AS conversions,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ROUND((pc."openedCount"::numeric / NULLIF(pc."sentCount", 0)) * 100, 1) AS taux_ouverture,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ROUND((pc."convertedCount"::numeric / NULLIF(pc."targetCount", 0)) * 100, 1) AS ROI_conversion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"prospection_campaigns" pc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pc."targetCount" DESC;</w:t>
      </w:r>
    </w:p>
    <w:p>
      <w:pPr>
        <w:pStyle w:val="4"/>
        <w:pStyle w:val="Heading4"/>
        <w:bidi w:val="false"/>
        <w:spacing w:after="120" w:before="240"/>
      </w:pPr>
      <w:bookmarkStart w:name="_Toc_COMM04_Suivi_des_objectifs_de_ventes_men_53" w:id="1"/>
      <w:r>
        <w:rPr>
          <w:color w:val="000000"/>
          <w:sz w:val="20"/>
          <w:szCs w:val="20"/>
          <w:rtl w:val="false"/>
        </w:rPr>
        <w:t xml:space="preserve">COMM-04 : Suivi des objectifs de ventes mensuels (Targets vs Réalisé)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st.year, st.month, st."userId" AS commercial_id,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st."targetProspects" AS obj_prospects, st."actualProspects" AS real_prospects,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st."targetRevenue" AS obj_CA, st."actualRevenue" AS real_CA,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ROUND((st."actualRevenue" / NULLIF(st."targetRevenue", 0) * 100)::numeric, 1) AS taux_atteinte_CA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"sales_targets" 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st."isActive" = true AND st.year = EXTRACT(YEAR FROM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st.month DESC, st."actualRevenue" DESC;</w:t>
      </w:r>
    </w:p>
    <w:p>
      <w:pPr>
        <w:pStyle w:val="4"/>
        <w:pStyle w:val="Heading4"/>
        <w:bidi w:val="false"/>
        <w:spacing w:after="120" w:before="240"/>
      </w:pPr>
      <w:bookmarkStart w:name="_Toc_COMM05_Analyse_de_la_concurrence_par_pro_54" w:id="1"/>
      <w:r>
        <w:rPr>
          <w:color w:val="000000"/>
          <w:sz w:val="20"/>
          <w:szCs w:val="20"/>
          <w:rtl w:val="false"/>
        </w:rPr>
        <w:t xml:space="preserve">COMM-05 : Analyse de la concurrence par prospect perdu</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pc."competitorName" AS concurrent,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p.id) AS opportunites_perdues,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SUM(p."potentialValue") AS valeur_perte_totale,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STRING_AGG(DISTINCT p."companyName", ', ') AS prospects_perdus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"prospect_competitors" pc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"prospects" p ON p.id = pc."prospectId"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p.stage = 'PERDU'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pc."competitorName"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opportunites_perdues DESC;</w:t>
      </w:r>
    </w:p>
    <w:p>
      <w:pPr>
        <w:pStyle w:val="3"/>
        <w:pStyle w:val="Heading3"/>
        <w:bidi w:val="false"/>
        <w:spacing w:after="120" w:before="240"/>
      </w:pPr>
      <w:bookmarkStart w:name="_Toc__D_Module_Gestion_de_Projets_parabellum__55" w:id="1"/>
      <w:r>
        <w:rPr>
          <w:color w:val="000000"/>
          <w:sz w:val="24"/>
          <w:szCs w:val="24"/>
          <w:rtl w:val="false"/>
        </w:rPr>
        <w:t xml:space="preserve">🏗️ D. Module Gestion de Projets — </w:t>
      </w:r>
      <w:r>
        <w:rPr>
          <w:rFonts w:ascii="Courier New" w:cs="Courier New" w:eastAsia="Courier New" w:hAnsi="Courier New"/>
          <w:color w:val="444444"/>
          <w:sz w:val="24"/>
          <w:szCs w:val="24"/>
          <w:shd w:fill="F5F5F5"/>
          <w:rtl w:val="false"/>
        </w:rPr>
        <w:t xml:space="preserve">parabellum_projects</w:t>
      </w:r>
      <w:bookmarkEnd w:id="1"/>
    </w:p>
    <w:p>
      <w:pPr>
        <w:pStyle w:val="4"/>
        <w:pStyle w:val="Heading4"/>
        <w:bidi w:val="false"/>
        <w:spacing w:after="120" w:before="240"/>
      </w:pPr>
      <w:bookmarkStart w:name="_Toc_PROJ01_Suivi_et_cart_Budgtaire_Budget_al_56" w:id="1"/>
      <w:r>
        <w:rPr>
          <w:color w:val="000000"/>
          <w:sz w:val="20"/>
          <w:szCs w:val="20"/>
          <w:rtl w:val="false"/>
        </w:rPr>
        <w:t xml:space="preserve">PROJ-01 : Suivi et écart Budgétaire (Budget alloué vs Coût réel) par projet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p."numeroProjet", p.nom, p.status,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p.budget AS budget_alloue,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p."coutReel" AS cout_reel,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p.budget - p."coutReel" AS marge_budget,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ROUND((p."coutReel" / NULLIF(p.budget, 0) * 100)::numeric, 1) AS pourcentage_consommation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"Projet" 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pourcentage_consommation DESC;</w:t>
      </w:r>
    </w:p>
    <w:p>
      <w:pPr>
        <w:pStyle w:val="4"/>
        <w:pStyle w:val="Heading4"/>
        <w:bidi w:val="false"/>
        <w:spacing w:after="120" w:before="240"/>
      </w:pPr>
      <w:bookmarkStart w:name="_Toc_PROJ02_Taux_davancement_et_rpartition_de_57" w:id="1"/>
      <w:r>
        <w:rPr>
          <w:color w:val="000000"/>
          <w:sz w:val="20"/>
          <w:szCs w:val="20"/>
          <w:rtl w:val="false"/>
        </w:rPr>
        <w:t xml:space="preserve">PROJ-02 : Taux d'avancement et répartition des tâches par Projet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p."numeroProjet", p.nom AS nom_projet, p.status,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COUNT(t.id) AS nb_total_taches,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 'TERMINEE' THEN 1 END) AS taches_terminees,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 'EN_COURS' THEN 1 END) AS taches_en_cours,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 'BLOQUEE' THEN 1 END) AS taches_bloquees,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ROUND(COUNT(CASE WHEN t.status = 'TERMINEE' THEN 1 END)::numeric / NULLIF(COUNT(t.id), 0) * 100, 1) AS avancement_global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"Projet" 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"Tache" t ON t."projetId" = p.id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p.id, p."numeroProjet", p.nom, p.status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avancement_global DESC;</w:t>
      </w:r>
    </w:p>
    <w:p>
      <w:pPr>
        <w:pStyle w:val="4"/>
        <w:pStyle w:val="Heading4"/>
        <w:bidi w:val="false"/>
        <w:spacing w:after="120" w:before="240"/>
      </w:pPr>
      <w:bookmarkStart w:name="_Toc_PROJ03_Analyse_de_charge_de_travail_Work_58" w:id="1"/>
      <w:r>
        <w:rPr>
          <w:color w:val="000000"/>
          <w:sz w:val="20"/>
          <w:szCs w:val="20"/>
          <w:rtl w:val="false"/>
        </w:rPr>
        <w:t xml:space="preserve">PROJ-03 : Analyse de charge de travail (Workload) par collaborateur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ta."userId" AS collaborateur_id,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COUNT(t.id) AS nb_taches_affectees,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 'TERMINEE' THEN 1 END) AS taches_finies,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IN ('A_FAIRE', 'EN_COURS') THEN 1 END) AS taches_actives,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t.status = 'BLOQUEE' THEN 1 END) AS taches_bloquees,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SUM(t."dureeEstimee") AS charge_estimee_heures,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SUM(t."dureeReelle") AS charge_reelle_heures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"TacheAssignation" ta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"Tache" t ON t.id = ta."tacheId"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ta."userId"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taches_actives DESC;</w:t>
      </w:r>
    </w:p>
    <w:p>
      <w:pPr>
        <w:pStyle w:val="4"/>
        <w:pStyle w:val="Heading4"/>
        <w:bidi w:val="false"/>
        <w:spacing w:after="120" w:before="240"/>
      </w:pPr>
      <w:bookmarkStart w:name="_Toc_PROJ04_Suivi_des_jalons_de_projet_et_ale_59" w:id="1"/>
      <w:r>
        <w:rPr>
          <w:color w:val="000000"/>
          <w:sz w:val="20"/>
          <w:szCs w:val="20"/>
          <w:rtl w:val="false"/>
        </w:rPr>
        <w:t xml:space="preserve">PROJ-04 : Suivi des jalons de projet et alertes de retards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p."numeroProjet", p.nom AS projet,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j.nom AS jalon, j."dateEcheance", j.status AS statut_jalon,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j.status = 'PLANIFIE' AND j."dateEcheance" &lt; NOW() THEN 'EN RETARD'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WHEN j.status = 'PLANIFIE' AND j."dateEcheance" BETWEEN NOW() AND NOW() + INTERVAL '7 days' THEN 'CRITIQUE'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'OK' END AS alerte_retard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"Jalon" j</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"Projet" p ON p.id = j."projetId"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j.status != 'ATTEINT'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j."dateEcheance";</w:t>
      </w:r>
    </w:p>
    <w:p>
      <w:pPr>
        <w:pStyle w:val="4"/>
        <w:pStyle w:val="Heading4"/>
        <w:bidi w:val="false"/>
        <w:spacing w:after="120" w:before="240"/>
      </w:pPr>
      <w:bookmarkStart w:name="_Toc_PROJ05_Tches_bloques_par_projet_60" w:id="1"/>
      <w:r>
        <w:rPr>
          <w:color w:val="000000"/>
          <w:sz w:val="20"/>
          <w:szCs w:val="20"/>
          <w:rtl w:val="false"/>
        </w:rPr>
        <w:t xml:space="preserve">PROJ-05 : Tâches bloquées par projet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p."numeroProjet", p.nom AS projet, t.titre AS tache_bloquee, t.priorite, t."dateEcheance"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"Tache" 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"Projet" p ON p.id = t."projetId"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t.status = 'BLOQUEE'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t.priorite DESC;</w:t>
      </w:r>
    </w:p>
    <w:p>
      <w:pPr>
        <w:pStyle w:val="3"/>
        <w:pStyle w:val="Heading3"/>
        <w:bidi w:val="false"/>
        <w:spacing w:after="120" w:before="240"/>
      </w:pPr>
      <w:bookmarkStart w:name="_Toc__E_Module_Achats_Procurement_parabellum__61" w:id="1"/>
      <w:r>
        <w:rPr>
          <w:color w:val="000000"/>
          <w:sz w:val="24"/>
          <w:szCs w:val="24"/>
          <w:rtl w:val="false"/>
        </w:rPr>
        <w:t xml:space="preserve">🛒 E. Module Achats &amp; Procurement (</w:t>
      </w:r>
      <w:r>
        <w:rPr>
          <w:rFonts w:ascii="Courier New" w:cs="Courier New" w:eastAsia="Courier New" w:hAnsi="Courier New"/>
          <w:color w:val="444444"/>
          <w:sz w:val="24"/>
          <w:szCs w:val="24"/>
          <w:shd w:fill="F5F5F5"/>
          <w:rtl w:val="false"/>
        </w:rPr>
        <w:t xml:space="preserve">parabellum_procurement</w:t>
      </w:r>
      <w:r>
        <w:rPr>
          <w:color w:val="000000"/>
          <w:sz w:val="24"/>
          <w:szCs w:val="24"/>
          <w:rtl w:val="false"/>
        </w:rPr>
        <w:t xml:space="preserve">)</w:t>
      </w:r>
      <w:bookmarkEnd w:id="1"/>
    </w:p>
    <w:p>
      <w:pPr>
        <w:pStyle w:val="4"/>
        <w:pStyle w:val="Heading4"/>
        <w:bidi w:val="false"/>
        <w:spacing w:after="120" w:before="240"/>
      </w:pPr>
      <w:bookmarkStart w:name="_Toc_ACH01_Demandes_dachat_internes_en_attent_62" w:id="1"/>
      <w:r>
        <w:rPr>
          <w:color w:val="000000"/>
          <w:sz w:val="20"/>
          <w:szCs w:val="20"/>
          <w:rtl w:val="false"/>
        </w:rPr>
        <w:t xml:space="preserve">ACH-01 : Demandes d'achat internes en attente de validation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da."numeroDemande", da.titre, da."demandeurEmail",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da."enterpriseName", da."serviceName",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da."montantTTC", da.devise, da.status, da."dateDemande"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demandes_achat da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da.status IN ('SOUMISE', 'PROFORMAS_EN_COURS', 'PROFORMA_SOUMISE')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da."dateDemande" DESC;</w:t>
      </w:r>
    </w:p>
    <w:p>
      <w:pPr>
        <w:pStyle w:val="4"/>
        <w:pStyle w:val="Heading4"/>
        <w:bidi w:val="false"/>
        <w:spacing w:after="120" w:before="240"/>
      </w:pPr>
      <w:bookmarkStart w:name="_Toc_ACH02_Analyse_des_volumes_dachat_annuels_63" w:id="1"/>
      <w:r>
        <w:rPr>
          <w:color w:val="000000"/>
          <w:sz w:val="20"/>
          <w:szCs w:val="20"/>
          <w:rtl w:val="false"/>
        </w:rPr>
        <w:t xml:space="preserve">ACH-02 : Analyse des volumes d'achat annuels par Fournisseur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f.nom AS fournisseur, f.email,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COUNT(bc.id) AS nb_commandes,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SUM(bc."montantTotal") AS total_commandes,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AVG(bc."montantTotal") AS commande_moyenne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bons_commande bc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fournisseurs f ON f.id = bc."fournisseurId"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bc."dateCommande" &gt;= DATE_TRUNC('year',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f.nom, f.email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total_commandes DESC;</w:t>
      </w:r>
    </w:p>
    <w:p>
      <w:pPr>
        <w:pStyle w:val="4"/>
        <w:pStyle w:val="Heading4"/>
        <w:bidi w:val="false"/>
        <w:spacing w:after="120" w:before="240"/>
      </w:pPr>
      <w:bookmarkStart w:name="_Toc_ACH03_Comparatif_des_offres_de_prix_Prof_64" w:id="1"/>
      <w:r>
        <w:rPr>
          <w:color w:val="000000"/>
          <w:sz w:val="20"/>
          <w:szCs w:val="20"/>
          <w:rtl w:val="false"/>
        </w:rPr>
        <w:t xml:space="preserve">ACH-03 : Comparatif des offres de prix Proforma pour une demande d'achat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da."numeroDemande", da.titre AS objet_demande,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p."numeroProforma", f.nom AS fournisseur,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p."montantHT", p."montantTTC", p."delaiLivraisonJours",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p."selectedForOrder", p."recommendedForApproval"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proformas 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demandes_achat da ON da.id = p."demandeAchatId"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fournisseurs f ON f.id = p."fournisseurId"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da."numeroDemande", p."montantTTC" ASC;</w:t>
      </w:r>
    </w:p>
    <w:p>
      <w:pPr>
        <w:pStyle w:val="4"/>
        <w:pStyle w:val="Heading4"/>
        <w:bidi w:val="false"/>
        <w:spacing w:after="120" w:before="240"/>
      </w:pPr>
      <w:bookmarkStart w:name="_Toc_ACH04_Dlais_et_retard_de_livraison_des_c_65" w:id="1"/>
      <w:r>
        <w:rPr>
          <w:color w:val="000000"/>
          <w:sz w:val="20"/>
          <w:szCs w:val="20"/>
          <w:rtl w:val="false"/>
        </w:rPr>
        <w:t xml:space="preserve">ACH-04 : Délais et retard de livraison des commandes fournisseurs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bc."numeroBon", f.nom AS fournisseur,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bc."montantTotal", bc.status,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bc."dateCommande", bc."dateLivraison",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NOW()::date - bc."dateLivraison"::date AS jours_retard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bons_commande bc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fournisseurs f ON f.id = bc."fournisseurId"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bc.status IN ('ENVOYE', 'CONFIRME') AND bc."dateLivraison" &lt;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jours_retard DESC;</w:t>
      </w:r>
    </w:p>
    <w:p>
      <w:pPr>
        <w:pStyle w:val="4"/>
        <w:pStyle w:val="Heading4"/>
        <w:bidi w:val="false"/>
        <w:spacing w:after="120" w:before="240"/>
      </w:pPr>
      <w:bookmarkStart w:name="_Toc_ACH05_Performance_fournisseurs_qualit_dl_66" w:id="1"/>
      <w:r>
        <w:rPr>
          <w:color w:val="000000"/>
          <w:sz w:val="20"/>
          <w:szCs w:val="20"/>
          <w:rtl w:val="false"/>
        </w:rPr>
        <w:t xml:space="preserve">ACH-05 : Performance fournisseurs (qualité + délais)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f.nom, f.email, f.rating,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bc.id) AS nb_commandes,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SUM(bc."montantTotal") AS volume_total,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COUNT(CASE WHEN bc.status = 'LIVRE' THEN 1 END) AS livrees,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AVG(CASE WHEN bc."dateLivraison" IS NOT NULL THEN EXTRACT(DAY FROM bc."dateLivraison" - bc."dateCommande") END)::int AS delai_moyen_jours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fournisseurs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bons_commande bc ON bc."fournisseurId" = f.id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f.id ORDER BY volume_total DESC NULLS LAST;</w:t>
      </w:r>
    </w:p>
    <w:p>
      <w:pPr>
        <w:pStyle w:val="4"/>
        <w:pStyle w:val="Heading4"/>
        <w:bidi w:val="false"/>
        <w:spacing w:after="120" w:before="240"/>
      </w:pPr>
      <w:bookmarkStart w:name="_Toc_ACH06_Analyse_des_prix_par_article_compa_67" w:id="1"/>
      <w:r>
        <w:rPr>
          <w:color w:val="000000"/>
          <w:sz w:val="20"/>
          <w:szCs w:val="20"/>
          <w:rtl w:val="false"/>
        </w:rPr>
        <w:t xml:space="preserve">ACH-06 : Analyse des prix par article (comparatif proformas)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lp.designation, lp.categorie, f.nom AS fournisseur,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lp."prixUnitaire", lp.quantite, lp."montantTTC",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p.status, p."delaiLivraisonJours"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lignes_proforma lp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proformas p ON p.id = lp."proformaId"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fournisseurs f ON f.id = p."fournisseurId"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lp.designation, lp."prixUnitaire" ASC;</w:t>
      </w:r>
    </w:p>
    <w:p>
      <w:pPr>
        <w:pStyle w:val="4"/>
        <w:pStyle w:val="Heading4"/>
        <w:bidi w:val="false"/>
        <w:spacing w:after="120" w:before="240"/>
      </w:pPr>
      <w:bookmarkStart w:name="_Toc_ACH07_Dlais_moyens_de_workflow_dapprobat_68" w:id="1"/>
      <w:r>
        <w:rPr>
          <w:color w:val="000000"/>
          <w:sz w:val="20"/>
          <w:szCs w:val="20"/>
          <w:rtl w:val="false"/>
        </w:rPr>
        <w:t xml:space="preserve">ACH-07 : Délais moyens de workflow d'approbation d'achat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da.status, COUNT(*) AS nb_demandes,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AVG(EXTRACT(EPOCH FROM (da."approvedAt" - da."submittedAt"))/3600)::int AS heures_moy_approbation,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SUM(da."montantTTC") AS montant_total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demandes_achat da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da."submittedAt" IS NOT NULL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da.status;</w:t>
      </w:r>
    </w:p>
    <w:p>
      <w:pPr>
        <w:pStyle w:val="4"/>
        <w:pStyle w:val="Heading4"/>
        <w:bidi w:val="false"/>
        <w:spacing w:after="120" w:before="240"/>
      </w:pPr>
      <w:bookmarkStart w:name="_Toc_ACH08_Volume_dachats_annuels_par_Filiale_69" w:id="1"/>
      <w:r>
        <w:rPr>
          <w:color w:val="000000"/>
          <w:sz w:val="20"/>
          <w:szCs w:val="20"/>
          <w:rtl w:val="false"/>
        </w:rPr>
        <w:t xml:space="preserve">ACH-08 : Volume d'achats annuels par Filiale / Direction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da."enterpriseName", da."serviceName",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 AS nb_demandes, SUM(da."montantTTC") AS total_achats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demandes_achat da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da."dateDemande" &gt;= DATE_TRUNC('year',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da."enterpriseName", da."serviceName"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total_achats DESC;</w:t>
      </w:r>
    </w:p>
    <w:p>
      <w:pPr>
        <w:pStyle w:val="3"/>
        <w:pStyle w:val="Heading3"/>
        <w:bidi w:val="false"/>
        <w:spacing w:after="120" w:before="240"/>
      </w:pPr>
      <w:bookmarkStart w:name="_Toc__F_Module_Maintenance_Interventions_Tech_70" w:id="1"/>
      <w:r>
        <w:rPr>
          <w:color w:val="000000"/>
          <w:sz w:val="24"/>
          <w:szCs w:val="24"/>
          <w:rtl w:val="false"/>
        </w:rPr>
        <w:t xml:space="preserve">🛠️ F. Module Maintenance &amp; Interventions Techniques (</w:t>
      </w:r>
      <w:r>
        <w:rPr>
          <w:rFonts w:ascii="Courier New" w:cs="Courier New" w:eastAsia="Courier New" w:hAnsi="Courier New"/>
          <w:color w:val="444444"/>
          <w:sz w:val="24"/>
          <w:szCs w:val="24"/>
          <w:shd w:fill="F5F5F5"/>
          <w:rtl w:val="false"/>
        </w:rPr>
        <w:t xml:space="preserve">parabellum_technical</w:t>
      </w:r>
      <w:r>
        <w:rPr>
          <w:color w:val="000000"/>
          <w:sz w:val="24"/>
          <w:szCs w:val="24"/>
          <w:rtl w:val="false"/>
        </w:rPr>
        <w:t xml:space="preserve">)</w:t>
      </w:r>
      <w:bookmarkEnd w:id="1"/>
    </w:p>
    <w:p>
      <w:pPr>
        <w:pStyle w:val="4"/>
        <w:pStyle w:val="Heading4"/>
        <w:bidi w:val="false"/>
        <w:spacing w:after="120" w:before="240"/>
      </w:pPr>
      <w:bookmarkStart w:name="_Toc_TECH01_Missions_en_cours_de_planificatio_71" w:id="1"/>
      <w:r>
        <w:rPr>
          <w:color w:val="000000"/>
          <w:sz w:val="20"/>
          <w:szCs w:val="20"/>
          <w:rtl w:val="false"/>
        </w:rPr>
        <w:t xml:space="preserve">TECH-01 : Missions en cours de planification et équipes affectées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m."numeroMission", m."clientNom", m.adresse, m.status,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m."dateDebut", m."dateFin", m."budgetEstime", m."coutReel",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STRING_AGG(t.nom || ' ' || t.prenom, ', ') AS equipe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missions 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missions_techniciens mt ON mt."missionId" = m.id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techniciens t ON t.id = mt."technicienId"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m.status IN ('PLANIFIEE', 'EN_COURS')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m.id ORDER BY m."dateDebut";</w:t>
      </w:r>
    </w:p>
    <w:p>
      <w:pPr>
        <w:pStyle w:val="4"/>
        <w:pStyle w:val="Heading4"/>
        <w:bidi w:val="false"/>
        <w:spacing w:after="120" w:before="240"/>
      </w:pPr>
      <w:bookmarkStart w:name="_Toc_TECH02_Taux_doccupation_et_interventions_72" w:id="1"/>
      <w:r>
        <w:rPr>
          <w:color w:val="000000"/>
          <w:sz w:val="20"/>
          <w:szCs w:val="20"/>
          <w:rtl w:val="false"/>
        </w:rPr>
        <w:t xml:space="preserve">TECH-02 : Taux d'occupation et interventions réalisées par technicien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t.matricule, t.nom, t.prenom, t.status AS statut_actuel,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COUNT(DISTINCT it."interventionId") AS nb_interventions,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SUM(i."dureeEstimee") AS total_estime_heures,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SUM(i."dureeReelle") AS total_reel_heures,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ROUND((SUM(i."dureeReelle") / 160.0 * 100)::numeric, 1) AS taux_occupation_mensuel_base_160h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"techniciens" 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"interventions_techniciens" it ON it."technicienId" = 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"interventions" i ON i.id = it."interventionId" AND i."dateDebut" &gt;= DATE_TRUNC('month',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t.id, t.matricule, t.nom, t.prenom, t.status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nb_interventions DESC;</w:t>
      </w:r>
    </w:p>
    <w:p>
      <w:pPr>
        <w:pStyle w:val="4"/>
        <w:pStyle w:val="Heading4"/>
        <w:bidi w:val="false"/>
        <w:spacing w:after="120" w:before="240"/>
      </w:pPr>
      <w:bookmarkStart w:name="_Toc_TECH03_Rentabilit_de_Mission_Taux_horair_73" w:id="1"/>
      <w:r>
        <w:rPr>
          <w:color w:val="000000"/>
          <w:sz w:val="20"/>
          <w:szCs w:val="20"/>
          <w:rtl w:val="false"/>
        </w:rPr>
        <w:t xml:space="preserve">TECH-03 : Rentabilité de Mission (Taux horaire techniciens + Matériel consommé)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WITH cout_technicien AS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SELECT mt."missionId",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SUM(COALESCE(i."dureeReelle", 0) * COALESCE(t."tauxHoraire", 0)) AS total_main_oeuvre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FROM "missions_techniciens" mt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JOIN "techniciens" t ON t.id = mt."technicienId"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LEFT JOIN "interventions" i ON i."missionId" = mt."missionId"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GROUP BY mt."missionId"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cout_materiel AS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SELECT i."missionId",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SUM(COALESCE(sm.quantite, 0) * COALESCE(m."prixUnitaire", 0)) AS total_materiels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FROM "sorties_materiel" sm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JOIN "materiel" m ON m.id = sm."materielId"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JOIN "interventions" i ON i.id = sm."interventionId"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GROUP BY i."missionId"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SELECT m."numeroMission", m."clientNom", m.status,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m."budgetEstime" AS budget_prevu,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COALESCE(ct.total_main_oeuvre, 0) AS cout_mo,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COALESCE(cm.total_materiels, 0) AS cout_mat,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COALESCE(ct.total_main_oeuvre, 0) + COALESCE(cm.total_materiels, 0) AS cout_reel_calcule,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m."budgetEstime" - (COALESCE(ct.total_main_oeuvre, 0) + COALESCE(cm.total_materiels, 0)) AS ecart_financier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"missions" 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cout_technicien ct ON ct."missionId" = m.id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cout_materiel cm ON cm."missionId" = m.id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cout_reel_calcule DESC;</w:t>
      </w:r>
    </w:p>
    <w:p>
      <w:pPr>
        <w:pStyle w:val="4"/>
        <w:pStyle w:val="Heading4"/>
        <w:bidi w:val="false"/>
        <w:spacing w:after="120" w:before="240"/>
      </w:pPr>
      <w:bookmarkStart w:name="_Toc_TECH04_Contrle_des_ordres_de_mission_act_74" w:id="1"/>
      <w:r>
        <w:rPr>
          <w:color w:val="000000"/>
          <w:sz w:val="20"/>
          <w:szCs w:val="20"/>
          <w:rtl w:val="false"/>
        </w:rPr>
        <w:t xml:space="preserve">TECH-04 : Contrôle des ordres de mission actifs, destinations et véhicules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om."numeroOrdre", om.destination, om."objetMission",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om."vehiculeType", om."vehiculeLabel", om.status,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t.matricule, t.nom || ' ' || t.prenom AS technicien,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m."numeroMission", m."clientNom"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"ordres_mission" om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"techniciens" t ON t.id = om."technicienId"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"missions" m ON m.id = om."missionId"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om.status IN ('GENERE', 'IMPRIME') AND om."dateDepart" &gt;= NOW() - INTERVAL '30 days'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om."dateDepart" DESC;</w:t>
      </w:r>
    </w:p>
    <w:p>
      <w:pPr>
        <w:pStyle w:val="4"/>
        <w:pStyle w:val="Heading4"/>
        <w:bidi w:val="false"/>
        <w:spacing w:after="120" w:before="240"/>
      </w:pPr>
      <w:bookmarkStart w:name="_Toc_TECH05_Inventaire_de_sorties_de_matriel__75" w:id="1"/>
      <w:r>
        <w:rPr>
          <w:color w:val="000000"/>
          <w:sz w:val="20"/>
          <w:szCs w:val="20"/>
          <w:rtl w:val="false"/>
        </w:rPr>
        <w:t xml:space="preserve">TECH-05 : Inventaire de sorties de matériel en chantier non retournées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sm.quantite, sm."dateSortie", sm.notes,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m.reference AS reference_piece, m.nom AS nom_piece,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t.nom || ' ' || t.prenom AS technicien,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i.titre AS intervention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"sorties_materiel" sm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"materiel" m ON m.id = sm."materielId"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"techniciens" t ON t.id = sm."technicienId"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"interventions" i ON i.id = sm."interventionId"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sm."dateRetour" IS NULL AND sm."dateSortie" &lt;= NOW() - INTERVAL '3 days'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sm."dateSortie" ASC;</w:t>
      </w:r>
    </w:p>
    <w:p>
      <w:pPr>
        <w:pStyle w:val="3"/>
        <w:pStyle w:val="Heading3"/>
        <w:bidi w:val="false"/>
        <w:spacing w:after="120" w:before="240"/>
      </w:pPr>
      <w:bookmarkStart w:name="_Toc__G_Module_Facturation_Trsorerie_Comptabi_76" w:id="1"/>
      <w:r>
        <w:rPr>
          <w:color w:val="000000"/>
          <w:sz w:val="24"/>
          <w:szCs w:val="24"/>
          <w:rtl w:val="false"/>
        </w:rPr>
        <w:t xml:space="preserve">💰 G. Module Facturation, Trésorerie &amp; Comptabilité (</w:t>
      </w:r>
      <w:r>
        <w:rPr>
          <w:rFonts w:ascii="Courier New" w:cs="Courier New" w:eastAsia="Courier New" w:hAnsi="Courier New"/>
          <w:color w:val="444444"/>
          <w:sz w:val="24"/>
          <w:szCs w:val="24"/>
          <w:shd w:fill="F5F5F5"/>
          <w:rtl w:val="false"/>
        </w:rPr>
        <w:t xml:space="preserve">parabellum_billing</w:t>
      </w:r>
      <w:r>
        <w:rPr>
          <w:color w:val="000000"/>
          <w:sz w:val="24"/>
          <w:szCs w:val="24"/>
          <w:rtl w:val="false"/>
        </w:rPr>
        <w:t xml:space="preserve">)</w:t>
      </w:r>
      <w:bookmarkEnd w:id="1"/>
    </w:p>
    <w:p>
      <w:pPr>
        <w:pStyle w:val="4"/>
        <w:pStyle w:val="Heading4"/>
        <w:bidi w:val="false"/>
        <w:spacing w:after="120" w:before="240"/>
      </w:pPr>
      <w:bookmarkStart w:name="_Toc_COMPTA01_Balance_gnrale_de_comptes_Norme_77" w:id="1"/>
      <w:r>
        <w:rPr>
          <w:color w:val="000000"/>
          <w:sz w:val="20"/>
          <w:szCs w:val="20"/>
          <w:rtl w:val="false"/>
        </w:rPr>
        <w:t xml:space="preserve">COMPTA-01 : Balance générale de comptes (Normes SYSCOHADA)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aa.code AS numero_compte, aa.label AS intitule_compte, aa.type,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ajl.side = 'DEBIT' THEN ajl.amount ELSE 0 END) AS total_debit,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ajl.side = 'CREDIT' THEN ajl.amount ELSE 0 END) AS total_credit,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ajl.side = 'DEBIT' THEN ajl.amount ELSE -ajl.amount END) AS solde_final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accounting_journal_lines ajl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accounting_accounts aa ON aa.id = ajl."accountId"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accounting_journal_entries aje ON aje.id = ajl."entryId"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aje.status IN ('VALIDATED', 'POSTED')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aa.code, aa.label, aa.type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aa.code;</w:t>
      </w:r>
    </w:p>
    <w:p>
      <w:pPr>
        <w:pStyle w:val="4"/>
        <w:pStyle w:val="Heading4"/>
        <w:bidi w:val="false"/>
        <w:spacing w:after="120" w:before="240"/>
      </w:pPr>
      <w:bookmarkStart w:name="_Toc_COMPTA02_Grand_Livre_chronologique_des_c_78" w:id="1"/>
      <w:r>
        <w:rPr>
          <w:color w:val="000000"/>
          <w:sz w:val="20"/>
          <w:szCs w:val="20"/>
          <w:rtl w:val="false"/>
        </w:rPr>
        <w:t xml:space="preserve">COMPTA-02 : Grand Livre chronologique des écritures sur un compte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aje."entryDate" AS date_piece, aje."entryNumber" AS num_piece,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aje."journalCode" AS journal, aje.label AS libelle,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ajl.description AS detail,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ajl.side = 'DEBIT' THEN ajl.amount ELSE 0 END AS debit,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ajl.side = 'CREDIT' THEN ajl.amount ELSE 0 END AS credit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accounting_journal_lines ajl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accounting_journal_entries aje ON aje.id = ajl."entryId"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ajl."accountId" = 'identifiant-du-compte-ici'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AND aje.status IN ('VALIDATED', 'POSTED')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aje."entryDate" ASC, aje."entryNumber" ASC;</w:t>
      </w:r>
    </w:p>
    <w:p>
      <w:pPr>
        <w:pStyle w:val="4"/>
        <w:pStyle w:val="Heading4"/>
        <w:bidi w:val="false"/>
        <w:spacing w:after="120" w:before="240"/>
      </w:pPr>
      <w:bookmarkStart w:name="_Toc_COMPTA03_Analyse_du_Chiffre_dAffaires_fa_79" w:id="1"/>
      <w:r>
        <w:rPr>
          <w:color w:val="000000"/>
          <w:sz w:val="20"/>
          <w:szCs w:val="20"/>
          <w:rtl w:val="false"/>
        </w:rPr>
        <w:t xml:space="preserve">COMPTA-03 : Analyse du Chiffre d'Affaires facturé par mois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TO_CHAR(f."dateEmission", 'YYYY-MM') AS mois,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COUNT(f.id) AS nb_factures,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SUM(f."montantHT") AS ca_ht,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SUM(f."montantTVA") AS tva_collectee,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SUM(f."montantTTC") AS ca_ttc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factures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f.status NOT IN ('BROUILLON', 'ANNULEE')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TO_CHAR(f."dateEmission",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mois DESC;</w:t>
      </w:r>
    </w:p>
    <w:p>
      <w:pPr>
        <w:pStyle w:val="4"/>
        <w:pStyle w:val="Heading4"/>
        <w:bidi w:val="false"/>
        <w:spacing w:after="120" w:before="240"/>
      </w:pPr>
      <w:bookmarkStart w:name="_Toc_COMPTA04_Balance_de_Trsorerie_en_temps_r_80" w:id="1"/>
      <w:r>
        <w:rPr>
          <w:color w:val="000000"/>
          <w:sz w:val="20"/>
          <w:szCs w:val="20"/>
          <w:rtl w:val="false"/>
        </w:rPr>
        <w:t xml:space="preserve">COMPTA-04 : Balance de Trésorerie en temps réel par compte bancaire / caisse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ta.name AS compte_treso, ta.type AS type_compte, ta."bankName" AS banque,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ta."openingBalance" AS solde_ouverture, ta."currentBalance" AS solde_actuel,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COALESCE(SUM(e."amountTTC") FILTER (WHERE e.status = 'VALIDE'), 0) AS encaissements_mois,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COALESCE(SUM(d."amountTTC") FILTER (WHERE d.status IN ('VALIDE', 'DECAISSE')), 0) AS decaissements_mois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treasury_accounts ta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encaissements e ON e."treasuryAccountId" = ta.id AND e."dateEncaissement" &gt;= DATE_TRUNC('month',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decaissements d ON d."treasuryAccountId" = ta.id AND d."dateDecaissement" &gt;= DATE_TRUNC('month', NOW())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ta."isActive" = 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ta.id, ta.name, ta.type, ta."bankName", ta."openingBalance", ta."currentBalance"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ta.type, ta.name;</w:t>
      </w:r>
    </w:p>
    <w:p>
      <w:pPr>
        <w:pStyle w:val="4"/>
        <w:pStyle w:val="Heading4"/>
        <w:bidi w:val="false"/>
        <w:spacing w:after="120" w:before="240"/>
      </w:pPr>
      <w:bookmarkStart w:name="_Toc_COMPTA05_Suivi_budgtaire_consolid_par_ce_81" w:id="1"/>
      <w:r>
        <w:rPr>
          <w:color w:val="000000"/>
          <w:sz w:val="20"/>
          <w:szCs w:val="20"/>
          <w:rtl w:val="false"/>
        </w:rPr>
        <w:t xml:space="preserve">COMPTA-05 : Suivi budgétaire consolidé par centre de coût analytique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b.name AS budget, b."fiscalYear" AS exercice,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ac.code AS code_analytique, ac.name AS libelle_centre,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ba.amount AS budget_alloue, ba.spent AS consomme,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ba.amount - ba.spent AS disponible,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ROUND((ba.spent / NULLIF(ba.amount, 0) * 100)::numeric, 1) AS pourcentage_conso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budget_allocations ba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budgets b ON b.id = ba."budgetId"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analytic_centers ac ON ac.id = ba."analyticCenterId"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b.status = 'VALIDE'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pourcentage_conso DESC;</w:t>
      </w:r>
    </w:p>
    <w:p>
      <w:pPr>
        <w:pStyle w:val="4"/>
        <w:pStyle w:val="Heading4"/>
        <w:bidi w:val="false"/>
        <w:spacing w:after="120" w:before="240"/>
      </w:pPr>
      <w:bookmarkStart w:name="_Toc_COMPTA06_Portefeuille_et_valuation_de_ma_82" w:id="1"/>
      <w:r>
        <w:rPr>
          <w:color w:val="000000"/>
          <w:sz w:val="20"/>
          <w:szCs w:val="20"/>
          <w:rtl w:val="false"/>
        </w:rPr>
        <w:t xml:space="preserve">COMPTA-06 : Portefeuille et évaluation de marché des placements financiers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ip.code AS code_portefeuille, ip.label AS intitule,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ia.label AS actif, ia."assetType" AS type_actif,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ih.quantity AS quantite, ih."bookValue" AS valeur_comptable,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ih."marketValue" AS valeur_marche,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ih."marketValue" - ih."bookValue" AS plus_value_latente,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ih."accruedInterest" AS interets_courus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investment_holdings ih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investment_portfolios ip ON ip.id = ih."portfolioId"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investment_assets ia ON ia.id = ih."assetId"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ih.status = 'OPEN'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plus_value_latente DESC;</w:t>
      </w:r>
    </w:p>
    <w:p>
      <w:pPr>
        <w:pStyle w:val="4"/>
        <w:pStyle w:val="Heading4"/>
        <w:bidi w:val="false"/>
        <w:spacing w:after="120" w:before="240"/>
      </w:pPr>
      <w:bookmarkStart w:name="_Toc_COMPTA07_Balance_de_TVA_SYSCOHADA_TVA_Co_83" w:id="1"/>
      <w:r>
        <w:rPr>
          <w:color w:val="000000"/>
          <w:sz w:val="20"/>
          <w:szCs w:val="20"/>
          <w:rtl w:val="false"/>
        </w:rPr>
        <w:t xml:space="preserve">COMPTA-07 : Balance de TVA SYSCOHADA (TVA Collectée vs Déductible)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TO_CHAR(aje."entryDate", 'YYYY-MM') AS mois,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aa.code LIKE '443%' AND ajl.side = 'CREDIT' THEN ajl.amount ELSE 0 END) AS tva_collectee_443,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aa.code LIKE '445%' AND ajl.side = 'DEBIT' THEN ajl.amount ELSE 0 END) AS tva_deductible_445,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aa.code LIKE '443%' AND ajl.side = 'CREDIT' THEN ajl.amount ELSE 0 END)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aa.code LIKE '445%' AND ajl.side = 'DEBIT' THEN ajl.amount ELSE 0 END) AS tva_a_reverser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accounting_journal_lines ajl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accounting_accounts aa ON aa.id = ajl."accountId"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accounting_journal_entries aje ON aje.id = ajl."entryId"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aje.status = 'POSTED' AND aa.code LIKE '44%'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TO_CHAR(aje."entryDate", 'YYYY-MM')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mois DESC;</w:t>
      </w:r>
    </w:p>
    <w:p>
      <w:pPr>
        <w:pStyle w:val="4"/>
        <w:pStyle w:val="Heading4"/>
        <w:bidi w:val="false"/>
        <w:spacing w:after="120" w:before="240"/>
      </w:pPr>
      <w:bookmarkStart w:name="_Toc_COMPTA08_Compte_de_rsultat_SYSCOHADA_sim_84" w:id="1"/>
      <w:r>
        <w:rPr>
          <w:color w:val="000000"/>
          <w:sz w:val="20"/>
          <w:szCs w:val="20"/>
          <w:rtl w:val="false"/>
        </w:rPr>
        <w:t xml:space="preserve">COMPTA-08 : Compte de résultat SYSCOHADA simplifié (Produits vs Charges)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aa.type, aa.code, aa.label,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ajl.side = 'DEBIT' THEN ajl.amount ELSE 0 END) AS total_debit,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ajl.side = 'CREDIT' THEN ajl.amount ELSE 0 END) AS total_credit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accounting_journal_lines ajl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accounting_accounts aa ON aa.id = ajl."accountId"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accounting_journal_entries aje ON aje.id = ajl."entryId"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aje.status = 'POSTED' AND aa.type IN ('REVENUE', 'EXPENSE')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aa.type, aa.code, aa.label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aa.code;</w:t>
      </w:r>
    </w:p>
    <w:p>
      <w:pPr>
        <w:pStyle w:val="4"/>
        <w:pStyle w:val="Heading4"/>
        <w:bidi w:val="false"/>
        <w:spacing w:after="120" w:before="240"/>
      </w:pPr>
      <w:bookmarkStart w:name="_Toc_COMPTA09_Balance_ge_des_crances_clients__85" w:id="1"/>
      <w:r>
        <w:rPr>
          <w:color w:val="000000"/>
          <w:sz w:val="20"/>
          <w:szCs w:val="20"/>
          <w:rtl w:val="false"/>
        </w:rPr>
        <w:t xml:space="preserve">COMPTA-09 : Balance âgée des créances clients en retard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f."numeroFacture", f."clientId", f."montantTTC", f.solde, f."dateEcheance",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NOW()::date - f."dateEcheance"::date AS jours_retard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factures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f.status = 'EN_RETARD' AND f.solde &gt; 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jours_retard DESC;</w:t>
      </w:r>
    </w:p>
    <w:p>
      <w:pPr>
        <w:pStyle w:val="4"/>
        <w:pStyle w:val="Heading4"/>
        <w:bidi w:val="false"/>
        <w:spacing w:after="120" w:before="240"/>
      </w:pPr>
      <w:bookmarkStart w:name="_Toc_COMPTA10_chancier_flux_placements_futurs_86" w:id="1"/>
      <w:r>
        <w:rPr>
          <w:color w:val="000000"/>
          <w:sz w:val="20"/>
          <w:szCs w:val="20"/>
          <w:rtl w:val="false"/>
        </w:rPr>
        <w:t xml:space="preserve">COMPTA-10 : Échéancier flux placements futurs attendus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ec."dueDate", ec."expectedAmount", ec.status, ia.label AS actif, ip.label AS portefeuille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expected_cashflows ec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investment_assets ia ON ia.id = ec."assetId"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investment_portfolios ip ON ip.id = ec."portfolioId"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ec.status = 'PENDING'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ec."dueDate" ASC;</w:t>
      </w:r>
    </w:p>
    <w:p>
      <w:pPr>
        <w:pStyle w:val="4"/>
        <w:pStyle w:val="Heading4"/>
        <w:bidi w:val="false"/>
        <w:spacing w:after="120" w:before="240"/>
      </w:pPr>
      <w:bookmarkStart w:name="_Toc_COMPTA11_Rapprochement_de_conversion_dev_87" w:id="1"/>
      <w:r>
        <w:rPr>
          <w:color w:val="000000"/>
          <w:sz w:val="20"/>
          <w:szCs w:val="20"/>
          <w:rtl w:val="false"/>
        </w:rPr>
        <w:t xml:space="preserve">COMPTA-11 : Rapprochement de conversion devis commercial en facture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d."numeroDevis", d."montantTTC", d.status,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f."numeroFacture", f.status AS statut_facture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devis 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factures f ON f.id = d."factureId"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d.status;</w:t>
      </w:r>
    </w:p>
    <w:p>
      <w:pPr>
        <w:pStyle w:val="4"/>
        <w:pStyle w:val="Heading4"/>
        <w:bidi w:val="false"/>
        <w:spacing w:after="120" w:before="240"/>
      </w:pPr>
      <w:bookmarkStart w:name="_Toc_COMPTA12_tats_de_clture_comptable_priodi_88" w:id="1"/>
      <w:r>
        <w:rPr>
          <w:color w:val="000000"/>
          <w:sz w:val="20"/>
          <w:szCs w:val="20"/>
          <w:rtl w:val="false"/>
        </w:rPr>
        <w:t xml:space="preserve">COMPTA-12 : États de clôture comptable périodique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ap.code AS periode, ap.status AS statut_periode, fy.code AS exercice, ac.status AS statut_cloture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accounting_periods ap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fiscal_years fy ON fy.id = ap."fiscalYearId"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JOIN accounting_closings ac ON ac."periodId" = ap.id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ap.code DESC;</w:t>
      </w:r>
    </w:p>
    <w:p>
      <w:pPr>
        <w:pStyle w:val="4"/>
        <w:pStyle w:val="Heading4"/>
        <w:bidi w:val="false"/>
        <w:spacing w:after="120" w:before="240"/>
      </w:pPr>
      <w:bookmarkStart w:name="_Toc_FACT02_Encours_de_facturation_client_glo_89" w:id="1"/>
      <w:r>
        <w:rPr>
          <w:color w:val="000000"/>
          <w:sz w:val="20"/>
          <w:szCs w:val="20"/>
          <w:rtl w:val="false"/>
        </w:rPr>
        <w:t xml:space="preserve">FACT-02 : Encours de facturation client global (Emise vs En retard vs Recouvré)</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f."enterpriseName" AS filiale,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COUNT(f.id) AS nb_factures,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SUM(f."montantHT") AS total_ht,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SUM(f."montantTTC") AS total_ttc,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SUM(f."montantPaye") AS total_recouvre,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SUM(f.solde) AS reste_a_recouvrer,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SUM(CASE WHEN f.statut = 'EN_RETARD' THEN f.solde ELSE 0 END) AS montant_en_retard_critique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"factures"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f.status != 'ANNULEE'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f."enterpriseName"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total_ttc DESC;</w:t>
      </w:r>
    </w:p>
    <w:p>
      <w:pPr>
        <w:pStyle w:val="4"/>
        <w:pStyle w:val="Heading4"/>
        <w:bidi w:val="false"/>
        <w:spacing w:after="120" w:before="240"/>
      </w:pPr>
      <w:bookmarkStart w:name="_Toc_FACT03_Analyse_des_devis_mis_et_taux_dab_90" w:id="1"/>
      <w:r>
        <w:rPr>
          <w:color w:val="000000"/>
          <w:sz w:val="20"/>
          <w:szCs w:val="20"/>
          <w:rtl w:val="false"/>
        </w:rPr>
        <w:t xml:space="preserve">FACT-03 : Analyse des devis émis et taux d'abandon/expiration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d.status,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COUNT(d.id) AS nb_devis,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SUM(d."montantTTC") AS volume_financier,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AVG(d."montantTTC") AS panier_moyen_devis,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MIN(d."dateEmission") AS date_plus_ancienne,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MAX(d."dateEmission") AS date_plus_recente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"devis" 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d.status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nb_devis DESC;</w:t>
      </w:r>
    </w:p>
    <w:p>
      <w:pPr>
        <w:pStyle w:val="4"/>
        <w:pStyle w:val="Heading4"/>
        <w:bidi w:val="false"/>
        <w:spacing w:after="120" w:before="240"/>
      </w:pPr>
      <w:bookmarkStart w:name="_Toc_FACT04_Suivi_des_notes_davoir_clients_ap_91" w:id="1"/>
      <w:r>
        <w:rPr>
          <w:color w:val="000000"/>
          <w:sz w:val="20"/>
          <w:szCs w:val="20"/>
          <w:rtl w:val="false"/>
        </w:rPr>
        <w:t xml:space="preserve">FACT-04 : Suivi des notes d'avoir clients appliquées ou remboursées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a.id AS avoir_id, a.status AS statut_avoir,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f."numeroFacture" AS facture_origine,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f."clientId" AS client_id,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f."montantTTC" AS montant_facture,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SUM(la."montantTTC") AS montant_avoir_emis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"avoirs" 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"factures" f ON f.id = a."factureId"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JOIN "lignes_avoir" la ON la."avoirId" = a.id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GROUP BY a.id, a.status, f."numeroFacture", f."clientId", f."montantTTC"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montant_avoir_emis DESC;</w:t>
      </w:r>
    </w:p>
    <w:p>
      <w:pPr>
        <w:pStyle w:val="3"/>
        <w:pStyle w:val="Heading3"/>
        <w:bidi w:val="false"/>
        <w:spacing w:after="120" w:before="240"/>
      </w:pPr>
      <w:bookmarkStart w:name="_Toc__H_Base_dInventaire_Simplifie_parabellum_92" w:id="1"/>
      <w:r>
        <w:rPr>
          <w:color w:val="000000"/>
          <w:sz w:val="24"/>
          <w:szCs w:val="24"/>
          <w:rtl w:val="false"/>
        </w:rPr>
        <w:t xml:space="preserve">🗃️ H. Base d'Inventaire Simplifiée (</w:t>
      </w:r>
      <w:r>
        <w:rPr>
          <w:rFonts w:ascii="Courier New" w:cs="Courier New" w:eastAsia="Courier New" w:hAnsi="Courier New"/>
          <w:color w:val="444444"/>
          <w:sz w:val="24"/>
          <w:szCs w:val="24"/>
          <w:shd w:fill="F5F5F5"/>
          <w:rtl w:val="false"/>
        </w:rPr>
        <w:t xml:space="preserve">parabellum_inventory</w:t>
      </w:r>
      <w:r>
        <w:rPr>
          <w:color w:val="000000"/>
          <w:sz w:val="24"/>
          <w:szCs w:val="24"/>
          <w:rtl w:val="false"/>
        </w:rPr>
        <w:t xml:space="preserve">)</w:t>
      </w:r>
      <w:bookmarkEnd w:id="1"/>
    </w:p>
    <w:p>
      <w:pPr>
        <w:pStyle w:val="4"/>
        <w:pStyle w:val="Heading4"/>
        <w:bidi w:val="false"/>
        <w:spacing w:after="120" w:before="240"/>
      </w:pPr>
      <w:bookmarkStart w:name="_Toc_INV01_Articles_sous_le_seuil_dalerte_ou__93" w:id="1"/>
      <w:r>
        <w:rPr>
          <w:color w:val="000000"/>
          <w:sz w:val="20"/>
          <w:szCs w:val="20"/>
          <w:rtl w:val="false"/>
        </w:rPr>
        <w:t xml:space="preserve">INV-01 : Articles sous le seuil d'alerte ou en rupture de stock</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SELECT reference, nom, categorie, "quantiteStock", "seuilAlerte", "seuilRupture",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CASE WHEN "quantiteStock" &lt;= "seuilRupture" THEN 'RUPTURE IMMINENTE'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WHEN "quantiteStock" &lt;= "seuilAlerte" THEN 'ALERTE RÉAPPROVISIONNEMENT'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'STABLE' END AS statut_alerte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FROM "Article"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WHERE status = 'ACTIF' AND "quantiteStock" &lt;= "seuilAlerte"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ORDER BY "quantiteStock" ASC;</w:t>
      </w:r>
    </w:p>
    <w:p>
      <w:pPr>
        <w:pStyle w:val="2"/>
        <w:pStyle w:val="Heading2"/>
        <w:bidi w:val="false"/>
        <w:spacing w:after="120" w:before="240"/>
      </w:pPr>
      <w:bookmarkStart w:name="_Toc_Conclusion_et_Recommandations_pour_lExtr_94" w:id="1"/>
      <w:r>
        <w:rPr>
          <w:color w:val="000000"/>
          <w:sz w:val="28"/>
          <w:szCs w:val="28"/>
          <w:rtl w:val="false"/>
        </w:rPr>
        <w:t xml:space="preserve">Conclusion et Recommandations pour l'Extraction</w:t>
      </w:r>
      <w:bookmarkEnd w:id="1"/>
    </w:p>
    <w:p>
      <w:pPr>
        <w:pStyle w:val="ListParagraph"/>
        <w:numPr>
          <w:ilvl w:val="0"/>
          <w:numId w:val="3"/>
        </w:numPr>
        <w:bidi w:val="false"/>
        <w:spacing w:after="120" w:before="120"/>
      </w:pPr>
      <w:r>
        <w:rPr>
          <w:b/>
          <w:bCs/>
          <w:color w:val="000000"/>
          <w:sz w:val="24"/>
          <w:szCs w:val="24"/>
          <w:rtl w:val="false"/>
        </w:rPr>
        <w:t xml:space="preserve">Extraction multi-bases</w:t>
      </w:r>
      <w:r>
        <w:rPr>
          <w:color w:val="000000"/>
          <w:sz w:val="24"/>
          <w:szCs w:val="24"/>
          <w:rtl w:val="false"/>
        </w:rPr>
        <w:t xml:space="preserve"> : Pour les analyses consolidées (par exemple, le coût exact d'un projet comprenant les achats de matériel </w:t>
      </w:r>
      <w:r>
        <w:rPr>
          <w:rFonts w:ascii="Courier New" w:cs="Courier New" w:eastAsia="Courier New" w:hAnsi="Courier New"/>
          <w:color w:val="444444"/>
          <w:sz w:val="24"/>
          <w:szCs w:val="24"/>
          <w:shd w:fill="F5F5F5"/>
          <w:rtl w:val="false"/>
        </w:rPr>
        <w:t xml:space="preserve">parabellum_procurement</w:t>
      </w:r>
      <w:r>
        <w:rPr>
          <w:color w:val="000000"/>
          <w:sz w:val="24"/>
          <w:szCs w:val="24"/>
          <w:rtl w:val="false"/>
        </w:rPr>
        <w:t xml:space="preserve">, le temps technicien </w:t>
      </w:r>
      <w:r>
        <w:rPr>
          <w:rFonts w:ascii="Courier New" w:cs="Courier New" w:eastAsia="Courier New" w:hAnsi="Courier New"/>
          <w:color w:val="444444"/>
          <w:sz w:val="24"/>
          <w:szCs w:val="24"/>
          <w:shd w:fill="F5F5F5"/>
          <w:rtl w:val="false"/>
        </w:rPr>
        <w:t xml:space="preserve">parabellum_projects</w:t>
      </w:r>
      <w:r>
        <w:rPr>
          <w:color w:val="000000"/>
          <w:sz w:val="24"/>
          <w:szCs w:val="24"/>
          <w:rtl w:val="false"/>
        </w:rPr>
        <w:t xml:space="preserve"> et le salaire horaire du technicien </w:t>
      </w:r>
      <w:r>
        <w:rPr>
          <w:rFonts w:ascii="Courier New" w:cs="Courier New" w:eastAsia="Courier New" w:hAnsi="Courier New"/>
          <w:color w:val="444444"/>
          <w:sz w:val="24"/>
          <w:szCs w:val="24"/>
          <w:shd w:fill="F5F5F5"/>
          <w:rtl w:val="false"/>
        </w:rPr>
        <w:t xml:space="preserve">parabellum_hr</w:t>
      </w:r>
      <w:r>
        <w:rPr>
          <w:color w:val="000000"/>
          <w:sz w:val="24"/>
          <w:szCs w:val="24"/>
          <w:rtl w:val="false"/>
        </w:rPr>
        <w:t xml:space="preserve">), nous préconisons la mise en place d'un entrepôt de données (Data Warehouse) alimenté périodiquement via un outil ETL. Les clés de jointure logiques explicitées dans la section 4 sont conçues pour cela.</w:t>
      </w:r>
    </w:p>
    <w:p>
      <w:pPr>
        <w:pStyle w:val="ListParagraph"/>
        <w:numPr>
          <w:ilvl w:val="0"/>
          <w:numId w:val="3"/>
        </w:numPr>
        <w:bidi w:val="false"/>
        <w:spacing w:after="120" w:before="120"/>
      </w:pPr>
      <w:r>
        <w:rPr>
          <w:b/>
          <w:bCs/>
          <w:color w:val="000000"/>
          <w:sz w:val="24"/>
          <w:szCs w:val="24"/>
          <w:rtl w:val="false"/>
        </w:rPr>
        <w:t xml:space="preserve">Performance</w:t>
      </w:r>
      <w:r>
        <w:rPr>
          <w:color w:val="000000"/>
          <w:sz w:val="24"/>
          <w:szCs w:val="24"/>
          <w:rtl w:val="false"/>
        </w:rPr>
        <w:t xml:space="preserve"> : Les index Postgres par défaut générés par Prisma (</w:t>
      </w:r>
      <w:r>
        <w:rPr>
          <w:rFonts w:ascii="Courier New" w:cs="Courier New" w:eastAsia="Courier New" w:hAnsi="Courier New"/>
          <w:color w:val="444444"/>
          <w:sz w:val="24"/>
          <w:szCs w:val="24"/>
          <w:shd w:fill="F5F5F5"/>
          <w:rtl w:val="false"/>
        </w:rPr>
        <w:t xml:space="preserve">@@index</w:t>
      </w:r>
      <w:r>
        <w:rPr>
          <w:color w:val="000000"/>
          <w:sz w:val="24"/>
          <w:szCs w:val="24"/>
          <w:rtl w:val="false"/>
        </w:rPr>
        <w:t xml:space="preserve"> or </w:t>
      </w:r>
      <w:r>
        <w:rPr>
          <w:rFonts w:ascii="Courier New" w:cs="Courier New" w:eastAsia="Courier New" w:hAnsi="Courier New"/>
          <w:color w:val="444444"/>
          <w:sz w:val="24"/>
          <w:szCs w:val="24"/>
          <w:shd w:fill="F5F5F5"/>
          <w:rtl w:val="false"/>
        </w:rPr>
        <w:t xml:space="preserve">@@unique</w:t>
      </w:r>
      <w:r>
        <w:rPr>
          <w:color w:val="000000"/>
          <w:sz w:val="24"/>
          <w:szCs w:val="24"/>
          <w:rtl w:val="false"/>
        </w:rPr>
        <w:t xml:space="preserve">) couvrent parfaitement les colonnes temporelles (</w:t>
      </w:r>
      <w:r>
        <w:rPr>
          <w:rFonts w:ascii="Courier New" w:cs="Courier New" w:eastAsia="Courier New" w:hAnsi="Courier New"/>
          <w:color w:val="444444"/>
          <w:sz w:val="24"/>
          <w:szCs w:val="24"/>
          <w:shd w:fill="F5F5F5"/>
          <w:rtl w:val="false"/>
        </w:rPr>
        <w:t xml:space="preserve">periode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issueDate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createdAt</w:t>
      </w:r>
      <w:r>
        <w:rPr>
          <w:color w:val="000000"/>
          <w:sz w:val="24"/>
          <w:szCs w:val="24"/>
          <w:rtl w:val="false"/>
        </w:rPr>
        <w:t xml:space="preserve">) et les références métiers uniques (</w:t>
      </w:r>
      <w:r>
        <w:rPr>
          <w:rFonts w:ascii="Courier New" w:cs="Courier New" w:eastAsia="Courier New" w:hAnsi="Courier New"/>
          <w:color w:val="444444"/>
          <w:sz w:val="24"/>
          <w:szCs w:val="24"/>
          <w:shd w:fill="F5F5F5"/>
          <w:rtl w:val="false"/>
        </w:rPr>
        <w:t xml:space="preserve">numeroFacture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matricule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reference</w:t>
      </w:r>
      <w:r>
        <w:rPr>
          <w:color w:val="000000"/>
          <w:sz w:val="24"/>
          <w:szCs w:val="24"/>
          <w:rtl w:val="false"/>
        </w:rPr>
        <w:t xml:space="preserve">). Les requêtes ci-dessus tireront pleinement profit de ces index pour une exécution rapide sous les 100ms.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2026-06-02T13:43:28.250Z</dcterms:created>
  <dcterms:modified xsi:type="dcterms:W3CDTF">2026-06-02T13:43:28.251Z</dcterms:modified>
</cp:coreProperties>
</file>

<file path=docProps/custom.xml><?xml version="1.0" encoding="utf-8"?>
<Properties xmlns="http://schemas.openxmlformats.org/officeDocument/2006/custom-properties" xmlns:vt="http://schemas.openxmlformats.org/officeDocument/2006/docPropsVTypes"/>
</file>