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Rapport de Validation Technique et Roadmap d'Optimisation du Système POS</w:t>
      </w:r>
    </w:p>
    <w:p>
      <w:pPr>
        <w:pStyle w:val="MdParagraph"/>
      </w:pPr>
      <w:r>
        <w:t xml:space="preserve">Ce rapport a pour objectif de valider l'implémentation actuelle du système de Point de Vente (POS) par rapport au cahier des charges initial et aux recommandations techniques fournies. Il propose également une feuille de route pour les optimisations futures, constituant la Phase 4 du projet.</w:t>
      </w:r>
    </w:p>
    <w:p>
      <w:pPr>
        <w:pStyle w:val="MdSpace"/>
        <w:spacing w:before="0" w:after="60"/>
      </w:pPr>
    </w:p>
    <w:p>
      <w:pPr>
        <w:pStyle w:val="Heading2"/>
        <w:pStyle w:val="MdHeading2"/>
      </w:pPr>
      <w:r>
        <w:t xml:space="preserve">1. Validation de l'Implémentation Actuelle</w:t>
      </w:r>
    </w:p>
    <w:p>
      <w:pPr>
        <w:pStyle w:val="MdParagraph"/>
      </w:pPr>
      <w:r>
        <w:t xml:space="preserve">L'analyse du code source et des informations fournies par le développeur confirme une implémentation solide et conforme aux spécifications.</w:t>
      </w:r>
    </w:p>
    <w:p>
      <w:pPr>
        <w:pStyle w:val="MdSpace"/>
        <w:spacing w:before="0" w:after="60"/>
      </w:pPr>
    </w:p>
    <w:p>
      <w:pPr>
        <w:pStyle w:val="Heading3"/>
        <w:pStyle w:val="MdHeading3"/>
      </w:pPr>
      <w:r>
        <w:t xml:space="preserve">1.1. Architecture Générale</w:t>
      </w:r>
    </w:p>
    <w:p>
      <w:pPr>
        <w:pStyle w:val="MdParagraph"/>
      </w:pPr>
      <w:r>
        <w:t xml:space="preserve">L'architecture est fidèlement basée sur </w:t>
      </w:r>
      <w:r>
        <w:rPr>
          <w:rStyle w:val="MdStrong"/>
          <w:b/>
          <w:bCs/>
        </w:rPr>
        <w:t xml:space="preserve">Next.js</w:t>
      </w:r>
      <w:r>
        <w:t xml:space="preserve"> (avec App Router), </w:t>
      </w:r>
      <w:r>
        <w:rPr>
          <w:rStyle w:val="MdStrong"/>
          <w:b/>
          <w:bCs/>
        </w:rPr>
        <w:t xml:space="preserve">TypeScript</w:t>
      </w:r>
      <w:r>
        <w:t xml:space="preserve">, </w:t>
      </w:r>
      <w:r>
        <w:rPr>
          <w:rStyle w:val="MdStrong"/>
          <w:b/>
          <w:bCs/>
        </w:rPr>
        <w:t xml:space="preserve">Tailwind CSS</w:t>
      </w:r>
      <w:r>
        <w:t xml:space="preserve"> pour le frontend, et utilise </w:t>
      </w:r>
      <w:r>
        <w:rPr>
          <w:rStyle w:val="MdStrong"/>
          <w:b/>
          <w:bCs/>
        </w:rPr>
        <w:t xml:space="preserve">Prisma</w:t>
      </w:r>
      <w:r>
        <w:t xml:space="preserve"> avec </w:t>
      </w:r>
      <w:r>
        <w:rPr>
          <w:rStyle w:val="MdStrong"/>
          <w:b/>
          <w:bCs/>
        </w:rPr>
        <w:t xml:space="preserve">PostgreSQL</w:t>
      </w:r>
      <w:r>
        <w:t xml:space="preserve"> pour la persistance des données, ainsi que </w:t>
      </w:r>
      <w:r>
        <w:rPr>
          <w:rStyle w:val="MdStrong"/>
          <w:b/>
          <w:bCs/>
        </w:rPr>
        <w:t xml:space="preserve">Redis</w:t>
      </w:r>
      <w:r>
        <w:t xml:space="preserve"> pour les fonctionnalités temps réel. L'environnement Docker-Compose est bien structuré pour faciliter le déploiement et la gestion des services.</w:t>
      </w:r>
    </w:p>
    <w:p>
      <w:pPr>
        <w:pStyle w:val="MdSpace"/>
        <w:spacing w:before="0" w:after="60"/>
      </w:pPr>
    </w:p>
    <w:p>
      <w:pPr>
        <w:pStyle w:val="Heading3"/>
        <w:pStyle w:val="MdHeading3"/>
      </w:pPr>
      <w:r>
        <w:t xml:space="preserve">1.2. Authentification (NextAuth)</w:t>
      </w:r>
    </w:p>
    <w:p>
      <w:pPr>
        <w:pStyle w:val="MdParagraph"/>
      </w:pPr>
      <w:r>
        <w:t xml:space="preserve">L'intégration de </w:t>
      </w:r>
      <w:r>
        <w:rPr>
          <w:rStyle w:val="MdStrong"/>
          <w:b/>
          <w:bCs/>
        </w:rPr>
        <w:t xml:space="preserve">NextAuth</w:t>
      </w:r>
      <w:r>
        <w:t xml:space="preserve"> avec PostgreSQL et le chiffrement </w:t>
      </w:r>
      <w:r>
        <w:rPr>
          <w:rStyle w:val="MdCode"/>
          <w:u w:val="single"/>
        </w:rPr>
        <w:t xml:space="preserve">bcrypt</w:t>
      </w:r>
      <w:r>
        <w:t xml:space="preserve"> pour les mots de passe est une approche standard et sécurisée. La protection des routes via le middleware (</w:t>
      </w:r>
      <w:r>
        <w:rPr>
          <w:rStyle w:val="MdCode"/>
          <w:u w:val="single"/>
        </w:rPr>
        <w:t xml:space="preserve">src/proxy.ts</w:t>
      </w:r>
      <w:r>
        <w:t xml:space="preserve">) est correctement mise en place, garantissant que seules les sessions authentifiées peuvent accéder aux interfaces POS et KDS.</w:t>
      </w:r>
    </w:p>
    <w:p>
      <w:pPr>
        <w:pStyle w:val="MdSpace"/>
        <w:spacing w:before="0" w:after="60"/>
      </w:pPr>
    </w:p>
    <w:p>
      <w:pPr>
        <w:pStyle w:val="Heading3"/>
        <w:pStyle w:val="MdHeading3"/>
      </w:pPr>
      <w:r>
        <w:t xml:space="preserve">1.3. Mode Offline-First (PWA / IndexedDB)</w:t>
      </w:r>
    </w:p>
    <w:p>
      <w:pPr>
        <w:pStyle w:val="MdParagraph"/>
      </w:pPr>
      <w:r>
        <w:t xml:space="preserve">L'implémentation du mode Offline-First est un point fort majeur du projet. Le fichier </w:t>
      </w:r>
      <w:r>
        <w:rPr>
          <w:rStyle w:val="MdCode"/>
          <w:u w:val="single"/>
        </w:rPr>
        <w:t xml:space="preserve">src/lib/idb.ts</w:t>
      </w:r>
      <w:r>
        <w:t xml:space="preserve"> démontre une excellente maîtrise d'</w:t>
      </w:r>
      <w:r>
        <w:rPr>
          <w:rStyle w:val="MdStrong"/>
          <w:b/>
          <w:bCs/>
        </w:rPr>
        <w:t xml:space="preserve">IndexedDB</w:t>
      </w:r>
      <w:r>
        <w:t xml:space="preserve"> pour :</w:t>
      </w:r>
    </w:p>
    <w:p>
      <w:pPr>
        <w:pStyle w:val="MdListItem"/>
        <w:numPr>
          <w:ilvl w:val="0"/>
          <w:numId w:val="2"/>
        </w:numPr>
      </w:pPr>
      <w:r>
        <w:t xml:space="preserve">Le stockage en cache des catégories et produits, assurant un accès instantané même sans connexion.</w:t>
      </w:r>
    </w:p>
    <w:p>
      <w:pPr>
        <w:pStyle w:val="MdListItem"/>
        <w:numPr>
          <w:ilvl w:val="0"/>
          <w:numId w:val="2"/>
        </w:numPr>
      </w:pPr>
      <w:r>
        <w:t xml:space="preserve">La gestion d'une file d'attente (</w:t>
      </w:r>
      <w:r>
        <w:rPr>
          <w:rStyle w:val="MdCode"/>
          <w:u w:val="single"/>
        </w:rPr>
        <w:t xml:space="preserve">sync_orders</w:t>
      </w:r>
      <w:r>
        <w:t xml:space="preserve">) pour les commandes passées hors-ligne. Cette approche garantit la continuité du service et la résilience face aux coupures réseau.</w:t>
      </w:r>
    </w:p>
    <w:p>
      <w:pPr>
        <w:pStyle w:val="MdListItem"/>
        <w:numPr>
          <w:ilvl w:val="0"/>
          <w:numId w:val="2"/>
        </w:numPr>
      </w:pPr>
      <w:r>
        <w:t xml:space="preserve">La configuration de </w:t>
      </w:r>
      <w:r>
        <w:rPr>
          <w:rStyle w:val="MdCode"/>
          <w:u w:val="single"/>
        </w:rPr>
        <w:t xml:space="preserve">next-pwa</w:t>
      </w:r>
      <w:r>
        <w:t xml:space="preserve"> et l'activation de Turbopack sont des choix techniques pertinents pour optimiser la performance et la stabilité de la PWA.</w:t>
      </w:r>
    </w:p>
    <w:p>
      <w:pPr>
        <w:pStyle w:val="MdSpace"/>
        <w:spacing w:before="0" w:after="60"/>
      </w:pPr>
    </w:p>
    <w:p>
      <w:pPr>
        <w:pStyle w:val="Heading3"/>
        <w:pStyle w:val="MdHeading3"/>
      </w:pPr>
      <w:r>
        <w:t xml:space="preserve">1.4. Système Temps Réel (KDS)</w:t>
      </w:r>
    </w:p>
    <w:p>
      <w:pPr>
        <w:pStyle w:val="MdParagraph"/>
      </w:pPr>
      <w:r>
        <w:t xml:space="preserve">Le système de Kitchen Display System (KDS) est implémenté de manière très efficace en utilisant </w:t>
      </w:r>
      <w:r>
        <w:rPr>
          <w:rStyle w:val="MdStrong"/>
          <w:b/>
          <w:bCs/>
        </w:rPr>
        <w:t xml:space="preserve">Redis Pub/Sub</w:t>
      </w:r>
      <w:r>
        <w:t xml:space="preserve"> et les </w:t>
      </w:r>
      <w:r>
        <w:rPr>
          <w:rStyle w:val="MdStrong"/>
          <w:b/>
          <w:bCs/>
        </w:rPr>
        <w:t xml:space="preserve">Server-Sent Events (SSE)</w:t>
      </w:r>
      <w:r>
        <w:t xml:space="preserve"> via la route </w:t>
      </w:r>
      <w:r>
        <w:rPr>
          <w:rStyle w:val="MdCode"/>
          <w:u w:val="single"/>
        </w:rPr>
        <w:t xml:space="preserve">src/app/api/kds/stream/route.ts</w:t>
      </w:r>
      <w:r>
        <w:t xml:space="preserve">. Cette solution permet une notification instantanée des nouvelles commandes et des mises à jour de statut aux écrans de cuisine, sans nécessiter de rechargement de page, ce qui est crucial pour la fluidité des opérations en restauration rapide.</w:t>
      </w:r>
    </w:p>
    <w:p>
      <w:pPr>
        <w:pStyle w:val="MdSpace"/>
        <w:spacing w:before="0" w:after="60"/>
      </w:pPr>
    </w:p>
    <w:p>
      <w:pPr>
        <w:pStyle w:val="Heading3"/>
        <w:pStyle w:val="MdHeading3"/>
      </w:pPr>
      <w:r>
        <w:t xml:space="preserve">1.5. Base de Données (Prisma / PostgreSQL)</w:t>
      </w:r>
    </w:p>
    <w:p>
      <w:pPr>
        <w:pStyle w:val="MdParagraph"/>
      </w:pPr>
      <w:r>
        <w:t xml:space="preserve">La modélisation UML a été fidèlement traduite en un schéma Prisma (</w:t>
      </w:r>
      <w:r>
        <w:rPr>
          <w:rStyle w:val="MdCode"/>
          <w:u w:val="single"/>
        </w:rPr>
        <w:t xml:space="preserve">prisma/schema.prisma</w:t>
      </w:r>
      <w:r>
        <w:t xml:space="preserve">) complet, incluant toutes les entités nécessaires (</w:t>
      </w:r>
      <w:r>
        <w:rPr>
          <w:rStyle w:val="MdCode"/>
          <w:u w:val="single"/>
        </w:rPr>
        <w:t xml:space="preserve">Store</w:t>
      </w:r>
      <w:r>
        <w:t xml:space="preserve">, </w:t>
      </w:r>
      <w:r>
        <w:rPr>
          <w:rStyle w:val="MdCode"/>
          <w:u w:val="single"/>
        </w:rPr>
        <w:t xml:space="preserve">User</w:t>
      </w:r>
      <w:r>
        <w:t xml:space="preserve">, </w:t>
      </w:r>
      <w:r>
        <w:rPr>
          <w:rStyle w:val="MdCode"/>
          <w:u w:val="single"/>
        </w:rPr>
        <w:t xml:space="preserve">Order</w:t>
      </w:r>
      <w:r>
        <w:t xml:space="preserve">, </w:t>
      </w:r>
      <w:r>
        <w:rPr>
          <w:rStyle w:val="MdCode"/>
          <w:u w:val="single"/>
        </w:rPr>
        <w:t xml:space="preserve">Product</w:t>
      </w:r>
      <w:r>
        <w:t xml:space="preserve">, </w:t>
      </w:r>
      <w:r>
        <w:rPr>
          <w:rStyle w:val="MdCode"/>
          <w:u w:val="single"/>
        </w:rPr>
        <w:t xml:space="preserve">Category</w:t>
      </w:r>
      <w:r>
        <w:t xml:space="preserve">, etc.). Les scripts de migration et de </w:t>
      </w:r>
      <w:r>
        <w:rPr>
          <w:rStyle w:val="MdEm"/>
          <w:i/>
          <w:iCs/>
        </w:rPr>
        <w:t xml:space="preserve">seeding</w:t>
      </w:r>
      <w:r>
        <w:t xml:space="preserve"> (</w:t>
      </w:r>
      <w:r>
        <w:rPr>
          <w:rStyle w:val="MdCode"/>
          <w:u w:val="single"/>
        </w:rPr>
        <w:t xml:space="preserve">prisma/seed.ts</w:t>
      </w:r>
      <w:r>
        <w:t xml:space="preserve">) sont en place, facilitant l'initialisation de la base de données et le peuplement avec des données de test.</w:t>
      </w:r>
    </w:p>
    <w:p>
      <w:pPr>
        <w:pStyle w:val="MdSpace"/>
        <w:spacing w:before="0" w:after="60"/>
      </w:pPr>
    </w:p>
    <w:p>
      <w:pPr>
        <w:pStyle w:val="Heading2"/>
        <w:pStyle w:val="MdHeading2"/>
      </w:pPr>
      <w:r>
        <w:t xml:space="preserve">2. Points Forts et Conformité</w:t>
      </w:r>
    </w:p>
    <w:p>
      <w:pPr>
        <w:pStyle w:val="MdParagraph"/>
      </w:pPr>
      <w:r>
        <w:t xml:space="preserve">Le projet est en excellente voie et respecte pleinement les exigences du cahier des charges. Les points forts incluent :</w:t>
      </w:r>
    </w:p>
    <w:p>
      <w:pPr>
        <w:pStyle w:val="MdListItem"/>
        <w:numPr>
          <w:ilvl w:val="0"/>
          <w:numId w:val="2"/>
        </w:numPr>
      </w:pPr>
      <w:r>
        <w:rPr>
          <w:rStyle w:val="MdStrong"/>
          <w:b/>
          <w:bCs/>
        </w:rPr>
        <w:t xml:space="preserve">Robustesse Offline-First</w:t>
      </w:r>
      <w:r>
        <w:t xml:space="preserve"> : Une implémentation avancée qui garantit la continuité des opérations.</w:t>
      </w:r>
    </w:p>
    <w:p>
      <w:pPr>
        <w:pStyle w:val="MdListItem"/>
        <w:numPr>
          <w:ilvl w:val="0"/>
          <w:numId w:val="2"/>
        </w:numPr>
      </w:pPr>
      <w:r>
        <w:rPr>
          <w:rStyle w:val="MdStrong"/>
          <w:b/>
          <w:bCs/>
        </w:rPr>
        <w:t xml:space="preserve">Réactivité en Temps Réel</w:t>
      </w:r>
      <w:r>
        <w:t xml:space="preserve"> : Le KDS est un exemple parfait d'utilisation de technologies modernes pour une efficacité opérationnelle.</w:t>
      </w:r>
    </w:p>
    <w:p>
      <w:pPr>
        <w:pStyle w:val="MdListItem"/>
        <w:numPr>
          <w:ilvl w:val="0"/>
          <w:numId w:val="2"/>
        </w:numPr>
      </w:pPr>
      <w:r>
        <w:rPr>
          <w:rStyle w:val="MdStrong"/>
          <w:b/>
          <w:bCs/>
        </w:rPr>
        <w:t xml:space="preserve">Sécurité</w:t>
      </w:r>
      <w:r>
        <w:t xml:space="preserve"> : L'authentification est bien gérée et les données sensibles sont protégées.</w:t>
      </w:r>
    </w:p>
    <w:p>
      <w:pPr>
        <w:pStyle w:val="MdListItem"/>
        <w:numPr>
          <w:ilvl w:val="0"/>
          <w:numId w:val="2"/>
        </w:numPr>
      </w:pPr>
      <w:r>
        <w:rPr>
          <w:rStyle w:val="MdStrong"/>
          <w:b/>
          <w:bCs/>
        </w:rPr>
        <w:t xml:space="preserve">Ergonomie UI</w:t>
      </w:r>
      <w:r>
        <w:t xml:space="preserve"> : L'interface de prise de commande est moderne, localisée (FCFA, Côte d'Ivoire) et intuitive, comme le montre la capture d'écran fournie.</w:t>
      </w:r>
    </w:p>
    <w:p>
      <w:pPr>
        <w:pStyle w:val="MdSpace"/>
        <w:spacing w:before="0" w:after="60"/>
      </w:pPr>
    </w:p>
    <w:p>
      <w:pPr>
        <w:pStyle w:val="Heading2"/>
        <w:pStyle w:val="MdHeading2"/>
      </w:pPr>
      <w:r>
        <w:t xml:space="preserve">3. Roadmap d'Optimisation (Phase 4)</w:t>
      </w:r>
    </w:p>
    <w:p>
      <w:pPr>
        <w:pStyle w:val="MdParagraph"/>
      </w:pPr>
      <w:r>
        <w:t xml:space="preserve">Pour la Phase 4, les axes d'optimisation suivants sont recommandés pour améliorer encore la performance, la robustesse et l'expérience utilisateur.</w:t>
      </w:r>
    </w:p>
    <w:p>
      <w:pPr>
        <w:pStyle w:val="MdSpace"/>
        <w:spacing w:before="0" w:after="60"/>
      </w:pPr>
    </w:p>
    <w:p>
      <w:pPr>
        <w:pStyle w:val="Heading3"/>
        <w:pStyle w:val="MdHeading3"/>
      </w:pPr>
      <w:r>
        <w:t xml:space="preserve">3.1. Optimisation d'IndexedDB et de la Synchronisation</w:t>
      </w:r>
    </w:p>
    <w:p>
      <w:pPr>
        <w:pStyle w:val="MdParagraph"/>
      </w:pPr>
      <w:r>
        <w:t xml:space="preserve">| Axe d'Optimisation | Description | Bénéfice Attendu |</w:t>
      </w:r>
      <w:r>
        <w:br/>
        <w:t xml:space="preserve">| :--- | :--- |</w:t>
      </w:r>
      <w:r>
        <w:br/>
        <w:t xml:space="preserve">|</w:t>
      </w:r>
      <w:r>
        <w:rPr>
          <w:rStyle w:val="MdStrong"/>
          <w:b/>
          <w:bCs/>
        </w:rPr>
        <w:t xml:space="preserve">Stratégies de Purge Intelligente</w:t>
      </w:r>
      <w:r>
        <w:t xml:space="preserve">| Mettre en place des politiques de suppression des données obsolètes dans IndexedDB (ex: commandes anciennes, produits non disponibles) pour maintenir la base légère. | Amélioration des performances de lecture/écriture, réduction de l'empreinte mémoire. |</w:t>
      </w:r>
      <w:r>
        <w:br/>
        <w:t xml:space="preserve">|</w:t>
      </w:r>
      <w:r>
        <w:rPr>
          <w:rStyle w:val="MdStrong"/>
          <w:b/>
          <w:bCs/>
        </w:rPr>
        <w:t xml:space="preserve">Gestion des Conflits Avancée</w:t>
      </w:r>
      <w:r>
        <w:t xml:space="preserve">| Développer une logique de résolution des conflits plus sophistiquée lors de la resynchronisation (ex: deux caissiers modifient la même commande hors-ligne). | Augmentation de la robustesse, minimisation des pertes de données. |</w:t>
      </w:r>
      <w:r>
        <w:br/>
        <w:t xml:space="preserve">|</w:t>
      </w:r>
      <w:r>
        <w:rPr>
          <w:rStyle w:val="MdStrong"/>
          <w:b/>
          <w:bCs/>
        </w:rPr>
        <w:t xml:space="preserve">Indicateurs Visuels de Synchronisation</w:t>
      </w:r>
      <w:r>
        <w:t xml:space="preserve"> | Ajouter des icônes ou des messages clairs dans l'interface utilisateur pour informer le caissier de l'état de la connexion et de la synchronisation. | Amélioration de l'expérience utilisateur, réduction de l'anxiété liée à la connexion. |</w:t>
      </w:r>
    </w:p>
    <w:p>
      <w:pPr>
        <w:pStyle w:val="MdSpace"/>
        <w:spacing w:before="0" w:after="60"/>
      </w:pPr>
    </w:p>
    <w:p>
      <w:pPr>
        <w:pStyle w:val="Heading3"/>
        <w:pStyle w:val="MdHeading3"/>
      </w:pPr>
      <w:r>
        <w:t xml:space="preserve">3.2. Performance et Scalabilité du KDS</w:t>
      </w:r>
    </w:p>
    <w:p>
      <w:pPr>
        <w:pStyle w:val="MdParagraph"/>
      </w:pPr>
      <w:r>
        <w:t xml:space="preserve">| Axe d'Optimisation | Description | Bénéfice Attendu |</w:t>
      </w:r>
      <w:r>
        <w:br/>
        <w:t xml:space="preserve">| :--- | :--- |</w:t>
      </w:r>
      <w:r>
        <w:br/>
        <w:t xml:space="preserve">|</w:t>
      </w:r>
      <w:r>
        <w:rPr>
          <w:rStyle w:val="MdStrong"/>
          <w:b/>
          <w:bCs/>
        </w:rPr>
        <w:t xml:space="preserve">Gestion des Reconnexions Redis</w:t>
      </w:r>
      <w:r>
        <w:t xml:space="preserve">| Implémenter une logique de reconnexion robuste pour le client Redis en cas de coupure temporaire du service. | Fiabilité accrue du KDS, moins d'interruptions de service. |</w:t>
      </w:r>
      <w:r>
        <w:br/>
        <w:t xml:space="preserve">|</w:t>
      </w:r>
      <w:r>
        <w:rPr>
          <w:rStyle w:val="MdStrong"/>
          <w:b/>
          <w:bCs/>
        </w:rPr>
        <w:t xml:space="preserve">Filtrage des Événements</w:t>
      </w:r>
      <w:r>
        <w:t xml:space="preserve"> | Optimiser la consommation des événements SSE pour que chaque écran KDS ne reçoive que les commandes pertinentes (ex: par station de cuisine). | Réduction de la charge réseau et de traitement sur les clients KDS. |</w:t>
      </w:r>
    </w:p>
    <w:p>
      <w:pPr>
        <w:pStyle w:val="MdSpace"/>
        <w:spacing w:before="0" w:after="60"/>
      </w:pPr>
    </w:p>
    <w:p>
      <w:pPr>
        <w:pStyle w:val="Heading3"/>
        <w:pStyle w:val="MdHeading3"/>
      </w:pPr>
      <w:r>
        <w:t xml:space="preserve">3.3. Sécurité et Robustesse Générale</w:t>
      </w:r>
    </w:p>
    <w:p>
      <w:pPr>
        <w:pStyle w:val="MdParagraph"/>
      </w:pPr>
      <w:r>
        <w:t xml:space="preserve">| Axe d'Optimisation | Description | Bénéfice Attendu |</w:t>
      </w:r>
      <w:r>
        <w:br/>
        <w:t xml:space="preserve">| :--- | :--- |</w:t>
      </w:r>
      <w:r>
        <w:br/>
        <w:t xml:space="preserve">|</w:t>
      </w:r>
      <w:r>
        <w:rPr>
          <w:rStyle w:val="MdStrong"/>
          <w:b/>
          <w:bCs/>
        </w:rPr>
        <w:t xml:space="preserve">Hardening des Secrets</w:t>
      </w:r>
      <w:r>
        <w:t xml:space="preserve">| S'assurer que tous les secrets (clés API, secrets NextAuth) sont gérés de manière sécurisée (ex: variables d'environnement, gestionnaire de secrets). | Sécurité accrue de l'application. |</w:t>
      </w:r>
      <w:r>
        <w:br/>
        <w:t xml:space="preserve">|</w:t>
      </w:r>
      <w:r>
        <w:rPr>
          <w:rStyle w:val="MdStrong"/>
          <w:b/>
          <w:bCs/>
        </w:rPr>
        <w:t xml:space="preserve">Politiques CORS</w:t>
      </w:r>
      <w:r>
        <w:t xml:space="preserve"> | Configurer des politiques CORS strictes pour l'API afin de prévenir les attaques de type Cross-Site Request Forgery (CSRF). | Protection contre les vulnérabilités web courantes. |</w:t>
      </w:r>
    </w:p>
    <w:p>
      <w:pPr>
        <w:pStyle w:val="MdSpace"/>
        <w:spacing w:before="0" w:after="60"/>
      </w:pPr>
    </w:p>
    <w:p>
      <w:pPr>
        <w:pStyle w:val="Heading3"/>
        <w:pStyle w:val="MdHeading3"/>
      </w:pPr>
      <w:r>
        <w:t xml:space="preserve">3.4. Expérience Utilisateur et Monitoring</w:t>
      </w:r>
    </w:p>
    <w:p>
      <w:pPr>
        <w:pStyle w:val="MdParagraph"/>
      </w:pPr>
      <w:r>
        <w:t xml:space="preserve">| Axe d'Optimisation | Description | Bénéfice Attendu |</w:t>
      </w:r>
      <w:r>
        <w:br/>
        <w:t xml:space="preserve">| :--- | :--- |</w:t>
      </w:r>
      <w:r>
        <w:br/>
        <w:t xml:space="preserve">|</w:t>
      </w:r>
      <w:r>
        <w:rPr>
          <w:rStyle w:val="MdStrong"/>
          <w:b/>
          <w:bCs/>
        </w:rPr>
        <w:t xml:space="preserve">Feedback Visuel Offline</w:t>
      </w:r>
      <w:r>
        <w:t xml:space="preserve">| Afficher un mode visuel distinct lorsque l'application est hors-ligne pour rassurer l'utilisateur. | Clarté de l'état de l'application pour l'utilisateur. |</w:t>
      </w:r>
      <w:r>
        <w:br/>
        <w:t xml:space="preserve">|</w:t>
      </w:r>
      <w:r>
        <w:rPr>
          <w:rStyle w:val="MdStrong"/>
          <w:b/>
          <w:bCs/>
        </w:rPr>
        <w:t xml:space="preserve">Monitoring en Production</w:t>
      </w:r>
      <w:r>
        <w:t xml:space="preserve"> | Intégrer des outils de monitoring (ex: Sentry, Datadog) pour suivre les performances, les erreurs et l'utilisation en temps réel. | Détection proactive des problèmes, amélioration continue. |</w:t>
      </w:r>
    </w:p>
    <w:p>
      <w:pPr>
        <w:pStyle w:val="MdSpace"/>
        <w:spacing w:before="0" w:after="60"/>
      </w:pPr>
    </w:p>
    <w:p>
      <w:pPr>
        <w:pStyle w:val="Heading2"/>
        <w:pStyle w:val="MdHeading2"/>
      </w:pPr>
      <w:r>
        <w:t xml:space="preserve">4. Conclusion</w:t>
      </w:r>
    </w:p>
    <w:p>
      <w:pPr>
        <w:pStyle w:val="MdParagraph"/>
      </w:pPr>
      <w:r>
        <w:t xml:space="preserve">Le projet de système POS a atteint un niveau d'implémentation très satisfaisant, intégrant avec succès des technologies modernes pour répondre aux défis d'un environnement de restauration rapide. Les bases sont solides, et la roadmap d'optimisation proposée permettra de consolider la performance, la sécurité et l'expérience utilisateur pour une solution de production de haute qualité. Le développeur a fait un travail remarquable et est prêt à passer à la phase d'optimisation et de finalisation.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2026-05-11T00:30:53.183Z</dcterms:created>
  <dcterms:modified xsi:type="dcterms:W3CDTF">2026-05-11T00:30:53.183Z</dcterms:modified>
</cp:coreProperties>
</file>

<file path=docProps/custom.xml><?xml version="1.0" encoding="utf-8"?>
<Properties xmlns="http://schemas.openxmlformats.org/officeDocument/2006/custom-properties" xmlns:vt="http://schemas.openxmlformats.org/officeDocument/2006/docPropsVTypes"/>
</file>