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&amp; Vendor Documentation for Hybrid VoIP and Zero-Rated Calling Application</w:t>
      </w:r>
    </w:p>
    <w:p>
      <w:pPr>
        <w:pStyle w:val="Heading1"/>
      </w:pPr>
      <w:r>
        <w:t>1. Introduction</w:t>
      </w:r>
    </w:p>
    <w:p>
      <w:r>
        <w:t>This document outlines the technical requirements, vendors, APIs, and infrastructure needed to build a hybrid VoIP and zero-rated calling application. The goal of the application is to allow users to communicate through both online VoIP calls (over zero-rated or regular data) and offline calls (via carrier circuit-switched voice when the internet is unavailable).</w:t>
      </w:r>
    </w:p>
    <w:p>
      <w:pPr>
        <w:pStyle w:val="Heading1"/>
      </w:pPr>
      <w:r>
        <w:t>2. Architecture Overview</w:t>
      </w:r>
    </w:p>
    <w:p>
      <w:r>
        <w:t>The architecture will involve three main communication modes:</w:t>
        <w:br/>
        <w:t>1. **Pure VoIP Calls** – Uses internet-based audio streaming via WebRTC/SIP protocols.</w:t>
        <w:br/>
        <w:t>2. **Zero-Rated VoIP Calls** – Same as VoIP but with negotiated ISP zero-rating partnerships.</w:t>
        <w:br/>
        <w:t>3. **Hybrid Carrier Bridge** – When no internet or zero-rated access is available, calls fall back to carrier network using SIP trunking or PSTN gateway integration.</w:t>
      </w:r>
    </w:p>
    <w:p>
      <w:pPr>
        <w:pStyle w:val="Heading1"/>
      </w:pPr>
      <w:r>
        <w:t>3. Vendors &amp; APIs</w:t>
      </w:r>
    </w:p>
    <w:p>
      <w:pPr>
        <w:pStyle w:val="Heading2"/>
      </w:pPr>
      <w:r>
        <w:t>3.1 VoIP Infrastructure Providers</w:t>
      </w:r>
    </w:p>
    <w:p>
      <w:r>
        <w:t>- **Twilio Programmable Voice** – SIP trunking, PSTN bridge, and VoIP SDKs.</w:t>
        <w:br/>
        <w:t>- **Agora.io** – Low-latency audio streaming, WebRTC integration.</w:t>
        <w:br/>
        <w:t>- **Vonage/Nexmo** – WebRTC &amp; PSTN gateway APIs.</w:t>
        <w:br/>
        <w:t>- **SignalWire** – Advanced VoIP routing and carrier-grade infrastructure.</w:t>
      </w:r>
    </w:p>
    <w:p>
      <w:pPr>
        <w:pStyle w:val="Heading2"/>
      </w:pPr>
      <w:r>
        <w:t>3.2 Zero-Rating Partnerships</w:t>
      </w:r>
    </w:p>
    <w:p>
      <w:r>
        <w:t>- Negotiate with ISPs such as MTN, Airtel, Glo, and 9mobile for zero-rated domains or apps.</w:t>
        <w:br/>
        <w:t>- Requires legal, commercial, and technical agreements.</w:t>
        <w:br/>
        <w:t>- Must host services in local data centers for compliance.</w:t>
      </w:r>
    </w:p>
    <w:p>
      <w:pPr>
        <w:pStyle w:val="Heading2"/>
      </w:pPr>
      <w:r>
        <w:t>3.3 PSTN/SIP Gateways</w:t>
      </w:r>
    </w:p>
    <w:p>
      <w:r>
        <w:t>- **Twilio Elastic SIP Trunking** – Bridge internet and regular phone networks.</w:t>
        <w:br/>
        <w:t>- **Asterisk/FreeSWITCH** – Open-source PBX for routing calls.</w:t>
        <w:br/>
        <w:t>- **Plivo** – Global carrier connectivity.</w:t>
      </w:r>
    </w:p>
    <w:p>
      <w:pPr>
        <w:pStyle w:val="Heading1"/>
      </w:pPr>
      <w:r>
        <w:t>4. Technical Stack</w:t>
      </w:r>
    </w:p>
    <w:p>
      <w:r>
        <w:t>- **Frontend**: React Native for cross-platform mobile app.</w:t>
        <w:br/>
        <w:t>- **Backend**: Node.js/Express for signaling, WebRTC session management.</w:t>
        <w:br/>
        <w:t>- **Database**: PostgreSQL or MongoDB for user and call records.</w:t>
        <w:br/>
        <w:t>- **Real-time Communication**: WebRTC, SIP.js, or Janus Gateway.</w:t>
        <w:br/>
        <w:t>- **Push Notifications**: Firebase Cloud Messaging (FCM) and Apple Push Notification Service (APNs).</w:t>
      </w:r>
    </w:p>
    <w:p>
      <w:pPr>
        <w:pStyle w:val="Heading1"/>
      </w:pPr>
      <w:r>
        <w:t>5. Implementation Plan</w:t>
      </w:r>
    </w:p>
    <w:p>
      <w:r>
        <w:t>Phase 1: Core VoIP over internet.</w:t>
        <w:br/>
        <w:t>Phase 2: Zero-rating negotiations and domain whitelisting.</w:t>
        <w:br/>
        <w:t>Phase 3: Carrier fallback using PSTN/SIP gateways.</w:t>
        <w:br/>
        <w:t>Phase 4: Optimization and scaling.</w:t>
      </w:r>
    </w:p>
    <w:p>
      <w:pPr>
        <w:pStyle w:val="Heading1"/>
      </w:pPr>
      <w:r>
        <w:t>6. Compliance &amp; Security</w:t>
      </w:r>
    </w:p>
    <w:p>
      <w:r>
        <w:t>- Adhere to NCC telecom regulations in Nigeria.</w:t>
        <w:br/>
        <w:t>- Encrypt VoIP traffic using SRTP/TLS.</w:t>
        <w:br/>
        <w:t>- Comply with ISP legal requirements for zero-rating.</w:t>
        <w:br/>
        <w:t>- Implement anti-fraud measures for call routing.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