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A8A7D"/>
          <w:sz w:val="56"/>
          <w:szCs w:val="56"/>
        </w:rPr>
        <w:t xml:space="preserve">CLOUD WORKSTATION OS</w:t>
      </w:r>
    </w:p>
    <w:p>
      <w:pPr>
        <w:spacing w:after="100"/>
        <w:jc w:val="center"/>
      </w:pPr>
      <w:r>
        <w:rPr>
          <w:rFonts w:ascii="Arial" w:cs="Arial" w:eastAsia="Arial" w:hAnsi="Arial"/>
          <w:color w:val="1B2838"/>
          <w:sz w:val="32"/>
          <w:szCs w:val="32"/>
        </w:rPr>
        <w:t xml:space="preserve">Engineering Blueprint &amp; Version Snapshot</w:t>
      </w:r>
    </w:p>
    <w:p>
      <w:pPr>
        <w:pBdr>
          <w:bottom w:val="single" w:color="1A8A7D" w:sz="6" w:space="1"/>
        </w:pBdr>
        <w:spacing w:after="600"/>
        <w:jc w:val="center"/>
      </w:pPr>
      <w:r>
        <w:rPr>
          <w:rFonts w:ascii="Arial" w:cs="Arial" w:eastAsia="Arial" w:hAnsi="Arial"/>
          <w:color w:val="666666"/>
          <w:sz w:val="24"/>
          <w:szCs w:val="24"/>
        </w:rPr>
        <w:t xml:space="preserve">Complete Technical Documentation</w:t>
      </w:r>
    </w:p>
    <w:p>
      <w:pPr>
        <w:spacing w:after="100"/>
        <w:jc w:val="center"/>
      </w:pPr>
      <w:r>
        <w:rPr>
          <w:rFonts w:ascii="Courier New" w:cs="Courier New" w:eastAsia="Courier New" w:hAnsi="Courier New"/>
          <w:color w:val="1A8A7D"/>
          <w:sz w:val="22"/>
          <w:szCs w:val="22"/>
        </w:rPr>
        <w:t xml:space="preserve">Repository: github.com/Kabuki94/CloudWS-bootc</w:t>
      </w:r>
    </w:p>
    <w:p>
      <w:pPr>
        <w:spacing w:after="100"/>
        <w:jc w:val="center"/>
      </w:pPr>
      <w:r>
        <w:rPr>
          <w:rFonts w:ascii="Arial" w:cs="Arial" w:eastAsia="Arial" w:hAnsi="Arial"/>
          <w:color w:val="444444"/>
          <w:sz w:val="22"/>
          <w:szCs w:val="22"/>
        </w:rPr>
        <w:t xml:space="preserve">Target Platform: Fedora Rawhide bootc (fc45) + CachyOS Toolkit</w:t>
      </w:r>
    </w:p>
    <w:p>
      <w:pPr>
        <w:spacing w:after="100"/>
        <w:jc w:val="center"/>
      </w:pPr>
      <w:r>
        <w:rPr>
          <w:rFonts w:ascii="Arial" w:cs="Arial" w:eastAsia="Arial" w:hAnsi="Arial"/>
          <w:color w:val="444444"/>
          <w:sz w:val="22"/>
          <w:szCs w:val="22"/>
        </w:rPr>
        <w:t xml:space="preserve">Snapshot Date: April 4, 2026</w:t>
      </w:r>
    </w:p>
    <w:p>
      <w:pPr>
        <w:spacing w:after="100"/>
        <w:jc w:val="center"/>
      </w:pPr>
      <w:r>
        <w:rPr>
          <w:rFonts w:ascii="Arial" w:cs="Arial" w:eastAsia="Arial" w:hAnsi="Arial"/>
          <w:color w:val="444444"/>
          <w:sz w:val="22"/>
          <w:szCs w:val="22"/>
        </w:rPr>
        <w:t xml:space="preserve">Author: Kabu (Kabuki94)</w:t>
      </w:r>
    </w:p>
    <w:p>
      <w:pPr>
        <w:spacing w:before="2000"/>
      </w:pPr>
    </w:p>
    <w:p>
      <w:pPr>
        <w:jc w:val="center"/>
      </w:pPr>
      <w:r>
        <w:rPr>
          <w:rFonts w:ascii="Arial" w:cs="Arial" w:eastAsia="Arial" w:hAnsi="Arial"/>
          <w:b/>
          <w:bCs/>
          <w:color w:val="E8927C"/>
          <w:sz w:val="20"/>
          <w:szCs w:val="20"/>
        </w:rPr>
        <w:t xml:space="preserve">CONFIDENTIAL ENGINEERING DOCUMENTATION</w:t>
      </w:r>
    </w:p>
    <w:p>
      <w:r>
        <w:br w:type="page"/>
      </w:r>
    </w:p>
    <w:p>
      <w:pPr>
        <w:pStyle w:val="Heading1"/>
      </w:pPr>
      <w: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Project Overview</w:t>
      </w:r>
    </w:p>
    <w:p>
      <w:pPr>
        <w:spacing w:after="120"/>
      </w:pPr>
      <w:r>
        <w:t xml:space="preserve">Cloud Workstation OS (CloudWS) is an immutable, cloud-native workstation operating system built on Fedora Rawhide bootc. The project targets universal hardware compatibility across AMD, Intel, and NVIDIA platforms, deploying to bare metal, Hyper-V virtual machines, WSL2, and OCI containers. The system ships five output formats: RAW disk image, VHDX, WSL tarball, Anaconda ISO, and OCI registry push to GitHub Container Registry.</w:t>
      </w:r>
    </w:p>
    <w:p>
      <w:pPr>
        <w:spacing w:after="120"/>
      </w:pPr>
      <w:r>
        <w:t xml:space="preserve">The project encompasses two major codebases. The primary codebase is the Fedora Rawhide bootc immutable OS build system, orchestrated from a Windows host via PowerShell with modular bash scripts executed inside a Podman container build. The secondary codebase, documented in this snapshot, is the CachyOS/Arch Linux virtualization host toolkit: a comprehensive suite of scripts for system profiling, VFIO GPU passthrough configuration, CPU core isolation, VM CPU pinning, Secure Boot enrollment, and unified management.</w:t>
      </w:r>
    </w:p>
    <w:p>
      <w:pPr>
        <w:pStyle w:val="Heading2"/>
      </w:pPr>
      <w:r>
        <w:t xml:space="preserve">1.1 Architecture Evolution</w:t>
      </w:r>
    </w:p>
    <w:p>
      <w:pPr>
        <w:spacing w:after="120"/>
      </w:pPr>
      <w:r>
        <w:t xml:space="preserve">CloudWS began as a CachyOS/Arch-based system using pacman and AUR packages. It subsequently migrated to Fedora Rawhide bootc for immutability guarantees, atomic updates via GHCR, and enterprise SELinux integration. The build orchestrator was rewritten from a monolithic 1,500-line PowerShell heredoc into a fully modular architecture with numbered standalone bash scripts, a shared package parser library, and a declarative PACKAGES.md manifest.</w:t>
      </w:r>
    </w:p>
    <w:p>
      <w:pPr>
        <w:pStyle w:val="Heading2"/>
      </w:pPr>
      <w:r>
        <w:t xml:space="preserve">1.2 Core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8A7D"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6160"/>
            <w:tcBorders>
              <w:top w:val="single" w:color="CCCCCC" w:sz="1"/>
              <w:left w:val="single" w:color="CCCCCC" w:sz="1"/>
              <w:bottom w:val="single" w:color="CCCCCC" w:sz="1"/>
              <w:right w:val="single" w:color="CCCCCC" w:sz="1"/>
            </w:tcBorders>
            <w:shd w:fill="1A8A7D" w:val="clear"/>
            <w:tcMar>
              <w:top w:type="dxa" w:w="60"/>
              <w:left w:type="dxa" w:w="100"/>
              <w:bottom w:type="dxa" w:w="60"/>
              <w:right w:type="dxa" w:w="100"/>
            </w:tcMar>
          </w:tcPr>
          <w:p>
            <w:r>
              <w:rPr>
                <w:rFonts w:ascii="Arial" w:cs="Arial" w:eastAsia="Arial" w:hAnsi="Arial"/>
                <w:b/>
                <w:bCs/>
                <w:color w:val="FFFFFF"/>
                <w:sz w:val="20"/>
                <w:szCs w:val="20"/>
              </w:rPr>
              <w:t xml:space="preserve">Technology</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Desktop</w:t>
            </w:r>
          </w:p>
        </w:tc>
        <w:tc>
          <w:tcPr>
            <w:tcW w:type="dxa" w:w="6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GNOME 50 (Wayland-only, Mutter 50, GTK 4.22, libadwaita 1.9)</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Base OS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Fedora Rawhide bootc (fc45), dnf5, systemd, SELinux</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Virtualization</w:t>
            </w:r>
          </w:p>
        </w:tc>
        <w:tc>
          <w:tcPr>
            <w:tcW w:type="dxa" w:w="6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KVM / QEMU / libvirt / VFIO GPU Passthrough</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Containers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Podman (rootful, dedicated builder machine), K3s</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High Availability</w:t>
            </w:r>
          </w:p>
        </w:tc>
        <w:tc>
          <w:tcPr>
            <w:tcW w:type="dxa" w:w="6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Pacemaker / Corosync clustering</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Security</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CrowdSec IPS (sovereign/offline), firewalld, authselect</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Gaming</w:t>
            </w:r>
          </w:p>
        </w:tc>
        <w:tc>
          <w:tcPr>
            <w:tcW w:type="dxa" w:w="6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Gamescope SteamOS-mode GDM session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Android</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Waydroid container runtime</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Registry</w:t>
            </w:r>
          </w:p>
        </w:tc>
        <w:tc>
          <w:tcPr>
            <w:tcW w:type="dxa" w:w="6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GHCR (ghcr.io/kabuki94/cloudws-bootc:latest)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Build Host</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Windows + PowerShell orchestrator + Podman machine</w:t>
            </w:r>
          </w:p>
        </w:tc>
      </w:tr>
    </w:tbl>
    <w:p>
      <w:pPr>
        <w:pStyle w:val="Heading2"/>
      </w:pPr>
      <w:r>
        <w:t xml:space="preserve">1.3 Output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8A7D" w:val="clear"/>
            <w:tcMar>
              <w:top w:type="dxa" w:w="60"/>
              <w:left w:type="dxa" w:w="100"/>
              <w:bottom w:type="dxa" w:w="60"/>
              <w:right w:type="dxa" w:w="100"/>
            </w:tcMar>
          </w:tcPr>
          <w:p>
            <w:r>
              <w:rPr>
                <w:rFonts w:ascii="Arial" w:cs="Arial" w:eastAsia="Arial" w:hAnsi="Arial"/>
                <w:b/>
                <w:bCs/>
                <w:color w:val="FFFFFF"/>
                <w:sz w:val="20"/>
                <w:szCs w:val="20"/>
              </w:rPr>
              <w:t xml:space="preserve">Format</w:t>
            </w:r>
          </w:p>
        </w:tc>
        <w:tc>
          <w:tcPr>
            <w:tcW w:type="dxa" w:w="6160"/>
            <w:tcBorders>
              <w:top w:val="single" w:color="CCCCCC" w:sz="1"/>
              <w:left w:val="single" w:color="CCCCCC" w:sz="1"/>
              <w:bottom w:val="single" w:color="CCCCCC" w:sz="1"/>
              <w:right w:val="single" w:color="CCCCCC" w:sz="1"/>
            </w:tcBorders>
            <w:shd w:fill="1A8A7D" w:val="clear"/>
            <w:tcMar>
              <w:top w:type="dxa" w:w="60"/>
              <w:left w:type="dxa" w:w="100"/>
              <w:bottom w:type="dxa" w:w="60"/>
              <w:right w:type="dxa" w:w="100"/>
            </w:tcMar>
          </w:tcPr>
          <w:p>
            <w:r>
              <w:rPr>
                <w:rFonts w:ascii="Arial" w:cs="Arial" w:eastAsia="Arial" w:hAnsi="Arial"/>
                <w:b/>
                <w:bCs/>
                <w:color w:val="FFFFFF"/>
                <w:sz w:val="20"/>
                <w:szCs w:val="20"/>
              </w:rPr>
              <w:t xml:space="preserve">Deployment Target</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RAW disk image</w:t>
            </w:r>
          </w:p>
        </w:tc>
        <w:tc>
          <w:tcPr>
            <w:tcW w:type="dxa" w:w="6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Bare metal dd-write or qemu-img convert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VHDX</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Hyper-V virtual machines on Windows hosts</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WSL tarball</w:t>
            </w:r>
          </w:p>
        </w:tc>
        <w:tc>
          <w:tcPr>
            <w:tcW w:type="dxa" w:w="6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Windows Subsystem for Linux 2 import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Anaconda ISO</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Interactive installer for traditional deployment</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OCI push to GHCR</w:t>
            </w:r>
          </w:p>
        </w:tc>
        <w:tc>
          <w:tcPr>
            <w:tcW w:type="dxa" w:w="6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Atomic updates via bootc / GNOME Software</w:t>
            </w:r>
          </w:p>
        </w:tc>
      </w:tr>
    </w:tbl>
    <w:p>
      <w:r>
        <w:br w:type="page"/>
      </w:r>
    </w:p>
    <w:p>
      <w:pPr>
        <w:pStyle w:val="Heading1"/>
      </w:pPr>
      <w:r>
        <w:t xml:space="preserve">2. Repository File Inventory</w:t>
      </w:r>
    </w:p>
    <w:p>
      <w:pPr>
        <w:spacing w:after="120"/>
      </w:pPr>
      <w:r>
        <w:t xml:space="preserve">This section catalogs every file in the toolkit snapshot with its exact size, category, and one-line purpose. The repository contains 47 files totaling approximately 8.2 MB.</w:t>
      </w:r>
    </w:p>
    <w:p>
      <w:pPr>
        <w:pStyle w:val="Heading2"/>
      </w:pPr>
      <w:r>
        <w:t xml:space="preserve">2.1 Core Installation Scripts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5660"/>
      </w:tblGrid>
      <w:tr>
        <w:tc>
          <w:tcPr>
            <w:tcW w:type="dxa" w:w="2600"/>
            <w:tcBorders>
              <w:top w:val="single" w:color="CCCCCC" w:sz="1"/>
              <w:left w:val="single" w:color="CCCCCC" w:sz="1"/>
              <w:bottom w:val="single" w:color="CCCCCC" w:sz="1"/>
              <w:right w:val="single" w:color="CCCCCC" w:sz="1"/>
            </w:tcBorders>
            <w:shd w:fill="1A8A7D" w:val="clear"/>
            <w:tcMar>
              <w:top w:type="dxa" w:w="60"/>
              <w:left w:type="dxa" w:w="100"/>
              <w:bottom w:type="dxa" w:w="60"/>
              <w:right w:type="dxa" w:w="100"/>
            </w:tcMar>
          </w:tcPr>
          <w:p>
            <w:r>
              <w:rPr>
                <w:rFonts w:ascii="Arial" w:cs="Arial" w:eastAsia="Arial" w:hAnsi="Arial"/>
                <w:b/>
                <w:bCs/>
                <w:color w:val="FFFFFF"/>
                <w:sz w:val="20"/>
                <w:szCs w:val="20"/>
              </w:rPr>
              <w:t xml:space="preserve">File</w:t>
            </w:r>
          </w:p>
        </w:tc>
        <w:tc>
          <w:tcPr>
            <w:tcW w:type="dxa" w:w="1100"/>
            <w:tcBorders>
              <w:top w:val="single" w:color="CCCCCC" w:sz="1"/>
              <w:left w:val="single" w:color="CCCCCC" w:sz="1"/>
              <w:bottom w:val="single" w:color="CCCCCC" w:sz="1"/>
              <w:right w:val="single" w:color="CCCCCC" w:sz="1"/>
            </w:tcBorders>
            <w:shd w:fill="1A8A7D" w:val="clear"/>
            <w:tcMar>
              <w:top w:type="dxa" w:w="60"/>
              <w:left w:type="dxa" w:w="100"/>
              <w:bottom w:type="dxa" w:w="60"/>
              <w:right w:type="dxa" w:w="100"/>
            </w:tcMar>
          </w:tcPr>
          <w:p>
            <w:r>
              <w:rPr>
                <w:rFonts w:ascii="Arial" w:cs="Arial" w:eastAsia="Arial" w:hAnsi="Arial"/>
                <w:b/>
                <w:bCs/>
                <w:color w:val="FFFFFF"/>
                <w:sz w:val="20"/>
                <w:szCs w:val="20"/>
              </w:rPr>
              <w:t xml:space="preserve">Size</w:t>
            </w:r>
          </w:p>
        </w:tc>
        <w:tc>
          <w:tcPr>
            <w:tcW w:type="dxa" w:w="5660"/>
            <w:tcBorders>
              <w:top w:val="single" w:color="CCCCCC" w:sz="1"/>
              <w:left w:val="single" w:color="CCCCCC" w:sz="1"/>
              <w:bottom w:val="single" w:color="CCCCCC" w:sz="1"/>
              <w:right w:val="single" w:color="CCCCCC" w:sz="1"/>
            </w:tcBorders>
            <w:shd w:fill="1A8A7D"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cloud-ws.sh</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42 KB</w:t>
            </w:r>
          </w:p>
        </w:tc>
        <w:tc>
          <w:tcPr>
            <w:tcW w:type="dxa" w:w="56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CachyOS virtualization host installer v5.0.0 with 16-phase interactive setup</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cloudws-full.sh</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185 KB</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Unified management system v2.0.0 combining all tools into a single 4,497-line script with interactive menu</w:t>
            </w:r>
          </w:p>
        </w:tc>
      </w:tr>
    </w:tbl>
    <w:p>
      <w:pPr>
        <w:pStyle w:val="Heading2"/>
      </w:pPr>
      <w:r>
        <w:t xml:space="preserve">2.2 VFIO GPU Passthrough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5660"/>
      </w:tblGrid>
      <w:tr>
        <w:tc>
          <w:tcPr>
            <w:tcW w:type="dxa" w:w="2600"/>
            <w:tcBorders>
              <w:top w:val="single" w:color="CCCCCC" w:sz="1"/>
              <w:left w:val="single" w:color="CCCCCC" w:sz="1"/>
              <w:bottom w:val="single" w:color="CCCCCC" w:sz="1"/>
              <w:right w:val="single" w:color="CCCCCC" w:sz="1"/>
            </w:tcBorders>
            <w:shd w:fill="1A8A7D" w:val="clear"/>
            <w:tcMar>
              <w:top w:type="dxa" w:w="60"/>
              <w:left w:type="dxa" w:w="100"/>
              <w:bottom w:type="dxa" w:w="60"/>
              <w:right w:type="dxa" w:w="100"/>
            </w:tcMar>
          </w:tcPr>
          <w:p>
            <w:r>
              <w:rPr>
                <w:rFonts w:ascii="Arial" w:cs="Arial" w:eastAsia="Arial" w:hAnsi="Arial"/>
                <w:b/>
                <w:bCs/>
                <w:color w:val="FFFFFF"/>
                <w:sz w:val="20"/>
                <w:szCs w:val="20"/>
              </w:rPr>
              <w:t xml:space="preserve">File</w:t>
            </w:r>
          </w:p>
        </w:tc>
        <w:tc>
          <w:tcPr>
            <w:tcW w:type="dxa" w:w="1100"/>
            <w:tcBorders>
              <w:top w:val="single" w:color="CCCCCC" w:sz="1"/>
              <w:left w:val="single" w:color="CCCCCC" w:sz="1"/>
              <w:bottom w:val="single" w:color="CCCCCC" w:sz="1"/>
              <w:right w:val="single" w:color="CCCCCC" w:sz="1"/>
            </w:tcBorders>
            <w:shd w:fill="1A8A7D" w:val="clear"/>
            <w:tcMar>
              <w:top w:type="dxa" w:w="60"/>
              <w:left w:type="dxa" w:w="100"/>
              <w:bottom w:type="dxa" w:w="60"/>
              <w:right w:type="dxa" w:w="100"/>
            </w:tcMar>
          </w:tcPr>
          <w:p>
            <w:r>
              <w:rPr>
                <w:rFonts w:ascii="Arial" w:cs="Arial" w:eastAsia="Arial" w:hAnsi="Arial"/>
                <w:b/>
                <w:bCs/>
                <w:color w:val="FFFFFF"/>
                <w:sz w:val="20"/>
                <w:szCs w:val="20"/>
              </w:rPr>
              <w:t xml:space="preserve">Size</w:t>
            </w:r>
          </w:p>
        </w:tc>
        <w:tc>
          <w:tcPr>
            <w:tcW w:type="dxa" w:w="5660"/>
            <w:tcBorders>
              <w:top w:val="single" w:color="CCCCCC" w:sz="1"/>
              <w:left w:val="single" w:color="CCCCCC" w:sz="1"/>
              <w:bottom w:val="single" w:color="CCCCCC" w:sz="1"/>
              <w:right w:val="single" w:color="CCCCCC" w:sz="1"/>
            </w:tcBorders>
            <w:shd w:fill="1A8A7D"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universal-vfio-configurator.sh</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32 KB</w:t>
            </w:r>
          </w:p>
        </w:tc>
        <w:tc>
          <w:tcPr>
            <w:tcW w:type="dxa" w:w="56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Universal PCIe device isolation for any GPU/bootloader/initramfs combination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rtx4090-vfio-configurator.sh</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 KB</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Targeted RTX 4090 VFIO isolation for CachyOS with systemd-boot</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vfio-verify.sh</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10 KB</w:t>
            </w:r>
          </w:p>
        </w:tc>
        <w:tc>
          <w:tcPr>
            <w:tcW w:type="dxa" w:w="56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Post-reboot 10-point VFIO configuration verification with detailed diagnostics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iommu-visualizer.sh</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9.5 KB</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Color-coded IOMMU group visualization for passthrough planning</w:t>
            </w:r>
          </w:p>
        </w:tc>
      </w:tr>
    </w:tbl>
    <w:p>
      <w:pPr>
        <w:pStyle w:val="Heading2"/>
      </w:pPr>
      <w:r>
        <w:t xml:space="preserve">2.3 CPU Isolation &amp; Pinning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5660"/>
      </w:tblGrid>
      <w:tr>
        <w:tc>
          <w:tcPr>
            <w:tcW w:type="dxa" w:w="2600"/>
            <w:tcBorders>
              <w:top w:val="single" w:color="CCCCCC" w:sz="1"/>
              <w:left w:val="single" w:color="CCCCCC" w:sz="1"/>
              <w:bottom w:val="single" w:color="CCCCCC" w:sz="1"/>
              <w:right w:val="single" w:color="CCCCCC" w:sz="1"/>
            </w:tcBorders>
            <w:shd w:fill="1A8A7D" w:val="clear"/>
            <w:tcMar>
              <w:top w:type="dxa" w:w="60"/>
              <w:left w:type="dxa" w:w="100"/>
              <w:bottom w:type="dxa" w:w="60"/>
              <w:right w:type="dxa" w:w="100"/>
            </w:tcMar>
          </w:tcPr>
          <w:p>
            <w:r>
              <w:rPr>
                <w:rFonts w:ascii="Arial" w:cs="Arial" w:eastAsia="Arial" w:hAnsi="Arial"/>
                <w:b/>
                <w:bCs/>
                <w:color w:val="FFFFFF"/>
                <w:sz w:val="20"/>
                <w:szCs w:val="20"/>
              </w:rPr>
              <w:t xml:space="preserve">File</w:t>
            </w:r>
          </w:p>
        </w:tc>
        <w:tc>
          <w:tcPr>
            <w:tcW w:type="dxa" w:w="1100"/>
            <w:tcBorders>
              <w:top w:val="single" w:color="CCCCCC" w:sz="1"/>
              <w:left w:val="single" w:color="CCCCCC" w:sz="1"/>
              <w:bottom w:val="single" w:color="CCCCCC" w:sz="1"/>
              <w:right w:val="single" w:color="CCCCCC" w:sz="1"/>
            </w:tcBorders>
            <w:shd w:fill="1A8A7D" w:val="clear"/>
            <w:tcMar>
              <w:top w:type="dxa" w:w="60"/>
              <w:left w:type="dxa" w:w="100"/>
              <w:bottom w:type="dxa" w:w="60"/>
              <w:right w:type="dxa" w:w="100"/>
            </w:tcMar>
          </w:tcPr>
          <w:p>
            <w:r>
              <w:rPr>
                <w:rFonts w:ascii="Arial" w:cs="Arial" w:eastAsia="Arial" w:hAnsi="Arial"/>
                <w:b/>
                <w:bCs/>
                <w:color w:val="FFFFFF"/>
                <w:sz w:val="20"/>
                <w:szCs w:val="20"/>
              </w:rPr>
              <w:t xml:space="preserve">Size</w:t>
            </w:r>
          </w:p>
        </w:tc>
        <w:tc>
          <w:tcPr>
            <w:tcW w:type="dxa" w:w="5660"/>
            <w:tcBorders>
              <w:top w:val="single" w:color="CCCCCC" w:sz="1"/>
              <w:left w:val="single" w:color="CCCCCC" w:sz="1"/>
              <w:bottom w:val="single" w:color="CCCCCC" w:sz="1"/>
              <w:right w:val="single" w:color="CCCCCC" w:sz="1"/>
            </w:tcBorders>
            <w:shd w:fill="1A8A7D"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universal-cpu-isolator.sh</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42 KB</w:t>
            </w:r>
          </w:p>
        </w:tc>
        <w:tc>
          <w:tcPr>
            <w:tcW w:type="dxa" w:w="56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CPU core isolation configurator optimized for AMD X3D dual-CCD, Intel Hybrid P/E-core, and NUMA topologies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vm-cpu-pin-manager.sh</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45 KB</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Libvirt hook manager for dynamic CPU pinning with per-VM configuration files</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configure-xbox-cpu.sh</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3.5 KB</w:t>
            </w:r>
          </w:p>
        </w:tc>
        <w:tc>
          <w:tcPr>
            <w:tcW w:type="dxa" w:w="56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Interactive Xbox VM CPU pinning helper for nano editor workflow</w:t>
            </w:r>
          </w:p>
        </w:tc>
      </w:tr>
    </w:tbl>
    <w:p>
      <w:pPr>
        <w:pStyle w:val="Heading2"/>
      </w:pPr>
      <w:r>
        <w:t xml:space="preserve">2.4 System Profiling &amp;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5660"/>
      </w:tblGrid>
      <w:tr>
        <w:tc>
          <w:tcPr>
            <w:tcW w:type="dxa" w:w="2600"/>
            <w:tcBorders>
              <w:top w:val="single" w:color="CCCCCC" w:sz="1"/>
              <w:left w:val="single" w:color="CCCCCC" w:sz="1"/>
              <w:bottom w:val="single" w:color="CCCCCC" w:sz="1"/>
              <w:right w:val="single" w:color="CCCCCC" w:sz="1"/>
            </w:tcBorders>
            <w:shd w:fill="1A8A7D" w:val="clear"/>
            <w:tcMar>
              <w:top w:type="dxa" w:w="60"/>
              <w:left w:type="dxa" w:w="100"/>
              <w:bottom w:type="dxa" w:w="60"/>
              <w:right w:type="dxa" w:w="100"/>
            </w:tcMar>
          </w:tcPr>
          <w:p>
            <w:r>
              <w:rPr>
                <w:rFonts w:ascii="Arial" w:cs="Arial" w:eastAsia="Arial" w:hAnsi="Arial"/>
                <w:b/>
                <w:bCs/>
                <w:color w:val="FFFFFF"/>
                <w:sz w:val="20"/>
                <w:szCs w:val="20"/>
              </w:rPr>
              <w:t xml:space="preserve">File</w:t>
            </w:r>
          </w:p>
        </w:tc>
        <w:tc>
          <w:tcPr>
            <w:tcW w:type="dxa" w:w="1100"/>
            <w:tcBorders>
              <w:top w:val="single" w:color="CCCCCC" w:sz="1"/>
              <w:left w:val="single" w:color="CCCCCC" w:sz="1"/>
              <w:bottom w:val="single" w:color="CCCCCC" w:sz="1"/>
              <w:right w:val="single" w:color="CCCCCC" w:sz="1"/>
            </w:tcBorders>
            <w:shd w:fill="1A8A7D" w:val="clear"/>
            <w:tcMar>
              <w:top w:type="dxa" w:w="60"/>
              <w:left w:type="dxa" w:w="100"/>
              <w:bottom w:type="dxa" w:w="60"/>
              <w:right w:type="dxa" w:w="100"/>
            </w:tcMar>
          </w:tcPr>
          <w:p>
            <w:r>
              <w:rPr>
                <w:rFonts w:ascii="Arial" w:cs="Arial" w:eastAsia="Arial" w:hAnsi="Arial"/>
                <w:b/>
                <w:bCs/>
                <w:color w:val="FFFFFF"/>
                <w:sz w:val="20"/>
                <w:szCs w:val="20"/>
              </w:rPr>
              <w:t xml:space="preserve">Size</w:t>
            </w:r>
          </w:p>
        </w:tc>
        <w:tc>
          <w:tcPr>
            <w:tcW w:type="dxa" w:w="5660"/>
            <w:tcBorders>
              <w:top w:val="single" w:color="CCCCCC" w:sz="1"/>
              <w:left w:val="single" w:color="CCCCCC" w:sz="1"/>
              <w:bottom w:val="single" w:color="CCCCCC" w:sz="1"/>
              <w:right w:val="single" w:color="CCCCCC" w:sz="1"/>
            </w:tcBorders>
            <w:shd w:fill="1A8A7D"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system-profiler.sh</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21 KB</w:t>
            </w:r>
          </w:p>
        </w:tc>
        <w:tc>
          <w:tcPr>
            <w:tcW w:type="dxa" w:w="56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Comprehensive 22+ section hardware/software profiler with JSON export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system-assess.sh</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135 KB</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2,629-line exhaustive system layout/hardware/topology assessment</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cloud-ws-assess.sh</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17 KB</w:t>
            </w:r>
          </w:p>
        </w:tc>
        <w:tc>
          <w:tcPr>
            <w:tcW w:type="dxa" w:w="56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Automated Cloud-WS compatibility assessment with 0-10 scoring</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quick-summary.sh</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8.5 KB</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30-second system health check with pass/fail Cloud-WS readiness verdict</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profile-compare.sh</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3.5 KB</w:t>
            </w:r>
          </w:p>
        </w:tc>
        <w:tc>
          <w:tcPr>
            <w:tcW w:type="dxa" w:w="56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Side-by-side system profile comparison with section-level diff</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profiler-menu.sh</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16 KB</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Interactive menu-driven profiler launcher with output management</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run-all-profilers.sh</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17 KB</w:t>
            </w:r>
          </w:p>
        </w:tc>
        <w:tc>
          <w:tcPr>
            <w:tcW w:type="dxa" w:w="56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Batch execution of all profiling tools with consolidated output</w:t>
            </w:r>
          </w:p>
        </w:tc>
      </w:tr>
    </w:tbl>
    <w:p>
      <w:pPr>
        <w:pStyle w:val="Heading2"/>
      </w:pPr>
      <w:r>
        <w:t xml:space="preserve">2.5 Secure Boot &amp; OVMF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5660"/>
      </w:tblGrid>
      <w:tr>
        <w:tc>
          <w:tcPr>
            <w:tcW w:type="dxa" w:w="2600"/>
            <w:tcBorders>
              <w:top w:val="single" w:color="CCCCCC" w:sz="1"/>
              <w:left w:val="single" w:color="CCCCCC" w:sz="1"/>
              <w:bottom w:val="single" w:color="CCCCCC" w:sz="1"/>
              <w:right w:val="single" w:color="CCCCCC" w:sz="1"/>
            </w:tcBorders>
            <w:shd w:fill="1A8A7D" w:val="clear"/>
            <w:tcMar>
              <w:top w:type="dxa" w:w="60"/>
              <w:left w:type="dxa" w:w="100"/>
              <w:bottom w:type="dxa" w:w="60"/>
              <w:right w:type="dxa" w:w="100"/>
            </w:tcMar>
          </w:tcPr>
          <w:p>
            <w:r>
              <w:rPr>
                <w:rFonts w:ascii="Arial" w:cs="Arial" w:eastAsia="Arial" w:hAnsi="Arial"/>
                <w:b/>
                <w:bCs/>
                <w:color w:val="FFFFFF"/>
                <w:sz w:val="20"/>
                <w:szCs w:val="20"/>
              </w:rPr>
              <w:t xml:space="preserve">File</w:t>
            </w:r>
          </w:p>
        </w:tc>
        <w:tc>
          <w:tcPr>
            <w:tcW w:type="dxa" w:w="1100"/>
            <w:tcBorders>
              <w:top w:val="single" w:color="CCCCCC" w:sz="1"/>
              <w:left w:val="single" w:color="CCCCCC" w:sz="1"/>
              <w:bottom w:val="single" w:color="CCCCCC" w:sz="1"/>
              <w:right w:val="single" w:color="CCCCCC" w:sz="1"/>
            </w:tcBorders>
            <w:shd w:fill="1A8A7D" w:val="clear"/>
            <w:tcMar>
              <w:top w:type="dxa" w:w="60"/>
              <w:left w:type="dxa" w:w="100"/>
              <w:bottom w:type="dxa" w:w="60"/>
              <w:right w:type="dxa" w:w="100"/>
            </w:tcMar>
          </w:tcPr>
          <w:p>
            <w:r>
              <w:rPr>
                <w:rFonts w:ascii="Arial" w:cs="Arial" w:eastAsia="Arial" w:hAnsi="Arial"/>
                <w:b/>
                <w:bCs/>
                <w:color w:val="FFFFFF"/>
                <w:sz w:val="20"/>
                <w:szCs w:val="20"/>
              </w:rPr>
              <w:t xml:space="preserve">Size</w:t>
            </w:r>
          </w:p>
        </w:tc>
        <w:tc>
          <w:tcPr>
            <w:tcW w:type="dxa" w:w="5660"/>
            <w:tcBorders>
              <w:top w:val="single" w:color="CCCCCC" w:sz="1"/>
              <w:left w:val="single" w:color="CCCCCC" w:sz="1"/>
              <w:bottom w:val="single" w:color="CCCCCC" w:sz="1"/>
              <w:right w:val="single" w:color="CCCCCC" w:sz="1"/>
            </w:tcBorders>
            <w:shd w:fill="1A8A7D"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fix-xbox-secureboot.sh</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15 KB</w:t>
            </w:r>
          </w:p>
        </w:tc>
        <w:tc>
          <w:tcPr>
            <w:tcW w:type="dxa" w:w="56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Xbox VM Secure Boot fix with automatic OVMF firmware path detection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fix-secureboot-now.sh</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 KB</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Immediate Secure Boot repair for active VMs</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fix-ovmf-enrollment.sh</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7.5 KB</w:t>
            </w:r>
          </w:p>
        </w:tc>
        <w:tc>
          <w:tcPr>
            <w:tcW w:type="dxa" w:w="56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OVMF key enrollment fixer using virt-firmware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check-ovmf-enrollment.sh</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 KB</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Diagnostic tool to verify OVMF Secure Boot enrollment status</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find-ovmf-firmware.sh</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9.5 KB</w:t>
            </w:r>
          </w:p>
        </w:tc>
        <w:tc>
          <w:tcPr>
            <w:tcW w:type="dxa" w:w="56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Searches all known OVMF paths and reports available firmware variants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get-secureboot-ovmf.sh</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11 KB</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Downloads and installs correct Secure Boot OVMF firmware</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apply-final-config.sh</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5 KB</w:t>
            </w:r>
          </w:p>
        </w:tc>
        <w:tc>
          <w:tcPr>
            <w:tcW w:type="dxa" w:w="56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Applies optimized VM config with virt-fw-vars Microsoft key enrollment</w:t>
            </w:r>
          </w:p>
        </w:tc>
      </w:tr>
    </w:tbl>
    <w:p>
      <w:pPr>
        <w:pStyle w:val="Heading2"/>
      </w:pPr>
      <w:r>
        <w:t xml:space="preserve">2.6 VM Templates (libvirt XML)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5660"/>
      </w:tblGrid>
      <w:tr>
        <w:tc>
          <w:tcPr>
            <w:tcW w:type="dxa" w:w="2600"/>
            <w:tcBorders>
              <w:top w:val="single" w:color="CCCCCC" w:sz="1"/>
              <w:left w:val="single" w:color="CCCCCC" w:sz="1"/>
              <w:bottom w:val="single" w:color="CCCCCC" w:sz="1"/>
              <w:right w:val="single" w:color="CCCCCC" w:sz="1"/>
            </w:tcBorders>
            <w:shd w:fill="1A8A7D" w:val="clear"/>
            <w:tcMar>
              <w:top w:type="dxa" w:w="60"/>
              <w:left w:type="dxa" w:w="100"/>
              <w:bottom w:type="dxa" w:w="60"/>
              <w:right w:type="dxa" w:w="100"/>
            </w:tcMar>
          </w:tcPr>
          <w:p>
            <w:r>
              <w:rPr>
                <w:rFonts w:ascii="Arial" w:cs="Arial" w:eastAsia="Arial" w:hAnsi="Arial"/>
                <w:b/>
                <w:bCs/>
                <w:color w:val="FFFFFF"/>
                <w:sz w:val="20"/>
                <w:szCs w:val="20"/>
              </w:rPr>
              <w:t xml:space="preserve">File</w:t>
            </w:r>
          </w:p>
        </w:tc>
        <w:tc>
          <w:tcPr>
            <w:tcW w:type="dxa" w:w="1100"/>
            <w:tcBorders>
              <w:top w:val="single" w:color="CCCCCC" w:sz="1"/>
              <w:left w:val="single" w:color="CCCCCC" w:sz="1"/>
              <w:bottom w:val="single" w:color="CCCCCC" w:sz="1"/>
              <w:right w:val="single" w:color="CCCCCC" w:sz="1"/>
            </w:tcBorders>
            <w:shd w:fill="1A8A7D" w:val="clear"/>
            <w:tcMar>
              <w:top w:type="dxa" w:w="60"/>
              <w:left w:type="dxa" w:w="100"/>
              <w:bottom w:type="dxa" w:w="60"/>
              <w:right w:type="dxa" w:w="100"/>
            </w:tcMar>
          </w:tcPr>
          <w:p>
            <w:r>
              <w:rPr>
                <w:rFonts w:ascii="Arial" w:cs="Arial" w:eastAsia="Arial" w:hAnsi="Arial"/>
                <w:b/>
                <w:bCs/>
                <w:color w:val="FFFFFF"/>
                <w:sz w:val="20"/>
                <w:szCs w:val="20"/>
              </w:rPr>
              <w:t xml:space="preserve">Size</w:t>
            </w:r>
          </w:p>
        </w:tc>
        <w:tc>
          <w:tcPr>
            <w:tcW w:type="dxa" w:w="5660"/>
            <w:tcBorders>
              <w:top w:val="single" w:color="CCCCCC" w:sz="1"/>
              <w:left w:val="single" w:color="CCCCCC" w:sz="1"/>
              <w:bottom w:val="single" w:color="CCCCCC" w:sz="1"/>
              <w:right w:val="single" w:color="CCCCCC" w:sz="1"/>
            </w:tcBorders>
            <w:shd w:fill="1A8A7D"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Xbox-Final-NoAutoSelect.xml</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9.5 KB</w:t>
            </w:r>
          </w:p>
        </w:tc>
        <w:tc>
          <w:tcPr>
            <w:tcW w:type="dxa" w:w="56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Production Xbox VM: 12 vCPU pinned, Q35, OVMF Secure Boot, Hyper-V enlightenments, no autoselect firmware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Xbox-AutoEnroll.xml</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11 KB</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Xbox VM variant with automatic Secure Boot key enrollment</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win11-secureboot-template.xml</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9.5 KB</w:t>
            </w:r>
          </w:p>
        </w:tc>
        <w:tc>
          <w:tcPr>
            <w:tcW w:type="dxa" w:w="56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Reusable Windows 11 template with CPU pinning preset placeholders</w:t>
            </w:r>
          </w:p>
        </w:tc>
      </w:tr>
    </w:tbl>
    <w:p>
      <w:pPr>
        <w:pStyle w:val="Heading2"/>
      </w:pPr>
      <w:r>
        <w:t xml:space="preserve">2.7 Utility Scripts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5660"/>
      </w:tblGrid>
      <w:tr>
        <w:tc>
          <w:tcPr>
            <w:tcW w:type="dxa" w:w="2600"/>
            <w:tcBorders>
              <w:top w:val="single" w:color="CCCCCC" w:sz="1"/>
              <w:left w:val="single" w:color="CCCCCC" w:sz="1"/>
              <w:bottom w:val="single" w:color="CCCCCC" w:sz="1"/>
              <w:right w:val="single" w:color="CCCCCC" w:sz="1"/>
            </w:tcBorders>
            <w:shd w:fill="1A8A7D" w:val="clear"/>
            <w:tcMar>
              <w:top w:type="dxa" w:w="60"/>
              <w:left w:type="dxa" w:w="100"/>
              <w:bottom w:type="dxa" w:w="60"/>
              <w:right w:type="dxa" w:w="100"/>
            </w:tcMar>
          </w:tcPr>
          <w:p>
            <w:r>
              <w:rPr>
                <w:rFonts w:ascii="Arial" w:cs="Arial" w:eastAsia="Arial" w:hAnsi="Arial"/>
                <w:b/>
                <w:bCs/>
                <w:color w:val="FFFFFF"/>
                <w:sz w:val="20"/>
                <w:szCs w:val="20"/>
              </w:rPr>
              <w:t xml:space="preserve">File</w:t>
            </w:r>
          </w:p>
        </w:tc>
        <w:tc>
          <w:tcPr>
            <w:tcW w:type="dxa" w:w="1100"/>
            <w:tcBorders>
              <w:top w:val="single" w:color="CCCCCC" w:sz="1"/>
              <w:left w:val="single" w:color="CCCCCC" w:sz="1"/>
              <w:bottom w:val="single" w:color="CCCCCC" w:sz="1"/>
              <w:right w:val="single" w:color="CCCCCC" w:sz="1"/>
            </w:tcBorders>
            <w:shd w:fill="1A8A7D" w:val="clear"/>
            <w:tcMar>
              <w:top w:type="dxa" w:w="60"/>
              <w:left w:type="dxa" w:w="100"/>
              <w:bottom w:type="dxa" w:w="60"/>
              <w:right w:type="dxa" w:w="100"/>
            </w:tcMar>
          </w:tcPr>
          <w:p>
            <w:r>
              <w:rPr>
                <w:rFonts w:ascii="Arial" w:cs="Arial" w:eastAsia="Arial" w:hAnsi="Arial"/>
                <w:b/>
                <w:bCs/>
                <w:color w:val="FFFFFF"/>
                <w:sz w:val="20"/>
                <w:szCs w:val="20"/>
              </w:rPr>
              <w:t xml:space="preserve">Size</w:t>
            </w:r>
          </w:p>
        </w:tc>
        <w:tc>
          <w:tcPr>
            <w:tcW w:type="dxa" w:w="5660"/>
            <w:tcBorders>
              <w:top w:val="single" w:color="CCCCCC" w:sz="1"/>
              <w:left w:val="single" w:color="CCCCCC" w:sz="1"/>
              <w:bottom w:val="single" w:color="CCCCCC" w:sz="1"/>
              <w:right w:val="single" w:color="CCCCCC" w:sz="1"/>
            </w:tcBorders>
            <w:shd w:fill="1A8A7D"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bibata-suite.sh</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2.5 KB</w:t>
            </w:r>
          </w:p>
        </w:tc>
        <w:tc>
          <w:tcPr>
            <w:tcW w:type="dxa" w:w="56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Bibata Modern cursor theme installer for Niri/GTK/X11/Flatpak</w:t>
            </w:r>
          </w:p>
        </w:tc>
      </w:tr>
    </w:tbl>
    <w:p>
      <w:pPr>
        <w:pStyle w:val="Heading2"/>
      </w:pPr>
      <w:r>
        <w:t xml:space="preserve">2.8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5660"/>
      </w:tblGrid>
      <w:tr>
        <w:tc>
          <w:tcPr>
            <w:tcW w:type="dxa" w:w="2600"/>
            <w:tcBorders>
              <w:top w:val="single" w:color="CCCCCC" w:sz="1"/>
              <w:left w:val="single" w:color="CCCCCC" w:sz="1"/>
              <w:bottom w:val="single" w:color="CCCCCC" w:sz="1"/>
              <w:right w:val="single" w:color="CCCCCC" w:sz="1"/>
            </w:tcBorders>
            <w:shd w:fill="1A8A7D" w:val="clear"/>
            <w:tcMar>
              <w:top w:type="dxa" w:w="60"/>
              <w:left w:type="dxa" w:w="100"/>
              <w:bottom w:type="dxa" w:w="60"/>
              <w:right w:type="dxa" w:w="100"/>
            </w:tcMar>
          </w:tcPr>
          <w:p>
            <w:r>
              <w:rPr>
                <w:rFonts w:ascii="Arial" w:cs="Arial" w:eastAsia="Arial" w:hAnsi="Arial"/>
                <w:b/>
                <w:bCs/>
                <w:color w:val="FFFFFF"/>
                <w:sz w:val="20"/>
                <w:szCs w:val="20"/>
              </w:rPr>
              <w:t xml:space="preserve">File</w:t>
            </w:r>
          </w:p>
        </w:tc>
        <w:tc>
          <w:tcPr>
            <w:tcW w:type="dxa" w:w="1100"/>
            <w:tcBorders>
              <w:top w:val="single" w:color="CCCCCC" w:sz="1"/>
              <w:left w:val="single" w:color="CCCCCC" w:sz="1"/>
              <w:bottom w:val="single" w:color="CCCCCC" w:sz="1"/>
              <w:right w:val="single" w:color="CCCCCC" w:sz="1"/>
            </w:tcBorders>
            <w:shd w:fill="1A8A7D" w:val="clear"/>
            <w:tcMar>
              <w:top w:type="dxa" w:w="60"/>
              <w:left w:type="dxa" w:w="100"/>
              <w:bottom w:type="dxa" w:w="60"/>
              <w:right w:type="dxa" w:w="100"/>
            </w:tcMar>
          </w:tcPr>
          <w:p>
            <w:r>
              <w:rPr>
                <w:rFonts w:ascii="Arial" w:cs="Arial" w:eastAsia="Arial" w:hAnsi="Arial"/>
                <w:b/>
                <w:bCs/>
                <w:color w:val="FFFFFF"/>
                <w:sz w:val="20"/>
                <w:szCs w:val="20"/>
              </w:rPr>
              <w:t xml:space="preserve">Size</w:t>
            </w:r>
          </w:p>
        </w:tc>
        <w:tc>
          <w:tcPr>
            <w:tcW w:type="dxa" w:w="5660"/>
            <w:tcBorders>
              <w:top w:val="single" w:color="CCCCCC" w:sz="1"/>
              <w:left w:val="single" w:color="CCCCCC" w:sz="1"/>
              <w:bottom w:val="single" w:color="CCCCCC" w:sz="1"/>
              <w:right w:val="single" w:color="CCCCCC" w:sz="1"/>
            </w:tcBorders>
            <w:shd w:fill="1A8A7D"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README.md</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10 KB</w:t>
            </w:r>
          </w:p>
        </w:tc>
        <w:tc>
          <w:tcPr>
            <w:tcW w:type="dxa" w:w="56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System profiler documentation with workflow examples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README_2.md</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 KB</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Secondary README with additional context</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README-VFIO-Toolkit.md</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13 KB</w:t>
            </w:r>
          </w:p>
        </w:tc>
        <w:tc>
          <w:tcPr>
            <w:tcW w:type="dxa" w:w="56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Universal VFIO toolkit documentation with multi-vendor/bootloader guide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README-cloudws-full.md</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 KB</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Unified management system documentation</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TOOLKIT-OVERVIEW.txt</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20 KB</w:t>
            </w:r>
          </w:p>
        </w:tc>
        <w:tc>
          <w:tcPr>
            <w:tcW w:type="dxa" w:w="56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Complete package contents and usage overview</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QUICKSTART.txt</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9.5 KB</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Quick reference card with common workflows</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CHAINING-GUIDE.txt</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14 KB</w:t>
            </w:r>
          </w:p>
        </w:tc>
        <w:tc>
          <w:tcPr>
            <w:tcW w:type="dxa" w:w="56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Script chaining guide for automated workflows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FIX-REFERENCE.txt</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 KB</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v1.1 fix reference card for home directory and ownership corrections</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LOOKING-GLASS-INTEGRATION.md</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9.5 KB</w:t>
            </w:r>
          </w:p>
        </w:tc>
        <w:tc>
          <w:tcPr>
            <w:tcW w:type="dxa" w:w="56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Looking Glass B7 integration guide with IVSHMEM setup</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VM-CPU-Pin-Manager-README.md</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31 KB</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Comprehensive CPU pinning hook manager documentation</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CPU-Isolation-Guide.md</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17 KB</w:t>
            </w:r>
          </w:p>
        </w:tc>
        <w:tc>
          <w:tcPr>
            <w:tcW w:type="dxa" w:w="56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CPU core isolation theory and implementation guide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CPU-Isolation-Optimization-Notes.md</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11 KB</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AMD X3D and Intel Hybrid optimization research notes</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CPU-Isolation-Preset-Corrections.md</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36 KB</w:t>
            </w:r>
          </w:p>
        </w:tc>
        <w:tc>
          <w:tcPr>
            <w:tcW w:type="dxa" w:w="56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Detailed corrections to X3D CPU isolation presets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CPU-Isolator-Script-Improvements.md</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5.5 KB</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Script improvement changelog and roadmap</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CHANGELOG-v2_1_0.md</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5 KB</w:t>
            </w:r>
          </w:p>
        </w:tc>
        <w:tc>
          <w:tcPr>
            <w:tcW w:type="dxa" w:w="56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v2.1.0 changelog with preset corrections and VM template manager</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UPDATE-v1_1-CHANGELOG.txt</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 KB</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v1.1 update changelog with home directory and ownership fixes</w:t>
            </w:r>
          </w:p>
        </w:tc>
      </w:tr>
    </w:tbl>
    <w:p>
      <w:pPr>
        <w:pStyle w:val="Heading2"/>
      </w:pPr>
      <w:r>
        <w:t xml:space="preserve">2.9 Reference Research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5660"/>
      </w:tblGrid>
      <w:tr>
        <w:tc>
          <w:tcPr>
            <w:tcW w:type="dxa" w:w="2600"/>
            <w:tcBorders>
              <w:top w:val="single" w:color="CCCCCC" w:sz="1"/>
              <w:left w:val="single" w:color="CCCCCC" w:sz="1"/>
              <w:bottom w:val="single" w:color="CCCCCC" w:sz="1"/>
              <w:right w:val="single" w:color="CCCCCC" w:sz="1"/>
            </w:tcBorders>
            <w:shd w:fill="1A8A7D" w:val="clear"/>
            <w:tcMar>
              <w:top w:type="dxa" w:w="60"/>
              <w:left w:type="dxa" w:w="100"/>
              <w:bottom w:type="dxa" w:w="60"/>
              <w:right w:type="dxa" w:w="100"/>
            </w:tcMar>
          </w:tcPr>
          <w:p>
            <w:r>
              <w:rPr>
                <w:rFonts w:ascii="Arial" w:cs="Arial" w:eastAsia="Arial" w:hAnsi="Arial"/>
                <w:b/>
                <w:bCs/>
                <w:color w:val="FFFFFF"/>
                <w:sz w:val="20"/>
                <w:szCs w:val="20"/>
              </w:rPr>
              <w:t xml:space="preserve">File</w:t>
            </w:r>
          </w:p>
        </w:tc>
        <w:tc>
          <w:tcPr>
            <w:tcW w:type="dxa" w:w="1100"/>
            <w:tcBorders>
              <w:top w:val="single" w:color="CCCCCC" w:sz="1"/>
              <w:left w:val="single" w:color="CCCCCC" w:sz="1"/>
              <w:bottom w:val="single" w:color="CCCCCC" w:sz="1"/>
              <w:right w:val="single" w:color="CCCCCC" w:sz="1"/>
            </w:tcBorders>
            <w:shd w:fill="1A8A7D" w:val="clear"/>
            <w:tcMar>
              <w:top w:type="dxa" w:w="60"/>
              <w:left w:type="dxa" w:w="100"/>
              <w:bottom w:type="dxa" w:w="60"/>
              <w:right w:type="dxa" w:w="100"/>
            </w:tcMar>
          </w:tcPr>
          <w:p>
            <w:r>
              <w:rPr>
                <w:rFonts w:ascii="Arial" w:cs="Arial" w:eastAsia="Arial" w:hAnsi="Arial"/>
                <w:b/>
                <w:bCs/>
                <w:color w:val="FFFFFF"/>
                <w:sz w:val="20"/>
                <w:szCs w:val="20"/>
              </w:rPr>
              <w:t xml:space="preserve">Size</w:t>
            </w:r>
          </w:p>
        </w:tc>
        <w:tc>
          <w:tcPr>
            <w:tcW w:type="dxa" w:w="5660"/>
            <w:tcBorders>
              <w:top w:val="single" w:color="CCCCCC" w:sz="1"/>
              <w:left w:val="single" w:color="CCCCCC" w:sz="1"/>
              <w:bottom w:val="single" w:color="CCCCCC" w:sz="1"/>
              <w:right w:val="single" w:color="CCCCCC" w:sz="1"/>
            </w:tcBorders>
            <w:shd w:fill="1A8A7D"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GNOME_50_on_Fedora_Rawhide_...Guide.md</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12 KB</w:t>
            </w:r>
          </w:p>
        </w:tc>
        <w:tc>
          <w:tcPr>
            <w:tcW w:type="dxa" w:w="56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GNOME 50 package reference with every RPM name, gsettings key, and Containerfile pattern for bootc</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Linux_VFIO_GPU_Passthrough_...Analysis.md</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11 KB</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2025/2026 VFIO ecosystem analysis: driverctl, supergfxctl, libvirt hooks, Cockpit, Looking Glass</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CachyOS_VM_Performance_Tuning.pdf</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2.7 MB</w:t>
            </w:r>
          </w:p>
        </w:tc>
        <w:tc>
          <w:tcPr>
            <w:tcW w:type="dxa" w:w="56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VM performance tuning research for CachyOS platform</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CachyOS_VM__Container_Server_Setup.pdf</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2.8 MB</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VM and container server setup guide for CachyOS</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CloudWS_Install_Script_Review_docx.pdf</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1.8 MB</w:t>
            </w:r>
          </w:p>
        </w:tc>
        <w:tc>
          <w:tcPr>
            <w:tcW w:type="dxa" w:w="56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Install script architectural review document</w:t>
            </w:r>
          </w:p>
        </w:tc>
      </w:tr>
    </w:tbl>
    <w:p>
      <w:r>
        <w:br w:type="page"/>
      </w:r>
    </w:p>
    <w:p>
      <w:pPr>
        <w:pStyle w:val="Heading1"/>
      </w:pPr>
      <w:r>
        <w:t xml:space="preserve">3. cloud-ws.sh — Primary Installer (v5.0.0)</w:t>
      </w:r>
    </w:p>
    <w:p>
      <w:pPr>
        <w:spacing w:after="120"/>
      </w:pPr>
      <w:r>
        <w:t xml:space="preserve">This is the original CachyOS/Arch-based virtualization host installer. It runs as a single interactive bash script with 16 sequential phases, transforming a minimal CachyOS installation into a professional-grade virtualization host with Proxmox-parity features. The script is 914 lines and requires root privileges via sudo.</w:t>
      </w:r>
    </w:p>
    <w:p>
      <w:pPr>
        <w:pStyle w:val="Heading2"/>
      </w:pPr>
      <w:r>
        <w:t xml:space="preserve">3.1 Configuration Block (Lines 1–49)</w:t>
      </w:r>
    </w:p>
    <w:p>
      <w:pPr>
        <w:spacing w:after="120"/>
      </w:pPr>
      <w:r>
        <w:t xml:space="preserve">The script opens with strict error handling via set -o pipefail (without set -e, allowing individual failures to be caught and logged rather than terminating the entire run). It establishes a versioned logging infrastructure with three separate log streams: a human-readable install log, a structured report file, and a verbose debug log, all written to /var/log/cloud-ws/ with timestamps. Three tracking arrays (SUCCESS_TASKS, FAILED_TASKS, SKIPPED_TASKS) accumulate results across all phases for the final report. Hardware detection flags (HAS_NVIDIA, HAS_IOMMU, HAS_TPM) and user choice flags (USE_LTS_KERNEL, SETUP_SECUREBOOT, SETUP_TPM, INSTALL_DESKTOP) are initialized to zero, establishing the decision matrix that controls conditional phase execution.</w:t>
      </w:r>
    </w:p>
    <w:p>
      <w:pPr>
        <w:pStyle w:val="Heading2"/>
      </w:pPr>
      <w:r>
        <w:t xml:space="preserve">3.2 Cloud-WS Theme System (Lines 50–69)</w:t>
      </w:r>
    </w:p>
    <w:p>
      <w:pPr>
        <w:spacing w:after="120"/>
      </w:pPr>
      <w:r>
        <w:t xml:space="preserve">The color system uses 256-color ANSI escape sequences to implement the Cloud-WS brand palette: teal for frames and headers, light teal for informational bullets, coral for errors and warnings, mint green for success checkmarks, white for highlights, and muted gray for skipped items. Legacy color mappings (RED, GREEN, YELLOW, BLUE, CYAN) alias to the themed palette for backward compatibility with any callsites using generic names.</w:t>
      </w:r>
    </w:p>
    <w:p>
      <w:pPr>
        <w:pStyle w:val="Heading2"/>
      </w:pPr>
      <w:r>
        <w:t xml:space="preserve">3.3 Logging Functions (Lines 70–114)</w:t>
      </w:r>
    </w:p>
    <w:p>
      <w:pPr>
        <w:spacing w:after="120"/>
      </w:pPr>
      <w:r>
        <w:t xml:space="preserve">Four logging functions (log_success, log_fail, log_skip, log_info) provide unified output formatting with Unicode glyphs and simultaneous writes to both the terminal and the debug log. The section() function renders box-drawing frames for phase headers. The ask_yes_no() function implements a reusable Y/N prompt with configurable defaults, using ANSI color to highlight the default choice.</w:t>
      </w:r>
    </w:p>
    <w:p>
      <w:pPr>
        <w:pStyle w:val="Heading2"/>
      </w:pPr>
      <w:r>
        <w:t xml:space="preserve">3.4 Package Installation Engine (Lines 117–171)</w:t>
      </w:r>
    </w:p>
    <w:p>
      <w:pPr>
        <w:spacing w:after="120"/>
      </w:pPr>
      <w:r>
        <w:t xml:space="preserve">Two installation functions handle the CachyOS/Arch package ecosystem. install_packages() wraps pacman -S --noconfirm --needed with automatic retry logic (up to MAX_RETRY=3 attempts with 2-second delays), logging success or failure after exhausting retries. install_aur() provides equivalent functionality for AUR packages via yay, running as the real user (not root) with --answerdiff=None --answerclean=None flags to suppress interactive prompts. Both functions check for existing installations before attempting reinstalls.</w:t>
      </w:r>
    </w:p>
    <w:p>
      <w:pPr>
        <w:pStyle w:val="Heading2"/>
      </w:pPr>
      <w:r>
        <w:t xml:space="preserve">3.5 Initialization &amp; DNS Guard (Lines 174–232)</w:t>
      </w:r>
    </w:p>
    <w:p>
      <w:pPr>
        <w:spacing w:after="120"/>
      </w:pPr>
      <w:r>
        <w:t xml:space="preserve">The init() function enforces execution constraints: must be root, must be invoked via sudo (not direct root login), to preserve the SUDO_USER variable needed for AUR operations and user directory ownership. It creates the log directory, initializes tee-based dual output, renders the ASCII art banner, then performs a critical DNS resolution check against archlinux.org and google.com. If DNS fails, the script halts immediately with a styled error box providing exact fix commands (nameserver 1.1.1.1 and 8.8.8.8 in /etc/resolv.conf). This prevents cascading package download failures from producing confusing error messages.</w:t>
      </w:r>
    </w:p>
    <w:p>
      <w:pPr>
        <w:pStyle w:val="Heading2"/>
      </w:pPr>
      <w:r>
        <w:t xml:space="preserve">3.6 Phase 1: Hardware Detection (Lines 234–276)</w:t>
      </w:r>
    </w:p>
    <w:p>
      <w:pPr>
        <w:spacing w:after="120"/>
      </w:pPr>
      <w:r>
        <w:t xml:space="preserve">Reads /proc/cpuinfo to identify AMD vs Intel CPUs and virtualization extensions (vmx for Intel VT-x, svm for AMD-V). Scans lspci output for NVIDIA GPUs, checks /sys/kernel/iommu_groups for IOMMU availability and group count, and probes /dev/tpm0 and /dev/tpmrm0 for TPM 2.0 hardware. Also verifies CachyOS distribution identity via /etc/os-release. All detection results are stored in the flag variables that gate subsequent phases.</w:t>
      </w:r>
    </w:p>
    <w:p>
      <w:pPr>
        <w:pStyle w:val="Heading2"/>
      </w:pPr>
      <w:r>
        <w:t xml:space="preserve">3.7 Phase 2: Configuration Prompts (Lines 278–312)</w:t>
      </w:r>
    </w:p>
    <w:p>
      <w:pPr>
        <w:spacing w:after="120"/>
      </w:pPr>
      <w:r>
        <w:t xml:space="preserve">Presents four interactive questions: Desktop vs Headless mode (GNOME or server-only), LTS kernel for ZFS stability, Secure Boot enrollment via sbctl, and host TPM configuration (only offered if TPM hardware was detected in Phase 1). Each response sets the corresponding user choice flag. After all prompts, a 2-second countdown provides a last-chance visual before installation begins.</w:t>
      </w:r>
    </w:p>
    <w:p>
      <w:pPr>
        <w:pStyle w:val="Heading2"/>
      </w:pPr>
      <w:r>
        <w:t xml:space="preserve">3.8 Phases 3–16: Installation Phases</w:t>
      </w:r>
    </w:p>
    <w:p>
      <w:pPr>
        <w:spacing w:after="120"/>
      </w:pPr>
      <w:r/>
      <w:r>
        <w:t xml:space="preserve">Installs a curated GNOME stack (gdm, gnome-shell, gnome-console, gnome-control-center, gnome-tweaks, nautilus, file-roller, xdg-desktop-portal-gnome, gcr) plus Caffeine and Dash-to-Dock extensions. Skipped entirely in headless mode.</w:t>
      </w:r>
    </w:p>
    <w:p>
      <w:pPr>
        <w:spacing w:after="120"/>
      </w:pPr>
      <w:r/>
      <w:r>
        <w:t xml:space="preserve">Installs the complete KVM/QEMU/libvirt suite (qemu-full, libvirt, virt-manager, virt-install, virt-viewer, dnsmasq, openbsd-netcat, dmidecode) plus UEFI firmware (edk2-ovmf) and virtual TPM (swtpm, libtpms) for Windows 11 VM support.</w:t>
      </w:r>
    </w:p>
    <w:p>
      <w:pPr>
        <w:spacing w:after="120"/>
      </w:pPr>
      <w:r/>
      <w:r>
        <w:t xml:space="preserve">Deploys Cockpit web console with machines, podman, storaged, packagekit, and files plugins, plus PCP performance metrics and lm_sensors for hardware monitoring.</w:t>
      </w:r>
    </w:p>
    <w:p>
      <w:pPr>
        <w:spacing w:after="120"/>
      </w:pPr>
      <w:r/>
      <w:r>
        <w:t xml:space="preserve">Installs Podman (podman, podman-compose, buildah, passt) and network infrastructure (firewalld, nftables, iptables-nft, samba, wsdd, avahi, nss-mdns).</w:t>
      </w:r>
    </w:p>
    <w:p>
      <w:pPr>
        <w:spacing w:after="120"/>
      </w:pPr>
      <w:r/>
      <w:r>
        <w:t xml:space="preserve">Deploys TuneD for performance profiles, tpm2-tools and sbctl for security, kexec-tools for fast reboot, and general utilities (git, base-devel, flatpak, p7zip, wget, curl, htop, btop).</w:t>
      </w:r>
    </w:p>
    <w:p>
      <w:pPr>
        <w:spacing w:after="120"/>
      </w:pPr>
      <w:r/>
      <w:r>
        <w:t xml:space="preserve">Conditionally installs the CachyOS LTS kernel with matching ZFS modules, or falls back to DKMS ZFS for the running kernel. Implements a two-tier fallback: prebuilt ZFS modules first, then DKMS compilation.</w:t>
      </w:r>
    </w:p>
    <w:p>
      <w:pPr>
        <w:spacing w:after="120"/>
      </w:pPr>
      <w:r/>
      <w:r>
        <w:t xml:space="preserve">Skipped if no NVIDIA GPU detected. Installs nvidia-dkms, nvidia-utils, nvidia-settings. Configures Early KMS by injecting nvidia/nvidia_modeset/nvidia_uvm/nvidia_drm into the MODULES array in mkinitcpio.conf, rebuilds initramfs, and writes modeset=1 fbdev=1 to /etc/modprobe.d/nvidia.conf.</w:t>
      </w:r>
    </w:p>
    <w:p>
      <w:pPr>
        <w:spacing w:after="120"/>
      </w:pPr>
      <w:r/>
      <w:r>
        <w:t xml:space="preserve">Bootstraps yay from source if not present (git clone, makepkg -si as the real user), then installs cockpit-sensors, cockpit-benchmark, virtio-win from AUR. Also clones and installs 45Drives cockpit-zfs-manager with a fallback mirror.</w:t>
      </w:r>
    </w:p>
    <w:p>
      <w:pPr>
        <w:spacing w:after="120"/>
      </w:pPr>
      <w:r/>
      <w:r>
        <w:t xml:space="preserve">Desktop-only. Clones and installs GNOME Shell extension 9020 (tuned-switcher by Rea1-ms) to the user’s extension directory, enabling GUI-based TuneD profile switching from the GNOME panel.</w:t>
      </w:r>
    </w:p>
    <w:p>
      <w:pPr>
        <w:spacing w:after="120"/>
      </w:pPr>
      <w:r/>
      <w:r>
        <w:t xml:space="preserve">Adds the Flathub repository and installs GNOME Web (Epiphany), Flatseal (Flatpak permission manager), Bazaar (extension browser), and Extension Manager (desktop-only).</w:t>
      </w:r>
    </w:p>
    <w:p>
      <w:pPr>
        <w:spacing w:after="120"/>
      </w:pPr>
      <w:r/>
      <w:r>
        <w:t xml:space="preserve">Enables GDM (desktop-only). Masks power-profiles-daemon and activates TuneD with virtual-host profile. Enables all 8 modular libvirt sockets (virtqemud, virtnetworkd, virtstoraged, virtnodedevd, virtproxyd, virtsecretd, virtinterfaced, virtnwfilterd). Enables Cockpit, PCP, firewalld with Cockpit service allowed, Samba with ZFS shadow copy support, Avahi, and all ZFS services. Runs podman system migrate.</w:t>
      </w:r>
    </w:p>
    <w:p>
      <w:pPr>
        <w:spacing w:after="120"/>
      </w:pPr>
      <w:r/>
      <w:r>
        <w:t xml:space="preserve">If Secure Boot requested and system is in Setup Mode: creates sbctl keys, enrolls with Microsoft compatibility, signs all boot files. Tests TPM 2.0 communication via tpm2_getcap. Configures swtpm user/group for virtual TPM emulation.</w:t>
      </w:r>
    </w:p>
    <w:p>
      <w:pPr>
        <w:spacing w:after="120"/>
      </w:pPr>
      <w:r/>
      <w:r>
        <w:t xml:space="preserve">Adds user to libvirt, kvm, wheel, render, video groups. Creates polkit rule for passwordless libvirt management. Sets up gcr-ssh-agent systemd user service. Sets hostname to Cloud-WS. Starts libvirt default network with autostart. Configures firewall libvirt zone with DHCP and DNS.</w:t>
      </w:r>
    </w:p>
    <w:p>
      <w:pPr>
        <w:spacing w:after="120"/>
      </w:pPr>
      <w:r/>
      <w:r>
        <w:t xml:space="preserve">Installs three helper commands to /usr/local/bin: iommu-groups (IOMMU group viewer), zbm-prepare (ZFSBootMenu pool configurator), and create-win11-vm (Windows 11 VM creation guide with virt-install example).</w:t>
      </w:r>
    </w:p>
    <w:p>
      <w:pPr>
        <w:pStyle w:val="Heading2"/>
      </w:pPr>
      <w:r>
        <w:t xml:space="preserve">3.9 Report Generation (Lines 816–887)</w:t>
      </w:r>
    </w:p>
    <w:p>
      <w:pPr>
        <w:spacing w:after="120"/>
      </w:pPr>
      <w:r>
        <w:t xml:space="preserve">Produces a structured installation report saved to /var/log/cloud-ws/report-TIMESTAMP.txt containing: version, mode, timestamp, user, hostname, task counts, access URLs (Cockpit on port 9090), service status checks (TuneD, firewall, libvirt, Cockpit), Cockpit component inventory, failed task list, and log file paths. The terminal displays a styled completion banner with statistics and the Cockpit URL.</w:t>
      </w:r>
    </w:p>
    <w:p>
      <w:r>
        <w:br w:type="page"/>
      </w:r>
    </w:p>
    <w:p>
      <w:pPr>
        <w:pStyle w:val="Heading1"/>
      </w:pPr>
      <w:r>
        <w:t xml:space="preserve">4. VFIO GPU Passthrough Toolkit</w:t>
      </w:r>
    </w:p>
    <w:p>
      <w:pPr>
        <w:spacing w:after="120"/>
      </w:pPr>
      <w:r>
        <w:t xml:space="preserve">The VFIO toolkit provides three tools that form a configure-reboot-verify pipeline for PCIe device isolation. This enables GPU passthrough to virtual machines, the cornerstone feature of Cloud-WS as a gaming and workstation hypervisor.</w:t>
      </w:r>
    </w:p>
    <w:p>
      <w:pPr>
        <w:pStyle w:val="Heading2"/>
      </w:pPr>
      <w:r>
        <w:t xml:space="preserve">4.1 universal-vfio-configurator.sh (893 Lines)</w:t>
      </w:r>
    </w:p>
    <w:p>
      <w:pPr>
        <w:spacing w:after="120"/>
      </w:pPr>
      <w:r>
        <w:t xml:space="preserve">The universal configurator supports any combination of GPU vendor (NVIDIA, AMD, Intel Arc), bootloader (systemd-boot, GRUB, rEFInd, manual), and initramfs system (mkinitcpio, dracut). Its execution flow is: detect bootloader by probing /boot/loader/entries, /boot/grub/grub.cfg, and /boot/EFI/refind; detect CPU vendor for IOMMU parameter selection (amd_iommu=on vs intel_iommu=on); detect initramfs system; enumerate all PCIe VGA/3D/Display/Audio/USB controllers via lspci with vendor color-coding (NVIDIA green, AMD red, Intel blue); present an interactive selection menu with IOMMU group and current driver information; auto-detect related devices in the same IOMMU group; create /etc/modprobe.d/vfio.conf with device IDs and soft-dependency ordering; update mkinitcpio.conf or create /etc/dracut.conf.d/vfio.conf; inject kernel parameters into the appropriate bootloader configuration; create iommu-groups and vfio-verify helper scripts; and generate a comprehensive summary with rollback instructions.</w:t>
      </w:r>
    </w:p>
    <w:p>
      <w:pPr>
        <w:pStyle w:val="Heading2"/>
      </w:pPr>
      <w:r>
        <w:t xml:space="preserve">4.2 rtx4090-vfio-configurator.sh (306 Lines)</w:t>
      </w:r>
    </w:p>
    <w:p>
      <w:pPr>
        <w:spacing w:after="120"/>
      </w:pPr>
      <w:r>
        <w:t xml:space="preserve">A focused, single-purpose variant targeting specifically the RTX 4090 on CachyOS with systemd-boot. It auto-detects the GPU and its audio companion by PCI bus matching, generates the VFIO modprobe configuration with soft-dependency ordering (nvidia, nouveau, amdgpu, radeon all depend on vfio-pci loading first), verifies mkinitcpio.conf module ordering (modconf must precede kms), and updates systemd-boot entries. Provides detailed rollback commands referencing timestamped backup files.</w:t>
      </w:r>
    </w:p>
    <w:p>
      <w:pPr>
        <w:pStyle w:val="Heading2"/>
      </w:pPr>
      <w:r>
        <w:t xml:space="preserve">4.3 vfio-verify.sh (291 Lines)</w:t>
      </w:r>
    </w:p>
    <w:p>
      <w:pPr>
        <w:spacing w:after="120"/>
      </w:pPr>
      <w:r>
        <w:t xml:space="preserve">A 10-test post-reboot verification suite specific to RTX 4090 configurations. Tests: (1) IOMMU kernel parameter present; (2) IOMMU initialized in dmesg; (3) vfio, vfio_pci, vfio_iommu_type1 modules loaded; (4) RTX 4090 detected at expected PCI address; (5) GPU bound to vfio-pci driver; (6) companion audio controller bound to vfio-pci; (7) /dev/vfio device nodes present; (8) IOMMU group isolation quality (warns if &gt;3 devices in group, suggests ACS override); (9) vfio-pci.ids and iommu=pt in kernel command line; (10) no conflicting nvidia or nouveau drivers loaded. Produces a pass/warn/fail scorecard with optional detailed diagnostics dump.</w:t>
      </w:r>
    </w:p>
    <w:p>
      <w:pPr>
        <w:pStyle w:val="Heading2"/>
      </w:pPr>
      <w:r>
        <w:t xml:space="preserve">4.4 iommu-visualizer.sh (266 Lines)</w:t>
      </w:r>
    </w:p>
    <w:p>
      <w:pPr>
        <w:spacing w:after="120"/>
      </w:pPr>
      <w:r>
        <w:t xml:space="preserve">An interactive IOMMU group visualization tool that renders the entire PCIe topology organized by IOMMU group, with color-coded device categories (GPUs, network, storage, audio, USB). Provides passthrough feasibility analysis by checking group isolation quality, identifying clean vs problematic groups, and highlighting which groups contain devices suitable for VM assignment. Includes an interactive menu for focused group inspection and export.</w:t>
      </w:r>
    </w:p>
    <w:p>
      <w:r>
        <w:br w:type="page"/>
      </w:r>
    </w:p>
    <w:p>
      <w:pPr>
        <w:pStyle w:val="Heading1"/>
      </w:pPr>
      <w:r>
        <w:t xml:space="preserve">5. CPU Isolation &amp; VM Pinning System</w:t>
      </w:r>
    </w:p>
    <w:p>
      <w:pPr>
        <w:spacing w:after="120"/>
      </w:pPr>
      <w:r>
        <w:t xml:space="preserve">The CPU subsystem provides topology-aware core isolation and per-VM pinning, optimized for AMD Ryzen X3D dual-CCD processors where the two CCDs have asymmetric capabilities (V-Cache on CCD0, higher frequency on CCD1).</w:t>
      </w:r>
    </w:p>
    <w:p>
      <w:pPr>
        <w:pStyle w:val="Heading2"/>
      </w:pPr>
      <w:r>
        <w:t xml:space="preserve">5.1 universal-cpu-isolator.sh (1,264 Lines)</w:t>
      </w:r>
    </w:p>
    <w:p>
      <w:pPr>
        <w:spacing w:after="120"/>
      </w:pPr>
      <w:r>
        <w:t xml:space="preserve">Detects complete CPU topology including vendor, model, core count, thread count, sockets, NUMA nodes, and CCD architecture. For AMD X3D processors (9950X3D, 7950X3D, 7900X3D), it maps CCD boundaries and identifies which cores have V-Cache. For Intel Hybrid processors, it distinguishes P-cores from E-cores. Provides three isolation presets for X3D CPUs: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8A7D" w:val="clear"/>
            <w:tcMar>
              <w:top w:type="dxa" w:w="60"/>
              <w:left w:type="dxa" w:w="100"/>
              <w:bottom w:type="dxa" w:w="60"/>
              <w:right w:type="dxa" w:w="100"/>
            </w:tcMar>
          </w:tcPr>
          <w:p>
            <w:r>
              <w:rPr>
                <w:rFonts w:ascii="Arial" w:cs="Arial" w:eastAsia="Arial" w:hAnsi="Arial"/>
                <w:b/>
                <w:bCs/>
                <w:color w:val="FFFFFF"/>
                <w:sz w:val="20"/>
                <w:szCs w:val="20"/>
              </w:rPr>
              <w:t xml:space="preserve">Preset</w:t>
            </w:r>
          </w:p>
        </w:tc>
        <w:tc>
          <w:tcPr>
            <w:tcW w:type="dxa" w:w="6560"/>
            <w:tcBorders>
              <w:top w:val="single" w:color="CCCCCC" w:sz="1"/>
              <w:left w:val="single" w:color="CCCCCC" w:sz="1"/>
              <w:bottom w:val="single" w:color="CCCCCC" w:sz="1"/>
              <w:right w:val="single" w:color="CCCCCC" w:sz="1"/>
            </w:tcBorders>
            <w:shd w:fill="1A8A7D" w:val="clear"/>
            <w:tcMar>
              <w:top w:type="dxa" w:w="60"/>
              <w:left w:type="dxa" w:w="100"/>
              <w:bottom w:type="dxa" w:w="60"/>
              <w:right w:type="dxa" w:w="100"/>
            </w:tcMar>
          </w:tcPr>
          <w:p>
            <w:r>
              <w:rPr>
                <w:rFonts w:ascii="Arial" w:cs="Arial" w:eastAsia="Arial" w:hAnsi="Arial"/>
                <w:b/>
                <w:bCs/>
                <w:color w:val="FFFFFF"/>
                <w:sz w:val="20"/>
                <w:szCs w:val="20"/>
              </w:rPr>
              <w:t xml:space="preserve">Configuration</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Gaming Optimized</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Host gets Core 0 from CCD0 + all CCD1 (18 threads). VM gets CCD0 cores 1-7 with V-Cache (14 threads). Emulator pinned to core 0.</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Multi-VM Balanced (Default)</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Host gets first 2 cores from each CCD (8 threads). Gaming pool: CCD0 cores 2-7 with V-Cache (12 threads). Service pool: CCD1 cores 10-15 high-frequency (12 threads).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Host Priority</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Host gets all CCD0 V-Cache cores (16 threads). VM gets all CCD1 high-frequency cores (16 threads). 50/50 CCD split.</w:t>
            </w:r>
          </w:p>
        </w:tc>
      </w:tr>
    </w:tbl>
    <w:p>
      <w:pPr>
        <w:spacing w:after="120"/>
      </w:pPr>
      <w:r>
        <w:t xml:space="preserve">The isolator applies configuration via kernel parameters (isolcpus, nohz_full, rcu_nocbs), systemd CPU affinity (AllowedCPUs in system.conf), irqbalance banned CPU list, and optional cgroup-based enforcement. Supports both systemd-boot and GRUB bootloader modification.</w:t>
      </w:r>
    </w:p>
    <w:p>
      <w:pPr>
        <w:pStyle w:val="Heading2"/>
      </w:pPr>
      <w:r>
        <w:t xml:space="preserve">5.2 vm-cpu-pin-manager.sh (1,311 Lines)</w:t>
      </w:r>
    </w:p>
    <w:p>
      <w:pPr>
        <w:spacing w:after="120"/>
      </w:pPr>
      <w:r>
        <w:t xml:space="preserve">Creates and manages libvirt QEMU hook scripts that dynamically pin VM vCPUs to physical cores at VM start/stop. Generates per-VM configuration files in /etc/libvirt/vm-cpu-pins/ specifying vcpupin mappings, emulator pin cores, and iothread pin cores. The hook script at /etc/libvirt/hooks/qemu reads these configs at VM lifecycle events. Integrates with universal-cpu-isolator.sh by reading the isolation topology to ensure VM pins respect the host/VM core boundary. Supports all three X3D presets and custom manual pinning with topology validation.</w:t>
      </w:r>
    </w:p>
    <w:p>
      <w:pPr>
        <w:pStyle w:val="Heading2"/>
      </w:pPr>
      <w:r>
        <w:t xml:space="preserve">5.3 configure-xbox-cpu.sh (120 Lines)</w:t>
      </w:r>
    </w:p>
    <w:p>
      <w:pPr>
        <w:spacing w:after="120"/>
      </w:pPr>
      <w:r>
        <w:t xml:space="preserve">A focused utility for users who prefer nano over virsh edit. Exports the Xbox VM XML, creates a timestamped backup, provides exact nano search/edit instructions with keyboard shortcuts, presents the target CPU configuration block (12 vCPUs, 6 cores x 2 threads, split across CCD boundaries with emulator pinned to cores 8-11), validates the edited XML, and redefines the VM. Designed as a guided walkthrough for users less comfortable with direct XML manipulation.</w:t>
      </w:r>
    </w:p>
    <w:p>
      <w:r>
        <w:br w:type="page"/>
      </w:r>
    </w:p>
    <w:p>
      <w:pPr>
        <w:pStyle w:val="Heading1"/>
      </w:pPr>
      <w:r>
        <w:t xml:space="preserve">6. System Profiling &amp; Assessment Suite</w:t>
      </w:r>
    </w:p>
    <w:p>
      <w:pPr>
        <w:spacing w:after="120"/>
      </w:pPr>
      <w:r>
        <w:t xml:space="preserve">Seven scripts form a layered profiling system, from 30-second health checks to exhaustive 2,629-line hardware inventories. All scripts correctly resolve the real user home directory even when run under sudo, fixing the v1.0 bug where output was written to /root/.</w:t>
      </w:r>
    </w:p>
    <w:p>
      <w:pPr>
        <w:pStyle w:val="Heading2"/>
      </w:pPr>
      <w:r>
        <w:t xml:space="preserve">6.1 system-profiler.sh (653 Lines)</w:t>
      </w:r>
    </w:p>
    <w:p>
      <w:pPr>
        <w:spacing w:after="120"/>
      </w:pPr>
      <w:r>
        <w:t xml:space="preserve">The primary profiler collects 22+ hardware and software data sections: CPU (topology, frequency, cache hierarchy, NUMA nodes), memory (size, speed, timing, manufacturer via DMI), IOMMU groups (complete PCIe device mapping), PCIe devices (full tree with link speed and capabilities), graphics (GPUs, OpenGL/Vulkan, NVIDIA details), storage (disks, SMART data, NVMe info), network (interfaces, controllers, link status), USB (full device tree), audio (sound cards, ALSA/PulseAudio), BIOS/UEFI (parameters, Secure Boot, TPM), kernel (modules, parameters, boot messages), virtualization (KVM, QEMU, libvirt status), security (SELinux, AppArmor), thermal (sensors, temperatures, fan speeds), packages (complete list), and services (all systemd units). Outputs to ~/system-profile/ with both text and JSON formats.</w:t>
      </w:r>
    </w:p>
    <w:p>
      <w:pPr>
        <w:pStyle w:val="Heading2"/>
      </w:pPr>
      <w:r>
        <w:t xml:space="preserve">6.2 system-assess.sh (2,629 Lines)</w:t>
      </w:r>
    </w:p>
    <w:p>
      <w:pPr>
        <w:spacing w:after="120"/>
      </w:pPr>
      <w:r>
        <w:t xml:space="preserve">The most exhaustive assessment tool in the suite. Generates a comprehensive system layout report covering every aspect of hardware topology, PCIe hierarchy, IOMMU grouping, VFIO readiness, disk layout, network configuration, virtualization state, and kernel parameter analysis. Supports custom output paths and provides detailed help text. Uses error trapping for resilient execution across diverse system configurations.</w:t>
      </w:r>
    </w:p>
    <w:p>
      <w:pPr>
        <w:pStyle w:val="Heading2"/>
      </w:pPr>
      <w:r>
        <w:t xml:space="preserve">6.3 cloud-ws-assess.sh (401 Lines)</w:t>
      </w:r>
    </w:p>
    <w:p>
      <w:pPr>
        <w:spacing w:after="120"/>
      </w:pPr>
      <w:r>
        <w:t xml:space="preserve">Automated Cloud-WS compatibility scoring. Runs the profiler tools in sequence, then evaluates results against Cloud-WS requirements: virtualization extension support, IOMMU availability and group quality, GPU isolation feasibility, TPM 2.0 for Windows 11 VMs, Secure Boot capability, memory adequacy (16 GB+ recommended), and NVMe storage. Produces a 0-10 compatibility score with detailed per-requirement pass/fail verdicts and recommendations.</w:t>
      </w:r>
    </w:p>
    <w:p>
      <w:pPr>
        <w:pStyle w:val="Heading2"/>
      </w:pPr>
      <w:r>
        <w:t xml:space="preserve">6.4 Supporting Tools</w:t>
      </w:r>
    </w:p>
    <w:p>
      <w:pPr>
        <w:spacing w:after="120"/>
      </w:pPr>
      <w:r>
        <w:t xml:space="preserve">quick-summary.sh provides a 30-second health snapshot covering system basics (hostname, distro, kernel, uptime), CPU, GPU, memory, storage, network, virtualization status, and Cloud-WS readiness. profile-compare.sh performs section-by-section diff comparison between two system profiles for before/after analysis. profiler-menu.sh presents an interactive TUI with numbered options for selective profiler execution. run-all-profilers.sh orchestrates batch execution of all profiling tools with consolidated timestamped output.</w:t>
      </w:r>
    </w:p>
    <w:p>
      <w:r>
        <w:br w:type="page"/>
      </w:r>
    </w:p>
    <w:p>
      <w:pPr>
        <w:pStyle w:val="Heading1"/>
      </w:pPr>
      <w:r>
        <w:t xml:space="preserve">7. Secure Boot &amp; OVMF Firmware Tools</w:t>
      </w:r>
    </w:p>
    <w:p>
      <w:pPr>
        <w:spacing w:after="120"/>
      </w:pPr>
      <w:r>
        <w:t xml:space="preserve">Six scripts address the complex problem of enabling Windows 11 Secure Boot inside KVM/QEMU virtual machines. Windows 11 requires Secure Boot for installation and ongoing operation, which means the VM must use OVMF firmware with enrolled Microsoft keys.</w:t>
      </w:r>
    </w:p>
    <w:p>
      <w:pPr>
        <w:pStyle w:val="Heading2"/>
      </w:pPr>
      <w:r>
        <w:t xml:space="preserve">7.1 Problem Domain</w:t>
      </w:r>
    </w:p>
    <w:p>
      <w:pPr>
        <w:spacing w:after="120"/>
      </w:pPr>
      <w:r>
        <w:t xml:space="preserve">OVMF firmware paths vary across distributions (edk2/x64, edk2-ovmf/x64, OVMF, qemu/ovmf-x86_64) and firmware sizes (2M legacy vs 4M modern). The Secure Boot variant (OVMF_CODE.secboot.fd or OVMF_CODE.secboot.4m.fd) must be matched with the correct VARS template. Key enrollment can fail silently, leaving the VM unable to boot Windows 11. Libvirt’s automatic firmware selection can choose the wrong variant.</w:t>
      </w:r>
    </w:p>
    <w:p>
      <w:pPr>
        <w:pStyle w:val="Heading2"/>
      </w:pPr>
      <w:r>
        <w:t xml:space="preserve">7.2 Tool Pipeline</w:t>
      </w:r>
    </w:p>
    <w:p>
      <w:pPr>
        <w:spacing w:after="120"/>
      </w:pPr>
      <w:r>
        <w:t xml:space="preserve">find-ovmf-firmware.sh searches all known OVMF installation paths and reports every available firmware variant with sizes, enabling the user to identify which packages need installation. get-secureboot-ovmf.sh ensures the correct Secure Boot OVMF firmware is installed and accessible. check-ovmf-enrollment.sh diagnoses the current enrollment state of a VM’s NVRAM file. fix-ovmf-enrollment.sh uses virt-firmware (virt-fw-vars) to directly inject Microsoft and Red Hat Secure Boot keys into the NVRAM. fix-xbox-secureboot.sh combines all steps for the Xbox VM specifically: finds firmware, fixes paths in the XML, enrolls keys, and verifies. apply-final-config.sh applies the production Xbox VM configuration (Xbox-Final-NoAutoSelect.xml) with explicit OVMF paths (no autoselection), starts the VM to create fresh NVRAM, then uses virt-fw-vars --enroll-redhat --secure-boot to inject keys.</w:t>
      </w:r>
    </w:p>
    <w:p>
      <w:r>
        <w:br w:type="page"/>
      </w:r>
    </w:p>
    <w:p>
      <w:pPr>
        <w:pStyle w:val="Heading1"/>
      </w:pPr>
      <w:r>
        <w:t xml:space="preserve">8. VM Templates (libvirt XML)</w:t>
      </w:r>
    </w:p>
    <w:p>
      <w:pPr>
        <w:pStyle w:val="Heading2"/>
      </w:pPr>
      <w:r>
        <w:t xml:space="preserve">8.1 Xbox-Final-NoAutoSelect.xml</w:t>
      </w:r>
    </w:p>
    <w:p>
      <w:pPr>
        <w:spacing w:after="120"/>
      </w:pPr>
      <w:r>
        <w:t xml:space="preserve">The production Xbox gaming VM configuration. Key specifications: KVM domain type; 24 GB RAM; 12 vCPUs with explicit pinning (vCPUs 0-5 on physical cores 2-7, vCPUs 6-11 on physical cores 18-23, emulator on cores 0-1 and 16-17); Q35 chipset (pc-q35-10.1); OVMF Secure Boot firmware with explicit paths (no autoselection, preventing libvirt from choosing wrong firmware); full Hyper-V enlightenments (relaxed, vapic, spinlocks at 8191 retries, vpindex, runtime, synic, stimer, frequencies, tlbflush, ipi, avic); host-passthrough CPU mode with topoext and invtsc features required; 6-core 2-thread topology exposed to guest; SMM enabled for Secure Boot; virtio network; USB redirectors for Xbox controller passthrough.</w:t>
      </w:r>
    </w:p>
    <w:p>
      <w:pPr>
        <w:pStyle w:val="Heading2"/>
      </w:pPr>
      <w:r>
        <w:t xml:space="preserve">8.2 win11-secureboot-template.xml</w:t>
      </w:r>
    </w:p>
    <w:p>
      <w:pPr>
        <w:spacing w:after="120"/>
      </w:pPr>
      <w:r>
        <w:t xml:space="preserve">A reusable template for creating new Windows 11 VMs. Contains the same Secure Boot, TPM 2.0, Hyper-V enlightenments, and Q35 configuration as the Xbox template, but with placeholder values (TEMPLATE_VM_NAME) and commented CPU pinning presets for all three X3D configurations. Includes 8 PCIe root ports pre-configured for GPU passthrough device assignment. Designed to be copied and customized per-VM by the VM Template Manager in cloudws-full.sh.</w:t>
      </w:r>
    </w:p>
    <w:p>
      <w:pPr>
        <w:pStyle w:val="Heading2"/>
      </w:pPr>
      <w:r>
        <w:t xml:space="preserve">8.3 Xbox-AutoEnroll.xml</w:t>
      </w:r>
    </w:p>
    <w:p>
      <w:pPr>
        <w:spacing w:after="120"/>
      </w:pPr>
      <w:r>
        <w:t xml:space="preserve">An alternative Xbox VM configuration that relies on libvirt’s automatic firmware selection and enrollment. Used during development before the explicit-path approach proved more reliable. Retained in the repository as a reference and fallback.</w:t>
      </w:r>
    </w:p>
    <w:p>
      <w:r>
        <w:br w:type="page"/>
      </w:r>
    </w:p>
    <w:p>
      <w:pPr>
        <w:pStyle w:val="Heading1"/>
      </w:pPr>
      <w:r>
        <w:t xml:space="preserve">9. cloudws-full.sh — Unified Management System (v2.0.0)</w:t>
      </w:r>
    </w:p>
    <w:p>
      <w:pPr>
        <w:spacing w:after="120"/>
      </w:pPr>
      <w:r>
        <w:t xml:space="preserve">The largest single file in the repository at 185 KB and 4,497 lines, cloudws-full.sh integrates all toolkit functionality into a single script with an interactive menu system. It provides eight operational modes: assess (pre-installation system assessment), install (full Cloud-WS installation with all 15 phases), configure (VFIO GPU passthrough, CPU isolation, VM CPU pinning, VM template management), verify (system health checks and configuration verification), diagnose (troubleshooting and diagnostics), status (current system state), logs (log management), and help (documentation and usage).</w:t>
      </w:r>
    </w:p>
    <w:p>
      <w:pPr>
        <w:spacing w:after="120"/>
      </w:pPr>
      <w:r>
        <w:t xml:space="preserve">The unified system maintains its own state in /var/lib/cloudws/ with a JSON state file tracking installation progress, backup directory for configuration rollbacks, and structured logging to /var/log/cloudws/. It embeds the complete package lists for all 15 installation phases, the full VFIO configurator logic, the CPU isolator with all three X3D presets, the VM pinning hook manager, and the VM template system. CLI mode allows direct invocation of any subsystem without the interactive menu.</w:t>
      </w:r>
    </w:p>
    <w:p>
      <w:pPr>
        <w:pStyle w:val="Heading2"/>
      </w:pPr>
      <w:r>
        <w:t xml:space="preserve">9.1 v2.1.0 Additions</w:t>
      </w:r>
    </w:p>
    <w:p>
      <w:pPr>
        <w:spacing w:after="120"/>
      </w:pPr>
      <w:r>
        <w:t xml:space="preserve">The v2.1.0 update (documented in CHANGELOG-v2_1_0.md) corrected critical errors in the AMD X3D CPU isolation presets where CCD0 and CCD1 assignments were inverted, added the Multi-VM Balanced preset as the new default, and introduced the VM Template Manager subsystem with four operations: create new VM from Secure Boot template, apply CPU pinning to existing VM, apply full Secure Boot + pinning upgrade, and view preset documentation.</w:t>
      </w:r>
    </w:p>
    <w:p>
      <w:r>
        <w:br w:type="page"/>
      </w:r>
    </w:p>
    <w:p>
      <w:pPr>
        <w:pStyle w:val="Heading1"/>
      </w:pPr>
      <w:r>
        <w:t xml:space="preserve">10. Looking Glass Integration</w:t>
      </w:r>
    </w:p>
    <w:p>
      <w:pPr>
        <w:spacing w:after="120"/>
      </w:pPr>
      <w:r>
        <w:t xml:space="preserve">Cloud-WS v5.1.0 added full Looking Glass B7 support for ultra-low-latency GPU passthrough display. Looking Glass uses IVSHMEM (Inter-VM Shared Memory) to transfer uncompressed framebuffer data between the Windows guest and the Linux host, achieving sub-frame latency without requiring a physical monitor connected to the passed-through GPU.</w:t>
      </w:r>
    </w:p>
    <w:p>
      <w:pPr>
        <w:spacing w:after="120"/>
      </w:pPr>
      <w:r>
        <w:t xml:space="preserve">The integration includes: automated dependency installation (X11, Wayland, PipeWire, SPICE libraries); Looking Glass B7 client compilation from source; IVSHMEM device permission configuration via udev rules; shared memory device creation at /dev/shm/looking-glass; a looking-glass-start helper script that waits for VM boot and launches the client; and upstream VirtIO ISO integration (v0.1.262) that includes the IVSHMEM Windows driver alongside standard VirtIO drivers.</w:t>
      </w:r>
    </w:p>
    <w:p>
      <w:r>
        <w:br w:type="page"/>
      </w:r>
    </w:p>
    <w:p>
      <w:pPr>
        <w:pStyle w:val="Heading1"/>
      </w:pPr>
      <w:r>
        <w:t xml:space="preserve">11. GNOME 50 on Fedora Rawhide Reference</w:t>
      </w:r>
    </w:p>
    <w:p>
      <w:pPr>
        <w:spacing w:after="120"/>
      </w:pPr>
      <w:r>
        <w:t xml:space="preserve">The GNOME 50 reference document provides the complete package inventory for building a GNOME 50 desktop on Fedora Rawhide bootc. Key data points: GNOME 50 codenamed Tokyo, released March 18, 2026. Core libraries: gtk4 4.22.0, libadwaita 1.9.0, mutter 50.0, gnome-shell 50.0. GNOME 50 completes the X11-to-Wayland transition with the X11 session removed entirely. VRR and fractional scaling are enabled by default.</w:t>
      </w:r>
    </w:p>
    <w:p>
      <w:pPr>
        <w:spacing w:after="120"/>
      </w:pPr>
      <w:r>
        <w:t xml:space="preserve">Replacement app names on Rawhide use upstream project names without gnome- prefix: Papers (replaces Evince), Showtime (replaces Totem), Loupe (replaces Eye of GNOME), Ptyxis (replaces GNOME Terminal, with native Podman/Distrobox/Toolbx support). The bootc base image is headless; GNOME 50 is added via @workstation-product-environment or @gnome-desktop-environment group install. Dash to Dock is packaged in official Fedora repos as gnome-shell-extension-dash-to-dock. AppIndicator support available via gnome-shell-extension-appindicator.</w:t>
      </w:r>
    </w:p>
    <w:p>
      <w:r>
        <w:br w:type="page"/>
      </w:r>
    </w:p>
    <w:p>
      <w:pPr>
        <w:pStyle w:val="Heading1"/>
      </w:pPr>
      <w:r>
        <w:t xml:space="preserve">12. VFIO Ecosystem Analysis (2025–2026)</w:t>
      </w:r>
    </w:p>
    <w:p>
      <w:pPr>
        <w:spacing w:after="120"/>
      </w:pPr>
      <w:r>
        <w:t xml:space="preserve">The VFIO ecosystem analysis documents the state of GPU passthrough tooling on Fedora. Key findings: driverctl is the only VFIO-relevant tool in official Fedora repos, providing persistent driver binding via udev/systemd but not dynamic session teardown. supergfxctl (COPR) from the ASUS Linux project offers runtime D-Bus-based GPU switching with explicit VFIO mode. Libvirt QEMU hooks remain the de facto standard for desktop single-GPU passthrough using the PassthroughPOST/VFIO-Tools hook dispatcher. Cockpit-machines gained PCI host device assignment in v253 but handles only libvirt XML, not host-side VFIO binding. Looking Glass B7 is available via COPR (pgaskin/looking-glass-client, hikariknight/looking-glass-kvmfr akmods).</w:t>
      </w:r>
    </w:p>
    <w:p>
      <w:r>
        <w:br w:type="page"/>
      </w:r>
    </w:p>
    <w:p>
      <w:pPr>
        <w:pStyle w:val="Heading1"/>
      </w:pPr>
      <w:r>
        <w:t xml:space="preserve">13. Utility: Bibata Cursor Suite</w:t>
      </w:r>
    </w:p>
    <w:p>
      <w:pPr>
        <w:spacing w:after="120"/>
      </w:pPr>
      <w:r>
        <w:t xml:space="preserve">A 58-line script that installs and applies the Bibata Modern cursor theme across all rendering contexts on a Wayland system. Installs bibata-cursor-theme-bin via paru if not present. Presents an interactive selection menu of available Bibata-Modern variants. Applies the selected theme to: Niri compositor (config.kdl xcursor-theme and xcursor-size), GTK 3.0 and 4.0 (settings.ini), X11/XWayland (index.theme in ~/.icons/default, .Xresources with xrdb merge), and Flatpak sandbox (flatpak override for filesystem access to icon directories and XCURSOR_THEME/XCURSOR_SIZE environment variables). This comprehensive approach eliminates the cursor flickering that occurs when different rendering layers use different cursor themes.</w:t>
      </w:r>
    </w:p>
    <w:p>
      <w:r>
        <w:br w:type="page"/>
      </w:r>
    </w:p>
    <w:p>
      <w:pPr>
        <w:pStyle w:val="Heading1"/>
      </w:pPr>
      <w:r>
        <w:t xml:space="preserve">14. Key Engineering Principles &amp; Lessons Learned</w:t>
      </w:r>
    </w:p>
    <w:p>
      <w:pPr>
        <w:pStyle w:val="Heading2"/>
      </w:pPr>
      <w:r>
        <w:t xml:space="preserve">14.1 Build System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8A7D" w:val="clear"/>
            <w:tcMar>
              <w:top w:type="dxa" w:w="60"/>
              <w:left w:type="dxa" w:w="100"/>
              <w:bottom w:type="dxa" w:w="60"/>
              <w:right w:type="dxa" w:w="100"/>
            </w:tcMar>
          </w:tcPr>
          <w:p>
            <w:r>
              <w:rPr>
                <w:rFonts w:ascii="Arial" w:cs="Arial" w:eastAsia="Arial" w:hAnsi="Arial"/>
                <w:b/>
                <w:bCs/>
                <w:color w:val="FFFFFF"/>
                <w:sz w:val="20"/>
                <w:szCs w:val="20"/>
              </w:rPr>
              <w:t xml:space="preserve">Principle</w:t>
            </w:r>
          </w:p>
        </w:tc>
        <w:tc>
          <w:tcPr>
            <w:tcW w:type="dxa" w:w="6160"/>
            <w:tcBorders>
              <w:top w:val="single" w:color="CCCCCC" w:sz="1"/>
              <w:left w:val="single" w:color="CCCCCC" w:sz="1"/>
              <w:bottom w:val="single" w:color="CCCCCC" w:sz="1"/>
              <w:right w:val="single" w:color="CCCCCC" w:sz="1"/>
            </w:tcBorders>
            <w:shd w:fill="1A8A7D" w:val="clear"/>
            <w:tcMar>
              <w:top w:type="dxa" w:w="60"/>
              <w:left w:type="dxa" w:w="100"/>
              <w:bottom w:type="dxa" w:w="60"/>
              <w:right w:type="dxa" w:w="100"/>
            </w:tcMar>
          </w:tcPr>
          <w:p>
            <w:r>
              <w:rPr>
                <w:rFonts w:ascii="Arial" w:cs="Arial" w:eastAsia="Arial" w:hAnsi="Arial"/>
                <w:b/>
                <w:bCs/>
                <w:color w:val="FFFFFF"/>
                <w:sz w:val="20"/>
                <w:szCs w:val="20"/>
              </w:rPr>
              <w:t xml:space="preserve">Implementation Detail</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Immutability-first</w:t>
            </w:r>
          </w:p>
        </w:tc>
        <w:tc>
          <w:tcPr>
            <w:tcW w:type="dxa" w:w="6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Everything baked at build time. Zero post-install pulls. Offline-first design.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Containerfile bind mounts are read-only</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files copied to /tmp/build before any sed -i or chmod operations.</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Single atomic dnf install per layer</w:t>
            </w:r>
          </w:p>
        </w:tc>
        <w:tc>
          <w:tcPr>
            <w:tcW w:type="dxa" w:w="6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Minimizes dead files. Garbage collection within the same RUN layer.</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--squash-all on podman build</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Flattens layers, dramatically reducing final image size.</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PACKAGES.md as single source of truth</w:t>
            </w:r>
          </w:p>
        </w:tc>
        <w:tc>
          <w:tcPr>
            <w:tcW w:type="dxa" w:w="6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Bash scripts parse fenced code blocks with sed. No package lists duplicated across files.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Complete file rewrites over patches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Every update writes back the full file. No diffs, no snippets, no incremental patches.</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Hardware-agnostic image</w:t>
            </w:r>
          </w:p>
        </w:tc>
        <w:tc>
          <w:tcPr>
            <w:tcW w:type="dxa" w:w="6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CPU/GPU model references scrubbed from all files for universal portability.</w:t>
            </w:r>
          </w:p>
        </w:tc>
      </w:tr>
    </w:tbl>
    <w:p>
      <w:pPr>
        <w:pStyle w:val="Heading2"/>
      </w:pPr>
      <w:r>
        <w:t xml:space="preserve">14.2 Fedora/GNOME-Specific Lessons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8A7D" w:val="clear"/>
            <w:tcMar>
              <w:top w:type="dxa" w:w="60"/>
              <w:left w:type="dxa" w:w="100"/>
              <w:bottom w:type="dxa" w:w="60"/>
              <w:right w:type="dxa" w:w="100"/>
            </w:tcMar>
          </w:tcPr>
          <w:p>
            <w:r>
              <w:rPr>
                <w:rFonts w:ascii="Arial" w:cs="Arial" w:eastAsia="Arial" w:hAnsi="Arial"/>
                <w:b/>
                <w:bCs/>
                <w:color w:val="FFFFFF"/>
                <w:sz w:val="20"/>
                <w:szCs w:val="20"/>
              </w:rPr>
              <w:t xml:space="preserve">Issue</w:t>
            </w:r>
          </w:p>
        </w:tc>
        <w:tc>
          <w:tcPr>
            <w:tcW w:type="dxa" w:w="6160"/>
            <w:tcBorders>
              <w:top w:val="single" w:color="CCCCCC" w:sz="1"/>
              <w:left w:val="single" w:color="CCCCCC" w:sz="1"/>
              <w:bottom w:val="single" w:color="CCCCCC" w:sz="1"/>
              <w:right w:val="single" w:color="CCCCCC" w:sz="1"/>
            </w:tcBorders>
            <w:shd w:fill="1A8A7D" w:val="clear"/>
            <w:tcMar>
              <w:top w:type="dxa" w:w="60"/>
              <w:left w:type="dxa" w:w="100"/>
              <w:bottom w:type="dxa" w:w="60"/>
              <w:right w:type="dxa" w:w="100"/>
            </w:tcMar>
          </w:tcPr>
          <w:p>
            <w:r>
              <w:rPr>
                <w:rFonts w:ascii="Arial" w:cs="Arial" w:eastAsia="Arial" w:hAnsi="Arial"/>
                <w:b/>
                <w:bCs/>
                <w:color w:val="FFFFFF"/>
                <w:sz w:val="20"/>
                <w:szCs w:val="20"/>
              </w:rPr>
              <w:t xml:space="preserve">Resolution</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GDM/PAM login failures</w:t>
            </w:r>
          </w:p>
        </w:tc>
        <w:tc>
          <w:tcPr>
            <w:tcW w:type="dxa" w:w="6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authselect select local --force with zero extra features. pam_lastlog.so removed in Fedora 43+. pam_oddjob_mkhomedir.so and pam_gnome_keyring.so require running services.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@gnome-desktop group removed</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Individual package installs instead of group. Avoids pulling unwanted dependencies.</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dnf remove cascades</w:t>
            </w:r>
          </w:p>
        </w:tc>
        <w:tc>
          <w:tcPr>
            <w:tcW w:type="dxa" w:w="6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Removing malcontent cascades to remove gnome-shell and GDM. Use NoDisplay=true .desktop overrides instead.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bootc home directory</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/home symlinks to /var/home. User home must be /var/home/&lt;username&gt;.</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Non-existent package names</w:t>
            </w:r>
          </w:p>
        </w:tc>
        <w:tc>
          <w:tcPr>
            <w:tcW w:type="dxa" w:w="6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amd-ucode corrected to linux-firmware. intel-ucode corrected to microcode_ctl. mesa-vdpau-drivers corrected to mesa-va-drivers.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CrowdSec offline mode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Requires acquis.d/journalctl.yaml baked in. Must run with disable_online_api and blank CAPI credentials.</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Firewall guards</w:t>
            </w:r>
          </w:p>
        </w:tc>
        <w:tc>
          <w:tcPr>
            <w:tcW w:type="dxa" w:w="6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cloudws-firewall-init must check systemctl is-active firewalld before any firewall-cmd. WSL2 and containers lack nftables.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WSL2 service masking</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Mask gdm, firewalld, waydroid-container, nvidia-powerd, crowdsec, crowdsec-firewall-bouncer, dev-binderfs.mount in WSL2.</w:t>
            </w:r>
          </w:p>
        </w:tc>
      </w:tr>
    </w:tbl>
    <w:p>
      <w:pPr>
        <w:pStyle w:val="Heading2"/>
      </w:pPr>
      <w:r>
        <w:t xml:space="preserve">14.3 Infrastructure Lessons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8A7D" w:val="clear"/>
            <w:tcMar>
              <w:top w:type="dxa" w:w="60"/>
              <w:left w:type="dxa" w:w="100"/>
              <w:bottom w:type="dxa" w:w="60"/>
              <w:right w:type="dxa" w:w="100"/>
            </w:tcMar>
          </w:tcPr>
          <w:p>
            <w:r>
              <w:rPr>
                <w:rFonts w:ascii="Arial" w:cs="Arial" w:eastAsia="Arial" w:hAnsi="Arial"/>
                <w:b/>
                <w:bCs/>
                <w:color w:val="FFFFFF"/>
                <w:sz w:val="20"/>
                <w:szCs w:val="20"/>
              </w:rPr>
              <w:t xml:space="preserve">Issue</w:t>
            </w:r>
          </w:p>
        </w:tc>
        <w:tc>
          <w:tcPr>
            <w:tcW w:type="dxa" w:w="6160"/>
            <w:tcBorders>
              <w:top w:val="single" w:color="CCCCCC" w:sz="1"/>
              <w:left w:val="single" w:color="CCCCCC" w:sz="1"/>
              <w:bottom w:val="single" w:color="CCCCCC" w:sz="1"/>
              <w:right w:val="single" w:color="CCCCCC" w:sz="1"/>
            </w:tcBorders>
            <w:shd w:fill="1A8A7D" w:val="clear"/>
            <w:tcMar>
              <w:top w:type="dxa" w:w="60"/>
              <w:left w:type="dxa" w:w="100"/>
              <w:bottom w:type="dxa" w:w="60"/>
              <w:right w:type="dxa" w:w="100"/>
            </w:tcMar>
          </w:tcPr>
          <w:p>
            <w:r>
              <w:rPr>
                <w:rFonts w:ascii="Arial" w:cs="Arial" w:eastAsia="Arial" w:hAnsi="Arial"/>
                <w:b/>
                <w:bCs/>
                <w:color w:val="FFFFFF"/>
                <w:sz w:val="20"/>
                <w:szCs w:val="20"/>
              </w:rPr>
              <w:t xml:space="preserve">Resolution</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PowerShell heredocs with bash</w:t>
            </w:r>
          </w:p>
        </w:tc>
        <w:tc>
          <w:tcPr>
            <w:tcW w:type="dxa" w:w="6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Must use single-quoted @'...'@ to prevent PowerShell from interpreting bash $variables and || operators.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Stale cached scripts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push-to-github.ps1 always overwrites existing scripts with flat downloads. Critical to prevent confusion.</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GHCR visibility</w:t>
            </w:r>
          </w:p>
        </w:tc>
        <w:tc>
          <w:tcPr>
            <w:tcW w:type="dxa" w:w="6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After push, GitHub API call to auto-set package public. Manual fallback at github.com/Kabuki94?tab=packages.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Build space exhaustion</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Dedicated cloudws-builder Podman machine with 250 GB disk. bib.toml with minsize = 80 GiB.</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v1.0 output to /root/</w:t>
            </w:r>
          </w:p>
        </w:tc>
        <w:tc>
          <w:tcPr>
            <w:tcW w:type="dxa" w:w="6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All profiler scripts corrected in v1.1 to resolve SUDO_USER home directory via getent passwd.</w:t>
            </w:r>
          </w:p>
        </w:tc>
      </w:tr>
    </w:tbl>
    <w:p>
      <w:r>
        <w:br w:type="page"/>
      </w:r>
    </w:p>
    <w:p>
      <w:pPr>
        <w:pStyle w:val="Heading1"/>
      </w:pPr>
      <w:r>
        <w:t xml:space="preserve">15. On the Horizon</w:t>
      </w:r>
    </w:p>
    <w:p>
      <w:pPr>
        <w:spacing w:after="120"/>
      </w:pPr>
      <w:r>
        <w:t xml:space="preserve">Continued build testing and validation across all five output targets (RAW, VHDX, WSL, ISO, GHCR). GNOME Software update flow via GHCR requires the image tagged as the GHCR reference before BIB, and the GHCR package set to public. SELinux policy refinement for the Fedora 43+ environment. WSL2 GUI app compatibility via WSLg environment variable injection through /etc/profile.d/cloudws-wsl.sh. Integration of the CachyOS toolkit scripts as optional post-deploy tools within the Fedora bootc image.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2" w:space="4"/>
      </w:pBdr>
      <w:jc w:val="center"/>
    </w:pPr>
    <w:r>
      <w:rPr>
        <w:rFonts w:ascii="Arial" w:cs="Arial" w:eastAsia="Arial" w:hAnsi="Arial"/>
        <w:color w:val="999999"/>
        <w:sz w:val="16"/>
        <w:szCs w:val="16"/>
      </w:rPr>
      <w:t xml:space="preserve">Kabuki94 / CloudWS-bootc  •  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8A7D" w:sz="2" w:space="4"/>
      </w:pBdr>
      <w:tabs>
        <w:tab w:val="right" w:pos="9360"/>
      </w:tabs>
    </w:pPr>
    <w:r>
      <w:rPr>
        <w:rFonts w:ascii="Arial" w:cs="Arial" w:eastAsia="Arial" w:hAnsi="Arial"/>
        <w:color w:val="999999"/>
        <w:sz w:val="16"/>
        <w:szCs w:val="16"/>
      </w:rPr>
      <w:t xml:space="preserve">Cloud Workstation OS — Engineering Blueprint</w:t>
    </w:r>
    <w:r>
      <w:t xml:space="preserve">	</w:t>
    </w:r>
    <w:r>
      <w:rPr>
        <w:rFonts w:ascii="Arial" w:cs="Arial" w:eastAsia="Arial" w:hAnsi="Arial"/>
        <w:b/>
        <w:bCs/>
        <w:color w:val="E8927C"/>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8A7D" w:sz="4" w:space="4"/>
      </w:pBdr>
      <w:spacing w:after="200" w:before="360"/>
      <w:outlineLvl w:val="0"/>
    </w:pPr>
    <w:rPr>
      <w:rFonts w:ascii="Arial" w:cs="Arial" w:eastAsia="Arial" w:hAnsi="Arial"/>
      <w:b/>
      <w:bCs/>
      <w:color w:val="1A8A7D"/>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B2838"/>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2026-04-04T15:37:50.183Z</dcterms:created>
  <dcterms:modified xsi:type="dcterms:W3CDTF">2026-04-04T15:37:50.185Z</dcterms:modified>
</cp:coreProperties>
</file>

<file path=docProps/custom.xml><?xml version="1.0" encoding="utf-8"?>
<Properties xmlns="http://schemas.openxmlformats.org/officeDocument/2006/custom-properties" xmlns:vt="http://schemas.openxmlformats.org/officeDocument/2006/docPropsVTypes"/>
</file>