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ContentType="application/vnd.openxmlformats-officedocument.customXmlProperties+xml" PartName="/customXml/itemProps1.xml"/>
  <Override ContentType="application/vnd.openxmlformats-officedocument.customXmlProperties+xml" PartName="/customXml/itemProps2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comments+xml" PartName="/word/comments.xml"/>
  <Override ContentType="application/vnd.openxmlformats-officedocument.wordprocessingml.commentsExtended+xml" PartName="/word/commentsExtended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Target="docProps/app.xml" Type="http://schemas.openxmlformats.org/officeDocument/2006/relationships/extended-properties" Id="rId3"/><Relationship Target="docProps/core.xml" Type="http://schemas.openxmlformats.org/package/2006/relationships/metadata/core-properties" Id="rId2"/><Relationship Target="word/document.xml" Type="http://schemas.openxmlformats.org/officeDocument/2006/relationships/officeDocument" Id="rId1"/><Relationship Target="docProps/custom.xml" Type="http://schemas.openxmlformats.org/officeDocument/2006/relationships/custom-properties" Id="rId4"/></Relationships>
</file>

<file path=word/document.xml><?xml version="1.0" encoding="utf-8"?>
<w:document xmlns:w="http://schemas.openxmlformats.org/wordprocessingml/2006/main" xmlns:r="http://schemas.openxmlformats.org/officeDocument/2006/relationships" xmlns:w15="http://schemas.microsoft.com/office/word/2012/wordml" xmlns:w14="http://schemas.microsoft.com/office/word/2010/wordml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w14 w15 w16se wp14">
  <w:body>
    <!-- Modified by docx4j 6.1.2 (Apache licensed) using ORACLE_JRE JAXB in Tencent Java 1.8.0_262 on Linux -->
    <w:p>
      <w:pPr>
        <w:pStyle w:val="t1"/>
        <w:snapToGrid w:val="false"/>
        <w:spacing w:lineRule="auto"/>
        <w:ind/>
        <w:jc w:val="center"/>
        <w:rPr>
          <w:rFonts w:ascii="微软雅黑" w:hAnsi="微软雅黑" w:eastAsia="微软雅黑"/>
          <w:sz w:val="36"/>
          <w:szCs w:val="36"/>
        </w:rPr>
      </w:pPr>
      <w:r>
        <w:rPr>
          <w:rFonts w:ascii="微软雅黑" w:hAnsi="微软雅黑" w:eastAsia="微软雅黑"/>
          <w:sz w:val="36"/>
          <w:szCs w:val="36"/>
        </w:rPr>
        <w:t>横跨七个厂商，共18款润滑油的评测合集！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tbl>
      <w:tblPr>
        <w:tblStyle w:val="a7"/>
        <w:tblW w:w="0" w:type="auto"/>
        <w:tblInd w:w="0"/>
        <w:tblLayout w:type="fixed"/>
        <w:tblCellMar>
          <w:top w:w="120"/>
          <w:left w:w="60"/>
          <w:bottom w:w="120"/>
          <w:right w:w="60"/>
        </w:tblCellMar>
        <w:tblLook w:firstRow="1" w:lastRow="0" w:firstColumn="1" w:lastColumn="0" w:noHBand="0" w:noVBand="1" w:val="04A0"/>
      </w:tblPr>
      <w:tblGrid>
        <w:gridCol w:w="13905"/>
      </w:tblGrid>
      <w:tr>
        <w:trPr>
          <w:trHeight w:val="420" w:hRule="atLeast"/>
        </w:trPr>
        <w:tc>
          <w:tcPr>
            <w:tcW w:w="13905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e7ba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inherit" w:hAnsi="inherit" w:eastAsia="inherit"/>
                <w:color w:val="cc0000"/>
                <w:spacing w:val="0"/>
                <w:sz w:val="19"/>
                <w:szCs w:val="19"/>
              </w:rPr>
              <w:t>*文章内容尽量客观，由于个人情况不一样，操作体验会因人而异，效果无法保证。</w:t>
            </w:r>
          </w:p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inherit" w:hAnsi="inherit" w:eastAsia="inherit"/>
                <w:color w:val="cc0000"/>
                <w:spacing w:val="0"/>
                <w:sz w:val="19"/>
                <w:szCs w:val="19"/>
              </w:rPr>
              <w:t>*手工测量会有误差，图文数据仅供参考，不作标准。</w:t>
            </w:r>
          </w:p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inherit" w:hAnsi="inherit" w:eastAsia="inherit"/>
                <w:color w:val="cc0000"/>
                <w:spacing w:val="0"/>
                <w:sz w:val="19"/>
                <w:szCs w:val="19"/>
              </w:rPr>
              <w:t>*政策原因部分细节会打码，请见谅。</w:t>
            </w:r>
          </w:p>
        </w:tc>
      </w:tr>
    </w:tbl>
    <w:p>
      <w:pPr>
        <w:snapToGrid w:val="false"/>
        <w:spacing w:before="0" w:after="544" w:line="432" w:lineRule="auto"/>
        <w:ind w:left="0" w:right="0" w:firstLine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font-regular" w:hAnsi="font-regular" w:eastAsia="font-regular"/>
          <w:color w:val="121212"/>
          <w:spacing w:val="0"/>
          <w:sz w:val="24"/>
          <w:szCs w:val="24"/>
          <w:shd w:val="clear" w:fill="ffffff"/>
        </w:rPr>
        <w:t>尊敬的各位乘客你们好，我是快乐号长途列车车长</w:t>
      </w:r>
      <w:hyperlink r:id="rId11">
        <w:r>
          <w:rPr>
            <w:rFonts w:ascii="inherit" w:hAnsi="inherit" w:eastAsia="inherit"/>
            <w:color w:val="1e73be"/>
            <w:spacing w:val="0"/>
            <w:sz w:val="24"/>
            <w:szCs w:val="24"/>
            <w:u w:val="single"/>
            <w:shd w:val="clear" w:fill="ffffff"/>
          </w:rPr>
          <w:t>卡尺</w:t>
        </w:r>
      </w:hyperlink>
      <w:r>
        <w:rPr>
          <w:rFonts w:ascii="font-regular" w:hAnsi="font-regular" w:eastAsia="font-regular"/>
          <w:color w:val="121212"/>
          <w:spacing w:val="0"/>
          <w:sz w:val="24"/>
          <w:szCs w:val="24"/>
          <w:shd w:val="clear" w:fill="ffffff"/>
        </w:rPr>
        <w:t>。 本次给大家带来的是，横跨七个厂商，共18款润滑油的评测合集。绅士们应该都听说过 </w:t>
      </w:r>
      <w:r>
        <w:rPr>
          <w:rFonts w:ascii="inherit" w:hAnsi="inherit" w:eastAsia="inherit"/>
          <w:b w:val="true"/>
          <w:bCs w:val="true"/>
          <w:color w:val="121212"/>
          <w:spacing w:val="0"/>
          <w:sz w:val="24"/>
          <w:szCs w:val="24"/>
          <w:shd w:val="clear" w:fill="ffffff"/>
        </w:rPr>
        <w:t>换油如换杯</w:t>
      </w:r>
      <w:r>
        <w:rPr>
          <w:rFonts w:ascii="font-regular" w:hAnsi="font-regular" w:eastAsia="font-regular"/>
          <w:color w:val="121212"/>
          <w:spacing w:val="0"/>
          <w:sz w:val="24"/>
          <w:szCs w:val="24"/>
          <w:shd w:val="clear" w:fill="ffffff"/>
        </w:rPr>
        <w:t> 这句话，那到底什么杯子配什么油适合各阶段的司机，哪款油表现惊艳，各粘稠度的性价比之王又花落谁家呢，让老卡给你一一道来。</w:t>
      </w:r>
    </w:p>
    <w:p>
      <w:pPr>
        <w:snapToGrid w:val="false"/>
        <w:spacing w:before="0" w:after="544" w:line="432" w:lineRule="auto"/>
        <w:ind w:left="0" w:right="0" w:firstLine="0"/>
        <w:jc w:val="left"/>
        <w:rPr>
          <w:rFonts w:ascii="inherit" w:hAnsi="inherit" w:eastAsia="inherit"/>
          <w:color w:val="ff0000"/>
          <w:spacing w:val="0"/>
          <w:sz w:val="24"/>
          <w:szCs w:val="24"/>
          <w:shd w:val="clear" w:fill="ffffff"/>
        </w:rPr>
      </w:pPr>
      <w:r>
        <w:rPr>
          <w:rFonts w:ascii="inherit" w:hAnsi="inherit" w:eastAsia="inherit"/>
          <w:color w:val="ff0000"/>
          <w:spacing w:val="0"/>
          <w:sz w:val="24"/>
          <w:szCs w:val="24"/>
          <w:shd w:val="clear" w:fill="ffffff"/>
        </w:rPr>
        <w:t>本文秉承客观公正的态度分析各个润滑油的指标，不生动，但力求严谨。</w:t>
      </w:r>
    </w:p>
    <w:p>
      <w:pPr>
        <w:pStyle w:val="heading2"/>
        <w:snapToGrid w:val="false"/>
        <w:spacing w:lineRule="auto"/>
        <w:ind/>
        <w:rPr>
          <w:rFonts w:ascii="微软雅黑" w:hAnsi="微软雅黑" w:eastAsia="微软雅黑"/>
        </w:rPr>
      </w:pPr>
      <w:r>
        <w:rPr>
          <w:rFonts w:ascii="inherit" w:hAnsi="inherit" w:eastAsia="inherit"/>
          <w:b w:val="true"/>
          <w:bCs w:val="true"/>
          <w:color w:val="121212"/>
          <w:spacing w:val="0"/>
          <w:sz w:val="36"/>
          <w:szCs w:val="36"/>
          <w:shd w:val="clear" w:fill="ffffff"/>
        </w:rPr>
        <w:t>全家福</w:t>
      </w:r>
    </w:p>
    <w:p>
      <w:pPr>
        <w:snapToGrid w:val="false"/>
        <w:spacing w:before="0" w:after="544" w:line="432" w:lineRule="auto"/>
        <w:ind w:left="0" w:right="0" w:firstLine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760720" cy="3965295"/>
            <wp:effectExtent l="0" t="0" r="0" b="0"/>
            <wp:docPr id="1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4"/>
          <w:szCs w:val="24"/>
        </w:rPr>
      </w:pPr>
      <w:r>
        <w:rPr>
          <w:rFonts w:ascii="Helvetica Neue" w:hAnsi="Helvetica Neue" w:eastAsia="Helvetica Neue"/>
          <w:color w:val="333333"/>
          <w:sz w:val="24"/>
          <w:szCs w:val="24"/>
        </w:rPr>
        <w:t>第一排从左到右依次是：魔眼的普通黄瓶和薄荷清凉，对子哈特的妹汁，exe家的200ml加倍浓厚、200ml温和热感、200ml清爽洁净、220ml粘稠浓厚粉瓶、220ml拉丝顺滑橙瓶、220ml冰凉凉蓝瓶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4"/>
          <w:szCs w:val="24"/>
        </w:rPr>
      </w:pPr>
      <w:r>
        <w:rPr>
          <w:rFonts w:ascii="微软雅黑" w:hAnsi="微软雅黑" w:eastAsia="微软雅黑"/>
          <w:color w:val="333333"/>
          <w:sz w:val="24"/>
          <w:szCs w:val="24"/>
        </w:rPr>
      </w:r>
    </w:p>
    <w:p>
      <w:pPr>
        <w:snapToGrid w:val="false"/>
        <w:spacing w:before="60" w:after="60" w:line="312" w:lineRule="auto"/>
        <w:ind/>
        <w:jc w:val="left"/>
        <w:rPr>
          <w:rFonts w:ascii="Helvetica Neue" w:hAnsi="Helvetica Neue" w:eastAsia="Helvetica Neue"/>
          <w:color w:val="333333"/>
          <w:sz w:val="24"/>
          <w:szCs w:val="24"/>
        </w:rPr>
      </w:pPr>
      <w:r>
        <w:rPr>
          <w:rFonts w:ascii="Helvetica Neue" w:hAnsi="Helvetica Neue" w:eastAsia="Helvetica Neue"/>
          <w:color w:val="333333"/>
          <w:sz w:val="24"/>
          <w:szCs w:val="24"/>
        </w:rPr>
        <w:t>第二排从左到右依次是tamatoys的250ml体香银离子、250ml免洗保湿，RQS的230ml清爽免洗绿瓶、230ml保湿粘稠粉瓶，GProject和Pepee联合生产的220ml水润保湿蓝瓶以及130ml顺滑真实紫瓶，TAMATOYS的.180ml乳香，以及120ml宇宙之爱经典和热感。</w:t>
      </w:r>
    </w:p>
    <w:p>
      <w:pPr>
        <w:snapToGrid w:val="false"/>
        <w:spacing w:before="60" w:after="60" w:line="312" w:lineRule="auto"/>
        <w:ind/>
        <w:jc w:val="left"/>
        <w:rPr>
          <w:rFonts w:ascii="Helvetica Neue" w:hAnsi="Helvetica Neue" w:eastAsia="Helvetica Neue"/>
          <w:color w:val="333333"/>
          <w:sz w:val="22"/>
          <w:szCs w:val="22"/>
        </w:rPr>
      </w:pPr>
      <w:r>
        <w:rPr>
          <w:rFonts w:ascii="Helvetica Neue" w:hAnsi="Helvetica Neue" w:eastAsia="Helvetica Neue"/>
          <w:color w:val="333333"/>
          <w:sz w:val="22"/>
          <w:szCs w:val="22"/>
        </w:rPr>
      </w:r>
    </w:p>
    <w:p>
      <w:pPr>
        <w:pStyle w:val="heading2"/>
        <w:snapToGrid w:val="false"/>
        <w:spacing w:lineRule="auto"/>
        <w:ind/>
        <w:rPr>
          <w:rFonts w:ascii="微软雅黑" w:hAnsi="微软雅黑" w:eastAsia="微软雅黑"/>
        </w:rPr>
      </w:pPr>
      <w:r>
        <w:rPr>
          <w:rFonts w:ascii="inherit" w:hAnsi="inherit" w:eastAsia="inherit"/>
          <w:b w:val="true"/>
          <w:bCs w:val="true"/>
          <w:color w:val="121212"/>
          <w:spacing w:val="0"/>
          <w:sz w:val="36"/>
          <w:szCs w:val="36"/>
          <w:shd w:val="clear" w:fill="ffffff"/>
        </w:rPr>
        <w:t>开篇</w:t>
      </w:r>
    </w:p>
    <w:p>
      <w:pPr>
        <w:snapToGrid w:val="false"/>
        <w:spacing w:before="0" w:after="544" w:line="432" w:lineRule="auto"/>
        <w:ind w:left="0" w:right="0" w:firstLine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font-regular" w:hAnsi="font-regular" w:eastAsia="font-regular"/>
          <w:color w:val="121212"/>
          <w:spacing w:val="0"/>
          <w:sz w:val="24"/>
          <w:szCs w:val="24"/>
          <w:shd w:val="clear" w:fill="ffffff"/>
        </w:rPr>
        <w:t>先闲聊几句，首先保湿性这个东西，和你中场休息的时间有很大关系。润滑油在罐子里它会少？拿着罐子把胳膊瑶酸了都不会少一滴。玩着玩着要填油，绝大部分是因为油挥发到空气里。没有发现玩的过程中，如果完全出来了想等一会再战，都得填油吗？所以等下测保湿性的时候别太惊讶，干的快就对了，对比别的油看就好。</w:t>
      </w:r>
    </w:p>
    <w:p>
      <w:pPr>
        <w:snapToGrid w:val="false"/>
        <w:spacing w:before="0" w:after="544" w:line="432" w:lineRule="auto"/>
        <w:ind w:left="0" w:right="0" w:firstLine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font-regular" w:hAnsi="font-regular" w:eastAsia="font-regular"/>
          <w:color w:val="121212"/>
          <w:spacing w:val="0"/>
          <w:sz w:val="24"/>
          <w:szCs w:val="24"/>
          <w:shd w:val="clear" w:fill="ffffff"/>
        </w:rPr>
        <w:t>说下换油如换杯这句话，是真的，差别蛮大。同一款油用量不同的感觉也差很多，其他情况，中低粘稠度的油能让你清晰的体验通道设计，不像灌满了高浓度润滑油那样，嗯我是在玩什么杯子？那个凸起设计哪去了？怎么没感觉？还有还有贴合感差的杯子一定把油给足了，拼刺刀的体验能避就避吧。</w:t>
      </w:r>
    </w:p>
    <w:p>
      <w:pPr>
        <w:pStyle w:val="heading2"/>
        <w:snapToGrid w:val="false"/>
        <w:spacing w:lineRule="auto"/>
        <w:ind/>
        <w:rPr>
          <w:rFonts w:ascii="微软雅黑" w:hAnsi="微软雅黑" w:eastAsia="微软雅黑"/>
        </w:rPr>
      </w:pPr>
      <w:r>
        <w:rPr>
          <w:rFonts w:ascii="inherit" w:hAnsi="inherit" w:eastAsia="inherit"/>
          <w:b w:val="true"/>
          <w:bCs w:val="true"/>
          <w:color w:val="121212"/>
          <w:spacing w:val="0"/>
          <w:sz w:val="36"/>
          <w:szCs w:val="36"/>
          <w:shd w:val="clear" w:fill="ffffff"/>
        </w:rPr>
        <w:t>粘稠度</w:t>
      </w:r>
    </w:p>
    <w:p>
      <w:pPr>
        <w:snapToGrid w:val="false"/>
        <w:spacing w:before="60" w:after="60" w:line="312" w:lineRule="auto"/>
        <w:ind/>
        <w:jc w:val="left"/>
        <w:rPr>
          <w:rFonts w:ascii="Helvetica Neue" w:hAnsi="Helvetica Neue" w:eastAsia="Helvetica Neue"/>
          <w:color w:val="333333"/>
          <w:sz w:val="22"/>
          <w:szCs w:val="22"/>
        </w:rPr>
      </w:pPr>
      <w:r>
        <w:rPr>
          <w:rFonts w:ascii="Helvetica Neue" w:hAnsi="Helvetica Neue" w:eastAsia="Helvetica Neue"/>
          <w:color w:val="333333"/>
          <w:sz w:val="22"/>
          <w:szCs w:val="22"/>
        </w:rPr>
        <w:t>高粘稠：exe家的200ml加倍浓厚，220ml粘稠浓厚粉瓶，tamatoys的250ml体香银离子，RQS230ml保湿粘稠粉瓶（中稍高粘）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Helvetica Neue" w:hAnsi="Helvetica Neue" w:eastAsia="Helvetica Neue"/>
          <w:color w:val="333333"/>
          <w:sz w:val="22"/>
          <w:szCs w:val="22"/>
        </w:rPr>
        <w:t>低粘稠：宇宙之爱经典，宇宙之爱热感，魔眼薄荷清凉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Helvetica Neue" w:hAnsi="Helvetica Neue" w:eastAsia="Helvetica Neue"/>
          <w:color w:val="333333"/>
          <w:sz w:val="22"/>
          <w:szCs w:val="22"/>
        </w:rPr>
        <w:t>正常粘稠：其它款是正常粘稠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p>
      <w:pPr>
        <w:pStyle w:val="heading2"/>
        <w:snapToGrid w:val="false"/>
        <w:spacing w:lineRule="auto"/>
        <w:ind/>
        <w:rPr>
          <w:rFonts w:ascii="微软雅黑" w:hAnsi="微软雅黑" w:eastAsia="微软雅黑"/>
        </w:rPr>
      </w:pPr>
      <w:r>
        <w:rPr>
          <w:rFonts w:ascii="inherit" w:hAnsi="inherit" w:eastAsia="inherit"/>
          <w:b w:val="true"/>
          <w:bCs w:val="true"/>
          <w:color w:val="121212"/>
          <w:spacing w:val="0"/>
          <w:sz w:val="36"/>
          <w:szCs w:val="36"/>
          <w:shd w:val="clear" w:fill="ffffff"/>
        </w:rPr>
        <w:t>保湿度</w:t>
      </w:r>
    </w:p>
    <w:p>
      <w:pPr>
        <w:snapToGrid w:val="false"/>
        <w:spacing w:before="0" w:after="544" w:line="432" w:lineRule="auto"/>
        <w:ind w:left="0" w:right="0" w:firstLine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font-regular" w:hAnsi="font-regular" w:eastAsia="font-regular"/>
          <w:color w:val="121212"/>
          <w:spacing w:val="0"/>
          <w:sz w:val="24"/>
          <w:szCs w:val="24"/>
          <w:shd w:val="clear" w:fill="ffffff"/>
        </w:rPr>
        <w:t>测量方法是</w:t>
      </w:r>
      <w:r>
        <w:rPr>
          <w:rFonts w:ascii="inherit" w:hAnsi="inherit" w:eastAsia="inherit"/>
          <w:b w:val="true"/>
          <w:bCs w:val="true"/>
          <w:color w:val="121212"/>
          <w:spacing w:val="0"/>
          <w:sz w:val="24"/>
          <w:szCs w:val="24"/>
          <w:shd w:val="clear" w:fill="ffffff"/>
        </w:rPr>
        <w:t>把两毫升油滴到手心，双手摩擦，一秒一次，一直到润滑效果严重不足为止</w:t>
      </w:r>
      <w:r>
        <w:rPr>
          <w:rFonts w:ascii="font-regular" w:hAnsi="font-regular" w:eastAsia="font-regular"/>
          <w:color w:val="121212"/>
          <w:spacing w:val="0"/>
          <w:sz w:val="24"/>
          <w:szCs w:val="24"/>
          <w:shd w:val="clear" w:fill="ffffff"/>
        </w:rPr>
        <w:t>。毕竟不能18款挨个用一遍，那我人就没了= =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tbl>
      <w:tblPr>
        <w:tblStyle w:val="a7"/>
        <w:tblW w:w="0" w:type="auto"/>
        <w:tblInd w:w="0"/>
        <w:tblLayout w:type="fixed"/>
        <w:tblCellMar>
          <w:top w:w="120"/>
          <w:left w:w="60"/>
          <w:bottom w:w="120"/>
          <w:right w:w="60"/>
        </w:tblCellMar>
        <w:tblLook w:firstRow="1" w:lastRow="0" w:firstColumn="1" w:lastColumn="0" w:noHBand="0" w:noVBand="1" w:val="04A0"/>
      </w:tblPr>
      <w:tblGrid>
        <w:gridCol w:w="1770"/>
        <w:gridCol w:w="1995"/>
        <w:gridCol w:w="1545"/>
        <w:gridCol w:w="1770"/>
        <w:gridCol w:w="1770"/>
      </w:tblGrid>
      <w:tr>
        <w:trPr>
          <w:trHeight w:val="420" w:hRule="atLeast"/>
        </w:trPr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编号</w:t>
            </w:r>
          </w:p>
        </w:tc>
        <w:tc>
          <w:tcPr>
            <w:tcW w:w="1995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名称</w:t>
            </w:r>
          </w:p>
        </w:tc>
        <w:tc>
          <w:tcPr>
            <w:tcW w:w="1545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容量/ml</w:t>
            </w:r>
          </w:p>
        </w:tc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参考价格</w:t>
            </w:r>
          </w:p>
        </w:tc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大概次数</w:t>
            </w:r>
          </w:p>
        </w:tc>
      </w:tr>
      <w:tr>
        <w:trPr>
          <w:trHeight w:val="420" w:hRule="atLeast"/>
        </w:trPr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1</w:t>
            </w:r>
          </w:p>
        </w:tc>
        <w:tc>
          <w:tcPr>
            <w:tcW w:w="1995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魔眼</w:t>
            </w:r>
            <w:hyperlink r:id="rId13">
              <w:r>
                <w:rPr>
                  <w:rFonts w:ascii="inherit" w:hAnsi="inherit" w:eastAsia="inherit"/>
                  <w:spacing w:val="0"/>
                  <w:sz w:val="19"/>
                  <w:szCs w:val="19"/>
                  <w:u w:val="single"/>
                </w:rPr>
                <w:t>普通黄瓶</w:t>
              </w:r>
            </w:hyperlink>
          </w:p>
        </w:tc>
        <w:tc>
          <w:tcPr>
            <w:tcW w:w="1545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370</w:t>
            </w:r>
          </w:p>
        </w:tc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69</w:t>
            </w:r>
          </w:p>
        </w:tc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480</w:t>
            </w:r>
          </w:p>
        </w:tc>
      </w:tr>
      <w:tr>
        <w:trPr>
          <w:trHeight w:val="420" w:hRule="atLeast"/>
        </w:trPr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2</w:t>
            </w:r>
          </w:p>
        </w:tc>
        <w:tc>
          <w:tcPr>
            <w:tcW w:w="1995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魔眼</w:t>
            </w:r>
            <w:hyperlink r:id="rId14">
              <w:r>
                <w:rPr>
                  <w:rFonts w:ascii="inherit" w:hAnsi="inherit" w:eastAsia="inherit"/>
                  <w:spacing w:val="0"/>
                  <w:sz w:val="19"/>
                  <w:szCs w:val="19"/>
                  <w:u w:val="single"/>
                </w:rPr>
                <w:t>薄荷清凉</w:t>
              </w:r>
            </w:hyperlink>
          </w:p>
        </w:tc>
        <w:tc>
          <w:tcPr>
            <w:tcW w:w="1545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370</w:t>
            </w:r>
          </w:p>
        </w:tc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69</w:t>
            </w:r>
          </w:p>
        </w:tc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440</w:t>
            </w:r>
          </w:p>
        </w:tc>
      </w:tr>
      <w:tr>
        <w:trPr>
          <w:trHeight w:val="420" w:hRule="atLeast"/>
        </w:trPr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3</w:t>
            </w:r>
          </w:p>
        </w:tc>
        <w:tc>
          <w:tcPr>
            <w:tcW w:w="1995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对子哈特</w:t>
            </w:r>
            <w:hyperlink r:id="rId15">
              <w:r>
                <w:rPr>
                  <w:rFonts w:ascii="inherit" w:hAnsi="inherit" w:eastAsia="inherit"/>
                  <w:spacing w:val="0"/>
                  <w:sz w:val="19"/>
                  <w:szCs w:val="19"/>
                  <w:u w:val="single"/>
                </w:rPr>
                <w:t>妹</w:t>
              </w:r>
            </w:hyperlink>
            <w:hyperlink r:id="rId16">
              <w:r>
                <w:rPr>
                  <w:rFonts w:ascii="inherit" w:hAnsi="inherit" w:eastAsia="inherit"/>
                  <w:spacing w:val="0"/>
                  <w:sz w:val="19"/>
                  <w:szCs w:val="19"/>
                  <w:u w:val="single"/>
                </w:rPr>
                <w:t>汁</w:t>
              </w:r>
            </w:hyperlink>
          </w:p>
        </w:tc>
        <w:tc>
          <w:tcPr>
            <w:tcW w:w="1545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370</w:t>
            </w:r>
          </w:p>
        </w:tc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79</w:t>
            </w:r>
          </w:p>
        </w:tc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590</w:t>
            </w:r>
          </w:p>
        </w:tc>
      </w:tr>
      <w:tr>
        <w:trPr>
          <w:trHeight w:val="420" w:hRule="atLeast"/>
        </w:trPr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4</w:t>
            </w:r>
          </w:p>
        </w:tc>
        <w:tc>
          <w:tcPr>
            <w:tcW w:w="1995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Exe</w:t>
            </w:r>
            <w:hyperlink r:id="rId17">
              <w:r>
                <w:rPr>
                  <w:rFonts w:ascii="inherit" w:hAnsi="inherit" w:eastAsia="inherit"/>
                  <w:spacing w:val="0"/>
                  <w:sz w:val="19"/>
                  <w:szCs w:val="19"/>
                  <w:u w:val="single"/>
                </w:rPr>
                <w:t>200ml加倍浓厚</w:t>
              </w:r>
            </w:hyperlink>
          </w:p>
        </w:tc>
        <w:tc>
          <w:tcPr>
            <w:tcW w:w="1545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200</w:t>
            </w:r>
          </w:p>
        </w:tc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89</w:t>
            </w:r>
          </w:p>
        </w:tc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240</w:t>
            </w:r>
          </w:p>
        </w:tc>
      </w:tr>
      <w:tr>
        <w:trPr>
          <w:trHeight w:val="420" w:hRule="atLeast"/>
        </w:trPr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5</w:t>
            </w:r>
          </w:p>
        </w:tc>
        <w:tc>
          <w:tcPr>
            <w:tcW w:w="1995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Exe</w:t>
            </w:r>
            <w:hyperlink r:id="rId18">
              <w:r>
                <w:rPr>
                  <w:rFonts w:ascii="inherit" w:hAnsi="inherit" w:eastAsia="inherit"/>
                  <w:spacing w:val="0"/>
                  <w:sz w:val="19"/>
                  <w:szCs w:val="19"/>
                  <w:u w:val="single"/>
                </w:rPr>
                <w:t>200ml温和热感</w:t>
              </w:r>
            </w:hyperlink>
          </w:p>
        </w:tc>
        <w:tc>
          <w:tcPr>
            <w:tcW w:w="1545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200</w:t>
            </w:r>
          </w:p>
        </w:tc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89</w:t>
            </w:r>
          </w:p>
        </w:tc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1500</w:t>
            </w:r>
          </w:p>
        </w:tc>
      </w:tr>
      <w:tr>
        <w:trPr>
          <w:trHeight w:val="420" w:hRule="atLeast"/>
        </w:trPr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6</w:t>
            </w:r>
          </w:p>
        </w:tc>
        <w:tc>
          <w:tcPr>
            <w:tcW w:w="1995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Exe</w:t>
            </w:r>
            <w:hyperlink r:id="rId19">
              <w:r>
                <w:rPr>
                  <w:rFonts w:ascii="inherit" w:hAnsi="inherit" w:eastAsia="inherit"/>
                  <w:spacing w:val="0"/>
                  <w:sz w:val="19"/>
                  <w:szCs w:val="19"/>
                  <w:u w:val="single"/>
                </w:rPr>
                <w:t>200ml清爽洁净</w:t>
              </w:r>
            </w:hyperlink>
          </w:p>
        </w:tc>
        <w:tc>
          <w:tcPr>
            <w:tcW w:w="1545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200</w:t>
            </w:r>
          </w:p>
        </w:tc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89</w:t>
            </w:r>
          </w:p>
        </w:tc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750</w:t>
            </w:r>
          </w:p>
        </w:tc>
      </w:tr>
      <w:tr>
        <w:trPr>
          <w:trHeight w:val="420" w:hRule="atLeast"/>
        </w:trPr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7</w:t>
            </w:r>
          </w:p>
        </w:tc>
        <w:tc>
          <w:tcPr>
            <w:tcW w:w="1995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Exe</w:t>
            </w:r>
            <w:hyperlink r:id="rId20">
              <w:r>
                <w:rPr>
                  <w:rFonts w:ascii="inherit" w:hAnsi="inherit" w:eastAsia="inherit"/>
                  <w:spacing w:val="0"/>
                  <w:sz w:val="19"/>
                  <w:szCs w:val="19"/>
                  <w:u w:val="single"/>
                </w:rPr>
                <w:t>220ml粘稠浓厚粉瓶</w:t>
              </w:r>
            </w:hyperlink>
          </w:p>
        </w:tc>
        <w:tc>
          <w:tcPr>
            <w:tcW w:w="1545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220</w:t>
            </w:r>
          </w:p>
        </w:tc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79</w:t>
            </w:r>
          </w:p>
        </w:tc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320</w:t>
            </w:r>
          </w:p>
        </w:tc>
      </w:tr>
      <w:tr>
        <w:trPr>
          <w:trHeight w:val="420" w:hRule="atLeast"/>
        </w:trPr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8</w:t>
            </w:r>
          </w:p>
        </w:tc>
        <w:tc>
          <w:tcPr>
            <w:tcW w:w="1995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Exe</w:t>
            </w:r>
            <w:hyperlink r:id="rId21">
              <w:r>
                <w:rPr>
                  <w:rFonts w:ascii="inherit" w:hAnsi="inherit" w:eastAsia="inherit"/>
                  <w:spacing w:val="0"/>
                  <w:sz w:val="19"/>
                  <w:szCs w:val="19"/>
                  <w:u w:val="single"/>
                </w:rPr>
                <w:t>220ml拉丝顺滑橙瓶</w:t>
              </w:r>
            </w:hyperlink>
          </w:p>
        </w:tc>
        <w:tc>
          <w:tcPr>
            <w:tcW w:w="1545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220</w:t>
            </w:r>
          </w:p>
        </w:tc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79</w:t>
            </w:r>
          </w:p>
        </w:tc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680</w:t>
            </w:r>
          </w:p>
        </w:tc>
      </w:tr>
      <w:tr>
        <w:trPr>
          <w:trHeight w:val="420" w:hRule="atLeast"/>
        </w:trPr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9</w:t>
            </w:r>
          </w:p>
        </w:tc>
        <w:tc>
          <w:tcPr>
            <w:tcW w:w="1995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Exe</w:t>
            </w:r>
            <w:hyperlink r:id="rId22">
              <w:r>
                <w:rPr>
                  <w:rFonts w:ascii="inherit" w:hAnsi="inherit" w:eastAsia="inherit"/>
                  <w:spacing w:val="0"/>
                  <w:sz w:val="19"/>
                  <w:szCs w:val="19"/>
                  <w:u w:val="single"/>
                </w:rPr>
                <w:t>220ml冰凉凉蓝瓶</w:t>
              </w:r>
            </w:hyperlink>
          </w:p>
        </w:tc>
        <w:tc>
          <w:tcPr>
            <w:tcW w:w="1545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220</w:t>
            </w:r>
          </w:p>
        </w:tc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79</w:t>
            </w:r>
          </w:p>
        </w:tc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780</w:t>
            </w:r>
          </w:p>
        </w:tc>
      </w:tr>
      <w:tr>
        <w:trPr>
          <w:trHeight w:val="420" w:hRule="atLeast"/>
        </w:trPr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10</w:t>
            </w:r>
          </w:p>
        </w:tc>
        <w:tc>
          <w:tcPr>
            <w:tcW w:w="1995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Tamatoys</w:t>
            </w:r>
            <w:hyperlink r:id="rId23">
              <w:r>
                <w:rPr>
                  <w:rFonts w:ascii="inherit" w:hAnsi="inherit" w:eastAsia="inherit"/>
                  <w:spacing w:val="0"/>
                  <w:sz w:val="19"/>
                  <w:szCs w:val="19"/>
                  <w:u w:val="single"/>
                </w:rPr>
                <w:t>250ml免洗保湿</w:t>
              </w:r>
            </w:hyperlink>
          </w:p>
        </w:tc>
        <w:tc>
          <w:tcPr>
            <w:tcW w:w="1545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250</w:t>
            </w:r>
          </w:p>
        </w:tc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79</w:t>
            </w:r>
          </w:p>
        </w:tc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200</w:t>
            </w:r>
          </w:p>
        </w:tc>
      </w:tr>
      <w:tr>
        <w:trPr>
          <w:trHeight w:val="420" w:hRule="atLeast"/>
        </w:trPr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11</w:t>
            </w:r>
          </w:p>
        </w:tc>
        <w:tc>
          <w:tcPr>
            <w:tcW w:w="1995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Tamatoys</w:t>
            </w:r>
            <w:hyperlink r:id="rId24">
              <w:r>
                <w:rPr>
                  <w:rFonts w:ascii="inherit" w:hAnsi="inherit" w:eastAsia="inherit"/>
                  <w:spacing w:val="0"/>
                  <w:sz w:val="19"/>
                  <w:szCs w:val="19"/>
                  <w:u w:val="single"/>
                </w:rPr>
                <w:t>250ml体香银离子</w:t>
              </w:r>
            </w:hyperlink>
          </w:p>
        </w:tc>
        <w:tc>
          <w:tcPr>
            <w:tcW w:w="1545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250</w:t>
            </w:r>
          </w:p>
        </w:tc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79</w:t>
            </w:r>
          </w:p>
        </w:tc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inherit" w:hAnsi="inherit" w:eastAsia="inherit"/>
                <w:i w:val="true"/>
                <w:iCs w:val="true"/>
                <w:color w:val="121212"/>
                <w:spacing w:val="0"/>
                <w:sz w:val="19"/>
                <w:szCs w:val="19"/>
              </w:rPr>
              <w:t>360  </w:t>
            </w:r>
          </w:p>
        </w:tc>
      </w:tr>
      <w:tr>
        <w:trPr>
          <w:trHeight w:val="420" w:hRule="atLeast"/>
        </w:trPr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12</w:t>
            </w:r>
          </w:p>
        </w:tc>
        <w:tc>
          <w:tcPr>
            <w:tcW w:w="1995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RQS</w:t>
            </w:r>
            <w:hyperlink r:id="rId25">
              <w:r>
                <w:rPr>
                  <w:rFonts w:ascii="inherit" w:hAnsi="inherit" w:eastAsia="inherit"/>
                  <w:spacing w:val="0"/>
                  <w:sz w:val="19"/>
                  <w:szCs w:val="19"/>
                  <w:u w:val="single"/>
                </w:rPr>
                <w:t>230ml保湿粘稠粉瓶</w:t>
              </w:r>
            </w:hyperlink>
          </w:p>
        </w:tc>
        <w:tc>
          <w:tcPr>
            <w:tcW w:w="1545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230</w:t>
            </w:r>
          </w:p>
        </w:tc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79</w:t>
            </w:r>
          </w:p>
        </w:tc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860</w:t>
            </w:r>
          </w:p>
        </w:tc>
      </w:tr>
      <w:tr>
        <w:trPr>
          <w:trHeight w:val="420" w:hRule="atLeast"/>
        </w:trPr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13</w:t>
            </w:r>
          </w:p>
        </w:tc>
        <w:tc>
          <w:tcPr>
            <w:tcW w:w="1995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RQS</w:t>
            </w:r>
            <w:hyperlink r:id="rId26">
              <w:r>
                <w:rPr>
                  <w:rFonts w:ascii="inherit" w:hAnsi="inherit" w:eastAsia="inherit"/>
                  <w:spacing w:val="0"/>
                  <w:sz w:val="19"/>
                  <w:szCs w:val="19"/>
                  <w:u w:val="single"/>
                </w:rPr>
                <w:t>230ml清爽免洗绿瓶</w:t>
              </w:r>
            </w:hyperlink>
          </w:p>
        </w:tc>
        <w:tc>
          <w:tcPr>
            <w:tcW w:w="1545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230</w:t>
            </w:r>
          </w:p>
        </w:tc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79</w:t>
            </w:r>
          </w:p>
        </w:tc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inherit" w:hAnsi="inherit" w:eastAsia="inherit"/>
                <w:i w:val="true"/>
                <w:iCs w:val="true"/>
                <w:color w:val="121212"/>
                <w:spacing w:val="0"/>
                <w:sz w:val="19"/>
                <w:szCs w:val="19"/>
              </w:rPr>
              <w:t>1300 </w:t>
            </w:r>
          </w:p>
        </w:tc>
      </w:tr>
      <w:tr>
        <w:trPr>
          <w:trHeight w:val="420" w:hRule="atLeast"/>
        </w:trPr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14</w:t>
            </w:r>
          </w:p>
        </w:tc>
        <w:tc>
          <w:tcPr>
            <w:tcW w:w="1995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GProject</w:t>
            </w:r>
            <w:hyperlink r:id="rId27">
              <w:r>
                <w:rPr>
                  <w:rFonts w:ascii="inherit" w:hAnsi="inherit" w:eastAsia="inherit"/>
                  <w:spacing w:val="0"/>
                  <w:sz w:val="19"/>
                  <w:szCs w:val="19"/>
                  <w:u w:val="single"/>
                </w:rPr>
                <w:t>220ml水润保湿蓝瓶</w:t>
              </w:r>
            </w:hyperlink>
          </w:p>
        </w:tc>
        <w:tc>
          <w:tcPr>
            <w:tcW w:w="1545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220</w:t>
            </w:r>
          </w:p>
        </w:tc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79</w:t>
            </w:r>
          </w:p>
        </w:tc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900</w:t>
            </w:r>
          </w:p>
        </w:tc>
      </w:tr>
      <w:tr>
        <w:trPr>
          <w:trHeight w:val="420" w:hRule="atLeast"/>
        </w:trPr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15</w:t>
            </w:r>
          </w:p>
        </w:tc>
        <w:tc>
          <w:tcPr>
            <w:tcW w:w="1995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GProject</w:t>
            </w:r>
            <w:hyperlink r:id="rId28">
              <w:r>
                <w:rPr>
                  <w:rFonts w:ascii="inherit" w:hAnsi="inherit" w:eastAsia="inherit"/>
                  <w:spacing w:val="0"/>
                  <w:sz w:val="19"/>
                  <w:szCs w:val="19"/>
                  <w:u w:val="single"/>
                </w:rPr>
                <w:t>130ml顺滑真实紫瓶</w:t>
              </w:r>
            </w:hyperlink>
          </w:p>
        </w:tc>
        <w:tc>
          <w:tcPr>
            <w:tcW w:w="1545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130</w:t>
            </w:r>
          </w:p>
        </w:tc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89</w:t>
            </w:r>
          </w:p>
        </w:tc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620</w:t>
            </w:r>
          </w:p>
        </w:tc>
      </w:tr>
      <w:tr>
        <w:trPr>
          <w:trHeight w:val="420" w:hRule="atLeast"/>
        </w:trPr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16</w:t>
            </w:r>
          </w:p>
        </w:tc>
        <w:tc>
          <w:tcPr>
            <w:tcW w:w="1995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Tamatoys</w:t>
            </w:r>
            <w:hyperlink r:id="rId29">
              <w:r>
                <w:rPr>
                  <w:rFonts w:ascii="inherit" w:hAnsi="inherit" w:eastAsia="inherit"/>
                  <w:spacing w:val="0"/>
                  <w:sz w:val="19"/>
                  <w:szCs w:val="19"/>
                  <w:u w:val="single"/>
                </w:rPr>
                <w:t>180ml乳香</w:t>
              </w:r>
            </w:hyperlink>
          </w:p>
        </w:tc>
        <w:tc>
          <w:tcPr>
            <w:tcW w:w="1545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180</w:t>
            </w:r>
          </w:p>
        </w:tc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69</w:t>
            </w:r>
          </w:p>
        </w:tc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760</w:t>
            </w:r>
          </w:p>
        </w:tc>
      </w:tr>
      <w:tr>
        <w:trPr>
          <w:trHeight w:val="420" w:hRule="atLeast"/>
        </w:trPr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17</w:t>
            </w:r>
          </w:p>
        </w:tc>
        <w:tc>
          <w:tcPr>
            <w:tcW w:w="1995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hyperlink r:id="rId30">
              <w:r>
                <w:rPr>
                  <w:rFonts w:ascii="inherit" w:hAnsi="inherit" w:eastAsia="inherit"/>
                  <w:spacing w:val="0"/>
                  <w:sz w:val="19"/>
                  <w:szCs w:val="19"/>
                  <w:u w:val="single"/>
                </w:rPr>
                <w:t>宇宙之爱120ml经典</w:t>
              </w:r>
            </w:hyperlink>
          </w:p>
        </w:tc>
        <w:tc>
          <w:tcPr>
            <w:tcW w:w="1545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120</w:t>
            </w:r>
          </w:p>
        </w:tc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118</w:t>
            </w:r>
          </w:p>
        </w:tc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4500</w:t>
            </w:r>
          </w:p>
        </w:tc>
      </w:tr>
      <w:tr>
        <w:trPr>
          <w:trHeight w:val="420" w:hRule="atLeast"/>
        </w:trPr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18</w:t>
            </w:r>
          </w:p>
        </w:tc>
        <w:tc>
          <w:tcPr>
            <w:tcW w:w="1995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hyperlink r:id="rId31">
              <w:r>
                <w:rPr>
                  <w:rFonts w:ascii="inherit" w:hAnsi="inherit" w:eastAsia="inherit"/>
                  <w:spacing w:val="0"/>
                  <w:sz w:val="19"/>
                  <w:szCs w:val="19"/>
                  <w:u w:val="single"/>
                </w:rPr>
                <w:t>宇宙之爱120ml热感</w:t>
              </w:r>
            </w:hyperlink>
          </w:p>
        </w:tc>
        <w:tc>
          <w:tcPr>
            <w:tcW w:w="1545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120</w:t>
            </w:r>
          </w:p>
        </w:tc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118</w:t>
            </w:r>
          </w:p>
        </w:tc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3600</w:t>
            </w:r>
          </w:p>
        </w:tc>
      </w:tr>
    </w:tbl>
    <w:p>
      <w:pPr>
        <w:pStyle w:val="heading2"/>
        <w:snapToGrid w:val="false"/>
        <w:spacing w:lineRule="auto"/>
        <w:ind/>
        <w:rPr>
          <w:rFonts w:ascii="微软雅黑" w:hAnsi="微软雅黑" w:eastAsia="微软雅黑"/>
        </w:rPr>
      </w:pPr>
      <w:r>
        <w:rPr>
          <w:rFonts w:ascii="inherit" w:hAnsi="inherit" w:eastAsia="inherit"/>
          <w:b w:val="true"/>
          <w:bCs w:val="true"/>
          <w:color w:val="121212"/>
          <w:spacing w:val="0"/>
          <w:sz w:val="36"/>
          <w:szCs w:val="36"/>
          <w:shd w:val="clear" w:fill="ffffff"/>
        </w:rPr>
        <w:t>易清洁度</w:t>
      </w:r>
    </w:p>
    <w:p>
      <w:pPr>
        <w:snapToGrid w:val="false"/>
        <w:spacing w:before="0" w:after="544" w:line="432" w:lineRule="auto"/>
        <w:ind w:left="0" w:right="0" w:firstLine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font-regular" w:hAnsi="font-regular" w:eastAsia="font-regular"/>
          <w:color w:val="121212"/>
          <w:spacing w:val="0"/>
          <w:sz w:val="24"/>
          <w:szCs w:val="24"/>
          <w:shd w:val="clear" w:fill="ffffff"/>
        </w:rPr>
        <w:t>测量方法：</w:t>
      </w:r>
      <w:r>
        <w:rPr>
          <w:rFonts w:ascii="inherit" w:hAnsi="inherit" w:eastAsia="inherit"/>
          <w:b w:val="true"/>
          <w:bCs w:val="true"/>
          <w:color w:val="121212"/>
          <w:spacing w:val="0"/>
          <w:sz w:val="24"/>
          <w:szCs w:val="24"/>
          <w:shd w:val="clear" w:fill="ffffff"/>
        </w:rPr>
        <w:t>3毫升的油均匀的涂抹整个内壁，灌满水后，中指剐蹭一圈内壁，倒干净水，再灌再剐，测量次数</w:t>
      </w:r>
      <w:r>
        <w:rPr>
          <w:rFonts w:ascii="font-regular" w:hAnsi="font-regular" w:eastAsia="font-regular"/>
          <w:color w:val="121212"/>
          <w:spacing w:val="0"/>
          <w:sz w:val="24"/>
          <w:szCs w:val="24"/>
          <w:shd w:val="clear" w:fill="ffffff"/>
        </w:rPr>
        <w:t>，试验机体为四重螺旋。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Helvetica Neue" w:hAnsi="Helvetica Neue" w:eastAsia="Helvetica Neue"/>
          <w:color w:val="333333"/>
          <w:sz w:val="22"/>
          <w:szCs w:val="22"/>
        </w:rPr>
        <w:t>宇宙之爱两款：两次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Helvetica Neue" w:hAnsi="Helvetica Neue" w:eastAsia="Helvetica Neue"/>
          <w:color w:val="333333"/>
          <w:sz w:val="22"/>
          <w:szCs w:val="22"/>
        </w:rPr>
        <w:t>EXE200ml加倍浓厚：八次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p>
      <w:pPr>
        <w:snapToGrid w:val="false"/>
        <w:spacing w:before="60" w:after="60" w:line="312" w:lineRule="auto"/>
        <w:ind/>
        <w:jc w:val="left"/>
        <w:rPr>
          <w:rFonts w:ascii="Helvetica Neue" w:hAnsi="Helvetica Neue" w:eastAsia="Helvetica Neue"/>
          <w:color w:val="333333"/>
          <w:sz w:val="22"/>
          <w:szCs w:val="22"/>
        </w:rPr>
      </w:pPr>
      <w:r>
        <w:rPr>
          <w:rFonts w:ascii="Helvetica Neue" w:hAnsi="Helvetica Neue" w:eastAsia="Helvetica Neue"/>
          <w:color w:val="333333"/>
          <w:sz w:val="22"/>
          <w:szCs w:val="22"/>
        </w:rPr>
        <w:t>其他款均在四五次内清洗干净</w:t>
      </w:r>
    </w:p>
    <w:p>
      <w:pPr>
        <w:snapToGrid w:val="false"/>
        <w:spacing w:before="60" w:after="60" w:line="312" w:lineRule="auto"/>
        <w:ind/>
        <w:jc w:val="left"/>
        <w:rPr>
          <w:rFonts w:ascii="Helvetica Neue" w:hAnsi="Helvetica Neue" w:eastAsia="Helvetica Neue"/>
          <w:color w:val="333333"/>
          <w:sz w:val="22"/>
          <w:szCs w:val="22"/>
        </w:rPr>
      </w:pPr>
      <w:r>
        <w:rPr>
          <w:rFonts w:ascii="Helvetica Neue" w:hAnsi="Helvetica Neue" w:eastAsia="Helvetica Neue"/>
          <w:color w:val="333333"/>
          <w:sz w:val="22"/>
          <w:szCs w:val="22"/>
        </w:rPr>
      </w:r>
    </w:p>
    <w:p>
      <w:pPr>
        <w:pStyle w:val="heading2"/>
        <w:snapToGrid w:val="false"/>
        <w:spacing w:lineRule="auto"/>
        <w:ind/>
        <w:rPr>
          <w:rFonts w:ascii="微软雅黑" w:hAnsi="微软雅黑" w:eastAsia="微软雅黑"/>
        </w:rPr>
      </w:pPr>
      <w:r>
        <w:rPr>
          <w:rFonts w:ascii="inherit" w:hAnsi="inherit" w:eastAsia="inherit"/>
          <w:b w:val="true"/>
          <w:bCs w:val="true"/>
          <w:color w:val="121212"/>
          <w:spacing w:val="0"/>
          <w:sz w:val="36"/>
          <w:szCs w:val="36"/>
          <w:shd w:val="clear" w:fill="ffffff"/>
        </w:rPr>
        <w:t>性价比</w:t>
      </w:r>
    </w:p>
    <w:p>
      <w:pPr>
        <w:snapToGrid w:val="false"/>
        <w:spacing w:before="0" w:after="544" w:line="432" w:lineRule="auto"/>
        <w:ind w:left="0" w:right="0" w:firstLine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inherit" w:hAnsi="inherit" w:eastAsia="inherit"/>
          <w:b w:val="true"/>
          <w:bCs w:val="true"/>
          <w:color w:val="121212"/>
          <w:spacing w:val="0"/>
          <w:sz w:val="24"/>
          <w:szCs w:val="24"/>
          <w:shd w:val="clear" w:fill="ffffff"/>
        </w:rPr>
        <w:t>计算方法：容量乘保湿度除价格</w:t>
      </w:r>
    </w:p>
    <w:p>
      <w:pPr>
        <w:snapToGrid w:val="false"/>
        <w:spacing w:before="0" w:after="544" w:line="432" w:lineRule="auto"/>
        <w:ind w:left="0" w:right="0" w:firstLine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font-regular" w:hAnsi="font-regular" w:eastAsia="font-regular"/>
          <w:color w:val="121212"/>
          <w:spacing w:val="0"/>
          <w:sz w:val="24"/>
          <w:szCs w:val="24"/>
          <w:shd w:val="clear" w:fill="ffffff"/>
        </w:rPr>
        <w:t>高粘稠组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tbl>
      <w:tblPr>
        <w:tblStyle w:val="a7"/>
        <w:tblW w:w="0" w:type="auto"/>
        <w:tblInd w:w="0"/>
        <w:tblLayout w:type="fixed"/>
        <w:tblCellMar>
          <w:top w:w="120"/>
          <w:left w:w="60"/>
          <w:bottom w:w="120"/>
          <w:right w:w="60"/>
        </w:tblCellMar>
        <w:tblLook w:firstRow="1" w:lastRow="0" w:firstColumn="1" w:lastColumn="0" w:noHBand="0" w:noVBand="1" w:val="04A0"/>
      </w:tblPr>
      <w:tblGrid>
        <w:gridCol w:w="1770"/>
        <w:gridCol w:w="1770"/>
        <w:gridCol w:w="1770"/>
        <w:gridCol w:w="1770"/>
        <w:gridCol w:w="1770"/>
      </w:tblGrid>
      <w:tr>
        <w:trPr>
          <w:trHeight w:val="420" w:hRule="atLeast"/>
        </w:trPr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名称</w:t>
            </w:r>
          </w:p>
        </w:tc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容量</w:t>
            </w:r>
          </w:p>
        </w:tc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参考价格</w:t>
            </w:r>
          </w:p>
        </w:tc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大概次数</w:t>
            </w:r>
          </w:p>
        </w:tc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性价比排名</w:t>
            </w:r>
          </w:p>
        </w:tc>
      </w:tr>
      <w:tr>
        <w:trPr>
          <w:trHeight w:val="420" w:hRule="atLeast"/>
        </w:trPr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RQS </w:t>
            </w:r>
            <w:hyperlink r:id="rId32">
              <w:r>
                <w:rPr>
                  <w:rFonts w:ascii="inherit" w:hAnsi="inherit" w:eastAsia="inherit"/>
                  <w:spacing w:val="0"/>
                  <w:sz w:val="19"/>
                  <w:szCs w:val="19"/>
                  <w:u w:val="single"/>
                </w:rPr>
                <w:t>230ml保湿粘稠粉瓶</w:t>
              </w:r>
            </w:hyperlink>
          </w:p>
        </w:tc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230</w:t>
            </w:r>
          </w:p>
        </w:tc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79</w:t>
            </w:r>
          </w:p>
        </w:tc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860</w:t>
            </w:r>
          </w:p>
        </w:tc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1</w:t>
            </w:r>
          </w:p>
        </w:tc>
      </w:tr>
      <w:tr>
        <w:trPr>
          <w:trHeight w:val="420" w:hRule="atLeast"/>
        </w:trPr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tamatoys的</w:t>
            </w:r>
            <w:hyperlink r:id="rId33">
              <w:r>
                <w:rPr>
                  <w:rFonts w:ascii="inherit" w:hAnsi="inherit" w:eastAsia="inherit"/>
                  <w:spacing w:val="0"/>
                  <w:sz w:val="19"/>
                  <w:szCs w:val="19"/>
                  <w:u w:val="single"/>
                </w:rPr>
                <w:t>250ml体香银离子</w:t>
              </w:r>
            </w:hyperlink>
          </w:p>
        </w:tc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250</w:t>
            </w:r>
          </w:p>
        </w:tc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79</w:t>
            </w:r>
          </w:p>
        </w:tc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inherit" w:hAnsi="inherit" w:eastAsia="inherit"/>
                <w:i w:val="true"/>
                <w:iCs w:val="true"/>
                <w:color w:val="121212"/>
                <w:spacing w:val="0"/>
                <w:sz w:val="19"/>
                <w:szCs w:val="19"/>
              </w:rPr>
              <w:t>360  </w:t>
            </w:r>
          </w:p>
        </w:tc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2</w:t>
            </w:r>
          </w:p>
        </w:tc>
      </w:tr>
      <w:tr>
        <w:trPr>
          <w:trHeight w:val="420" w:hRule="atLeast"/>
        </w:trPr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Exe</w:t>
            </w:r>
            <w:hyperlink r:id="rId34">
              <w:r>
                <w:rPr>
                  <w:rFonts w:ascii="inherit" w:hAnsi="inherit" w:eastAsia="inherit"/>
                  <w:spacing w:val="0"/>
                  <w:sz w:val="19"/>
                  <w:szCs w:val="19"/>
                  <w:u w:val="single"/>
                </w:rPr>
                <w:t>220ml粘稠浓厚粉瓶</w:t>
              </w:r>
            </w:hyperlink>
          </w:p>
        </w:tc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220</w:t>
            </w:r>
          </w:p>
        </w:tc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79</w:t>
            </w:r>
          </w:p>
        </w:tc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320</w:t>
            </w:r>
          </w:p>
        </w:tc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3</w:t>
            </w:r>
          </w:p>
        </w:tc>
      </w:tr>
      <w:tr>
        <w:trPr>
          <w:trHeight w:val="420" w:hRule="atLeast"/>
        </w:trPr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Exe</w:t>
            </w:r>
            <w:hyperlink r:id="rId35">
              <w:r>
                <w:rPr>
                  <w:rFonts w:ascii="inherit" w:hAnsi="inherit" w:eastAsia="inherit"/>
                  <w:spacing w:val="0"/>
                  <w:sz w:val="19"/>
                  <w:szCs w:val="19"/>
                  <w:u w:val="single"/>
                </w:rPr>
                <w:t>200ml加倍浓厚</w:t>
              </w:r>
            </w:hyperlink>
          </w:p>
        </w:tc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200</w:t>
            </w:r>
          </w:p>
        </w:tc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89</w:t>
            </w:r>
          </w:p>
        </w:tc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240</w:t>
            </w:r>
          </w:p>
        </w:tc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4</w:t>
            </w:r>
          </w:p>
        </w:tc>
      </w:tr>
    </w:tbl>
    <w:p>
      <w:pPr>
        <w:snapToGrid w:val="false"/>
        <w:spacing w:before="60" w:after="60" w:line="312" w:lineRule="auto"/>
        <w:ind/>
        <w:jc w:val="left"/>
        <w:rPr>
          <w:rFonts w:ascii="font-regular" w:hAnsi="font-regular" w:eastAsia="font-regular"/>
          <w:color w:val="121212"/>
          <w:spacing w:val="0"/>
          <w:sz w:val="24"/>
          <w:szCs w:val="24"/>
          <w:shd w:val="clear" w:fill="ffffff"/>
        </w:rPr>
      </w:pPr>
      <w:r>
        <w:rPr>
          <w:rFonts w:ascii="font-regular" w:hAnsi="font-regular" w:eastAsia="font-regular"/>
          <w:color w:val="121212"/>
          <w:spacing w:val="0"/>
          <w:sz w:val="24"/>
          <w:szCs w:val="24"/>
          <w:shd w:val="clear" w:fill="ffffff"/>
        </w:rPr>
        <w:t>低粘稠组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tbl>
      <w:tblPr>
        <w:tblStyle w:val="a7"/>
        <w:tblW w:w="0" w:type="auto"/>
        <w:tblInd w:w="0"/>
        <w:tblLayout w:type="fixed"/>
        <w:tblCellMar>
          <w:top w:w="120"/>
          <w:left w:w="60"/>
          <w:bottom w:w="120"/>
          <w:right w:w="60"/>
        </w:tblCellMar>
        <w:tblLook w:firstRow="1" w:lastRow="0" w:firstColumn="1" w:lastColumn="0" w:noHBand="0" w:noVBand="1" w:val="04A0"/>
      </w:tblPr>
      <w:tblGrid>
        <w:gridCol w:w="1770"/>
        <w:gridCol w:w="1770"/>
        <w:gridCol w:w="1770"/>
        <w:gridCol w:w="1770"/>
        <w:gridCol w:w="1770"/>
      </w:tblGrid>
      <w:tr>
        <w:trPr>
          <w:trHeight w:val="420" w:hRule="atLeast"/>
        </w:trPr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名称</w:t>
            </w:r>
          </w:p>
        </w:tc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容量</w:t>
            </w:r>
          </w:p>
        </w:tc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价格</w:t>
            </w:r>
          </w:p>
        </w:tc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大概次数</w:t>
            </w:r>
          </w:p>
        </w:tc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性价比排名</w:t>
            </w:r>
          </w:p>
        </w:tc>
      </w:tr>
      <w:tr>
        <w:trPr>
          <w:trHeight w:val="420" w:hRule="atLeast"/>
        </w:trPr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hyperlink r:id="rId36">
              <w:r>
                <w:rPr>
                  <w:rFonts w:ascii="inherit" w:hAnsi="inherit" w:eastAsia="inherit"/>
                  <w:spacing w:val="0"/>
                  <w:sz w:val="19"/>
                  <w:szCs w:val="19"/>
                  <w:u w:val="single"/>
                </w:rPr>
                <w:t>宇宙之爱经典</w:t>
              </w:r>
            </w:hyperlink>
          </w:p>
        </w:tc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120</w:t>
            </w:r>
          </w:p>
        </w:tc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118</w:t>
            </w:r>
          </w:p>
        </w:tc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4500</w:t>
            </w:r>
          </w:p>
        </w:tc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1</w:t>
            </w:r>
          </w:p>
        </w:tc>
      </w:tr>
      <w:tr>
        <w:trPr>
          <w:trHeight w:val="420" w:hRule="atLeast"/>
        </w:trPr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hyperlink r:id="rId37">
              <w:r>
                <w:rPr>
                  <w:rFonts w:ascii="inherit" w:hAnsi="inherit" w:eastAsia="inherit"/>
                  <w:spacing w:val="0"/>
                  <w:sz w:val="19"/>
                  <w:szCs w:val="19"/>
                  <w:u w:val="single"/>
                </w:rPr>
                <w:t>宇宙之爱热感</w:t>
              </w:r>
            </w:hyperlink>
          </w:p>
        </w:tc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120</w:t>
            </w:r>
          </w:p>
        </w:tc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118</w:t>
            </w:r>
          </w:p>
        </w:tc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3600</w:t>
            </w:r>
          </w:p>
        </w:tc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2</w:t>
            </w:r>
          </w:p>
        </w:tc>
      </w:tr>
      <w:tr>
        <w:trPr>
          <w:trHeight w:val="420" w:hRule="atLeast"/>
        </w:trPr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魔眼</w:t>
            </w:r>
            <w:hyperlink r:id="rId38">
              <w:r>
                <w:rPr>
                  <w:rFonts w:ascii="inherit" w:hAnsi="inherit" w:eastAsia="inherit"/>
                  <w:spacing w:val="0"/>
                  <w:sz w:val="19"/>
                  <w:szCs w:val="19"/>
                  <w:u w:val="single"/>
                </w:rPr>
                <w:t>薄荷清凉</w:t>
              </w:r>
            </w:hyperlink>
          </w:p>
        </w:tc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370</w:t>
            </w:r>
          </w:p>
        </w:tc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69</w:t>
            </w:r>
          </w:p>
        </w:tc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440</w:t>
            </w:r>
          </w:p>
        </w:tc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3</w:t>
            </w:r>
          </w:p>
        </w:tc>
      </w:tr>
    </w:tbl>
    <w:p>
      <w:pPr>
        <w:snapToGrid w:val="false"/>
        <w:spacing w:before="0" w:after="544" w:line="432" w:lineRule="auto"/>
        <w:ind w:left="0" w:right="0" w:firstLine="0"/>
        <w:jc w:val="left"/>
        <w:rPr>
          <w:rFonts w:ascii="font-regular" w:hAnsi="font-regular" w:eastAsia="font-regular"/>
          <w:color w:val="121212"/>
          <w:spacing w:val="0"/>
          <w:sz w:val="24"/>
          <w:szCs w:val="24"/>
          <w:shd w:val="clear" w:fill="ffffff"/>
        </w:rPr>
      </w:pPr>
      <w:r>
        <w:rPr>
          <w:rFonts w:ascii="font-regular" w:hAnsi="font-regular" w:eastAsia="font-regular"/>
          <w:color w:val="121212"/>
          <w:spacing w:val="0"/>
          <w:sz w:val="24"/>
          <w:szCs w:val="24"/>
          <w:shd w:val="clear" w:fill="ffffff"/>
        </w:rPr>
        <w:t>正常粘稠组</w:t>
      </w:r>
    </w:p>
    <w:tbl>
      <w:tblPr>
        <w:tblStyle w:val="a7"/>
        <w:tblW w:w="0" w:type="auto"/>
        <w:tblInd w:w="0"/>
        <w:tblLayout w:type="fixed"/>
        <w:tblCellMar>
          <w:top w:w="120"/>
          <w:left w:w="60"/>
          <w:bottom w:w="120"/>
          <w:right w:w="60"/>
        </w:tblCellMar>
        <w:tblLook w:firstRow="1" w:lastRow="0" w:firstColumn="1" w:lastColumn="0" w:noHBand="0" w:noVBand="1" w:val="04A0"/>
      </w:tblPr>
      <w:tblGrid>
        <w:gridCol w:w="1770"/>
        <w:gridCol w:w="1770"/>
        <w:gridCol w:w="1770"/>
        <w:gridCol w:w="1770"/>
        <w:gridCol w:w="1770"/>
      </w:tblGrid>
      <w:tr>
        <w:trPr>
          <w:trHeight w:val="420" w:hRule="atLeast"/>
        </w:trPr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名称</w:t>
            </w:r>
          </w:p>
        </w:tc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容量</w:t>
            </w:r>
          </w:p>
        </w:tc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价格</w:t>
            </w:r>
          </w:p>
        </w:tc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大概次数</w:t>
            </w:r>
          </w:p>
        </w:tc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性价比排名</w:t>
            </w:r>
          </w:p>
        </w:tc>
      </w:tr>
      <w:tr>
        <w:trPr>
          <w:trHeight w:val="420" w:hRule="atLeast"/>
        </w:trPr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RQS</w:t>
            </w:r>
            <w:hyperlink r:id="rId39">
              <w:r>
                <w:rPr>
                  <w:rFonts w:ascii="inherit" w:hAnsi="inherit" w:eastAsia="inherit"/>
                  <w:spacing w:val="0"/>
                  <w:sz w:val="19"/>
                  <w:szCs w:val="19"/>
                  <w:u w:val="single"/>
                </w:rPr>
                <w:t>230ml清爽免洗绿瓶</w:t>
              </w:r>
            </w:hyperlink>
          </w:p>
        </w:tc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230</w:t>
            </w:r>
          </w:p>
        </w:tc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79</w:t>
            </w:r>
          </w:p>
        </w:tc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inherit" w:hAnsi="inherit" w:eastAsia="inherit"/>
                <w:i w:val="true"/>
                <w:iCs w:val="true"/>
                <w:color w:val="121212"/>
                <w:spacing w:val="0"/>
                <w:sz w:val="19"/>
                <w:szCs w:val="19"/>
              </w:rPr>
              <w:t>1300 </w:t>
            </w:r>
          </w:p>
        </w:tc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1</w:t>
            </w:r>
          </w:p>
        </w:tc>
      </w:tr>
      <w:tr>
        <w:trPr>
          <w:trHeight w:val="420" w:hRule="atLeast"/>
        </w:trPr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Exe</w:t>
            </w:r>
            <w:hyperlink r:id="rId40">
              <w:r>
                <w:rPr>
                  <w:rFonts w:ascii="inherit" w:hAnsi="inherit" w:eastAsia="inherit"/>
                  <w:spacing w:val="0"/>
                  <w:sz w:val="19"/>
                  <w:szCs w:val="19"/>
                  <w:u w:val="single"/>
                </w:rPr>
                <w:t>200ml温和热感</w:t>
              </w:r>
            </w:hyperlink>
          </w:p>
        </w:tc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200</w:t>
            </w:r>
          </w:p>
        </w:tc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89</w:t>
            </w:r>
          </w:p>
        </w:tc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1500</w:t>
            </w:r>
          </w:p>
        </w:tc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2</w:t>
            </w:r>
          </w:p>
        </w:tc>
      </w:tr>
      <w:tr>
        <w:trPr>
          <w:trHeight w:val="420" w:hRule="atLeast"/>
        </w:trPr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魔眼</w:t>
            </w:r>
            <w:hyperlink r:id="rId41">
              <w:r>
                <w:rPr>
                  <w:rFonts w:ascii="inherit" w:hAnsi="inherit" w:eastAsia="inherit"/>
                  <w:spacing w:val="0"/>
                  <w:sz w:val="19"/>
                  <w:szCs w:val="19"/>
                  <w:u w:val="single"/>
                </w:rPr>
                <w:t>黄瓶</w:t>
              </w:r>
            </w:hyperlink>
          </w:p>
        </w:tc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370</w:t>
            </w:r>
          </w:p>
        </w:tc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69</w:t>
            </w:r>
          </w:p>
        </w:tc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480</w:t>
            </w:r>
          </w:p>
        </w:tc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3</w:t>
            </w:r>
          </w:p>
        </w:tc>
      </w:tr>
      <w:tr>
        <w:trPr>
          <w:trHeight w:val="420" w:hRule="atLeast"/>
        </w:trPr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对子哈特</w:t>
            </w:r>
            <w:hyperlink r:id="rId42">
              <w:r>
                <w:rPr>
                  <w:rFonts w:ascii="inherit" w:hAnsi="inherit" w:eastAsia="inherit"/>
                  <w:spacing w:val="0"/>
                  <w:sz w:val="19"/>
                  <w:szCs w:val="19"/>
                  <w:u w:val="single"/>
                </w:rPr>
                <w:t>妹汁</w:t>
              </w:r>
            </w:hyperlink>
          </w:p>
        </w:tc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370</w:t>
            </w:r>
          </w:p>
        </w:tc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79</w:t>
            </w:r>
          </w:p>
        </w:tc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590</w:t>
            </w:r>
          </w:p>
        </w:tc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4</w:t>
            </w:r>
          </w:p>
        </w:tc>
      </w:tr>
      <w:tr>
        <w:trPr>
          <w:trHeight w:val="420" w:hRule="atLeast"/>
        </w:trPr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GProject</w:t>
            </w:r>
            <w:hyperlink r:id="rId43">
              <w:r>
                <w:rPr>
                  <w:rFonts w:ascii="inherit" w:hAnsi="inherit" w:eastAsia="inherit"/>
                  <w:spacing w:val="0"/>
                  <w:sz w:val="19"/>
                  <w:szCs w:val="19"/>
                  <w:u w:val="single"/>
                </w:rPr>
                <w:t>220ml水润保湿蓝瓶</w:t>
              </w:r>
            </w:hyperlink>
          </w:p>
        </w:tc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220</w:t>
            </w:r>
          </w:p>
        </w:tc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79</w:t>
            </w:r>
          </w:p>
        </w:tc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900</w:t>
            </w:r>
          </w:p>
        </w:tc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5</w:t>
            </w:r>
          </w:p>
        </w:tc>
      </w:tr>
      <w:tr>
        <w:trPr>
          <w:trHeight w:val="420" w:hRule="atLeast"/>
        </w:trPr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Exe</w:t>
            </w:r>
            <w:hyperlink r:id="rId44">
              <w:r>
                <w:rPr>
                  <w:rFonts w:ascii="inherit" w:hAnsi="inherit" w:eastAsia="inherit"/>
                  <w:spacing w:val="0"/>
                  <w:sz w:val="19"/>
                  <w:szCs w:val="19"/>
                  <w:u w:val="single"/>
                </w:rPr>
                <w:t>220ml冰凉凉蓝瓶</w:t>
              </w:r>
            </w:hyperlink>
          </w:p>
        </w:tc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220</w:t>
            </w:r>
          </w:p>
        </w:tc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79</w:t>
            </w:r>
          </w:p>
        </w:tc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780</w:t>
            </w:r>
          </w:p>
        </w:tc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6</w:t>
            </w:r>
          </w:p>
        </w:tc>
      </w:tr>
      <w:tr>
        <w:trPr>
          <w:trHeight w:val="420" w:hRule="atLeast"/>
        </w:trPr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Tamatoys</w:t>
            </w:r>
            <w:hyperlink r:id="rId45">
              <w:r>
                <w:rPr>
                  <w:rFonts w:ascii="inherit" w:hAnsi="inherit" w:eastAsia="inherit"/>
                  <w:spacing w:val="0"/>
                  <w:sz w:val="19"/>
                  <w:szCs w:val="19"/>
                  <w:u w:val="single"/>
                </w:rPr>
                <w:t>180ml乳香</w:t>
              </w:r>
            </w:hyperlink>
          </w:p>
        </w:tc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180</w:t>
            </w:r>
          </w:p>
        </w:tc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69</w:t>
            </w:r>
          </w:p>
        </w:tc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760</w:t>
            </w:r>
          </w:p>
        </w:tc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7</w:t>
            </w:r>
          </w:p>
        </w:tc>
      </w:tr>
      <w:tr>
        <w:trPr>
          <w:trHeight w:val="420" w:hRule="atLeast"/>
        </w:trPr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Exe</w:t>
            </w:r>
            <w:hyperlink r:id="rId46">
              <w:r>
                <w:rPr>
                  <w:rFonts w:ascii="inherit" w:hAnsi="inherit" w:eastAsia="inherit"/>
                  <w:spacing w:val="0"/>
                  <w:sz w:val="19"/>
                  <w:szCs w:val="19"/>
                  <w:u w:val="single"/>
                </w:rPr>
                <w:t>220ml拉丝顺滑橙瓶</w:t>
              </w:r>
            </w:hyperlink>
          </w:p>
        </w:tc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220</w:t>
            </w:r>
          </w:p>
        </w:tc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79</w:t>
            </w:r>
          </w:p>
        </w:tc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680</w:t>
            </w:r>
          </w:p>
        </w:tc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8</w:t>
            </w:r>
          </w:p>
        </w:tc>
      </w:tr>
      <w:tr>
        <w:trPr>
          <w:trHeight w:val="420" w:hRule="atLeast"/>
        </w:trPr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Exe</w:t>
            </w:r>
            <w:hyperlink r:id="rId47">
              <w:r>
                <w:rPr>
                  <w:rFonts w:ascii="inherit" w:hAnsi="inherit" w:eastAsia="inherit"/>
                  <w:spacing w:val="0"/>
                  <w:sz w:val="19"/>
                  <w:szCs w:val="19"/>
                  <w:u w:val="single"/>
                </w:rPr>
                <w:t>200ml清爽洁净</w:t>
              </w:r>
            </w:hyperlink>
          </w:p>
        </w:tc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200</w:t>
            </w:r>
          </w:p>
        </w:tc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89</w:t>
            </w:r>
          </w:p>
        </w:tc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750</w:t>
            </w:r>
          </w:p>
        </w:tc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9</w:t>
            </w:r>
          </w:p>
        </w:tc>
      </w:tr>
      <w:tr>
        <w:trPr>
          <w:trHeight w:val="420" w:hRule="atLeast"/>
        </w:trPr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GProject</w:t>
            </w:r>
            <w:hyperlink r:id="rId48">
              <w:r>
                <w:rPr>
                  <w:rFonts w:ascii="inherit" w:hAnsi="inherit" w:eastAsia="inherit"/>
                  <w:spacing w:val="0"/>
                  <w:sz w:val="19"/>
                  <w:szCs w:val="19"/>
                  <w:u w:val="single"/>
                </w:rPr>
                <w:t>130ml顺滑真实紫瓶</w:t>
              </w:r>
            </w:hyperlink>
          </w:p>
        </w:tc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130</w:t>
            </w:r>
          </w:p>
        </w:tc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89</w:t>
            </w:r>
          </w:p>
        </w:tc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620</w:t>
            </w:r>
          </w:p>
        </w:tc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10</w:t>
            </w:r>
          </w:p>
        </w:tc>
      </w:tr>
      <w:tr>
        <w:trPr>
          <w:trHeight w:val="420" w:hRule="atLeast"/>
        </w:trPr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Tamatoys</w:t>
            </w:r>
            <w:hyperlink r:id="rId49">
              <w:r>
                <w:rPr>
                  <w:rFonts w:ascii="inherit" w:hAnsi="inherit" w:eastAsia="inherit"/>
                  <w:spacing w:val="0"/>
                  <w:sz w:val="19"/>
                  <w:szCs w:val="19"/>
                  <w:u w:val="single"/>
                </w:rPr>
                <w:t>250ml免洗保湿</w:t>
              </w:r>
            </w:hyperlink>
          </w:p>
        </w:tc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250</w:t>
            </w:r>
          </w:p>
        </w:tc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79</w:t>
            </w:r>
          </w:p>
        </w:tc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200</w:t>
            </w:r>
          </w:p>
        </w:tc>
        <w:tc>
          <w:tcPr>
            <w:tcW w:w="1770" w:type="dxa"/>
            <w:tcBorders>
              <w:top w:val="single" w:color="f5f6f7" w:sz="8" w:space="0"/>
              <w:left w:val="single" w:color="f5f6f7" w:sz="8" w:space="0"/>
              <w:bottom w:val="single" w:color="f5f6f7" w:sz="8" w:space="0"/>
              <w:right w:val="single" w:color="f5f6f7" w:sz="8" w:space="0"/>
            </w:tcBorders>
            <w:shd w:val="clear" w:color="auto" w:fill="ffffff"/>
            <w:vAlign w:val="center"/>
          </w:tcPr>
          <w:p>
            <w:pPr>
              <w:snapToGrid w:val="false"/>
              <w:spacing w:before="0" w:after="0" w:line="240" w:lineRule="auto"/>
              <w:ind w:left="0" w:right="0"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font-regular" w:hAnsi="font-regular" w:eastAsia="font-regular"/>
                <w:color w:val="121212"/>
                <w:spacing w:val="0"/>
                <w:sz w:val="19"/>
                <w:szCs w:val="19"/>
              </w:rPr>
              <w:t>11</w:t>
            </w:r>
          </w:p>
        </w:tc>
      </w:tr>
    </w:tbl>
    <w:p>
      <w:pPr>
        <w:snapToGrid w:val="false"/>
        <w:spacing w:before="0" w:after="544" w:line="432" w:lineRule="auto"/>
        <w:ind w:left="0" w:right="0" w:firstLine="0"/>
        <w:jc w:val="left"/>
        <w:rPr>
          <w:rFonts w:ascii="font-regular" w:hAnsi="font-regular" w:eastAsia="font-regular"/>
          <w:color w:val="121212"/>
          <w:spacing w:val="0"/>
          <w:sz w:val="24"/>
          <w:szCs w:val="24"/>
          <w:shd w:val="clear" w:fill="ffffff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  <w:r>
        <w:rPr>
          <w:rFonts w:ascii="font-regular" w:hAnsi="font-regular" w:eastAsia="font-regular"/>
          <w:color w:val="121212"/>
          <w:spacing w:val="0"/>
          <w:sz w:val="24"/>
          <w:szCs w:val="24"/>
          <w:shd w:val="clear" w:fill="ffffff"/>
        </w:rPr>
        <w:t>至此三位性价比王牌油已产生，它们分别是RQS的</w:t>
      </w:r>
      <w:hyperlink r:id="rId50">
        <w:r>
          <w:rPr>
            <w:rFonts w:ascii="font-regular" w:hAnsi="font-regular" w:eastAsia="font-regular"/>
            <w:color w:val="1e73be"/>
            <w:spacing w:val="0"/>
            <w:sz w:val="24"/>
            <w:szCs w:val="24"/>
            <w:u w:val="single"/>
            <w:shd w:val="clear" w:fill="ffffff"/>
          </w:rPr>
          <w:t>230ml保湿粘稠粉瓶、230ml清爽免洗绿瓶</w:t>
        </w:r>
      </w:hyperlink>
      <w:r>
        <w:rPr>
          <w:rFonts w:ascii="font-regular" w:hAnsi="font-regular" w:eastAsia="font-regular"/>
          <w:color w:val="121212"/>
          <w:spacing w:val="0"/>
          <w:sz w:val="24"/>
          <w:szCs w:val="24"/>
          <w:shd w:val="clear" w:fill="ffffff"/>
        </w:rPr>
        <w:t>，以及</w:t>
      </w:r>
      <w:hyperlink r:id="rId51">
        <w:r>
          <w:rPr>
            <w:rFonts w:ascii="font-regular" w:hAnsi="font-regular" w:eastAsia="font-regular"/>
            <w:color w:val="1e73be"/>
            <w:spacing w:val="0"/>
            <w:sz w:val="24"/>
            <w:szCs w:val="24"/>
            <w:u w:val="single"/>
            <w:shd w:val="clear" w:fill="ffffff"/>
          </w:rPr>
          <w:t>宇宙之爱的经典紫瓶</w:t>
        </w:r>
      </w:hyperlink>
      <w:r>
        <w:rPr>
          <w:rFonts w:ascii="font-regular" w:hAnsi="font-regular" w:eastAsia="font-regular"/>
          <w:color w:val="121212"/>
          <w:spacing w:val="0"/>
          <w:sz w:val="24"/>
          <w:szCs w:val="24"/>
          <w:shd w:val="clear" w:fill="ffffff"/>
        </w:rPr>
        <w:t>，</w:t>
      </w:r>
      <w:r>
        <w:rPr>
          <w:rFonts w:ascii="font-regular" w:hAnsi="font-regular" w:eastAsia="font-regular"/>
          <w:b w:val="true"/>
          <w:bCs w:val="true"/>
          <w:color w:val="121212"/>
          <w:spacing w:val="0"/>
          <w:sz w:val="24"/>
          <w:szCs w:val="24"/>
          <w:shd w:val="clear" w:fill="ffffff"/>
        </w:rPr>
        <w:t>有请三位先生亮个相</w:t>
      </w:r>
      <w:r>
        <w:rPr>
          <w:rFonts w:ascii="font-regular" w:hAnsi="font-regular" w:eastAsia="font-regular"/>
          <w:color w:val="121212"/>
          <w:spacing w:val="0"/>
          <w:sz w:val="24"/>
          <w:szCs w:val="24"/>
          <w:shd w:val="clear" w:fill="ffffff"/>
        </w:rPr>
        <w:t>：</w:t>
      </w:r>
    </w:p>
    <w:p>
      <w:pPr>
        <w:snapToGrid w:val="false"/>
        <w:spacing w:before="0" w:after="544" w:line="432" w:lineRule="auto"/>
        <w:ind w:left="0" w:right="0" w:firstLine="0"/>
        <w:jc w:val="left"/>
        <w:rPr>
          <w:rFonts w:ascii="font-regular" w:hAnsi="font-regular" w:eastAsia="font-regular"/>
          <w:color w:val="121212"/>
          <w:spacing w:val="0"/>
          <w:sz w:val="24"/>
          <w:szCs w:val="24"/>
          <w:shd w:val="clear" w:fill="ffffff"/>
        </w:rPr>
      </w:pPr>
      <w:r>
        <w:rPr>
          <w:rFonts w:ascii="font-regular" w:hAnsi="font-regular" w:eastAsia="font-regular"/>
          <w:color w:val="121212"/>
          <w:spacing w:val="0"/>
          <w:sz w:val="24"/>
          <w:szCs w:val="24"/>
          <w:shd w:val="clear" w:fill="ffffff"/>
        </w:rPr>
        <w:drawing>
          <wp:inline distT="0" distB="0" distL="0" distR="0">
            <wp:extent cx="5760720" cy="4181322"/>
            <wp:effectExtent l="0" t="0" r="0" b="0"/>
            <wp:docPr id="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8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snapToGrid w:val="false"/>
        <w:spacing w:lineRule="auto"/>
        <w:ind/>
        <w:rPr>
          <w:rFonts w:ascii="微软雅黑" w:hAnsi="微软雅黑" w:eastAsia="微软雅黑"/>
        </w:rPr>
      </w:pPr>
      <w:r>
        <w:rPr>
          <w:rFonts w:ascii="inherit" w:hAnsi="inherit" w:eastAsia="inherit"/>
          <w:b w:val="true"/>
          <w:bCs w:val="true"/>
          <w:color w:val="121212"/>
          <w:spacing w:val="0"/>
          <w:sz w:val="36"/>
          <w:szCs w:val="36"/>
          <w:shd w:val="clear" w:fill="ffffff"/>
        </w:rPr>
        <w:t>特殊款</w:t>
      </w:r>
    </w:p>
    <w:p>
      <w:pPr>
        <w:snapToGrid w:val="false"/>
        <w:spacing w:before="0" w:after="544" w:line="432" w:lineRule="auto"/>
        <w:ind w:left="0" w:right="0" w:firstLine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font-regular" w:hAnsi="font-regular" w:eastAsia="font-regular"/>
          <w:color w:val="121212"/>
          <w:spacing w:val="0"/>
          <w:sz w:val="24"/>
          <w:szCs w:val="24"/>
          <w:shd w:val="clear" w:fill="ffffff"/>
        </w:rPr>
        <w:t>先说下最近大火的</w:t>
      </w:r>
      <w:hyperlink r:id="rId53">
        <w:r>
          <w:rPr>
            <w:rFonts w:ascii="inherit" w:hAnsi="inherit" w:eastAsia="inherit"/>
            <w:color w:val="1e73be"/>
            <w:spacing w:val="0"/>
            <w:sz w:val="24"/>
            <w:szCs w:val="24"/>
            <w:u w:val="single"/>
            <w:shd w:val="clear" w:fill="ffffff"/>
          </w:rPr>
          <w:t>宇宙之爱</w:t>
        </w:r>
      </w:hyperlink>
      <w:r>
        <w:rPr>
          <w:rFonts w:ascii="font-regular" w:hAnsi="font-regular" w:eastAsia="font-regular"/>
          <w:color w:val="121212"/>
          <w:spacing w:val="0"/>
          <w:sz w:val="24"/>
          <w:szCs w:val="24"/>
          <w:shd w:val="clear" w:fill="ffffff"/>
        </w:rPr>
        <w:t>吧，可以，蛮值的，贵是贵了点，但确实很保湿，三十分钟没填油，它是唯一一个。另外他有一种不像油的感觉，更接近水，可偏偏保湿性很强，老美确实有一手。不过就像tomax一样，不要无脑吹，每个油都有它的适用的地方，不存在一油战万油，一戒御众戒。</w:t>
      </w:r>
    </w:p>
    <w:p>
      <w:pPr>
        <w:snapToGrid w:val="false"/>
        <w:spacing w:before="0" w:after="544" w:line="432" w:lineRule="auto"/>
        <w:ind w:left="0" w:right="0" w:firstLine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font-regular" w:hAnsi="font-regular" w:eastAsia="font-regular"/>
          <w:color w:val="121212"/>
          <w:spacing w:val="0"/>
          <w:sz w:val="24"/>
          <w:szCs w:val="24"/>
          <w:shd w:val="clear" w:fill="ffffff"/>
        </w:rPr>
        <w:t>对子哈特</w:t>
      </w:r>
      <w:hyperlink r:id="rId54">
        <w:r>
          <w:rPr>
            <w:rFonts w:ascii="inherit" w:hAnsi="inherit" w:eastAsia="inherit"/>
            <w:color w:val="1e73be"/>
            <w:spacing w:val="0"/>
            <w:sz w:val="24"/>
            <w:szCs w:val="24"/>
            <w:u w:val="single"/>
            <w:shd w:val="clear" w:fill="ffffff"/>
          </w:rPr>
          <w:t>妹汁</w:t>
        </w:r>
      </w:hyperlink>
      <w:r>
        <w:rPr>
          <w:rFonts w:ascii="font-regular" w:hAnsi="font-regular" w:eastAsia="font-regular"/>
          <w:color w:val="121212"/>
          <w:spacing w:val="0"/>
          <w:sz w:val="24"/>
          <w:szCs w:val="24"/>
          <w:shd w:val="clear" w:fill="ffffff"/>
        </w:rPr>
        <w:t>，这款油有些单独形成了一层膜的感觉（使用体验没太大差别）</w:t>
      </w:r>
    </w:p>
    <w:p>
      <w:pPr>
        <w:snapToGrid w:val="false"/>
        <w:spacing w:before="0" w:after="544" w:line="432" w:lineRule="auto"/>
        <w:ind w:left="0" w:right="0" w:firstLine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font-regular" w:hAnsi="font-regular" w:eastAsia="font-regular"/>
          <w:color w:val="121212"/>
          <w:spacing w:val="0"/>
          <w:sz w:val="24"/>
          <w:szCs w:val="24"/>
          <w:shd w:val="clear" w:fill="ffffff"/>
        </w:rPr>
        <w:t>GProject</w:t>
      </w:r>
      <w:hyperlink r:id="rId55">
        <w:r>
          <w:rPr>
            <w:rFonts w:ascii="inherit" w:hAnsi="inherit" w:eastAsia="inherit"/>
            <w:color w:val="1e73be"/>
            <w:spacing w:val="0"/>
            <w:sz w:val="24"/>
            <w:szCs w:val="24"/>
            <w:u w:val="single"/>
            <w:shd w:val="clear" w:fill="ffffff"/>
          </w:rPr>
          <w:t>130ml顺滑真实紫瓶</w:t>
        </w:r>
      </w:hyperlink>
      <w:r>
        <w:rPr>
          <w:rFonts w:ascii="font-regular" w:hAnsi="font-regular" w:eastAsia="font-regular"/>
          <w:color w:val="121212"/>
          <w:spacing w:val="0"/>
          <w:sz w:val="24"/>
          <w:szCs w:val="24"/>
          <w:shd w:val="clear" w:fill="ffffff"/>
        </w:rPr>
        <w:t>，摩擦起来会有很浓密的白沫，就像洗发水一样。</w:t>
      </w:r>
    </w:p>
    <w:p>
      <w:pPr>
        <w:snapToGrid w:val="false"/>
        <w:spacing w:before="0" w:after="544" w:line="432" w:lineRule="auto"/>
        <w:ind w:left="0" w:right="0" w:firstLine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hyperlink r:id="rId56">
        <w:r>
          <w:rPr>
            <w:rFonts w:ascii="inherit" w:hAnsi="inherit" w:eastAsia="inherit"/>
            <w:color w:val="1e73be"/>
            <w:spacing w:val="0"/>
            <w:sz w:val="24"/>
            <w:szCs w:val="24"/>
            <w:u w:val="single"/>
            <w:shd w:val="clear" w:fill="ffffff"/>
          </w:rPr>
          <w:t>乳香</w:t>
        </w:r>
      </w:hyperlink>
      <w:r>
        <w:rPr>
          <w:rFonts w:ascii="font-regular" w:hAnsi="font-regular" w:eastAsia="font-regular"/>
          <w:color w:val="121212"/>
          <w:spacing w:val="0"/>
          <w:sz w:val="24"/>
          <w:szCs w:val="24"/>
          <w:shd w:val="clear" w:fill="ffffff"/>
        </w:rPr>
        <w:t>这款，emmmmmm就像某种白灼，咳咳咳咳咳。建议追求视觉享受的绅士和130ml顺滑真实紫瓶一起购买，掺在一起用。</w:t>
      </w:r>
    </w:p>
    <w:p>
      <w:pPr>
        <w:snapToGrid w:val="false"/>
        <w:spacing w:before="0" w:after="544" w:line="432" w:lineRule="auto"/>
        <w:ind w:left="0" w:right="0" w:firstLine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font-regular" w:hAnsi="font-regular" w:eastAsia="font-regular"/>
          <w:color w:val="121212"/>
          <w:spacing w:val="0"/>
          <w:sz w:val="24"/>
          <w:szCs w:val="24"/>
          <w:shd w:val="clear" w:fill="ffffff"/>
        </w:rPr>
        <w:t>各种热感油，不是特别推荐，油会糊到你的身体上形成一层膜，膜很热，冬天可以省个加热棒，春夏秋的话有些鸡肋。</w:t>
      </w:r>
    </w:p>
    <w:p>
      <w:pPr>
        <w:pStyle w:val="heading2"/>
        <w:snapToGrid w:val="false"/>
        <w:spacing w:lineRule="auto"/>
        <w:ind/>
        <w:rPr>
          <w:rFonts w:ascii="微软雅黑" w:hAnsi="微软雅黑" w:eastAsia="微软雅黑"/>
        </w:rPr>
      </w:pPr>
      <w:r>
        <w:rPr>
          <w:rFonts w:ascii="inherit" w:hAnsi="inherit" w:eastAsia="inherit"/>
          <w:b w:val="true"/>
          <w:bCs w:val="true"/>
          <w:color w:val="121212"/>
          <w:spacing w:val="0"/>
          <w:sz w:val="36"/>
          <w:szCs w:val="36"/>
          <w:shd w:val="clear" w:fill="ffffff"/>
        </w:rPr>
        <w:t>拉丝情况展示</w:t>
      </w:r>
    </w:p>
    <w:p>
      <w:pPr>
        <w:snapToGrid w:val="false"/>
        <w:spacing w:before="60" w:after="60" w:line="240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760720" cy="8749093"/>
            <wp:effectExtent l="0" t="0" r="0" b="0"/>
            <wp:docPr id="3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4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snapToGrid w:val="false"/>
        <w:spacing w:lineRule="auto"/>
        <w:ind/>
        <w:rPr>
          <w:rFonts w:ascii="微软雅黑" w:hAnsi="微软雅黑" w:eastAsia="微软雅黑"/>
        </w:rPr>
      </w:pPr>
      <w:r>
        <w:rPr>
          <w:rFonts w:ascii="inherit" w:hAnsi="inherit" w:eastAsia="inherit"/>
          <w:b w:val="true"/>
          <w:bCs w:val="true"/>
          <w:color w:val="121212"/>
          <w:spacing w:val="0"/>
          <w:sz w:val="36"/>
          <w:szCs w:val="36"/>
          <w:shd w:val="clear" w:fill="ffffff"/>
        </w:rPr>
        <w:t>总结</w:t>
      </w:r>
    </w:p>
    <w:p>
      <w:pPr>
        <w:snapToGrid w:val="false"/>
        <w:spacing w:before="0" w:after="544" w:line="432" w:lineRule="auto"/>
        <w:ind w:left="0" w:right="0" w:firstLine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font-regular" w:hAnsi="font-regular" w:eastAsia="font-regular"/>
          <w:color w:val="121212"/>
          <w:spacing w:val="0"/>
          <w:sz w:val="24"/>
          <w:szCs w:val="24"/>
          <w:shd w:val="clear" w:fill="ffffff"/>
        </w:rPr>
        <w:t>除了那些追求极致慢玩的玩家，以及买的机体太硬隔得难受的司机（其实换杯子是更好的做法），建议从中、低粘稠度的油里选一款吧~老司机可以高中低都备一款，说不定就琢磨出了新花样。诸君，祝身体安康！</w:t>
      </w:r>
    </w:p>
    <w:p>
      <w:pPr>
        <w:snapToGrid w:val="false"/>
        <w:spacing w:before="60" w:after="60" w:line="240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p>
      <w:pPr>
        <w:snapToGrid w:val="false"/>
        <w:spacing w:before="0" w:after="544" w:line="432" w:lineRule="auto"/>
        <w:ind w:left="0" w:right="0" w:firstLine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sectPr w:rsidR="00C604EC">
      <w:pgSz w:w="11906" w:h="16838"/>
      <w:pgMar w:top="1361" w:right="1417" w:bottom="1361" w:left="1417" w:header="851" w:footer="992" w:gutter="0"/>
      <w:cols w:space="425"/>
      <w:docGrid w:type="lines" w:linePitch="312"/>
    </w:sectPr>
  </w:body>
</w:document>
</file>

<file path=word/comments.xml><?xml version="1.0" encoding="utf-8"?>
<w:comments xmlns:w="http://schemas.openxmlformats.org/wordprocessingml/2006/main" xmlns:r="http://schemas.openxmlformats.org/officeDocument/2006/relationships" xmlns:w15="http://schemas.microsoft.com/office/word/2012/wordml" xmlns:w14="http://schemas.microsoft.com/office/word/2010/wordml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/>
</file>

<file path=word/commentsExtended.xml><?xml version="1.0" encoding="utf-8"?>
<w15:commentsEx xmlns:w="http://schemas.openxmlformats.org/wordprocessingml/2006/main" xmlns:r="http://schemas.openxmlformats.org/officeDocument/2006/relationships" xmlns:w15="http://schemas.microsoft.com/office/word/2012/wordml" xmlns:w14="http://schemas.microsoft.com/office/word/2010/wordml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537D43"/>
    <w:multiLevelType w:val="multilevel"/>
    <w:tmpl w:val="1E537D43"/>
    <w:lvl w:ilvl="0">
      <w:start w:val="1"/>
      <w:numFmt w:val="bullet"/>
      <w:lvlText w:val="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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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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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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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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1" w15:restartNumberingAfterBreak="0">
    <w:nsid w:val="323C7824"/>
    <w:multiLevelType w:val="multilevel"/>
    <w:tmpl w:val="323C7824"/>
    <w:lvl w:ilvl="0">
      <w:start w:val="1"/>
      <w:numFmt w:val="bullet"/>
      <w:lvlText w:val="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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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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2" w15:restartNumberingAfterBreak="0">
    <w:nsid w:val="513362E4"/>
    <w:multiLevelType w:val="multilevel"/>
    <w:tmpl w:val="513362E4"/>
    <w:lvl w:ilvl="0">
      <w:start w:val="1"/>
      <w:numFmt w:val="bullet"/>
      <w:lvlText w:val="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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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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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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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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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3" w15:restartNumberingAfterBreak="0">
    <w:nsid w:val="5AA9370F"/>
    <w:multiLevelType w:val="multilevel"/>
    <w:tmpl w:val="5AA9370F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4" w15:restartNumberingAfterBreak="0">
    <w:nsid w:val="5AA93721"/>
    <w:multiLevelType w:val="multilevel"/>
    <w:tmpl w:val="5AA937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5" w15:restartNumberingAfterBreak="0">
    <w:nsid w:val="5AA9374C"/>
    <w:multiLevelType w:val="multilevel"/>
    <w:tmpl w:val="5AA9374C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6" w15:restartNumberingAfterBreak="0">
    <w:nsid w:val="5AA93847"/>
    <w:multiLevelType w:val="multilevel"/>
    <w:tmpl w:val="5AA93847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7" w15:restartNumberingAfterBreak="0">
    <w:nsid w:val="5AA9385D"/>
    <w:multiLevelType w:val="multilevel"/>
    <w:tmpl w:val="5AA9385D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8" w15:restartNumberingAfterBreak="0">
    <w:nsid w:val="5AA93871"/>
    <w:multiLevelType w:val="multilevel"/>
    <w:tmpl w:val="5AA9387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9" w15:restartNumberingAfterBreak="0">
    <w:nsid w:val="5AA93884"/>
    <w:multiLevelType w:val="multilevel"/>
    <w:tmpl w:val="5AA9388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0" w15:restartNumberingAfterBreak="0">
    <w:nsid w:val="5AA938A6"/>
    <w:multiLevelType w:val="multilevel"/>
    <w:tmpl w:val="5AA938A6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1" w15:restartNumberingAfterBreak="0">
    <w:nsid w:val="5AA938BA"/>
    <w:multiLevelType w:val="multilevel"/>
    <w:tmpl w:val="5AA938B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2" w15:restartNumberingAfterBreak="0">
    <w:nsid w:val="5AA939C1"/>
    <w:multiLevelType w:val="multilevel"/>
    <w:tmpl w:val="5AA939C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3" w15:restartNumberingAfterBreak="0">
    <w:nsid w:val="5AA939F5"/>
    <w:multiLevelType w:val="multilevel"/>
    <w:tmpl w:val="5AA939F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4" w15:restartNumberingAfterBreak="0">
    <w:nsid w:val="5AA93A09"/>
    <w:multiLevelType w:val="multilevel"/>
    <w:tmpl w:val="5AA93A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5" w15:restartNumberingAfterBreak="0">
    <w:nsid w:val="5AA9DAE5"/>
    <w:multiLevelType w:val="multilevel"/>
    <w:tmpl w:val="5AA9DAE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6" w15:restartNumberingAfterBreak="0">
    <w:nsid w:val="5AA9DAF8"/>
    <w:multiLevelType w:val="multilevel"/>
    <w:tmpl w:val="5AA9DAF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7" w15:restartNumberingAfterBreak="0">
    <w:nsid w:val="5AA9DB09"/>
    <w:multiLevelType w:val="multilevel"/>
    <w:tmpl w:val="5AA9DB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8" w15:restartNumberingAfterBreak="0">
    <w:nsid w:val="5AA9DB19"/>
    <w:multiLevelType w:val="multilevel"/>
    <w:tmpl w:val="5AA9DB1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9" w15:restartNumberingAfterBreak="0">
    <w:nsid w:val="5AA9DB29"/>
    <w:multiLevelType w:val="multilevel"/>
    <w:tmpl w:val="5AA9DB2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0" w15:restartNumberingAfterBreak="0">
    <w:nsid w:val="5AA9DB3A"/>
    <w:multiLevelType w:val="multilevel"/>
    <w:tmpl w:val="5AA9DB3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1" w15:restartNumberingAfterBreak="0">
    <w:nsid w:val="5AA9DB4A"/>
    <w:multiLevelType w:val="multilevel"/>
    <w:tmpl w:val="5AA9DB4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2" w15:restartNumberingAfterBreak="0">
    <w:nsid w:val="5AA9DB5A"/>
    <w:multiLevelType w:val="multilevel"/>
    <w:tmpl w:val="5AA9DB5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3" w15:restartNumberingAfterBreak="0">
    <w:nsid w:val="5AA9DC10"/>
    <w:multiLevelType w:val="multilevel"/>
    <w:tmpl w:val="5AA9DC10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4" w15:restartNumberingAfterBreak="0">
    <w:nsid w:val="5AA9DC21"/>
    <w:multiLevelType w:val="multilevel"/>
    <w:tmpl w:val="5AA9DC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5" w15:restartNumberingAfterBreak="0">
    <w:nsid w:val="5AA9DC48"/>
    <w:multiLevelType w:val="multilevel"/>
    <w:tmpl w:val="5AA9DC4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6" w15:restartNumberingAfterBreak="0">
    <w:nsid w:val="5AA9DC59"/>
    <w:multiLevelType w:val="multilevel"/>
    <w:tmpl w:val="5AA9DC5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7" w15:restartNumberingAfterBreak="0">
    <w:nsid w:val="5AA9DD04"/>
    <w:multiLevelType w:val="multilevel"/>
    <w:tmpl w:val="5AA9DD0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8" w15:restartNumberingAfterBreak="0">
    <w:nsid w:val="5AA9DD14"/>
    <w:multiLevelType w:val="multilevel"/>
    <w:tmpl w:val="5AA9DD1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9" w15:restartNumberingAfterBreak="0">
    <w:nsid w:val="5AA9DD24"/>
    <w:multiLevelType w:val="multilevel"/>
    <w:tmpl w:val="5AA9DD2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0" w15:restartNumberingAfterBreak="0">
    <w:nsid w:val="5B4947AB"/>
    <w:multiLevelType w:val="multilevel"/>
    <w:tmpl w:val="5B4947AB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num w:numId="1">
    <w:abstractNumId w:val="30"/>
  </w:num>
  <w:num w:numId="2">
    <w:abstractNumId w:val="5"/>
  </w:num>
  <w:num w:numId="3">
    <w:abstractNumId w:val="3"/>
  </w:num>
  <w:num w:numId="4">
    <w:abstractNumId w:val="4"/>
  </w:num>
  <w:num w:numId="5">
    <w:abstractNumId w:val="6"/>
  </w:num>
  <w:num w:numId="6">
    <w:abstractNumId w:val="7"/>
  </w:num>
  <w:num w:numId="7">
    <w:abstractNumId w:val="8"/>
  </w:num>
  <w:num w:numId="8">
    <w:abstractNumId w:val="9"/>
  </w:num>
  <w:num w:numId="9">
    <w:abstractNumId w:val="10"/>
  </w:num>
  <w:num w:numId="10">
    <w:abstractNumId w:val="11"/>
  </w:num>
  <w:num w:numId="11">
    <w:abstractNumId w:val="12"/>
  </w:num>
  <w:num w:numId="12">
    <w:abstractNumId w:val="13"/>
  </w:num>
  <w:num w:numId="13">
    <w:abstractNumId w:val="14"/>
  </w:num>
  <w:num w:numId="14">
    <w:abstractNumId w:val="15"/>
  </w:num>
  <w:num w:numId="15">
    <w:abstractNumId w:val="16"/>
  </w:num>
  <w:num w:numId="16">
    <w:abstractNumId w:val="17"/>
  </w:num>
  <w:num w:numId="17">
    <w:abstractNumId w:val="18"/>
  </w:num>
  <w:num w:numId="18">
    <w:abstractNumId w:val="19"/>
  </w:num>
  <w:num w:numId="19">
    <w:abstractNumId w:val="20"/>
  </w:num>
  <w:num w:numId="20">
    <w:abstractNumId w:val="21"/>
  </w:num>
  <w:num w:numId="21">
    <w:abstractNumId w:val="22"/>
  </w:num>
  <w:num w:numId="22">
    <w:abstractNumId w:val="23"/>
  </w:num>
  <w:num w:numId="23">
    <w:abstractNumId w:val="24"/>
  </w:num>
  <w:num w:numId="24">
    <w:abstractNumId w:val="25"/>
  </w:num>
  <w:num w:numId="25">
    <w:abstractNumId w:val="26"/>
  </w:num>
  <w:num w:numId="26">
    <w:abstractNumId w:val="27"/>
  </w:num>
  <w:num w:numId="27">
    <w:abstractNumId w:val="28"/>
  </w:num>
  <w:num w:numId="28">
    <w:abstractNumId w:val="29"/>
  </w:num>
  <w:num w:numId="29">
    <w:abstractNumId w:val="1"/>
  </w:num>
  <w:num w:numId="30">
    <w:abstractNumId w:val="2"/>
  </w:num>
  <w:num w:numId="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0C1A"/>
    <w:rsid w:val="000C51B7"/>
    <w:rsid w:val="00216EB9"/>
    <w:rsid w:val="0059531B"/>
    <w:rsid w:val="00616505"/>
    <w:rsid w:val="0062213C"/>
    <w:rsid w:val="00633F40"/>
    <w:rsid w:val="006549AD"/>
    <w:rsid w:val="00684D9C"/>
    <w:rsid w:val="00A60633"/>
    <w:rsid w:val="00BA0C1A"/>
    <w:rsid w:val="00C061CB"/>
    <w:rsid w:val="00C604EC"/>
    <w:rsid w:val="00E26251"/>
    <w:rsid w:val="00EA1EE8"/>
    <w:rsid w:val="00F53662"/>
    <w:rsid w:val="083D07F0"/>
    <w:rsid w:val="105E3B74"/>
    <w:rsid w:val="1C2C4424"/>
    <w:rsid w:val="1CD54CE6"/>
    <w:rsid w:val="1DEC38DC"/>
    <w:rsid w:val="30456175"/>
    <w:rsid w:val="36772279"/>
    <w:rsid w:val="434067C1"/>
    <w:rsid w:val="568D20C3"/>
    <w:rsid w:val="6EAF13B0"/>
    <w:rsid w:val="71061E72"/>
    <w:rsid w:val="7A3B2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white"/>
    </o:shapedefaults>
    <o:shapelayout v:ext="edit">
      <o:idmap v:ext="edit" data="1"/>
    </o:shapelayout>
  </w:shapeDefaults>
  <w:decimalSymbol w:val="."/>
  <w:listSeparator w:val=","/>
  <w15:docId w15:val="{20DE070A-6068-41E9-B520-D45B669F5A4D}"/>
</w:settings>
</file>

<file path=word/styles.xml><?xml version="1.0" encoding="utf-8"?>
<w:styles xmlns:w="http://schemas.openxmlformats.org/wordprocessingml/2006/main" xmlns:r="http://schemas.openxmlformats.org/officeDocument/2006/relationships" xmlns:w15="http://schemas.microsoft.com/office/word/2012/wordml" xmlns:w14="http://schemas.microsoft.com/office/word/2010/wordml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w14 w15 w16se">
  <w:docDefaults>
    <w:rPrDefault>
      <w:rPr>
        <w:rFonts w:asciiTheme="minorHAnsi" w:hAnsiTheme="minorHAnsi" w:eastAsiaTheme="minorEastAsia" w:cstheme="minorBidi"/>
        <w:lang w:val="en-US" w:eastAsia="zh-CN" w:bidi="ar-SA"/>
      </w:rPr>
    </w:rPrDefault>
    <w:pPrDefault/>
  </w:docDefaults>
  <w:latentStyles w:defLockedState="false" w:defUIPriority="99" w:defSemiHidden="false" w:defUnhideWhenUsed="false" w:defQFormat="false" w:count="371">
    <w:lsdException w:name="Normal" w:uiPriority="0" w:qFormat="true"/>
    <w:lsdException w:name="heading 1" w:uiPriority="9" w:qFormat="true"/>
    <w:lsdException w:name="heading 2" w:uiPriority="9" w:semiHidden="true" w:unhideWhenUsed="true" w:qFormat="true"/>
    <w:lsdException w:name="heading 3" w:uiPriority="9" w:semiHidden="true" w:unhideWhenUsed="true" w:qFormat="true"/>
    <w:lsdException w:name="heading 4" w:uiPriority="9" w:semiHidden="true" w:unhideWhenUsed="true" w:qFormat="true"/>
    <w:lsdException w:name="heading 5" w:uiPriority="9" w:semiHidden="true" w:unhideWhenUsed="true" w:qFormat="true"/>
    <w:lsdException w:name="heading 6" w:uiPriority="9" w:semiHidden="true" w:unhideWhenUsed="true" w:qFormat="true"/>
    <w:lsdException w:name="heading 7" w:uiPriority="9" w:semiHidden="true" w:unhideWhenUsed="true" w:qFormat="true"/>
    <w:lsdException w:name="heading 8" w:uiPriority="9" w:semiHidden="true" w:unhideWhenUsed="true" w:qFormat="true"/>
    <w:lsdException w:name="heading 9" w:uiPriority="9" w:semiHidden="true" w:unhideWhenUsed="true" w:qFormat="true"/>
    <w:lsdException w:name="index 1" w:semiHidden="true" w:unhideWhenUsed="true"/>
    <w:lsdException w:name="index 2" w:semiHidden="true" w:unhideWhenUsed="true"/>
    <w:lsdException w:name="index 3" w:semiHidden="true" w:unhideWhenUsed="true"/>
    <w:lsdException w:name="index 4" w:semiHidden="true" w:unhideWhenUsed="true"/>
    <w:lsdException w:name="index 5" w:semiHidden="true" w:unhideWhenUsed="true"/>
    <w:lsdException w:name="index 6" w:semiHidden="true" w:unhideWhenUsed="true"/>
    <w:lsdException w:name="index 7" w:semiHidden="true" w:unhideWhenUsed="true"/>
    <w:lsdException w:name="index 8" w:semiHidden="true" w:unhideWhenUsed="true"/>
    <w:lsdException w:name="index 9" w:semiHidden="true" w:unhideWhenUsed="true"/>
    <w:lsdException w:name="toc 1" w:uiPriority="39" w:semiHidden="true" w:unhideWhenUsed="true"/>
    <w:lsdException w:name="toc 2" w:uiPriority="39" w:semiHidden="true" w:unhideWhenUsed="true"/>
    <w:lsdException w:name="toc 3" w:uiPriority="39" w:semiHidden="true" w:unhideWhenUsed="true"/>
    <w:lsdException w:name="toc 4" w:uiPriority="39" w:semiHidden="true" w:unhideWhenUsed="true"/>
    <w:lsdException w:name="toc 5" w:uiPriority="39" w:semiHidden="true" w:unhideWhenUsed="true"/>
    <w:lsdException w:name="toc 6" w:uiPriority="39" w:semiHidden="true" w:unhideWhenUsed="true"/>
    <w:lsdException w:name="toc 7" w:uiPriority="39" w:semiHidden="true" w:unhideWhenUsed="true"/>
    <w:lsdException w:name="toc 8" w:uiPriority="39" w:semiHidden="true" w:unhideWhenUsed="true"/>
    <w:lsdException w:name="toc 9" w:uiPriority="39" w:semiHidden="true" w:unhideWhenUsed="true"/>
    <w:lsdException w:name="Normal Indent" w:semiHidden="true" w:unhideWhenUsed="true"/>
    <w:lsdException w:name="footnote text" w:semiHidden="true" w:unhideWhenUsed="true"/>
    <w:lsdException w:name="annotation text" w:semiHidden="true" w:unhideWhenUsed="true"/>
    <w:lsdException w:name="header" w:unhideWhenUsed="true" w:qFormat="true"/>
    <w:lsdException w:name="footer" w:unhideWhenUsed="true" w:qFormat="true"/>
    <w:lsdException w:name="index heading" w:semiHidden="true" w:unhideWhenUsed="true"/>
    <w:lsdException w:name="caption" w:uiPriority="35" w:semiHidden="true" w:unhideWhenUsed="true" w:qFormat="true"/>
    <w:lsdException w:name="table of figures" w:semiHidden="true" w:unhideWhenUsed="true"/>
    <w:lsdException w:name="envelope address" w:semiHidden="true" w:unhideWhenUsed="true"/>
    <w:lsdException w:name="envelope return" w:semiHidden="true" w:unhideWhenUsed="true"/>
    <w:lsdException w:name="footnote reference" w:semiHidden="true" w:unhideWhenUsed="true"/>
    <w:lsdException w:name="annotation reference" w:semiHidden="true" w:unhideWhenUsed="true"/>
    <w:lsdException w:name="line number" w:semiHidden="true" w:unhideWhenUsed="true"/>
    <w:lsdException w:name="page number" w:semiHidden="true" w:unhideWhenUsed="true"/>
    <w:lsdException w:name="endnote reference" w:semiHidden="true" w:unhideWhenUsed="true"/>
    <w:lsdException w:name="endnote text" w:semiHidden="true" w:unhideWhenUsed="true"/>
    <w:lsdException w:name="table of authorities" w:semiHidden="true" w:unhideWhenUsed="true"/>
    <w:lsdException w:name="macro" w:semiHidden="true" w:unhideWhenUsed="true"/>
    <w:lsdException w:name="toa heading" w:semiHidden="true" w:unhideWhenUsed="true"/>
    <w:lsdException w:name="List" w:semiHidden="true" w:unhideWhenUsed="true"/>
    <w:lsdException w:name="List Bullet" w:semiHidden="true" w:unhideWhenUsed="true"/>
    <w:lsdException w:name="List Number" w:semiHidden="true" w:unhideWhenUsed="true"/>
    <w:lsdException w:name="List 2" w:semiHidden="true" w:unhideWhenUsed="true"/>
    <w:lsdException w:name="List 3" w:semiHidden="true" w:unhideWhenUsed="true"/>
    <w:lsdException w:name="List 4" w:semiHidden="true" w:unhideWhenUsed="true"/>
    <w:lsdException w:name="List 5" w:semiHidden="true" w:unhideWhenUsed="true"/>
    <w:lsdException w:name="List Bullet 2" w:semiHidden="true" w:unhideWhenUsed="true"/>
    <w:lsdException w:name="List Bullet 3" w:semiHidden="true" w:unhideWhenUsed="true"/>
    <w:lsdException w:name="List Bullet 4" w:semiHidden="true" w:unhideWhenUsed="true"/>
    <w:lsdException w:name="List Bullet 5" w:semiHidden="true" w:unhideWhenUsed="true"/>
    <w:lsdException w:name="List Number 2" w:semiHidden="true" w:unhideWhenUsed="true"/>
    <w:lsdException w:name="List Number 3" w:semiHidden="true" w:unhideWhenUsed="true"/>
    <w:lsdException w:name="List Number 4" w:semiHidden="true" w:unhideWhenUsed="true"/>
    <w:lsdException w:name="List Number 5" w:semiHidden="true" w:unhideWhenUsed="true"/>
    <w:lsdException w:name="Title" w:uiPriority="10" w:qFormat="true"/>
    <w:lsdException w:name="Closing" w:semiHidden="true" w:unhideWhenUsed="true"/>
    <w:lsdException w:name="Signature" w:semiHidden="true" w:unhideWhenUsed="true"/>
    <w:lsdException w:name="Default Paragraph Font" w:uiPriority="1" w:unhideWhenUsed="true" w:qFormat="true"/>
    <w:lsdException w:name="Body Text" w:semiHidden="true" w:unhideWhenUsed="true"/>
    <w:lsdException w:name="Body Text Indent" w:semiHidden="true" w:unhideWhenUsed="true"/>
    <w:lsdException w:name="List Continue" w:semiHidden="true" w:unhideWhenUsed="true"/>
    <w:lsdException w:name="List Continue 2" w:semiHidden="true" w:unhideWhenUsed="true"/>
    <w:lsdException w:name="List Continue 3" w:semiHidden="true" w:unhideWhenUsed="true"/>
    <w:lsdException w:name="List Continue 4" w:semiHidden="true" w:unhideWhenUsed="true"/>
    <w:lsdException w:name="List Continue 5" w:semiHidden="true" w:unhideWhenUsed="true"/>
    <w:lsdException w:name="Message Header" w:semiHidden="true" w:unhideWhenUsed="true"/>
    <w:lsdException w:name="Subtitle" w:uiPriority="11" w:qFormat="true"/>
    <w:lsdException w:name="Salutation" w:semiHidden="true" w:unhideWhenUsed="true"/>
    <w:lsdException w:name="Date" w:semiHidden="true" w:unhideWhenUsed="true"/>
    <w:lsdException w:name="Body Text First Indent" w:semiHidden="true" w:unhideWhenUsed="true"/>
    <w:lsdException w:name="Body Text First Indent 2" w:semiHidden="true" w:unhideWhenUsed="true"/>
    <w:lsdException w:name="Note Heading" w:semiHidden="true" w:unhideWhenUsed="true"/>
    <w:lsdException w:name="Body Text 2" w:semiHidden="true" w:unhideWhenUsed="true"/>
    <w:lsdException w:name="Body Text 3" w:semiHidden="true" w:unhideWhenUsed="true"/>
    <w:lsdException w:name="Body Text Indent 2" w:semiHidden="true" w:unhideWhenUsed="true"/>
    <w:lsdException w:name="Body Text Indent 3" w:semiHidden="true" w:unhideWhenUsed="true"/>
    <w:lsdException w:name="Block Text" w:semiHidden="true" w:unhideWhenUsed="true"/>
    <w:lsdException w:name="Hyperlink" w:semiHidden="true" w:unhideWhenUsed="true"/>
    <w:lsdException w:name="FollowedHyperlink" w:semiHidden="true" w:unhideWhenUsed="true"/>
    <w:lsdException w:name="Strong" w:uiPriority="22" w:qFormat="true"/>
    <w:lsdException w:name="Emphasis" w:uiPriority="20" w:qFormat="true"/>
    <w:lsdException w:name="Document Map" w:semiHidden="true" w:unhideWhenUsed="true"/>
    <w:lsdException w:name="Plain Text" w:semiHidden="true" w:unhideWhenUsed="true"/>
    <w:lsdException w:name="E-mail Signature" w:semiHidden="true" w:unhideWhenUsed="true"/>
    <w:lsdException w:name="HTML Top of Form" w:semiHidden="true" w:unhideWhenUsed="true"/>
    <w:lsdException w:name="HTML Bottom of Form" w:semiHidden="true" w:unhideWhenUsed="true"/>
    <w:lsdException w:name="Normal (Web)" w:semiHidden="true" w:unhideWhenUsed="true"/>
    <w:lsdException w:name="HTML Acronym" w:semiHidden="true" w:unhideWhenUsed="true"/>
    <w:lsdException w:name="HTML Address" w:semiHidden="true" w:unhideWhenUsed="true"/>
    <w:lsdException w:name="HTML Cite" w:semiHidden="true" w:unhideWhenUsed="true"/>
    <w:lsdException w:name="HTML Code" w:semiHidden="true" w:unhideWhenUsed="true"/>
    <w:lsdException w:name="HTML Definition" w:semiHidden="true" w:unhideWhenUsed="true"/>
    <w:lsdException w:name="HTML Keyboard" w:semiHidden="true" w:unhideWhenUsed="true"/>
    <w:lsdException w:name="HTML Preformatted" w:semiHidden="true" w:unhideWhenUsed="true"/>
    <w:lsdException w:name="HTML Sample" w:semiHidden="true" w:unhideWhenUsed="true"/>
    <w:lsdException w:name="HTML Typewriter" w:semiHidden="true" w:unhideWhenUsed="true"/>
    <w:lsdException w:name="HTML Variable" w:semiHidden="true" w:unhideWhenUsed="true"/>
    <w:lsdException w:name="Normal Table" w:semiHidden="true" w:unhideWhenUsed="true" w:qFormat="true"/>
    <w:lsdException w:name="annotation subject" w:semiHidden="true" w:unhideWhenUsed="true"/>
    <w:lsdException w:name="No List" w:semiHidden="true" w:unhideWhenUsed="true"/>
    <w:lsdException w:name="Outline List 1" w:semiHidden="true" w:unhideWhenUsed="true"/>
    <w:lsdException w:name="Outline List 2" w:semiHidden="true" w:unhideWhenUsed="true"/>
    <w:lsdException w:name="Outline List 3" w:semiHidden="true" w:unhideWhenUsed="true"/>
    <w:lsdException w:name="Table Simple 1" w:semiHidden="true" w:unhideWhenUsed="true"/>
    <w:lsdException w:name="Table Simple 2" w:semiHidden="true" w:unhideWhenUsed="true"/>
    <w:lsdException w:name="Table Simple 3" w:semiHidden="true" w:unhideWhenUsed="true"/>
    <w:lsdException w:name="Table Classic 1" w:semiHidden="true" w:unhideWhenUsed="true"/>
    <w:lsdException w:name="Table Classic 2" w:semiHidden="true" w:unhideWhenUsed="true"/>
    <w:lsdException w:name="Table Classic 3" w:semiHidden="true" w:unhideWhenUsed="true"/>
    <w:lsdException w:name="Table Classic 4" w:semiHidden="true" w:unhideWhenUsed="true"/>
    <w:lsdException w:name="Table Colorful 1" w:semiHidden="true" w:unhideWhenUsed="true"/>
    <w:lsdException w:name="Table Colorful 2" w:semiHidden="true" w:unhideWhenUsed="true"/>
    <w:lsdException w:name="Table Colorful 3" w:semiHidden="true" w:unhideWhenUsed="true"/>
    <w:lsdException w:name="Table Columns 1" w:semiHidden="true" w:unhideWhenUsed="true"/>
    <w:lsdException w:name="Table Columns 2" w:semiHidden="true" w:unhideWhenUsed="true"/>
    <w:lsdException w:name="Table Columns 3" w:semiHidden="true" w:unhideWhenUsed="true"/>
    <w:lsdException w:name="Table Columns 4" w:semiHidden="true" w:unhideWhenUsed="true"/>
    <w:lsdException w:name="Table Columns 5" w:semiHidden="true" w:unhideWhenUsed="true"/>
    <w:lsdException w:name="Table Grid 1" w:semiHidden="true" w:unhideWhenUsed="true"/>
    <w:lsdException w:name="Table Grid 2" w:semiHidden="true" w:unhideWhenUsed="true"/>
    <w:lsdException w:name="Table Grid 3" w:semiHidden="true" w:unhideWhenUsed="true"/>
    <w:lsdException w:name="Table Grid 4" w:semiHidden="true" w:unhideWhenUsed="true"/>
    <w:lsdException w:name="Table Grid 5" w:semiHidden="true" w:unhideWhenUsed="true"/>
    <w:lsdException w:name="Table Grid 6" w:semiHidden="true" w:unhideWhenUsed="true"/>
    <w:lsdException w:name="Table Grid 7" w:semiHidden="true" w:unhideWhenUsed="true"/>
    <w:lsdException w:name="Table Grid 8" w:semiHidden="true" w:unhideWhenUsed="true"/>
    <w:lsdException w:name="Table List 1" w:semiHidden="true" w:unhideWhenUsed="true"/>
    <w:lsdException w:name="Table List 2" w:semiHidden="true" w:unhideWhenUsed="true"/>
    <w:lsdException w:name="Table List 3" w:semiHidden="true" w:unhideWhenUsed="true"/>
    <w:lsdException w:name="Table List 4" w:semiHidden="true" w:unhideWhenUsed="true"/>
    <w:lsdException w:name="Table List 5" w:semiHidden="true" w:unhideWhenUsed="true"/>
    <w:lsdException w:name="Table List 6" w:semiHidden="true" w:unhideWhenUsed="true"/>
    <w:lsdException w:name="Table List 7" w:semiHidden="true" w:unhideWhenUsed="true"/>
    <w:lsdException w:name="Table List 8" w:semiHidden="true" w:unhideWhenUsed="true"/>
    <w:lsdException w:name="Table 3D effects 1" w:semiHidden="true" w:unhideWhenUsed="true"/>
    <w:lsdException w:name="Table 3D effects 2" w:semiHidden="true" w:unhideWhenUsed="true"/>
    <w:lsdException w:name="Table 3D effects 3" w:semiHidden="true" w:unhideWhenUsed="true"/>
    <w:lsdException w:name="Table Contemporary" w:semiHidden="true" w:unhideWhenUsed="true"/>
    <w:lsdException w:name="Table Elegant" w:semiHidden="true" w:unhideWhenUsed="true"/>
    <w:lsdException w:name="Table Professional" w:semiHidden="true" w:unhideWhenUsed="true"/>
    <w:lsdException w:name="Table Subtle 1" w:semiHidden="true" w:unhideWhenUsed="true"/>
    <w:lsdException w:name="Table Subtle 2" w:semiHidden="true" w:unhideWhenUsed="true"/>
    <w:lsdException w:name="Table Web 1" w:semiHidden="true" w:unhideWhenUsed="true"/>
    <w:lsdException w:name="Table Web 2" w:semiHidden="true" w:unhideWhenUsed="true"/>
    <w:lsdException w:name="Table Web 3" w:semiHidden="true" w:unhideWhenUsed="true"/>
    <w:lsdException w:name="Balloon Text" w:semiHidden="true" w:unhideWhenUsed="true"/>
    <w:lsdException w:name="Table Grid" w:uiPriority="59" w:semiHidden="true" w:unhideWhenUsed="true" w:qFormat="true"/>
    <w:lsdException w:name="Table Theme" w:semiHidden="true" w:unhideWhenUsed="true"/>
    <w:lsdException w:name="Placeholder Text" w:semiHidden="true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true"/>
    <w:lsdException w:name="List Paragraph" w:uiPriority="34" w:qFormat="true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true"/>
    <w:lsdException w:name="Intense Emphasis" w:uiPriority="21" w:qFormat="true"/>
    <w:lsdException w:name="Subtle Reference" w:uiPriority="31" w:qFormat="true"/>
    <w:lsdException w:name="Intense Reference" w:uiPriority="32" w:qFormat="true"/>
    <w:lsdException w:name="Book Title" w:uiPriority="33" w:qFormat="true"/>
    <w:lsdException w:name="Bibliography" w:uiPriority="37" w:semiHidden="true" w:unhideWhenUsed="true"/>
    <w:lsdException w:name="TOC Heading" w:uiPriority="39" w:semiHidden="true" w:unhideWhenUsed="true" w:qFormat="true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a" w:default="true">
    <w:name w:val="Normal"/>
    <w:qFormat/>
    <w:pPr>
      <w:widowControl w:val="false"/>
      <w:jc w:val="both"/>
    </w:pPr>
    <w:rPr>
      <w:kern w:val="2"/>
      <w:sz w:val="21"/>
      <w:szCs w:val="22"/>
    </w:rPr>
  </w:style>
  <w:style w:type="character" w:styleId="a0" w:default="true">
    <w:name w:val="Default Paragraph Font"/>
    <w:uiPriority w:val="1"/>
    <w:semiHidden/>
    <w:unhideWhenUsed/>
  </w:style>
  <w:style w:type="table" w:styleId="a1" w:default="tru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true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false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color="auto" w:sz="6" w:space="1"/>
      </w:pBdr>
      <w:tabs>
        <w:tab w:val="center" w:pos="4153"/>
        <w:tab w:val="right" w:pos="8306"/>
      </w:tabs>
      <w:snapToGrid w:val="false"/>
      <w:jc w:val="center"/>
    </w:pPr>
    <w:rPr>
      <w:sz w:val="18"/>
      <w:szCs w:val="18"/>
    </w:rPr>
  </w:style>
  <w:style w:type="table" w:styleId="a7">
    <w:name w:val="Table Grid"/>
    <w:basedOn w:val="a1"/>
    <w:uiPriority w:val="59"/>
    <w:qFormat/>
    <w:pPr>
      <w:widowControl w:val="false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a6" w:customStyle="true">
    <w:name w:val="页眉 字符"/>
    <w:basedOn w:val="a0"/>
    <w:link w:val="a5"/>
    <w:uiPriority w:val="99"/>
    <w:semiHidden/>
    <w:qFormat/>
    <w:rPr>
      <w:sz w:val="18"/>
      <w:szCs w:val="18"/>
    </w:rPr>
  </w:style>
  <w:style w:type="character" w:styleId="a4" w:customStyle="true">
    <w:name w:val="页脚 字符"/>
    <w:basedOn w:val="a0"/>
    <w:link w:val="a3"/>
    <w:uiPriority w:val="99"/>
    <w:semiHidden/>
    <w:qFormat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="420" w:firstLineChars="200"/>
    </w:pPr>
  </w:style>
  <w:style w:type="paragraph" w:styleId="t1">
    <w:name w:val="Title"/>
    <w:basedOn w:val="a"/>
    <w:next w:val="a"/>
    <w:uiPriority w:val="10"/>
    <w:qFormat/>
    <w:rsid w:val="001C768A"/>
    <w:pPr>
      <w:spacing w:before="0" w:after="0" w:line="480" w:lineRule="auto"/>
      <w:jc w:val="center"/>
      <w:outlineLvl w:val="0"/>
    </w:pPr>
    <w:rPr>
      <w:rFonts w:asciiTheme="majorHAnsi" w:hAnsiTheme="majorHAnsi" w:eastAsiaTheme="majorEastAsia" w:cstheme="majorBidi"/>
      <w:b/>
      <w:bCs/>
      <w:color/>
      <w:sz w:val="48"/>
      <w:szCs w:val="32"/>
    </w:rPr>
  </w:style>
  <w:style w:type="paragraph" w:styleId="heading2">
    <w:name w:val="heading 2"/>
    <w:basedOn w:val="a"/>
    <w:next w:val="a"/>
    <w:uiPriority w:val="9"/>
    <w:unhideWhenUsed/>
    <w:qFormat/>
    <w:rsid w:val="001C768A"/>
    <w:pPr>
      <w:keepNext/>
      <w:keepLines/>
      <w:spacing w:before="0" w:after="0" w:line="408" w:lineRule="auto"/>
      <w:jc w:val="left"/>
      <w:outlineLvl w:val="1"/>
    </w:pPr>
    <w:rPr>
      <w:rFonts w:asciiTheme="majorHAnsi" w:hAnsiTheme="majorHAnsi" w:eastAsiaTheme="majorEastAsia" w:cstheme="majorBidi"/>
      <w:b/>
      <w:bCs/>
      <w:color w:val="#1A1A1A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<Relationships xmlns="http://schemas.openxmlformats.org/package/2006/relationships"><Relationship Target="theme/theme1.xml" Type="http://schemas.openxmlformats.org/officeDocument/2006/relationships/theme" Id="rId8"/><Relationship Target="numbering.xml" Type="http://schemas.openxmlformats.org/officeDocument/2006/relationships/numbering" Id="rId3"/><Relationship Target="fontTable.xml" Type="http://schemas.openxmlformats.org/officeDocument/2006/relationships/fontTable" Id="rId7"/><Relationship Target="../customXml/item2.xml" Type="http://schemas.openxmlformats.org/officeDocument/2006/relationships/customXml" Id="rId2"/><Relationship Target="../customXml/item1.xml" Type="http://schemas.openxmlformats.org/officeDocument/2006/relationships/customXml" Id="rId1"/><Relationship Target="webSettings.xml" Type="http://schemas.openxmlformats.org/officeDocument/2006/relationships/webSettings" Id="rId6"/><Relationship Target="settings.xml" Type="http://schemas.openxmlformats.org/officeDocument/2006/relationships/settings" Id="rId5"/><Relationship Target="styles.xml" Type="http://schemas.openxmlformats.org/officeDocument/2006/relationships/styles" Id="rId4"/><Relationship Target="comments.xml" Type="http://schemas.openxmlformats.org/officeDocument/2006/relationships/comments" Id="rId9"/><Relationship Target="commentsExtended.xml" Type="http://schemas.microsoft.com/office/2011/relationships/commentsExtended" Id="rId10"/><Relationship TargetMode="External" Target="user_cancel" Type="http://schemas.openxmlformats.org/officeDocument/2006/relationships/hyperlink" Id="rId11"/><Relationship Target="media/document_image_rId12.jpeg" Type="http://schemas.openxmlformats.org/officeDocument/2006/relationships/image" Id="rId12"/><Relationship TargetMode="External" Target="user_cancel" Type="http://schemas.openxmlformats.org/officeDocument/2006/relationships/hyperlink" Id="rId13"/><Relationship TargetMode="External" Target="user_cancel" Type="http://schemas.openxmlformats.org/officeDocument/2006/relationships/hyperlink" Id="rId14"/><Relationship TargetMode="External" Target="user_cancel" Type="http://schemas.openxmlformats.org/officeDocument/2006/relationships/hyperlink" Id="rId15"/><Relationship TargetMode="External" Target="https://item.taobao.com/item.htm?spm=a2oq0.12575281.0.0.6ddf1debIGMRGG&amp;ft=t&amp;id=555787904696" Type="http://schemas.openxmlformats.org/officeDocument/2006/relationships/hyperlink" Id="rId16"/><Relationship TargetMode="External" Target="user_cancel" Type="http://schemas.openxmlformats.org/officeDocument/2006/relationships/hyperlink" Id="rId17"/><Relationship TargetMode="External" Target="user_cancel" Type="http://schemas.openxmlformats.org/officeDocument/2006/relationships/hyperlink" Id="rId18"/><Relationship TargetMode="External" Target="user_cancel" Type="http://schemas.openxmlformats.org/officeDocument/2006/relationships/hyperlink" Id="rId19"/><Relationship TargetMode="External" Target="user_cancel" Type="http://schemas.openxmlformats.org/officeDocument/2006/relationships/hyperlink" Id="rId20"/><Relationship TargetMode="External" Target="user_cancel" Type="http://schemas.openxmlformats.org/officeDocument/2006/relationships/hyperlink" Id="rId21"/><Relationship TargetMode="External" Target="user_cancel" Type="http://schemas.openxmlformats.org/officeDocument/2006/relationships/hyperlink" Id="rId22"/><Relationship TargetMode="External" Target="user_cancel" Type="http://schemas.openxmlformats.org/officeDocument/2006/relationships/hyperlink" Id="rId23"/><Relationship TargetMode="External" Target="user_cancel" Type="http://schemas.openxmlformats.org/officeDocument/2006/relationships/hyperlink" Id="rId24"/><Relationship TargetMode="External" Target="user_cancel" Type="http://schemas.openxmlformats.org/officeDocument/2006/relationships/hyperlink" Id="rId25"/><Relationship TargetMode="External" Target="user_cancel" Type="http://schemas.openxmlformats.org/officeDocument/2006/relationships/hyperlink" Id="rId26"/><Relationship TargetMode="External" Target="user_cancel" Type="http://schemas.openxmlformats.org/officeDocument/2006/relationships/hyperlink" Id="rId27"/><Relationship TargetMode="External" Target="user_cancel" Type="http://schemas.openxmlformats.org/officeDocument/2006/relationships/hyperlink" Id="rId28"/><Relationship TargetMode="External" Target="user_cancel" Type="http://schemas.openxmlformats.org/officeDocument/2006/relationships/hyperlink" Id="rId29"/><Relationship TargetMode="External" Target="user_cancel" Type="http://schemas.openxmlformats.org/officeDocument/2006/relationships/hyperlink" Id="rId30"/><Relationship TargetMode="External" Target="user_cancel" Type="http://schemas.openxmlformats.org/officeDocument/2006/relationships/hyperlink" Id="rId31"/><Relationship TargetMode="External" Target="user_cancel" Type="http://schemas.openxmlformats.org/officeDocument/2006/relationships/hyperlink" Id="rId32"/><Relationship TargetMode="External" Target="user_cancel" Type="http://schemas.openxmlformats.org/officeDocument/2006/relationships/hyperlink" Id="rId33"/><Relationship TargetMode="External" Target="user_cancel" Type="http://schemas.openxmlformats.org/officeDocument/2006/relationships/hyperlink" Id="rId34"/><Relationship TargetMode="External" Target="user_cancel" Type="http://schemas.openxmlformats.org/officeDocument/2006/relationships/hyperlink" Id="rId35"/><Relationship TargetMode="External" Target="user_cancel" Type="http://schemas.openxmlformats.org/officeDocument/2006/relationships/hyperlink" Id="rId36"/><Relationship TargetMode="External" Target="user_cancel" Type="http://schemas.openxmlformats.org/officeDocument/2006/relationships/hyperlink" Id="rId37"/><Relationship TargetMode="External" Target="user_cancel" Type="http://schemas.openxmlformats.org/officeDocument/2006/relationships/hyperlink" Id="rId38"/><Relationship TargetMode="External" Target="user_cancel" Type="http://schemas.openxmlformats.org/officeDocument/2006/relationships/hyperlink" Id="rId39"/><Relationship TargetMode="External" Target="user_cancel" Type="http://schemas.openxmlformats.org/officeDocument/2006/relationships/hyperlink" Id="rId40"/><Relationship TargetMode="External" Target="user_cancel" Type="http://schemas.openxmlformats.org/officeDocument/2006/relationships/hyperlink" Id="rId41"/><Relationship TargetMode="External" Target="user_cancel" Type="http://schemas.openxmlformats.org/officeDocument/2006/relationships/hyperlink" Id="rId42"/><Relationship TargetMode="External" Target="user_cancel" Type="http://schemas.openxmlformats.org/officeDocument/2006/relationships/hyperlink" Id="rId43"/><Relationship TargetMode="External" Target="user_cancel" Type="http://schemas.openxmlformats.org/officeDocument/2006/relationships/hyperlink" Id="rId44"/><Relationship TargetMode="External" Target="user_cancel" Type="http://schemas.openxmlformats.org/officeDocument/2006/relationships/hyperlink" Id="rId45"/><Relationship TargetMode="External" Target="user_cancel" Type="http://schemas.openxmlformats.org/officeDocument/2006/relationships/hyperlink" Id="rId46"/><Relationship TargetMode="External" Target="user_cancel" Type="http://schemas.openxmlformats.org/officeDocument/2006/relationships/hyperlink" Id="rId47"/><Relationship TargetMode="External" Target="user_cancel" Type="http://schemas.openxmlformats.org/officeDocument/2006/relationships/hyperlink" Id="rId48"/><Relationship TargetMode="External" Target="user_cancel" Type="http://schemas.openxmlformats.org/officeDocument/2006/relationships/hyperlink" Id="rId49"/><Relationship TargetMode="External" Target="user_cancel" Type="http://schemas.openxmlformats.org/officeDocument/2006/relationships/hyperlink" Id="rId50"/><Relationship TargetMode="External" Target="user_cancel" Type="http://schemas.openxmlformats.org/officeDocument/2006/relationships/hyperlink" Id="rId51"/><Relationship Target="media/document_image_rId52.jpeg" Type="http://schemas.openxmlformats.org/officeDocument/2006/relationships/image" Id="rId52"/><Relationship TargetMode="External" Target="user_cancel" Type="http://schemas.openxmlformats.org/officeDocument/2006/relationships/hyperlink" Id="rId53"/><Relationship TargetMode="External" Target="user_cancel" Type="http://schemas.openxmlformats.org/officeDocument/2006/relationships/hyperlink" Id="rId54"/><Relationship TargetMode="External" Target="user_cancel" Type="http://schemas.openxmlformats.org/officeDocument/2006/relationships/hyperlink" Id="rId55"/><Relationship TargetMode="External" Target="user_cancel" Type="http://schemas.openxmlformats.org/officeDocument/2006/relationships/hyperlink" Id="rId56"/><Relationship Target="media/document_image_rId57.jpeg" Type="http://schemas.openxmlformats.org/officeDocument/2006/relationships/image" Id="rId57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<Relationships xmlns="http://schemas.openxmlformats.org/package/2006/relationships"><Relationship Target="itemProps1.xml" Type="http://schemas.openxmlformats.org/officeDocument/2006/relationships/customXmlProps" Id="rId1"/></Relationships>
</file>

<file path=customXml/_rels/item2.xml.rels><?xml version="1.0" encoding="UTF-8" standalone="yes"?><Relationships xmlns="http://schemas.openxmlformats.org/package/2006/relationships"><Relationship Target="itemProps2.xml" Type="http://schemas.openxmlformats.org/officeDocument/2006/relationships/customXmlProps" Id="rId1"/></Relationships>
</file>

<file path=customXml/item1.xml><?xml version="1.0" encoding="utf-8"?>
<s:customData xmlns:s="http://www.wps.cn/officeDocument/2013/wpsCustomData" xmlns="http://www.wps.cn/officeDocument/2013/wpsCustomData">
  <customSectProps>
    <customSectPr/>
  </customSectProps>
</s:customData>
</file>

<file path=customXml/item2.xml><?xml version="1.0" encoding="utf-8"?>
<b:Sources xmlns:w="http://schemas.openxmlformats.org/wordprocessingml/2006/main" xmlns:r="http://schemas.openxmlformats.org/officeDocument/2006/relationships" xmlns:w15="http://schemas.microsoft.com/office/word/2012/wordml" xmlns:w14="http://schemas.microsoft.com/office/word/2010/wordml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SelectedStyle="\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19BC990-40FD-42B6-B8DA-69B41A76D25A}">
  <ds:schemaRefs>
    <ds:schemaRef ds:uri="http://schemas.openxmlformats.org/officeDocument/2006/bibliography"/>
  </ds:schemaRefs>
</ds:datastoreItem>
</file>

<file path=docProps/app.xml><?xml version="1.0" encoding="utf-8"?>
<properties:Properties xmlns:properties="http://schemas.openxmlformats.org/officeDocument/2006/extended-properties" xmlns:vt="http://schemas.openxmlformats.org/officeDocument/2006/docPropsVTypes">
  <properties:Template>Normal.dotm</properties:Template>
  <properties:Company>Microsoft</properties:Company>
  <properties:Pages>1</properties:Pages>
  <properties:Words>18</properties:Words>
  <properties:Characters>106</properties:Characters>
  <properties:Lines>1</properties:Lines>
  <properties:Paragraphs>1</properties:Paragraphs>
  <properties:TotalTime>1</properties:TotalTime>
  <properties:ScaleCrop>false</properties:ScaleCrop>
  <properties:LinksUpToDate>false</properties:LinksUpToDate>
  <properties:CharactersWithSpaces>123</properties:CharactersWithSpaces>
  <properties:SharedDoc>false</properties:SharedDoc>
  <properties:HyperlinksChanged>false</properties:HyperlinksChanged>
  <properties:Application>Microsoft Office Word</properties:Application>
  <properties:AppVersion>16.0000</properties:AppVersion>
  <properties:DocSecurity>0</properties:DocSecurity>
</properties:Properties>
</file>

<file path=docProps/core.xml><?xml version="1.0" encoding="utf-8"?>
<cp:coreProperties xmlns:cp="http://schemas.openxmlformats.org/package/2006/metadata/core-properties" xmlns:dcterms="http://purl.org/dc/terms/" xmlns:dc="http://purl.org/dc/elements/1.1/">
  <dcterms:created xmlns:xsi="http://www.w3.org/2001/XMLSchema-instance" xsi:type="dcterms:W3CDTF">2017-01-10T09:10:00Z</dcterms:created>
  <dc:creator>Tencent</dc:creator>
  <cp:lastModifiedBy>Tencent</cp:lastModifiedBy>
  <dcterms:modified xmlns:xsi="http://www.w3.org/2001/XMLSchema-instance" xsi:type="dcterms:W3CDTF">2018-12-10T07:40:00Z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