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Identify a doctrinal framework you will focus 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Second coming and calamities of the end times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 Set a timer and write as many questions as you can to inquire into these paragraphs. Report 5 of your questions.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will the second coming be?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calamities mentioned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the wicked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the righteous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those who never received the gospel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Read this talk by Jorg Klebingat. Identify 2 truths that he teaches that capture your attention.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Talks about spiritual polarization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Explains reasons as to why people mock the church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