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sz w:val="40"/>
          <w:szCs w:val="40"/>
        </w:rPr>
      </w:pPr>
      <w:r>
        <w:rPr>
          <w:color w:val="55308D"/>
          <w:sz w:val="56"/>
          <w:szCs w:val="56"/>
        </w:rPr>
        <w:t>Xopero</w:t>
      </w:r>
      <w:r>
        <w:rPr>
          <w:sz w:val="40"/>
          <w:szCs w:val="40"/>
        </w:rPr>
        <w:t xml:space="preserve"> – Praktyki zawodowe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  <w:t>Kacper Bohdziun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start"/>
        <w:rPr>
          <w:sz w:val="48"/>
          <w:szCs w:val="48"/>
        </w:rPr>
      </w:pPr>
      <w:r>
        <w:rPr>
          <w:sz w:val="48"/>
          <w:szCs w:val="48"/>
        </w:rPr>
        <w:t>Część Pierwsza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VSS – jest to funkcja systemu Windows która, pozwala śledzić zmiany w systemie i w razie konieczności przywrócić stracone dane na podstawie zarchiwizowanych zmian.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9200" cy="1668780"/>
            <wp:effectExtent l="0" t="0" r="0" b="0"/>
            <wp:wrapSquare wrapText="largest"/>
            <wp:docPr id="1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De-duplikacja – polega na eliminowaniu powtarzających się elementów w zbiorze. Jest to przydatne przy robieniu kopii zapasowych gdyż pozwala to zmniejszyć jej rozmiary.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0905" cy="1652270"/>
            <wp:effectExtent l="0" t="0" r="0" b="0"/>
            <wp:wrapSquare wrapText="largest"/>
            <wp:docPr id="2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Kompresja – jest to zmiana sposobu zapisu informacji w celu zmniejszenia jej wielkość.</w:t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Rodzaje kompresji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sz w:val="32"/>
          <w:szCs w:val="32"/>
        </w:rPr>
        <w:t>*Bezstratna – Można z niej odzyskać identyczną informacje jak pierwotna(np PNG).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sz w:val="32"/>
          <w:szCs w:val="32"/>
        </w:rPr>
        <w:t>*Stratna – Odzyskana informacja jest zbliżona do pierwotnej lecz gorszej jakości(np JPEG).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Stopnie kompresji – Jest stosunek danych przed i po kompresj</w:t>
      </w:r>
      <w:r>
        <w:rPr>
          <w:sz w:val="32"/>
          <w:szCs w:val="32"/>
        </w:rPr>
        <w:t>i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wyrażany stosunkiem liczby oryginalnych bitów do liczby bitów po kompresji np</w:t>
      </w:r>
      <w:r>
        <w:rPr>
          <w:sz w:val="32"/>
          <w:szCs w:val="32"/>
        </w:rPr>
        <w:t xml:space="preserve">. </w:t>
      </w:r>
      <w:r>
        <w:rPr>
          <w:sz w:val="32"/>
          <w:szCs w:val="32"/>
        </w:rPr>
        <w:t>3:1.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Szyfrowanie (typy)</w:t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Szyfrowanie symetryczne – do szyfrowania i deszyfrowanie używany jest ten sam klucz.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5955" cy="2150745"/>
            <wp:effectExtent l="0" t="0" r="0" b="0"/>
            <wp:wrapSquare wrapText="largest"/>
            <wp:docPr id="3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2"/>
          <w:numId w:val="1"/>
        </w:numPr>
        <w:ind w:hanging="360" w:start="2160"/>
        <w:rPr>
          <w:u w:val="none"/>
        </w:rPr>
      </w:pPr>
      <w:r>
        <w:rPr>
          <w:sz w:val="32"/>
          <w:szCs w:val="32"/>
        </w:rPr>
        <w:t>Algorytm AES – wykorzystywany jest klucz 128, 192 lub 256 bitowy i to od długości klucza zależy ilość rund szyfrujących.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2"/>
          <w:numId w:val="1"/>
        </w:numPr>
        <w:ind w:hanging="360" w:start="2160"/>
        <w:rPr>
          <w:u w:val="none"/>
        </w:rPr>
      </w:pPr>
      <w:r>
        <w:rPr>
          <w:sz w:val="32"/>
          <w:szCs w:val="32"/>
        </w:rPr>
        <w:t>Tryby - ECB, CBC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sz w:val="32"/>
          <w:szCs w:val="32"/>
        </w:rPr>
        <w:t>*ECB – Sposób szyfrowania w którym, każdy blok wiadomości jest kodowany i deszyfrowany oddzielnie co umożliwia szyfrowanie id deszyfrowanie wielowątkowe.</w:t>
      </w:r>
    </w:p>
    <w:p>
      <w:pPr>
        <w:pStyle w:val="Normal1"/>
        <w:ind w:hanging="0" w:start="216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4675" cy="1737360"/>
            <wp:effectExtent l="0" t="0" r="0" b="0"/>
            <wp:wrapSquare wrapText="largest"/>
            <wp:docPr id="4" name="Obraz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sz w:val="32"/>
          <w:szCs w:val="32"/>
        </w:rPr>
        <w:t>*CBC – Polega na dodawaniu XOR każdego kolejnego jawnego bloku tekstowego do poprzednio otrzymanego szyfrogramu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4360" cy="1949450"/>
            <wp:effectExtent l="0" t="0" r="0" b="0"/>
            <wp:wrapSquare wrapText="largest"/>
            <wp:docPr id="5" name="Obraz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Klucz domyślny i klucz użytkownika w kontekście naszej aplikacji – Użytkownik może zaszyfrować informacje(np. Hasło) w celu bezpiecznego transportu np. na serwer gdzie jest ta informacja deszyfrowana kluczem podstawowym i może być dalej przetwarzana.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highlight w:val="none"/>
          <w:shd w:fill="FFFF00" w:val="clear"/>
        </w:rPr>
      </w:pPr>
      <w:r>
        <w:rPr>
          <w:sz w:val="32"/>
          <w:szCs w:val="32"/>
          <w:shd w:fill="FFFF00" w:val="clear"/>
        </w:rPr>
        <w:t xml:space="preserve">Retencja plików - 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Kopie zapasowe - pełne, przyrostowe i różnicowe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a. Pełne – Archiwizowane są wszystkie pliki.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86650" cy="2549525"/>
            <wp:effectExtent l="0" t="0" r="0" b="0"/>
            <wp:wrapSquare wrapText="largest"/>
            <wp:docPr id="6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b. Przyrostowe – Archiwizowane są dane którezostały dodane lub zmodyfikowane od ostatniej kopii.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-742950</wp:posOffset>
            </wp:positionH>
            <wp:positionV relativeFrom="paragraph">
              <wp:posOffset>128905</wp:posOffset>
            </wp:positionV>
            <wp:extent cx="7559675" cy="3497580"/>
            <wp:effectExtent l="0" t="0" r="0" b="0"/>
            <wp:wrapSquare wrapText="largest"/>
            <wp:docPr id="7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c. Różnicowe – Archiwizowane są dane które zostały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zmodyfikowane od ostatniej pełnej kopii.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41565" cy="2993390"/>
            <wp:effectExtent l="0" t="0" r="0" b="0"/>
            <wp:wrapSquare wrapText="largest"/>
            <wp:docPr id="8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156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highlight w:val="none"/>
          <w:shd w:fill="FFFF00" w:val="clear"/>
        </w:rPr>
      </w:pPr>
      <w:r>
        <w:rPr>
          <w:sz w:val="32"/>
          <w:szCs w:val="32"/>
          <w:shd w:fill="FFFF00" w:val="clear"/>
        </w:rPr>
        <w:t xml:space="preserve">Wykonywanie kopii zapasowych na prawach użytkownika -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Zmienne środowiskowe – Są to zmienne które wpływają na aplikacje ale nie są osadzone wewnątrz niej można je zmieniać bez edytowania aplikacji(np. Aktualna wysokość podatku dochodowego w kalkulatorze podatkowym).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Harmonogram (systemowy i obecny w naszej aplikacji) – jest to lista zdarzeń które mają wykonywać się o ustaloną ilość razy w określonym czasie.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a. Systemowy – Grafik zdażeń które mają odbywać się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w systemie w określonym czasie(np. Sprawdzanie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dostępności nowej aktualizacji).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b. W aplikacji – Schemat danych zdarzeń które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 xml:space="preserve">wykonują się o określonym czasie w naszej aplikacji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(np. wysyłanie co 5 min do serwera stanu aplikacji).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Pliki ukryte – Są to pliki które nie są normalnie wyświetlane na liście ale w zależności od systemu istnieje sposób by je wyświetlić.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Filtry plików – umożliwiają pomijanie nieinsertujących nas plików dzięki kryteriów które mogą być uwzględniane lub pomijane.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Usługa systemowa (poziomy/rodzaje uprawnień) - Jest to wewnętrzny proces systemowy przeznaczony do specjalnych funkcji   niewymagających kontaktu z użytkownikiem.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</w:t>
      </w:r>
      <w:r>
        <w:rPr>
          <w:sz w:val="32"/>
          <w:szCs w:val="32"/>
        </w:rPr>
        <w:t xml:space="preserve">*Poziomy -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Active Directory (podstawowe informacje) – Jest to usługa Microsoft umożliwiająca zasobami w firmie (między innymi: zasobami  sieciowymi, użytkownikami, serwerami czy urządzeniami).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</w:t>
      </w:r>
      <w:r>
        <w:rPr>
          <w:sz w:val="32"/>
          <w:szCs w:val="32"/>
        </w:rPr>
        <w:t>a. Zalet: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Centralne zarządzanie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Skalowalność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Integralność z innymi usługami Microsoft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</w:t>
      </w:r>
      <w:r>
        <w:rPr>
          <w:sz w:val="32"/>
          <w:szCs w:val="32"/>
        </w:rPr>
        <w:t>b. Bezpieczeństwo: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Wspiera szyfrowanie danych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Umożliwia prowadzenie uwierzytelniania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Posiada kontrole dostępu opartą na rolach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Śledzi działalność użytkowników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Wirtualizacja (rodzaje wirtualizatorów, maszyny wirtualne) – jest to proces symulowania istnienia zasobów w celu zmylenia maszyny wirtualnej do zachowywania się na danej konfiguracji bez konieczności modyfikowania hardware-u.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</w:t>
      </w:r>
      <w:r>
        <w:rPr>
          <w:sz w:val="32"/>
          <w:szCs w:val="32"/>
        </w:rPr>
        <w:t xml:space="preserve">*Rodzaje wirtualizatorów 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Sprzętowe – generuje wirtualny komputer na który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     </w:t>
      </w:r>
      <w:r>
        <w:rPr>
          <w:sz w:val="32"/>
          <w:szCs w:val="32"/>
        </w:rPr>
        <w:t>zachowuje się jak fizyczny.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Pulpitu – tworzy zdalny pulpit z którego można sterować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     </w:t>
      </w:r>
      <w:r>
        <w:rPr>
          <w:sz w:val="32"/>
          <w:szCs w:val="32"/>
        </w:rPr>
        <w:t>aplikacją lub systemem.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systemu operacyjnego – wirtualizuje tylko elementy systemu </w:t>
        <w:tab/>
        <w:t xml:space="preserve">    które są potrzebne do działania aplikacji.</w:t>
      </w:r>
    </w:p>
    <w:p>
      <w:pPr>
        <w:pStyle w:val="Normal"/>
        <w:bidi w:val="0"/>
        <w:jc w:val="star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48"/>
          <w:szCs w:val="48"/>
        </w:rPr>
        <w:t>Część druga</w:t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NAS</w:t>
      </w:r>
      <w:r>
        <w:rPr>
          <w:sz w:val="32"/>
          <w:szCs w:val="32"/>
          <w:u w:val="none"/>
        </w:rPr>
        <w:t xml:space="preserve"> –  </w:t>
      </w:r>
      <w:r>
        <w:rPr>
          <w:sz w:val="32"/>
          <w:szCs w:val="32"/>
          <w:u w:val="none"/>
        </w:rPr>
        <w:t>(Network Attached Storage) Technologia umożliwiająca podłączenie przestrzeni dyskowej prosto do sieci.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64075" cy="3605530"/>
            <wp:effectExtent l="0" t="0" r="0" b="0"/>
            <wp:wrapSquare wrapText="largest"/>
            <wp:docPr id="9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u w:val="none"/>
        </w:rPr>
        <w:tab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QNAP, Synology, Asustor, Netgear</w:t>
      </w:r>
      <w:r>
        <w:rPr>
          <w:sz w:val="32"/>
          <w:szCs w:val="32"/>
          <w:u w:val="none"/>
        </w:rPr>
        <w:t xml:space="preserve">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QNAP – Firma specjalizująca się w dyskach NAS, istnieje od 2004r, popularna wśród użytkowników Windowsa i androida,większość modeli posiada wyjścia fizyczne, ale w porównaniu do Synology jest mniej stabilne.</w:t>
      </w:r>
    </w:p>
    <w:p>
      <w:pPr>
        <w:pStyle w:val="Normal1"/>
        <w:ind w:hanging="360" w:start="72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9800" cy="3166745"/>
            <wp:effectExtent l="0" t="0" r="0" b="0"/>
            <wp:wrapSquare wrapText="largest"/>
            <wp:docPr id="10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Synology – Firma również specjalizująca się w dyskach NAS, istnieje od 2000r i jest jednym z dwóch(razem z QNAP) gigantów NAS, ich produkty są popularne wśród użytkowników Mac, gdyż są najbardziej stabilne i ciche jednak jest zazwyczaj najdroższe i nie obsługują wyjść fizycznych.</w:t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569085"/>
            <wp:effectExtent l="0" t="0" r="0" b="0"/>
            <wp:wrapSquare wrapText="largest"/>
            <wp:docPr id="11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Asustor – Firma istnieje od 2011 roku i jest pod-firmą ASUS-a, jej dyski NAS mają bardzo dobra cenę do wydajności, jednostki domowe są dość ciche i obsługują wyjścia fizyczne, jednak z minusów jest bardzo mała ilość aplikacji mobilnych, dość duży pobór mocy względem konkurencji oraz słaba jakość wykonania(głównie plastikowe obudowy).</w:t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748790"/>
            <wp:effectExtent l="0" t="0" r="0" b="0"/>
            <wp:wrapSquare wrapText="largest"/>
            <wp:docPr id="12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>
          <w:sz w:val="32"/>
          <w:szCs w:val="32"/>
          <w:u w:val="none"/>
        </w:rPr>
        <w:tab/>
        <w:t xml:space="preserve">Netgear – Amerykańska firma istniejąca od 1996r. Jej dyski NAS </w:t>
        <w:tab/>
        <w:t xml:space="preserve">cechują się bardzo dużym wsparciem dla Mac-a i Windows-a, bardzo </w:t>
        <w:tab/>
        <w:t xml:space="preserve">dobrymi ustawieniami sieciowymi oraz dobrą jakością wykonania, z </w:t>
        <w:tab/>
        <w:t xml:space="preserve">minusów trzeba wymienić: wysoką cenę, mały wybór aplikacji, </w:t>
        <w:tab/>
        <w:t>słabym interfejsem użytkownika oraz dużym poborem prądu.</w:t>
      </w:r>
    </w:p>
    <w:p>
      <w:pPr>
        <w:pStyle w:val="Normal1"/>
        <w:rPr>
          <w:sz w:val="32"/>
          <w:szCs w:val="32"/>
          <w:u w:val="none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53260"/>
            <wp:effectExtent l="0" t="0" r="0" b="0"/>
            <wp:wrapSquare wrapText="largest"/>
            <wp:docPr id="13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Mono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Zestaw narzędzi umożliwiających odpalanie programów stworzonych na platformie .Net na wielu systemach operacyjnych bez zmiany kodu aplikacji.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0970" cy="2610485"/>
            <wp:effectExtent l="0" t="0" r="0" b="0"/>
            <wp:wrapSquare wrapText="largest"/>
            <wp:docPr id="14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 xml:space="preserve">Systemy wersjonowania (Git i inne) – </w:t>
      </w:r>
      <w:r>
        <w:rPr>
          <w:sz w:val="32"/>
          <w:szCs w:val="32"/>
        </w:rPr>
        <w:t>Inaczej „System kontroli wersji” jest to oprogramowanie służące to śledzenia zmian w kodzie oraz jest pomocne włączeniu zmian wykonanych przez wiele osób w różnym czasie.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* Rodzaje: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 xml:space="preserve">- Lokalne(RCS 1982r)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>- Scentralizowane(CVS (zbudowane na RCS) 1990 - 2008)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>- Rozproszone(git 2005 - dziś)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Docker, Kubernetes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*Docker – Jest to platforma konteneryzacji i środowisko uruchomieniowe, które ułatwia kompilowanie i wdrażanie poszczególnych kontenerów oraz umożliwia pakowanie aplikacji do postaci obrazów kontenerów co pozwala wdrażać je na dowolnej platformie obsługującej kontenery.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*Kubernetes – Jest to platforma open source do uproszczania systemów uruchomieniowych kontenerów w klastrze sieciowym. Można go używać z Dockere lub bez. Łączy on zestaw konteneró w grupę którą można w łatwy sposób zarządzać z pojedynczego komputera w celu zmniejszenia obciążenia sieci.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Strony wspierające wersjonowanie w chmurze (GitHub i inne)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Są to systemy śledzenia wersji lecz dane są trzymane w chmurze.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*Przykłady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 xml:space="preserve">- GitHub – Jest to serwis internetowy służący do śledzenia wersji  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 </w:t>
      </w:r>
      <w:r>
        <w:rPr>
          <w:sz w:val="32"/>
          <w:szCs w:val="32"/>
          <w:u w:val="none"/>
        </w:rPr>
        <w:t>oparty na oprogramowaniu Git, założony w 2008r.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1325" cy="3106420"/>
            <wp:effectExtent l="0" t="0" r="0" b="0"/>
            <wp:wrapSquare wrapText="largest"/>
            <wp:docPr id="1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JetBrains Space – Jest to alternatywa do GitHuba od JetBrains,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która jest całym środowiskiem dla zespołu łączącym funkcje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GitHuba oraz zarządzaniem zespołem jak Microsoft Teams.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080385"/>
            <wp:effectExtent l="0" t="0" r="0" b="0"/>
            <wp:wrapSquare wrapText="largest"/>
            <wp:docPr id="1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 xml:space="preserve">-GitLab – Jest to open-sourcowa alternatywa GitHuba, która ma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</w:t>
      </w:r>
      <w:r>
        <w:rPr>
          <w:sz w:val="32"/>
          <w:szCs w:val="32"/>
          <w:u w:val="none"/>
        </w:rPr>
        <w:t>możliwość samo-hostowania w wszystkich planach oraz łatwą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</w:t>
      </w:r>
      <w:r>
        <w:rPr>
          <w:sz w:val="32"/>
          <w:szCs w:val="32"/>
          <w:u w:val="none"/>
        </w:rPr>
        <w:t>obsługę kody z poziomu platformy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6480" cy="1339850"/>
            <wp:effectExtent l="0" t="0" r="0" b="0"/>
            <wp:wrapSquare wrapText="largest"/>
            <wp:docPr id="17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Klastry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jest ro kolekcja podobnych obiektów.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Centra Danych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Są to placówki służace do magazynowania i przetwarzania danych.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3430"/>
            <wp:effectExtent l="0" t="0" r="0" b="0"/>
            <wp:wrapSquare wrapText="largest"/>
            <wp:docPr id="18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RAID (rodzaje)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0 – (tzw. Stripe) Dane są dzielone na bloki i zapisywane na różnych dyskach, przyspiesza to znacznie odczyt ale w przypadku awarii jednego dysku zazwyczaj tracimy wszystkie dane.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433955"/>
            <wp:effectExtent l="0" t="0" r="0" b="0"/>
            <wp:wrapSquare wrapText="largest"/>
            <wp:docPr id="19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1 -  (tzw. Mirroring) – Połowa dysków zawiera dane a druga połowa zawiera dokładna ich kopię, dzięki czemu można łatwo odtworzyć dane ale tracimy połowę przestrzeni dyskowej.</w:t>
      </w:r>
    </w:p>
    <w:p>
      <w:pPr>
        <w:pStyle w:val="Normal1"/>
        <w:ind w:hanging="0" w:start="720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6110" cy="3197225"/>
            <wp:effectExtent l="0" t="0" r="0" b="0"/>
            <wp:wrapSquare wrapText="largest"/>
            <wp:docPr id="20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10 – Jest to połączenie Raid 1 i 0 gdzie na połowie dysków zapisywany jest „Stripe” a na drugiej jej kopia.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3145" cy="3775075"/>
            <wp:effectExtent l="0" t="0" r="0" b="0"/>
            <wp:wrapSquare wrapText="largest"/>
            <wp:docPr id="21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4 – Dane zapisywane są na róznych dyskach a na osobnym dysku umieszczone są sumy kontrolne z których w przypadku awarii można odtworzyć dane.</w:t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1845" cy="3435350"/>
            <wp:effectExtent l="0" t="0" r="0" b="0"/>
            <wp:wrapSquare wrapText="largest"/>
            <wp:docPr id="22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4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5 – Dane rozłożone są tak samo jak w Raid 4 ale sumy kontrolne są rozłożone na wszystkie dyski.</w:t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489325"/>
            <wp:effectExtent l="0" t="0" r="0" b="0"/>
            <wp:wrapSquare wrapText="largest"/>
            <wp:docPr id="23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Systemy plików (FAT, NTFS, ext - platformy, podstawowe różnice)</w:t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Rejestr systemowy Windows</w:t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Foldery systemowe (Windows, Linux)</w:t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Amazon Web Service (S3, EC2), Azure</w:t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OpenStack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48"/>
          <w:szCs w:val="48"/>
        </w:rPr>
        <w:t>Część Trzecia</w:t>
      </w:r>
    </w:p>
    <w:p>
      <w:pPr>
        <w:pStyle w:val="Normal"/>
        <w:pageBreakBefore w:val="false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Linki symboliczne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Specjalne pliki systemowe (pagefile.sys, hiberfil.sys, swapfile.sys)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Rejestr zdarzeń Windows i logowanie zdarzeń w kontekście programowania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Grupy robocze Windows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IPv4, IPv6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MSI, EXE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Skrypty .BAT, skrypty .sh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Ograniczenia systemów w kontekście ograniczeń dotyczących ścieżek do plików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Typy plików a rozszerzenia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DLL a EXE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Procesy a wątki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Wielowątkowość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Grafika wektorowa a rastrowa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Bitlocker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HDD a SSD</w:t>
      </w:r>
    </w:p>
    <w:p>
      <w:pPr>
        <w:pStyle w:val="Normal1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UEFI a BIOS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4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pl-PL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pl-PL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agwek">
    <w:name w:val="Nagłówek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Normal1">
    <w:name w:val="normal1"/>
    <w:qFormat/>
    <w:pPr>
      <w:widowControl/>
      <w:suppressAutoHyphens w:val="true"/>
      <w:bidi w:val="0"/>
      <w:spacing w:lineRule="auto" w:line="276"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pl-PL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334</TotalTime>
  <Application>LibreOffice/7.6.0.3$Windows_X86_64 LibreOffice_project/69edd8b8ebc41d00b4de3915dc82f8f0fc3b6265</Application>
  <AppVersion>15.0000</AppVersion>
  <Pages>16</Pages>
  <Words>1197</Words>
  <Characters>7289</Characters>
  <CharactersWithSpaces>8634</CharactersWithSpaces>
  <Paragraphs>112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2023-09-11T13:13:55Z</dcterms:created>
  <dc:creator/>
  <dc:description/>
  <dc:language>pl-PL</dc:language>
  <cp:lastModifiedBy/>
  <dcterms:modified xsi:type="dcterms:W3CDTF">2023-09-12T10:59:44Z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