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Tommy Orok</w:t>
      </w:r>
    </w:p>
    <w:p>
      <w:pPr>
        <w:jc w:val="center"/>
      </w:pPr>
      <w:r>
        <w:rPr>
          <w:i/>
          <w:sz w:val="22"/>
        </w:rPr>
        <w:t>Technical Architect &amp; Senior Developer | Application Architecture, Code/Design Review &amp; Guardrail Compliance | Technical Leadership &amp; Mentorship (Remote)</w:t>
      </w:r>
    </w:p>
    <w:p>
      <w:pPr>
        <w:jc w:val="center"/>
      </w:pPr>
      <w:r>
        <w:rPr>
          <w:sz w:val="19"/>
        </w:rPr>
        <w:t>(770) 383-5362  |  tommyorok93@gmail.com  |  Powder Springs, GA  |  linkedin.com/in/tommy-orok-8273ab120</w:t>
      </w:r>
    </w:p>
    <w:p>
      <w:pPr>
        <w:keepNext/>
        <w:spacing w:before="200" w:after="60"/>
        <w:pBdr>
          <w:bottom w:val="single" w:sz="6" w:space="1" w:color="808080"/>
        </w:pBdr>
      </w:pPr>
      <w:r>
        <w:rPr>
          <w:b/>
          <w:color w:val="1F3A5F"/>
          <w:sz w:val="23"/>
        </w:rPr>
        <w:t>SUMMARY</w:t>
      </w:r>
    </w:p>
    <w:p>
      <w:pPr>
        <w:jc w:val="both"/>
      </w:pPr>
      <w:r>
        <w:t>Themesoft's Pega Senior Developer opening lines up with the architecture, review, and mentorship work I have been doing across recent engagements. At Kacha Inc I run a structured plan-review-implementation-review cycle where every architectural decision and every piece of code is scored against a documented rubric and iterated until it clears a defined quality bar before it ships, the same discipline that design reviews and guardrail compliance assessments require. At the Redfish Beach Equipment Rental Platform I own the end-to-end architecture of a Node.js and MongoDB system, enforcing engineering guardrails such as a file-size ceiling, no duplicated logic, and defense-in-depth validation across frontend, API, and database layers, alongside a role-based permission model governing read, write, and admin access. At Gryphus Trading I built the firm's C++ trading infrastructure end to end, independently caught and corrected an incorrect fix a vendor had proposed after verifying it against the SDK reference, and hardened the system for the reliability, security, and performance a production trading environment demands. Through Ivy Kode I have provided technical direction and one-on-one mentorship to students and professionals across Python, C++, and Java, and I am ready to bring that same architectural rigor, review discipline, and technical leadership to a senior developer role.</w:t>
      </w:r>
    </w:p>
    <w:p>
      <w:pPr>
        <w:keepNext/>
        <w:spacing w:before="200" w:after="60"/>
        <w:pBdr>
          <w:bottom w:val="single" w:sz="6" w:space="1" w:color="808080"/>
        </w:pBdr>
      </w:pPr>
      <w:r>
        <w:rPr>
          <w:b/>
          <w:color w:val="1F3A5F"/>
          <w:sz w:val="23"/>
        </w:rP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20"/>
            </w:pPr>
            <w:r>
              <w:t>•  Application Architecture &amp; Technical Design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t>•  Scalability &amp; Performance Engineering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t>•  Code &amp; Design Review Leadership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t>•  Security &amp; Access Control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t>•  Guardrail &amp; Engineering Standards Compliance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t>•  Cross-Functional Technical Leadership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t>•  Technical Mentorship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t>•  Governance &amp; Stakeholder Reporting</w:t>
            </w:r>
          </w:p>
        </w:tc>
      </w:tr>
    </w:tbl>
    <w:p>
      <w:pPr>
        <w:keepNext/>
        <w:spacing w:before="200" w:after="60"/>
        <w:pBdr>
          <w:bottom w:val="single" w:sz="6" w:space="1" w:color="808080"/>
        </w:pBdr>
      </w:pPr>
      <w:r>
        <w:rPr>
          <w:b/>
          <w:color w:val="1F3A5F"/>
          <w:sz w:val="23"/>
        </w:rPr>
        <w:t>EXPERIENCE</w:t>
      </w:r>
    </w:p>
    <w:p>
      <w:pPr>
        <w:keepNext/>
        <w:tabs>
          <w:tab w:pos="10224" w:val="right"/>
        </w:tabs>
        <w:spacing w:before="120"/>
      </w:pPr>
      <w:r>
        <w:rPr>
          <w:b/>
        </w:rPr>
        <w:t>AI Consultant</w:t>
      </w:r>
      <w:r>
        <w:t xml:space="preserve">  |  Kacha Inc</w:t>
      </w:r>
      <w:r>
        <w:rPr>
          <w:i/>
        </w:rPr>
        <w:tab/>
        <w:t>August 2023 – Present</w:t>
      </w:r>
    </w:p>
    <w:p>
      <w:pPr>
        <w:keepNext/>
      </w:pPr>
      <w:r>
        <w:rPr>
          <w:i/>
          <w:color w:val="595959"/>
          <w:sz w:val="19"/>
        </w:rPr>
        <w:t>Atlanta, Ga</w:t>
      </w:r>
    </w:p>
    <w:p>
      <w:pPr>
        <w:pStyle w:val="ListBullet"/>
        <w:keepNext/>
        <w:spacing w:after="20"/>
      </w:pPr>
      <w:r>
        <w:t>Directed a structured plan-review-implementation-review cycle in which every architectural decision and code change is scored against a rubric and iterated until it clears a defined quality bar before shipping.</w:t>
      </w:r>
    </w:p>
    <w:p>
      <w:pPr>
        <w:pStyle w:val="ListBullet"/>
        <w:keepNext/>
        <w:spacing w:after="20"/>
      </w:pPr>
      <w:r>
        <w:t>Provided technical direction and mentorship across a distributed team, documenting architecture decisions and implementation rationale in a persistent knowledge base for traceability.</w:t>
      </w:r>
    </w:p>
    <w:p>
      <w:pPr>
        <w:pStyle w:val="ListBullet"/>
        <w:keepNext w:val="0"/>
        <w:spacing w:after="20"/>
      </w:pPr>
      <w:r>
        <w:t>Established full-stack implementation discipline covering modularization, migration safety, and backward compatibility, serving as a governance layer equivalent to guardrail compliance review.</w:t>
      </w:r>
    </w:p>
    <w:p>
      <w:pPr>
        <w:keepNext/>
        <w:tabs>
          <w:tab w:pos="10224" w:val="right"/>
        </w:tabs>
        <w:spacing w:before="120"/>
      </w:pPr>
      <w:r>
        <w:rPr>
          <w:b/>
        </w:rPr>
        <w:t>Software Consultant</w:t>
      </w:r>
      <w:r>
        <w:t xml:space="preserve">  |  Ivy Kode</w:t>
      </w:r>
      <w:r>
        <w:rPr>
          <w:i/>
        </w:rPr>
        <w:tab/>
        <w:t>2019 – 2025</w:t>
      </w:r>
    </w:p>
    <w:p>
      <w:pPr>
        <w:keepNext/>
      </w:pPr>
      <w:r>
        <w:rPr>
          <w:i/>
          <w:color w:val="595959"/>
          <w:sz w:val="19"/>
        </w:rPr>
        <w:t>Atlanta, Ga</w:t>
      </w:r>
    </w:p>
    <w:p>
      <w:pPr>
        <w:pStyle w:val="ListBullet"/>
        <w:keepNext/>
        <w:spacing w:after="20"/>
      </w:pPr>
      <w:r>
        <w:t>Provided technical direction and one-on-one mentorship to students and professionals across Python, C++, and Java, guiding them through debugging and design decisions.</w:t>
      </w:r>
    </w:p>
    <w:p>
      <w:pPr>
        <w:pStyle w:val="ListBullet"/>
        <w:keepNext/>
        <w:spacing w:after="20"/>
      </w:pPr>
      <w:r>
        <w:t>Advised clients on architecture and requirements, frequently identifying that the request as stated did not match the underlying problem, and redirected the design accordingly.</w:t>
      </w:r>
    </w:p>
    <w:p>
      <w:pPr>
        <w:pStyle w:val="ListBullet"/>
        <w:keepNext w:val="0"/>
        <w:spacing w:after="20"/>
      </w:pPr>
      <w:r>
        <w:t>Brought consistent technical leadership and problem-solving methodology across a wide range of stacks and domains, adapting review and design practices to each engagement's standards.</w:t>
      </w:r>
    </w:p>
    <w:p>
      <w:pPr>
        <w:keepNext/>
        <w:tabs>
          <w:tab w:pos="10224" w:val="right"/>
        </w:tabs>
        <w:spacing w:before="120"/>
      </w:pPr>
      <w:r>
        <w:rPr>
          <w:b/>
        </w:rPr>
        <w:t>Software Developer</w:t>
      </w:r>
      <w:r>
        <w:t xml:space="preserve">  |  21st Century Realty</w:t>
      </w:r>
      <w:r>
        <w:rPr>
          <w:i/>
        </w:rPr>
        <w:tab/>
        <w:t>October 2017 – May 2020</w:t>
      </w:r>
    </w:p>
    <w:p>
      <w:pPr>
        <w:keepNext/>
      </w:pPr>
      <w:r>
        <w:rPr>
          <w:i/>
          <w:color w:val="595959"/>
          <w:sz w:val="19"/>
        </w:rPr>
        <w:t>Austell, Ga</w:t>
      </w:r>
    </w:p>
    <w:p>
      <w:pPr>
        <w:pStyle w:val="ListBullet"/>
        <w:keepNext/>
        <w:spacing w:after="20"/>
      </w:pPr>
      <w:r>
        <w:t>Owned end-to-end architecture and technical design of the Redfish platform's product, checkout, and permissions layers, built on Node.js, Express, and MongoDB.</w:t>
      </w:r>
    </w:p>
    <w:p>
      <w:pPr>
        <w:pStyle w:val="ListBullet"/>
        <w:keepNext/>
        <w:spacing w:after="20"/>
      </w:pPr>
      <w:r>
        <w:t>Enforced engineering guardrails, including a file-size ceiling, elimination of duplicated logic, and defense-in-depth validation across frontend, API, and database layers, to protect scalability and reliability.</w:t>
      </w:r>
    </w:p>
    <w:p>
      <w:pPr>
        <w:pStyle w:val="ListBullet"/>
        <w:keepNext w:val="0"/>
        <w:spacing w:after="20"/>
      </w:pPr>
      <w:r>
        <w:t>Designed a role-based permission model with configurable groups and per-user overrides governing read, write, and admin access, and built repair tooling that reconciled stored financial data against canonical calculations.</w:t>
      </w:r>
    </w:p>
    <w:p>
      <w:pPr>
        <w:keepNext/>
        <w:tabs>
          <w:tab w:pos="10224" w:val="right"/>
        </w:tabs>
        <w:spacing w:before="120"/>
      </w:pPr>
      <w:r>
        <w:rPr>
          <w:b/>
        </w:rPr>
        <w:t>Head Systems Engineer</w:t>
      </w:r>
      <w:r>
        <w:t xml:space="preserve">  |  Gryphus Trading</w:t>
      </w:r>
      <w:r>
        <w:rPr>
          <w:i/>
        </w:rPr>
        <w:tab/>
        <w:t>December 2015 – August 2019</w:t>
      </w:r>
    </w:p>
    <w:p>
      <w:pPr>
        <w:keepNext/>
      </w:pPr>
      <w:r>
        <w:rPr>
          <w:i/>
          <w:color w:val="595959"/>
          <w:sz w:val="19"/>
        </w:rPr>
        <w:t>New York, New York</w:t>
      </w:r>
    </w:p>
    <w:p>
      <w:pPr>
        <w:pStyle w:val="ListBullet"/>
        <w:keepNext/>
        <w:spacing w:after="20"/>
      </w:pPr>
      <w:r>
        <w:t>Led end-to-end architecture and technical design of the firm's trading infrastructure, integrating a third-party FIX engine with CME's production systems under strict security and reliability requirements.</w:t>
      </w:r>
    </w:p>
    <w:p>
      <w:pPr>
        <w:pStyle w:val="ListBullet"/>
        <w:keepNext/>
        <w:spacing w:after="20"/>
      </w:pPr>
      <w:r>
        <w:t>Conducted independent code review of a vendor-proposed fix, identified it was incorrect against the SDK reference, and corrected the implementation before it reached production.</w:t>
      </w:r>
    </w:p>
    <w:p>
      <w:pPr>
        <w:pStyle w:val="ListBullet"/>
        <w:keepNext w:val="0"/>
        <w:spacing w:after="20"/>
      </w:pPr>
      <w:r>
        <w:t>Hardened the system for scalability, reliability, and performance by resolving low-level concurrency, data-normalization, and network issues that could otherwise halt trading.</w:t>
      </w:r>
    </w:p>
    <w:p>
      <w:pPr>
        <w:keepNext/>
        <w:spacing w:before="200" w:after="60"/>
        <w:pBdr>
          <w:bottom w:val="single" w:sz="6" w:space="1" w:color="808080"/>
        </w:pBdr>
      </w:pPr>
      <w:r>
        <w:rPr>
          <w:b/>
          <w:color w:val="1F3A5F"/>
          <w:sz w:val="23"/>
        </w:rPr>
        <w:t>EDUCATION</w:t>
      </w:r>
    </w:p>
    <w:p>
      <w:pPr>
        <w:tabs>
          <w:tab w:pos="10224" w:val="right"/>
        </w:tabs>
      </w:pPr>
      <w:r>
        <w:rPr>
          <w:b/>
        </w:rPr>
        <w:t>Bachelor's Degree, Computer Science</w:t>
      </w:r>
      <w:r>
        <w:t xml:space="preserve">  |  Columbia University, New York, New York</w:t>
      </w:r>
      <w:r>
        <w:rPr>
          <w:i/>
        </w:rPr>
        <w:tab/>
        <w:t>August 2012 – May 2016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