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fresh_fix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f_kod1cb, f_kod1cp, номер заявки, договор 660/1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5.5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массив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`contact`, `legal`, `dog`, `spec`: id, название, ИНН, номер договора, код 1С,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в `+N документов`.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// PHP-структура, которую должен отдавать backend экрана и XLSX</w:t>
      </w:r>
      <w:r>
        <w:br/>
      </w:r>
      <w:r>
        <w:rPr>
          <w:rFonts w:ascii="Courier New" w:hAnsi="Courier New"/>
          <w:color w:val="282828"/>
          <w:sz w:val="15"/>
        </w:rPr>
        <w:t>foreach ($specs as $spec) {</w:t>
      </w:r>
      <w:r>
        <w:br/>
      </w:r>
      <w:r>
        <w:rPr>
          <w:rFonts w:ascii="Courier New" w:hAnsi="Courier New"/>
          <w:color w:val="282828"/>
          <w:sz w:val="15"/>
        </w:rPr>
        <w:t xml:space="preserve">    $operations = fetch_operations($spec['spec_id']); // f_parenttype 2/4</w:t>
      </w:r>
      <w:r>
        <w:br/>
      </w:r>
      <w:r>
        <w:rPr>
          <w:rFonts w:ascii="Courier New" w:hAnsi="Courier New"/>
          <w:color w:val="282828"/>
          <w:sz w:val="15"/>
        </w:rPr>
        <w:t xml:space="preserve">    $docs       = fetch_erp_docs($spec['spec_id']);   // счета + акты/УПД/СФ</w:t>
      </w:r>
      <w:r>
        <w:br/>
      </w:r>
      <w:r>
        <w:rPr>
          <w:rFonts w:ascii="Courier New" w:hAnsi="Courier New"/>
          <w:color w:val="282828"/>
          <w:sz w:val="15"/>
        </w:rPr>
        <w:t xml:space="preserve">    $payments   = fetch_payments($spec['spec_id']);   // veda_acchist_docs.f_clssum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 xml:space="preserve">    $customerInvoices = filter($docs, doc_kind='schet', type_name='Счет покупателю', invoice_id=0);</w:t>
      </w:r>
      <w:r>
        <w:br/>
      </w:r>
      <w:r>
        <w:rPr>
          <w:rFonts w:ascii="Courier New" w:hAnsi="Courier New"/>
          <w:color w:val="282828"/>
          <w:sz w:val="15"/>
        </w:rPr>
        <w:t xml:space="preserve">    $closingDocs      = unique(filter($docs, doc_kind='act'), code1c, number, date, sum);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 xml:space="preserve">    $paidByRoutine = SUM($operations.get_paidsum);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$paidByDocs    = SUM($payments WHERE direction='incoming'.classified_sum);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$reimb         = SUM($operations WHERE f_isvozm=1 . get_realizsum);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$nonReimb      = SUM($operations WHERE f_isvozm=2 . get_realizsum);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$realization   = $reimb + $nonReimb + SUM(unclassified get_realizsum);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$delta         = $paidByRoutine - $realization;</w:t>
      </w:r>
      <w:r>
        <w:br/>
      </w:r>
      <w:r>
        <w:rPr>
          <w:rFonts w:ascii="Courier New" w:hAnsi="Courier New"/>
          <w:color w:val="282828"/>
          <w:sz w:val="15"/>
        </w:rPr>
        <w:t>}</w:t>
      </w: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`Спецификация {spec_num}` из `veda_specs.f_num`.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реализация проверки находится в `tools/server_mariadb_reconciliation_report.py`. Она не является production PHP-кодом, но фиксирует SQL-связи, формулы, структуру JSON и правила XLSX, которые PHP-разработчик должен повторить в ERP.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veda_specs.f_num, f_id, f_kod1cb/f_kod1cp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договор-заявка/спецификация в 1С. Если кода договора нет, полный `ОК` запрещен.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спецификации.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`Спецификация 1063`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не `+3 документов`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свежих поставках договора 660/1. Итоговый расчет ниже воспроизводится из MariaDB ERP и должен совпадать с production-логикой PHP.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1063, 1064, 1065, 1068, 1072, 1073, 1074, 1076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`+3 документов`.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