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00000"/>
          <w:sz w:val="40"/>
        </w:rPr>
        <w:t>Техническое задание для PHP-разработчика</w:t>
      </w:r>
    </w:p>
    <w:p>
      <w:pPr>
        <w:spacing w:after="200"/>
      </w:pPr>
      <w:r>
        <w:rPr>
          <w:rFonts w:ascii="Calibri" w:hAnsi="Calibri"/>
          <w:color w:val="5A5A5A"/>
          <w:sz w:val="26"/>
        </w:rPr>
        <w:t>Матрица акта сверки ERP и 1С в разрезе поставки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Параметр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Значение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Версия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LIVE MariaDB / 2026-06-24 / финальное ТЗ для ERP-разработчика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Контур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Встроенный экран текущей PHP ERP, MariaDB, существующий SOAP-обмен с 1С.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Назначение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Сверка взаиморасчетов клиента в иерархии клиент -&gt; ЮЛ -&gt; договор -&gt; поставка.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Итог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Экран-матрица, режим ошибок, Excel в бухгалтерском формате, журнал расхождений.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Не входит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отдельный Python-модуль, новая БД, замена действующего ERP-интерфейса, внешние аналитические источники как часть production-расчета.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Контрольный пример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АЭРО-ТРЕЙД, договор 660/1, свежие поставки 1063, 1064, 1065, 1068, 1072, 1073, 1074, 1076.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Главное правило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Матрица должна считать данные из MariaDB ERP и подтверждать их существующим сервисом 1С. Внешние аналитические файлы могут использоваться только для ручной проверки корректности расчетов и не входят в production-логику.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1. Пользовательские требования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Цель доработки - дать бухгалтеру рабочий экран сверки взаиморасчетов по клиенту в разрезе поставок: увидеть счета, оплаты, возмещаемые и невозмещаемые расходы, закрывающие документы, долг или переплату, а также быстро понять, какие документы не совпали с 1С.</w:t>
      </w:r>
    </w:p>
    <w:tbl>
      <w:tblGrid>
        <w:gridCol w:w="1700"/>
        <w:gridCol w:w="4450"/>
        <w:gridCol w:w="32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Роль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Что пользователь хочет сделать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Результат для пользователя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Бухгалтер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Выбрать клиента, ЮЛ, договор и период, затем получить дерево поставок с расчетами по каждой поставке.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Видит один экран с итогами и может раскрыть проблемную поставку до документов.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Бухгалтер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Понять, почему поставка не сходится: нет документа, другая сумма, другой НДС, нет ключа 1С, долг или переплата.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Получает конкретный статус и поле расхождения, а не общий текст без причины.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Бухгалтер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Выгрузить сверку в привычный Excel-формат для передачи клиенту или внутренней проверки.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Получает XLSX с объединенными ячейками по поставке и полным списком документов через перенос строки.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Руководитель бухгалтерии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Видеть частотность проблем по типам операций, документам и источникам.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Получает журнал расхождений, по которому можно анализировать причины и объем проблем.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Разработчик ERP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Реализовать экран без догадок по источникам данных.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Использует описанные таблицы, поля, SQL-связи, SOAP-методы, формулы и критерии приемки.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1.1 Границы решения</w:t>
      </w:r>
    </w:p>
    <w:tbl>
      <w:tblGrid>
        <w:gridCol w:w="4680"/>
        <w:gridCol w:w="46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Входит в scope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Не входит в scope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Экран внутри текущей PHP ERP, работающий с MariaDB ERP и существующим SOAP-сервисом 1С.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Отдельный внешний модуль сверки, новая база данных, замена действующего ERP-интерфейса.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Расчет матрицы и XLSX по выбранным клиентам, ЮЛ, договорам, поставкам и периоду.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Использование Google Sheets, аналитических XLSX или Python-скриптов как production-источника данных.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Сверка ERP-документов с 1С: счета покупателю, оплаты, акты/УПД/СФ, договоры и итоговые сальдо.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Ручное подтягивание внешних писем или документов, которых нет в ERP и 1С.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Журналирование кодов расхождений для последующей аналитики проблем.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Изменение бизнес-логики формирования первичных документов в ERP или 1С.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2. Рабочий процесс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Бухгалтер открывает страницу сверки из ERP: из поставки, клиента, договора или общего раздела `Сверки`.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Выбирает клиента, период и при необходимости договор. ERP подтягивает все ЮЛ клиента через `veda_contacts -&gt; veda_clients`.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Нажимает `Сверить с 1С`. Backend собирает ERP-срез и вызывает существующие SOAP-методы сервиса 1С.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ERP нормализует документы в общий формат: тип, дата, номер, код 1С, организация, контрагент, договор, поставка, сумма, НДС, источник.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Экран показывает агрегированную иерархию и статусы. Документы раскрываются только внутри поставки.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`Ошибки` фильтрует строки с расхождениями и показывает причину, источник и предложенное действие.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`Выгрузить Excel` формирует бухгалтерскую форму с объединенными ячейками по спецификации.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Каждая проверка пишет журнал расхождений для анализа частоты проблем по типам операций и видам ошибок.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3. Функциональные требования</w:t>
      </w:r>
    </w:p>
    <w:tbl>
      <w:tblGrid>
        <w:gridCol w:w="850"/>
        <w:gridCol w:w="5450"/>
        <w:gridCol w:w="30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ID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Требование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Критерий выполнения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FR-01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Страница открывается из раздела сверок, карточки клиента, договора или поставки. В URL допускаются параметры `contact_id`, `client_id`, `dog_id`, `spec_id`, `period`, `limit`, `scope`, `compare_1c`.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При `client_id + scope=legal` показывается одно ЮЛ; при `contact_id/scope=contact` - все ЮЛ клиента.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FR-02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Система строит иерархию `Клиент -&gt; ЮЛ -&gt; Договор -&gt; Поставка -&gt; Документы` только по исходным таблицам ERP.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 родительских уровнях показаны агрегаты дочерних поставок, документы раскрываются только внутри поставки.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FR-03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Система выбирает операции поставки по прямой связи `f_parenttype=2` и альтернативной связи `f_parenttype=4` через `veda_categs`.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Операции с `f_parenttype=4` не теряются и участвуют в счетах, оплатах и расходах.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FR-04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Система считает оплаты по распределенной сумме `veda_acchist_docs.f_clssum` и контролирует ее против `get_paidsum`.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Полная сумма банковского документа не используется как сумма оплаты поставки.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FR-05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Система считает возмещаемые и невозмещаемые суммы через действующую ERP-процедуру `get_realizsum(oper_id)` с разделением по `f_isvozm`.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`f_isvozm=1` попадает в возмещаемые расходы, `f_isvozm=2` - в невозмещаемые, неизвестное значение получает ошибку данных.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FR-06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Система сверяет с 1С через существующий PHP/SOAP-слой, а не через прямой доступ к базе 1С.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Для документов возвращаются статусы `ОК`, `Нет в 1С`, `Нет в ERP`, `Сумма расходится`, `Вопрос по НДС`, `Нет СФ/УПД` и другие коды из раздела статусов.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FR-07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Кнопка `Ошибки` оставляет на экране строки, у которых есть хотя бы один проблемный статус.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Пользователь видит причину, ERP-значение, 1С-значение и поле расхождения.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FR-08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Кнопка `Скопировать` формирует TSV, где значения объединенных ячеек повторены в каждой строке.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Вставка в Excel не теряет контекст поставки.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FR-09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Кнопка `Выгрузить Excel` формирует бухгалтерский XLSX, не копию экрана.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Колонки и объединения соответствуют разделу `Excel-выгрузка`; полный список документов выводится через Enter.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FR-10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Каждая сверка пишет журнал запуска и журнал расхождений.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 журналу можно посчитать частоту проблем по клиенту, договору, поставке, типу операции и коду ошибки.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4. Нефункциональные требования</w:t>
      </w:r>
    </w:p>
    <w:tbl>
      <w:tblGrid>
        <w:gridCol w:w="1800"/>
        <w:gridCol w:w="75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Группа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Требование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Производительность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На экране нельзя запускать расчет по всему клиенту без лимита. По умолчанию до 50 поставок на страницу; тяжелые процедуры `get_paidsum/get_realizsum/get_expensessum/get_profit` выполнять только по выбранным `spec_id`. Большие выборки - через пагинацию или фоновую XLSX-задачу.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Надежность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Недоступность 1С должна фиксироваться как ошибка источника, а не как массовый статус `Нет в 1С`. Повторный запуск с теми же параметрами должен давать тот же расчет при неизменных данных.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Безопасность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Доступ к странице и XLSX определяется правами текущей ERP. Логины, пароли, SOAP URL и параметры подключения к MariaDB не передаются во frontend и не попадают в XLSX.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Совместимость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Production-реализация остается в текущем PHP ERP + MariaDB + SOAP 1С. Python-скрипты, PostgreSQL, Google Drive/Sheets и тестовые JSON/XLSX не являются частью промышленного контура.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Наблюдаемость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Каждый запуск сохраняет `run_id`, пользователя, параметры фильтра, время выполнения SQL и SOAP, количество поставок, количество документов, количество расхождений и техническую ошибку при сбое.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Поддерживаемость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Коды статусов, типы документов, значения `f_isvozm`, правила `f_type` счетов и соответствия SOAP-полей должны быть вынесены в именованные константы/справочники, а не хардкодиться текстом в шаблоне.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Точность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Денежное сравнение выполняется с допуском 0,01. Суммы разных валют не агрегируются без утвержденного правила конвертации; интерфейс показывает причину `Смешанные валюты`.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Аудит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XLSX и экран должны строиться из одного нормализованного набора данных. Нельзя, чтобы экран и Excel считали одни и те же поля разными SQL-путями.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5. Иерархия данных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строится как дерево. Верхние уровни являются агрегатами дочерних поставок. На них нельзя механически повторять сумму выбранной строки документа: это и дает ошибочную картину, когда у клиента оплата больше счета, а дельта выглядит нулевой.</w:t>
      </w:r>
    </w:p>
    <w:tbl>
      <w:tblGrid>
        <w:gridCol w:w="1150"/>
        <w:gridCol w:w="1750"/>
        <w:gridCol w:w="3250"/>
        <w:gridCol w:w="32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Уровень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ERP-таблица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Связь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Что выводить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veda_contacts.f_id = veda_clients.f_contactid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всем ЮЛ клиента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ЮЛ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veda_clients.f_id = veda_dogs.f_contrid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юридическому лицу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veda_dogs.f_id = veda_specs.f_dogid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договору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Поставка / спецификация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veda_specs.f_id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расходы, СФ/УПД, дельта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veda_schets, veda_acchist_docs, veda_akts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/ `f_operid`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раскрытие только для диагностики</w:t>
            </w:r>
          </w:p>
        </w:tc>
      </w:tr>
    </w:tbl>
    <w:p>
      <w:pPr>
        <w:spacing w:after="40"/>
      </w:pP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Клиент -&gt; ЮЛ -&gt; договор -&gt; поставка</w:t>
      </w:r>
      <w:r>
        <w:br/>
      </w:r>
      <w:r>
        <w:rPr>
          <w:rFonts w:ascii="Courier New" w:hAnsi="Courier New"/>
          <w:color w:val="282828"/>
          <w:sz w:val="15"/>
        </w:rPr>
        <w:t>SELECT c.f_id contact_id, cl.f_id client_id, d.f_id dog_id, s.f_id spec_id</w:t>
      </w:r>
      <w:r>
        <w:br/>
      </w:r>
      <w:r>
        <w:rPr>
          <w:rFonts w:ascii="Courier New" w:hAnsi="Courier New"/>
          <w:color w:val="282828"/>
          <w:sz w:val="15"/>
        </w:rPr>
        <w:t>FROM veda_contacts c</w:t>
      </w:r>
      <w:r>
        <w:br/>
      </w:r>
      <w:r>
        <w:rPr>
          <w:rFonts w:ascii="Courier New" w:hAnsi="Courier New"/>
          <w:color w:val="282828"/>
          <w:sz w:val="15"/>
        </w:rPr>
        <w:t>JOIN veda_clients cl ON cl.f_contactid = c.f_id</w:t>
      </w:r>
      <w:r>
        <w:br/>
      </w:r>
      <w:r>
        <w:rPr>
          <w:rFonts w:ascii="Courier New" w:hAnsi="Courier New"/>
          <w:color w:val="282828"/>
          <w:sz w:val="15"/>
        </w:rPr>
        <w:t>JOIN veda_dogs d ON d.f_contrid = cl.f_id</w:t>
      </w:r>
      <w:r>
        <w:br/>
      </w:r>
      <w:r>
        <w:rPr>
          <w:rFonts w:ascii="Courier New" w:hAnsi="Courier New"/>
          <w:color w:val="282828"/>
          <w:sz w:val="15"/>
        </w:rPr>
        <w:t>JOIN veda_specs s ON s.f_dogid = d.f_id</w:t>
      </w:r>
      <w:r>
        <w:br/>
      </w:r>
      <w:r>
        <w:rPr>
          <w:rFonts w:ascii="Courier New" w:hAnsi="Courier New"/>
          <w:color w:val="282828"/>
          <w:sz w:val="15"/>
        </w:rPr>
        <w:t>WHERE c.f_id = :contact_id;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6. Требования к интерфейсу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Элемент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Первая колонка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`Иерархия` закреплена слева при горизонтальном скролле.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Деньги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Все денежные колонки выровнены вправо; формат с валютой сохраняется.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Родительские строки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Клиент, ЮЛ, договор и поставка выделены жирнее и показывают агрегаты.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акты и СФ/УПД раскрываются внутри поставки, а не показываются сразу всем списком.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Статусы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Ошибки показываются бейджами с конкретной причиной: сумма, номер, дата, договор, НДС, отсутствие документа. Общий текст `Реквизиты` без поля не использовать.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 клиенту, ЮЛ, ИНН, `contact_id`, `client_id`, договору, заявке/спецификации, счету, акту, СФ/УПД. `client_id + scope=legal` открывает одно ЮЛ, `contact_id/scope=contact` - все ЮЛ клиента.</w:t>
            </w:r>
          </w:p>
        </w:tc>
      </w:tr>
    </w:tbl>
    <w:p>
      <w:pPr>
        <w:spacing w:after="40"/>
      </w:pP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aero_trade_660_1_live_mariad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1. Целевой вид матрицы по свежему кейсу 660/1.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errors_m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2. Режим ошибок: фильтр проблемных строк и карточка причины.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7. Маппинг ERP и 1С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Доработка должна использовать текущий PHP-код ERP и существующий 1С-сервис. Ниже перечислены сущности, которые нужно сравнивать в разрезе поставки.</w:t>
      </w:r>
    </w:p>
    <w:tbl>
      <w:tblGrid>
        <w:gridCol w:w="1700"/>
        <w:gridCol w:w="1900"/>
        <w:gridCol w:w="3860"/>
        <w:gridCol w:w="19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1С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Ключ / поля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 или статус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/ veda_clients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Справочник.Контрагенты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ИНН, КПП, название, признак удаления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иерархия, справочник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veda_dogs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Справочник.ДоговорыКонтрагентов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номер, дата, организация, контрагент, валюта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 + veda_spr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 / спецификация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veda_specs.f_id, f_num, f_typez, f_subtype, f_kod1cb, f_kod1cp; тип через veda_spr f_type=33, подтип через f_type=130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 / заявки; view_specinv/view_specs не использовать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veda_schets, f_type=1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Документ.СчетНаОплатуПокупателю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номер/код 1С, дата, организация, контрагент, договор, сумма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Счет, Сумма по счету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veda_acchist_docs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Поступление/списание по банку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f_docid, f_doctype=3, f_clssum, код/дата 1С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+ veda_akts_details_opers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Поступление/реализация, строки услуг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акт, строка, операция, сумма, ставка НДС, договор строки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Возм./невозм. расходы, НДС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/ СФ-УПД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Реализация, УПД, СФ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номер/дата, сумма, НДС, контрагент, договор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счф, Нет СФ/УПД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акт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Документ.АктСверкиВзаиморасчетов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организация, контрагент, договор, сальдо, обороты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контроль итогов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7.1 SOAP-методы 1С, которые нужны</w:t>
      </w: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Метод 1С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Использование в сверке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getClients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контрагентов, договоры `dogs`, счета `accs`, признаки удаления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getOrgs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организаций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getAcchist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банковские документы и расшифровка платежа по счетам/договорам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getAkts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акты реализации и поступления за период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getEDOArh / getEDPacket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СФ/УПД и ЭДО-статусы, если закрывающий документ в ЭДО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getcoacsu / getcoacsuinfo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1С акта сверки по контрагенту без договора и детализация по договорам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7.2 Что передаем и что сравниваем</w:t>
      </w:r>
    </w:p>
    <w:tbl>
      <w:tblGrid>
        <w:gridCol w:w="1200"/>
        <w:gridCol w:w="2830"/>
        <w:gridCol w:w="2530"/>
        <w:gridCol w:w="28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Блок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ERP передает / выбирает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1С возвращает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Сравнение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Контрагент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`contact_id`, `client_id`, ИНН, КПП, код 1С ЮЛ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`getClients`: код, ИНН, КПП, название, удален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контрагент найден и не удален; ИНН/КПП не конфликтуют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`dog_id`, номер, дата, организация, `dog_code1c`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`getClients.dogs` или `getcoacsuinfo`: код договора, номер, организация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 договора и организация совпадают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Поставка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`veda_specs.f_id`, `f_num`, `f_typez`, `f_subtype`, `f_kod1cb/f_kod1cp`, расшифровка через `veda_spr`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договоры-заявки/спецификации из 1С по кодам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тип и номер выводятся из исходных таблиц ERP; полный ОК возможен только если код 1С найден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покупательские `veda_schets.f_type=1` по операциям поставки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`getAcchist`/счет 1С в расшифровке или SOAP-документ счета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номер, дата, сумма, валюта, организация, контрагент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Оплата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`veda_acchist_docs.f_clssum`, `f_docid`, `f_acchistid`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`getAcchist`: банковский документ и расшифровка платежа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сравнивается распределенная доля, а не полная сумма банковской выписки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Реализация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`get_realizsum(oper_id)` по операциям `f_isvozm=1/2`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`getAkts`, `getEDOArh/getEDPacket`: акты, УПД/СФ, строки услуг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сумма, НДС, закрывающий документ, договор строки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8. Словарь полей и маппинг колонок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Этот раздел нужен разработчику как прямое соответствие между пользовательской колонкой, ERP-источником, 1С-источником, формулой и статусом. Если поле не найдено в 1С, оно не должно молча заменяться похожим полем.</w:t>
      </w:r>
    </w:p>
    <w:tbl>
      <w:tblGrid>
        <w:gridCol w:w="1450"/>
        <w:gridCol w:w="3030"/>
        <w:gridCol w:w="2350"/>
        <w:gridCol w:w="253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Поле UI/XLSX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ERP-источник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1С-источник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Правило заполнения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Иерархия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`veda_contacts`, `veda_clients`, `veda_dogs`, `veda_specs`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`getClients`, договоры `dogs`, `getcoacsuinfo`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Клиент и ЮЛ группируют поставки; договор и поставка берутся из ERP, 1С подтверждает код/договор.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№ спецификации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`veda_specs.f_num`, `f_typez`, `f_subtype`, `f_dt`, `f_tovar`; справочники `veda_spr(f_type=33/130)`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договор-заявка/спецификация из 1С по коду, если код есть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Подпись формируется как `{тип} №{номер}`: `Заявка №1063`, `Спецификация №...`; `Спецификация` не хардкодить.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`veda_schets.f_num`, `f_kod1c`, `f_dt`, `f_sum`, `f_val`, связь с операцией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счет покупателю: номер, дата, сумма, организация, контрагент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Показывать только счета покупателю. Если есть агрегирующий счет, основной счет выводится один раз.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по счету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`veda_schets.f_sum` по покупательскому счету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счета 1С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Сверка счета отдельная; в формулу долга/переплаты не входит.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оплаты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`SUM(veda_acchist_docs.f_clssum)` и контроль `SUM(get_paidsum)`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`getAcchist`: банковский документ и расшифровка платежа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Считать только распределенную долю оплаты по операции/счету, не полную сумму банковского документа.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Возмещаемые расходы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`SUM(get_realizsum(oper_id)) WHERE veda_spec_invoices.f_isvozm = 1`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`getAkts`/ЭДО: акты/УПД/строки 1С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клиентской реализации по возмещаемым операциям.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Невозмещаемые расходы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`SUM(get_realizsum(oper_id)) WHERE veda_spec_invoices.f_isvozm = 2`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`getAkts`/ЭДО: акты/УПД/строки 1С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клиентской реализации по невозмещаемым операциям. Подрядные расходы без клиентской реализации исключаются из сальдо.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№ счф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`veda_akts`, основной акт `f_mainakt`, код/номер/дата/НДС закрывающего документа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`getAkts`, `getEDOArh`, `getEDPacket`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Вывести все закрывающие документы через Enter. Не заменять список текстом `+N документов`.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(+/-)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`SUM(get_paidsum) - SUM(get_realizsum)`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`getcoacsuinfo` может использоваться как контроль итогов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Отрицательное значение показывать как `Долг`, положительное как `Переплата`; термин `Остаток` не использовать.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8.1 Маппинг журнала расхождений</w:t>
      </w:r>
    </w:p>
    <w:tbl>
      <w:tblGrid>
        <w:gridCol w:w="2450"/>
        <w:gridCol w:w="3600"/>
        <w:gridCol w:w="3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Поле журнала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Источник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Зачем нужно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run_id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создается backend при запуске сверки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связать строки одного запуска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contact_id, client_id, dog_id, spec_id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ERP-контекст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группировка проблем по клиенту, ЮЛ, договору и поставке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operation_id, operation_type_id, operation_type_name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`veda_spec_invoices`, `veda_typeopers`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понять, какие операции чаще дают расхождения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doc_type, erp_doc_id, erp_doc_key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ERP-документ: счет, платеж, акт, УПД/СФ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идентифицировать проблемный документ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onec_doc_type, onec_doc_key, onec_guid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SOAP-ответ 1С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идентифицировать документ 1С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mismatch_code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результат сравнения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агрегировать проблемы по типам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erp_value, onec_value, diff_amount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расчет сравнения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видеть точную разницу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f_isvozm, nds_erp, nds_1c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операция ERP и документ 1С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отделить возмещаемость от НДС-расхождения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source_table, source_row_id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таблица и ID строки ERP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быстрый переход к исходной записи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9. ERP-селекты и правила расчета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9.0 Ограничения выборки</w:t>
      </w:r>
    </w:p>
    <w:tbl>
      <w:tblGrid>
        <w:gridCol w:w="2100"/>
        <w:gridCol w:w="72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Ограничение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Фильтр обязателен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Запуск без клиента/периода/договора запрещен. Минимум: клиент + период; для первичного экрана желательно договор.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Размер страницы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Экран матрицы показывает до 50 поставок за один запрос. Для большего объема нужна пагинация или фоновая XLSX-задача.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 по ЮЛ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Фильтр должен искать по `veda_contacts`, `veda_clients`, ИНН, `contact_id`, `client_id`, договору, поставке, счету и номеру 1С.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Тяжелые процедуры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`get_paidsum`, `get_realizsum`, `get_expensessum`, `get_profit` считать только по выбранным `spec_id` и их операциям, не по всему договору без лимита.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SOAP 1С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Вызовы 1С выполнять батчами по организациям/периодам; не дергать 1С отдельно на каждую строку таблицы, если можно получить период одним вызовом.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На экране показывать агрегаты; полный список актов/СФ/УПД выводить в раскрытии или XLSX, чтобы не раздувать матрицу.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9.1 Список поставок по клиенту/ЮЛ/договору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SELECT</w:t>
      </w:r>
      <w:r>
        <w:br/>
      </w:r>
      <w:r>
        <w:rPr>
          <w:rFonts w:ascii="Courier New" w:hAnsi="Courier New"/>
          <w:color w:val="282828"/>
          <w:sz w:val="15"/>
        </w:rPr>
        <w:t xml:space="preserve">    s.f_id AS spec_id,</w:t>
      </w:r>
      <w:r>
        <w:br/>
      </w:r>
      <w:r>
        <w:rPr>
          <w:rFonts w:ascii="Courier New" w:hAnsi="Courier New"/>
          <w:color w:val="282828"/>
          <w:sz w:val="15"/>
        </w:rPr>
        <w:t xml:space="preserve">    s.f_num AS spec_num,</w:t>
      </w:r>
      <w:r>
        <w:br/>
      </w:r>
      <w:r>
        <w:rPr>
          <w:rFonts w:ascii="Courier New" w:hAnsi="Courier New"/>
          <w:color w:val="282828"/>
          <w:sz w:val="15"/>
        </w:rPr>
        <w:t xml:space="preserve">    COALESCE(NULLIF(spec_type.f_dopprstr, ''), NULLIF(spec_type.f_name, ''), '') AS spec_type,</w:t>
      </w:r>
      <w:r>
        <w:br/>
      </w:r>
      <w:r>
        <w:rPr>
          <w:rFonts w:ascii="Courier New" w:hAnsi="Courier New"/>
          <w:color w:val="282828"/>
          <w:sz w:val="15"/>
        </w:rPr>
        <w:t xml:space="preserve">    COALESCE(NULLIF(spec_subtype.f_dopprstr, ''), NULLIF(spec_subtype.f_name, ''), '') AS spec_subtype,</w:t>
      </w:r>
      <w:r>
        <w:br/>
      </w:r>
      <w:r>
        <w:rPr>
          <w:rFonts w:ascii="Courier New" w:hAnsi="Courier New"/>
          <w:color w:val="282828"/>
          <w:sz w:val="15"/>
        </w:rPr>
        <w:t xml:space="preserve">    DATE_FORMAT(s.f_dt, '%Y-%m-%d') AS spec_date,</w:t>
      </w:r>
      <w:r>
        <w:br/>
      </w:r>
      <w:r>
        <w:rPr>
          <w:rFonts w:ascii="Courier New" w:hAnsi="Courier New"/>
          <w:color w:val="282828"/>
          <w:sz w:val="15"/>
        </w:rPr>
        <w:t xml:space="preserve">    s.f_tovar AS spec_name,</w:t>
      </w:r>
      <w:r>
        <w:br/>
      </w:r>
      <w:r>
        <w:rPr>
          <w:rFonts w:ascii="Courier New" w:hAnsi="Courier New"/>
          <w:color w:val="282828"/>
          <w:sz w:val="15"/>
        </w:rPr>
        <w:t xml:space="preserve">    d.f_id AS dog_id,</w:t>
      </w:r>
      <w:r>
        <w:br/>
      </w:r>
      <w:r>
        <w:rPr>
          <w:rFonts w:ascii="Courier New" w:hAnsi="Courier New"/>
          <w:color w:val="282828"/>
          <w:sz w:val="15"/>
        </w:rPr>
        <w:t xml:space="preserve">    d.f_dogname AS dog_number,</w:t>
      </w:r>
      <w:r>
        <w:br/>
      </w:r>
      <w:r>
        <w:rPr>
          <w:rFonts w:ascii="Courier New" w:hAnsi="Courier New"/>
          <w:color w:val="282828"/>
          <w:sz w:val="15"/>
        </w:rPr>
        <w:t xml:space="preserve">    d.f_kod1c AS dog_code1c,</w:t>
      </w:r>
      <w:r>
        <w:br/>
      </w:r>
      <w:r>
        <w:rPr>
          <w:rFonts w:ascii="Courier New" w:hAnsi="Courier New"/>
          <w:color w:val="282828"/>
          <w:sz w:val="15"/>
        </w:rPr>
        <w:t xml:space="preserve">    cl.f_id AS legal_id,</w:t>
      </w:r>
      <w:r>
        <w:br/>
      </w:r>
      <w:r>
        <w:rPr>
          <w:rFonts w:ascii="Courier New" w:hAnsi="Courier New"/>
          <w:color w:val="282828"/>
          <w:sz w:val="15"/>
        </w:rPr>
        <w:t xml:space="preserve">    cl.f_cname AS legal_name,</w:t>
      </w:r>
      <w:r>
        <w:br/>
      </w:r>
      <w:r>
        <w:rPr>
          <w:rFonts w:ascii="Courier New" w:hAnsi="Courier New"/>
          <w:color w:val="282828"/>
          <w:sz w:val="15"/>
        </w:rPr>
        <w:t xml:space="preserve">    cl.f_inn AS legal_inn,</w:t>
      </w:r>
      <w:r>
        <w:br/>
      </w:r>
      <w:r>
        <w:rPr>
          <w:rFonts w:ascii="Courier New" w:hAnsi="Courier New"/>
          <w:color w:val="282828"/>
          <w:sz w:val="15"/>
        </w:rPr>
        <w:t xml:space="preserve">    contact.f_id AS contact_id,</w:t>
      </w:r>
      <w:r>
        <w:br/>
      </w:r>
      <w:r>
        <w:rPr>
          <w:rFonts w:ascii="Courier New" w:hAnsi="Courier New"/>
          <w:color w:val="282828"/>
          <w:sz w:val="15"/>
        </w:rPr>
        <w:t xml:space="preserve">    COALESCE(contact.f_cname, contact.f_name, cl.f_cname) AS contact_name</w:t>
      </w:r>
      <w:r>
        <w:br/>
      </w:r>
      <w:r>
        <w:rPr>
          <w:rFonts w:ascii="Courier New" w:hAnsi="Courier New"/>
          <w:color w:val="282828"/>
          <w:sz w:val="15"/>
        </w:rPr>
        <w:t>FROM veda_specs s</w:t>
      </w:r>
      <w:r>
        <w:br/>
      </w:r>
      <w:r>
        <w:rPr>
          <w:rFonts w:ascii="Courier New" w:hAnsi="Courier New"/>
          <w:color w:val="282828"/>
          <w:sz w:val="15"/>
        </w:rPr>
        <w:t>JOIN veda_dogs d ON d.f_id = s.f_dogid</w:t>
      </w:r>
      <w:r>
        <w:br/>
      </w:r>
      <w:r>
        <w:rPr>
          <w:rFonts w:ascii="Courier New" w:hAnsi="Courier New"/>
          <w:color w:val="282828"/>
          <w:sz w:val="15"/>
        </w:rPr>
        <w:t>JOIN veda_clients cl ON cl.f_id = d.f_contrid</w:t>
      </w:r>
      <w:r>
        <w:br/>
      </w:r>
      <w:r>
        <w:rPr>
          <w:rFonts w:ascii="Courier New" w:hAnsi="Courier New"/>
          <w:color w:val="282828"/>
          <w:sz w:val="15"/>
        </w:rPr>
        <w:t>LEFT JOIN veda_contacts contact ON contact.f_id = cl.f_contactid</w:t>
      </w:r>
      <w:r>
        <w:br/>
      </w:r>
      <w:r>
        <w:rPr>
          <w:rFonts w:ascii="Courier New" w:hAnsi="Courier New"/>
          <w:color w:val="282828"/>
          <w:sz w:val="15"/>
        </w:rPr>
        <w:t>LEFT JOIN veda_spr spec_type ON spec_type.f_type = 33 AND spec_type.f_num = s.f_typez</w:t>
      </w:r>
      <w:r>
        <w:br/>
      </w:r>
      <w:r>
        <w:rPr>
          <w:rFonts w:ascii="Courier New" w:hAnsi="Courier New"/>
          <w:color w:val="282828"/>
          <w:sz w:val="15"/>
        </w:rPr>
        <w:t>LEFT JOIN veda_spr spec_subtype ON spec_subtype.f_type = 130 AND spec_subtype.f_num = s.f_subtype</w:t>
      </w:r>
      <w:r>
        <w:br/>
      </w:r>
      <w:r>
        <w:rPr>
          <w:rFonts w:ascii="Courier New" w:hAnsi="Courier New"/>
          <w:color w:val="282828"/>
          <w:sz w:val="15"/>
        </w:rPr>
        <w:t>WHERE</w:t>
      </w:r>
      <w:r>
        <w:br/>
      </w:r>
      <w:r>
        <w:rPr>
          <w:rFonts w:ascii="Courier New" w:hAnsi="Courier New"/>
          <w:color w:val="282828"/>
          <w:sz w:val="15"/>
        </w:rPr>
        <w:t xml:space="preserve">  (</w:t>
      </w:r>
      <w:r>
        <w:br/>
      </w:r>
      <w:r>
        <w:rPr>
          <w:rFonts w:ascii="Courier New" w:hAnsi="Courier New"/>
          <w:color w:val="282828"/>
          <w:sz w:val="15"/>
        </w:rPr>
        <w:t xml:space="preserve">       (:scope = 'legal' AND cl.f_id = :client_id)</w:t>
      </w:r>
      <w:r>
        <w:br/>
      </w:r>
      <w:r>
        <w:rPr>
          <w:rFonts w:ascii="Courier New" w:hAnsi="Courier New"/>
          <w:color w:val="282828"/>
          <w:sz w:val="15"/>
        </w:rPr>
        <w:t xml:space="preserve">    OR (:scope = 'contact' AND contact.f_id = :contact_id)</w:t>
      </w:r>
      <w:r>
        <w:br/>
      </w:r>
      <w:r>
        <w:rPr>
          <w:rFonts w:ascii="Courier New" w:hAnsi="Courier New"/>
          <w:color w:val="282828"/>
          <w:sz w:val="15"/>
        </w:rPr>
        <w:t xml:space="preserve">    OR (:scope = 'mixed' AND (cl.f_id = :client_id OR contact.f_id = :client_id))</w:t>
      </w:r>
      <w:r>
        <w:br/>
      </w:r>
      <w:r>
        <w:rPr>
          <w:rFonts w:ascii="Courier New" w:hAnsi="Courier New"/>
          <w:color w:val="282828"/>
          <w:sz w:val="15"/>
        </w:rPr>
        <w:t xml:space="preserve">  )</w:t>
      </w:r>
      <w:r>
        <w:br/>
      </w:r>
      <w:r>
        <w:rPr>
          <w:rFonts w:ascii="Courier New" w:hAnsi="Courier New"/>
          <w:color w:val="282828"/>
          <w:sz w:val="15"/>
        </w:rPr>
        <w:t xml:space="preserve">  AND (:dog_id IS NULL OR d.f_id = :dog_id)</w:t>
      </w:r>
      <w:r>
        <w:br/>
      </w:r>
      <w:r>
        <w:rPr>
          <w:rFonts w:ascii="Courier New" w:hAnsi="Courier New"/>
          <w:color w:val="282828"/>
          <w:sz w:val="15"/>
        </w:rPr>
        <w:t xml:space="preserve">  AND s.f_dt BETWEEN :date_from AND :date_to</w:t>
      </w:r>
      <w:r>
        <w:br/>
      </w:r>
      <w:r>
        <w:rPr>
          <w:rFonts w:ascii="Courier New" w:hAnsi="Courier New"/>
          <w:color w:val="282828"/>
          <w:sz w:val="15"/>
        </w:rPr>
        <w:t>ORDER BY s.f_dt DESC, s.f_id DESC</w:t>
      </w:r>
      <w:r>
        <w:br/>
      </w:r>
      <w:r>
        <w:rPr>
          <w:rFonts w:ascii="Courier New" w:hAnsi="Courier New"/>
          <w:color w:val="282828"/>
          <w:sz w:val="15"/>
        </w:rPr>
        <w:t>LIMIT :limit OFFSET :offset;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9.2 Операции поставки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Операции, привязанные к поставке напрямую или через f_parenttype=4</w:t>
      </w:r>
      <w:r>
        <w:br/>
      </w:r>
      <w:r>
        <w:rPr>
          <w:rFonts w:ascii="Courier New" w:hAnsi="Courier New"/>
          <w:color w:val="282828"/>
          <w:sz w:val="15"/>
        </w:rPr>
        <w:t>SELECT si.*</w:t>
      </w:r>
      <w:r>
        <w:br/>
      </w:r>
      <w:r>
        <w:rPr>
          <w:rFonts w:ascii="Courier New" w:hAnsi="Courier New"/>
          <w:color w:val="282828"/>
          <w:sz w:val="15"/>
        </w:rPr>
        <w:t>FROM veda_spec_invoices si</w:t>
      </w:r>
      <w:r>
        <w:br/>
      </w:r>
      <w:r>
        <w:rPr>
          <w:rFonts w:ascii="Courier New" w:hAnsi="Courier New"/>
          <w:color w:val="282828"/>
          <w:sz w:val="15"/>
        </w:rPr>
        <w:t>LEFT JOIN veda_categs cg</w:t>
      </w:r>
      <w:r>
        <w:br/>
      </w:r>
      <w:r>
        <w:rPr>
          <w:rFonts w:ascii="Courier New" w:hAnsi="Courier New"/>
          <w:color w:val="282828"/>
          <w:sz w:val="15"/>
        </w:rPr>
        <w:t xml:space="preserve">  ON cg.f_objectid = si.f_id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cg.f_ctgtype = 24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cg.f_objecttype = 5</w:t>
      </w:r>
      <w:r>
        <w:br/>
      </w:r>
      <w:r>
        <w:rPr>
          <w:rFonts w:ascii="Courier New" w:hAnsi="Courier New"/>
          <w:color w:val="282828"/>
          <w:sz w:val="15"/>
        </w:rPr>
        <w:t>WHERE (si.f_parenttype = 2 AND si.f_specid = :spec_id)</w:t>
      </w:r>
      <w:r>
        <w:br/>
      </w:r>
      <w:r>
        <w:rPr>
          <w:rFonts w:ascii="Courier New" w:hAnsi="Courier New"/>
          <w:color w:val="282828"/>
          <w:sz w:val="15"/>
        </w:rPr>
        <w:t xml:space="preserve">   OR (si.f_parenttype = 4 AND CAST(cg.f_valstr AS SIGNED) = :spec_id);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9.3 Счета покупателю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В матрицу идут только счета покупателю</w:t>
      </w:r>
      <w:r>
        <w:br/>
      </w:r>
      <w:r>
        <w:rPr>
          <w:rFonts w:ascii="Courier New" w:hAnsi="Courier New"/>
          <w:color w:val="282828"/>
          <w:sz w:val="15"/>
        </w:rPr>
        <w:t>SELECT main.f_id, main.f_num, main.f_sum, main.f_val, main.f_kod1c, main.f_dt</w:t>
      </w:r>
      <w:r>
        <w:br/>
      </w:r>
      <w:r>
        <w:rPr>
          <w:rFonts w:ascii="Courier New" w:hAnsi="Courier New"/>
          <w:color w:val="282828"/>
          <w:sz w:val="15"/>
        </w:rPr>
        <w:t>FROM veda_schets child</w:t>
      </w:r>
      <w:r>
        <w:br/>
      </w:r>
      <w:r>
        <w:rPr>
          <w:rFonts w:ascii="Courier New" w:hAnsi="Courier New"/>
          <w:color w:val="282828"/>
          <w:sz w:val="15"/>
        </w:rPr>
        <w:t>JOIN veda_schets main</w:t>
      </w:r>
      <w:r>
        <w:br/>
      </w:r>
      <w:r>
        <w:rPr>
          <w:rFonts w:ascii="Courier New" w:hAnsi="Courier New"/>
          <w:color w:val="282828"/>
          <w:sz w:val="15"/>
        </w:rPr>
        <w:t xml:space="preserve">  ON main.f_id = IF(child.f_maininv &gt; 0, child.f_maininv, child.f_id)</w:t>
      </w:r>
      <w:r>
        <w:br/>
      </w:r>
      <w:r>
        <w:rPr>
          <w:rFonts w:ascii="Courier New" w:hAnsi="Courier New"/>
          <w:color w:val="282828"/>
          <w:sz w:val="15"/>
        </w:rPr>
        <w:t>WHERE child.f_operid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main.f_type = 1; -- 1 = счет покупателю, 2 = счет от поставщика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9.4 Оплаты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Нельзя брать всю сумму банковского документа: нужна только распределенная доля</w:t>
      </w:r>
      <w:r>
        <w:br/>
      </w:r>
      <w:r>
        <w:rPr>
          <w:rFonts w:ascii="Courier New" w:hAnsi="Courier New"/>
          <w:color w:val="282828"/>
          <w:sz w:val="15"/>
        </w:rPr>
        <w:t>SELECT ahd.f_docid operation_id, SUM(ahd.f_clssum) paid_sum</w:t>
      </w:r>
      <w:r>
        <w:br/>
      </w:r>
      <w:r>
        <w:rPr>
          <w:rFonts w:ascii="Courier New" w:hAnsi="Courier New"/>
          <w:color w:val="282828"/>
          <w:sz w:val="15"/>
        </w:rPr>
        <w:t>FROM veda_acchist_docs ahd</w:t>
      </w:r>
      <w:r>
        <w:br/>
      </w:r>
      <w:r>
        <w:rPr>
          <w:rFonts w:ascii="Courier New" w:hAnsi="Courier New"/>
          <w:color w:val="282828"/>
          <w:sz w:val="15"/>
        </w:rPr>
        <w:t>JOIN veda_acchist ah ON ah.f_id = ahd.f_acchistid</w:t>
      </w:r>
      <w:r>
        <w:br/>
      </w:r>
      <w:r>
        <w:rPr>
          <w:rFonts w:ascii="Courier New" w:hAnsi="Courier New"/>
          <w:color w:val="282828"/>
          <w:sz w:val="15"/>
        </w:rPr>
        <w:t>WHERE ahd.f_doctype = 3</w:t>
      </w:r>
      <w:r>
        <w:br/>
      </w:r>
      <w:r>
        <w:rPr>
          <w:rFonts w:ascii="Courier New" w:hAnsi="Courier New"/>
          <w:color w:val="282828"/>
          <w:sz w:val="15"/>
        </w:rPr>
        <w:t xml:space="preserve">  AND ahd.f_docid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ah.f_type = 0</w:t>
      </w:r>
      <w:r>
        <w:br/>
      </w:r>
      <w:r>
        <w:rPr>
          <w:rFonts w:ascii="Courier New" w:hAnsi="Courier New"/>
          <w:color w:val="282828"/>
          <w:sz w:val="15"/>
        </w:rPr>
        <w:t>GROUP BY ahd.f_docid;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9.5 Расходы</w:t>
      </w:r>
    </w:p>
    <w:tbl>
      <w:tblGrid>
        <w:gridCol w:w="1750"/>
        <w:gridCol w:w="2100"/>
        <w:gridCol w:w="2950"/>
        <w:gridCol w:w="25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Тип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ERP-признак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Как считать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Комментарий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1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2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`Невозмещаемые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Расходы подрядчика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подрядная себестоимость без клиентской реализации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 включать в взаиморасчет с клиентом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логировать как `EXCLUDED_CONTRACTOR_EXPENSE`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Ограничение по агентской деятельности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Если услуга подрядчика отражена в 1С как расходы компании на вкладке `Услуги` с субконто `Агентское вознаграждение / Услуги сторонних организаций`, договор клиента нельзя искусственно подтягивать в взаиморасчет. Такая строка подтверждает себестоимость, но не должна менять сальдо клиента.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9.6 Закрывающие документы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Прямые акты по операции</w:t>
      </w:r>
      <w:r>
        <w:br/>
      </w:r>
      <w:r>
        <w:rPr>
          <w:rFonts w:ascii="Courier New" w:hAnsi="Courier New"/>
          <w:color w:val="282828"/>
          <w:sz w:val="15"/>
        </w:rPr>
        <w:t>SELECT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akt.f_id,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akt.f_kod1c,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akt.f_num,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akt.f_dt,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akt.f_dt1c,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akt.f_sum,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akt.f_val,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akt.f_type,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akt.f_mainakt,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oper.f_id AS operation_id,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oper.f_isvozm,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oper.f_nds</w:t>
      </w:r>
      <w:r>
        <w:br/>
      </w:r>
      <w:r>
        <w:rPr>
          <w:rFonts w:ascii="Courier New" w:hAnsi="Courier New"/>
          <w:color w:val="282828"/>
          <w:sz w:val="15"/>
        </w:rPr>
        <w:t>FROM veda_spec_invoices oper</w:t>
      </w:r>
      <w:r>
        <w:br/>
      </w:r>
      <w:r>
        <w:rPr>
          <w:rFonts w:ascii="Courier New" w:hAnsi="Courier New"/>
          <w:color w:val="282828"/>
          <w:sz w:val="15"/>
        </w:rPr>
        <w:t>JOIN veda_akts akt ON akt.f_operid = oper.f_id</w:t>
      </w:r>
      <w:r>
        <w:br/>
      </w:r>
      <w:r>
        <w:rPr>
          <w:rFonts w:ascii="Courier New" w:hAnsi="Courier New"/>
          <w:color w:val="282828"/>
          <w:sz w:val="15"/>
        </w:rPr>
        <w:t>WHERE oper.f_id IN (:operation_ids)</w:t>
      </w:r>
      <w:r>
        <w:br/>
      </w:r>
      <w:r>
        <w:rPr>
          <w:rFonts w:ascii="Courier New" w:hAnsi="Courier New"/>
          <w:color w:val="282828"/>
          <w:sz w:val="15"/>
        </w:rPr>
      </w:r>
      <w:r>
        <w:br/>
      </w:r>
      <w:r>
        <w:rPr>
          <w:rFonts w:ascii="Courier New" w:hAnsi="Courier New"/>
          <w:color w:val="282828"/>
          <w:sz w:val="15"/>
        </w:rPr>
        <w:t>UNION</w:t>
      </w:r>
      <w:r>
        <w:br/>
      </w:r>
      <w:r>
        <w:rPr>
          <w:rFonts w:ascii="Courier New" w:hAnsi="Courier New"/>
          <w:color w:val="282828"/>
          <w:sz w:val="15"/>
        </w:rPr>
      </w:r>
      <w:r>
        <w:br/>
      </w:r>
      <w:r>
        <w:rPr>
          <w:rFonts w:ascii="Courier New" w:hAnsi="Courier New"/>
          <w:color w:val="282828"/>
          <w:sz w:val="15"/>
        </w:rPr>
        <w:t>-- Акты через распределенные строки детализации</w:t>
      </w:r>
      <w:r>
        <w:br/>
      </w:r>
      <w:r>
        <w:rPr>
          <w:rFonts w:ascii="Courier New" w:hAnsi="Courier New"/>
          <w:color w:val="282828"/>
          <w:sz w:val="15"/>
        </w:rPr>
        <w:t>SELECT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akt.f_id,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akt.f_kod1c,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akt.f_num,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akt.f_dt,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akt.f_dt1c,</w:t>
      </w:r>
      <w:r>
        <w:br/>
      </w:r>
      <w:r>
        <w:rPr>
          <w:rFonts w:ascii="Courier New" w:hAnsi="Courier New"/>
          <w:color w:val="282828"/>
          <w:sz w:val="15"/>
        </w:rPr>
        <w:t xml:space="preserve">    COALESCE(ado.f_sum, det.f_sum + det.f_ndssum) AS f_sum,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akt.f_val,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akt.f_type,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akt.f_mainakt,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oper.f_id AS operation_id,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oper.f_isvozm,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oper.f_nds</w:t>
      </w:r>
      <w:r>
        <w:br/>
      </w:r>
      <w:r>
        <w:rPr>
          <w:rFonts w:ascii="Courier New" w:hAnsi="Courier New"/>
          <w:color w:val="282828"/>
          <w:sz w:val="15"/>
        </w:rPr>
        <w:t>FROM veda_spec_invoices oper</w:t>
      </w:r>
      <w:r>
        <w:br/>
      </w:r>
      <w:r>
        <w:rPr>
          <w:rFonts w:ascii="Courier New" w:hAnsi="Courier New"/>
          <w:color w:val="282828"/>
          <w:sz w:val="15"/>
        </w:rPr>
        <w:t>JOIN veda_akts_details_opers ado ON ado.f_operid = oper.f_id</w:t>
      </w:r>
      <w:r>
        <w:br/>
      </w:r>
      <w:r>
        <w:rPr>
          <w:rFonts w:ascii="Courier New" w:hAnsi="Courier New"/>
          <w:color w:val="282828"/>
          <w:sz w:val="15"/>
        </w:rPr>
        <w:t>JOIN veda_akts_details det ON det.f_id = ado.f_akts_detailsid</w:t>
      </w:r>
      <w:r>
        <w:br/>
      </w:r>
      <w:r>
        <w:rPr>
          <w:rFonts w:ascii="Courier New" w:hAnsi="Courier New"/>
          <w:color w:val="282828"/>
          <w:sz w:val="15"/>
        </w:rPr>
        <w:t>JOIN veda_akts akt ON akt.f_id = det.f_aktid</w:t>
      </w:r>
      <w:r>
        <w:br/>
      </w:r>
      <w:r>
        <w:rPr>
          <w:rFonts w:ascii="Courier New" w:hAnsi="Courier New"/>
          <w:color w:val="282828"/>
          <w:sz w:val="15"/>
        </w:rPr>
        <w:t>WHERE oper.f_id IN (:operation_ids);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9.7 Сквозной алгоритм для PHP-разработчика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должна строиться не из Excel и не из внешнего файла. Источник экрана и XLSX - один нормализованный набор блоков поставок. Ниже указано, какие данные собрать, что агрегировать и в какие колонки положить.</w:t>
      </w:r>
    </w:p>
    <w:tbl>
      <w:tblGrid>
        <w:gridCol w:w="700"/>
        <w:gridCol w:w="4380"/>
        <w:gridCol w:w="42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Шаг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Данные / запрос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сохранить в блоке поставки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1. Контекст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`veda_contacts -&gt; veda_clients -&gt; veda_dogs -&gt; veda_specs`; тип поставки через `veda_spr(f_type=33)`, подтип через `veda_spr(f_type=130)`; фильтры `contact_id`, `client_id`, `dog_id`, период или список `spec_id/f_num`.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Клиент, ЮЛ, договор, поставка: id, название, ИНН, номер договора, код 1С, `spec_type`, `spec_subtype`, номер/дата поставки.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2. Операции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`veda_spec_invoices` по `f_parenttype=2` и по `f_parenttype=4` через `veda_categs(f_ctgtype=24, f_objecttype=5)`.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`operations[]`: `oper_id`, тип операции, `f_isvozm`, НДС, `get_paidsum`, `get_realizsum`, `get_expensessum`, `get_profit`.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3. Счета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`doc_kind='schet'`, `type_name='Счет покупателю'`, `invoice_id=0`; при отдельном SQL - только `veda_schets.f_type=1` и основной счет.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`customer_invoices[]`: номер, дата, сумма, валюта, код 1С. Счета поставщиков не добавлять.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4. Оплаты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`SUM(veda_acchist_docs.f_clssum)` по `f_doctype=3`, `f_docid IN operation_ids`, `JOIN veda_acchist ON f_acchistid`, `ah.f_type=0`; контроль с `get_paidsum(oper_id)`.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`paid_total_get_paidsum`, `paid_total_acchist_docs`; если различаются больше 0,01 - статус `PAYMENT_ROUTINE_VS_DOCS_MISMATCH`.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5. Реализация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Для каждой операции взять `get_realizsum(oper_id)` и разделить по `veda_spec_invoices.f_isvozm`.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 = SUM(get_realizsum WHERE f_isvozm=1)`, `non_reimbursable = SUM(get_realizsum WHERE f_isvozm=2)`.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6. Закрывающие документы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`doc_kind='act'`; дедупликация по `code1c/number/date/sum`.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`closing_docs[]`: каждый акт/УПД/СФ отдельной строкой; не сворачивать список в счетчик количества документов.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7. Дельта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`delta = SUM(get_paidsum) - SUM(get_realizsum)`.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`settlement_delta_paid_minus_realization`; ненулевое значение - статус `SETTLEMENT_BALANCE_NONZERO`, а не ошибка SQL.</w:t>
            </w:r>
          </w:p>
        </w:tc>
      </w:tr>
    </w:tbl>
    <w:p>
      <w:pPr>
        <w:spacing w:after="40"/>
      </w:pP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Нормализованный блок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Обязательные поля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Контекст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`contact_id/name/inn`, `client_id/name/inn`, `dog_id/number/code1c`, `spec_id/number/type/subtype/date/name/code1c`.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Счета покупателю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список `number`, `date`, `sum`, `currency`, `code1c`; только `f_type=1`, основной счет без дублей дочерних строк.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Оплаты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`paid_total_get_paidsum`, `paid_total_acchist_docs`, список распределенных платежей по `f_clssum`.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`reimbursable_realization_get_realizsum`, `non_reimbursable_realization_get_realizsum`, `realization_total_get_realizsum`.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акты/УПД/СФ: `number`, `date`, `sum`, `code1c`, `nds_rate`; без сокращения до счетчика документов в XLSX.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массив кодов расхождений с суммами ERP/1С, операцией, документом и причиной.</w:t>
            </w:r>
          </w:p>
        </w:tc>
      </w:tr>
    </w:tbl>
    <w:p>
      <w:pPr>
        <w:spacing w:after="40"/>
      </w:pPr>
    </w:p>
    <w:tbl>
      <w:tblGrid>
        <w:gridCol w:w="1650"/>
        <w:gridCol w:w="5100"/>
        <w:gridCol w:w="26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Колонка XLSX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Заполнение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Формат/объединение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A `№ спецификации`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`{veda_spr.f_name/f_dopprstr по f_type=33} №{veda_specs.f_num}`; если тип пустой, `Поставка №{veda_specs.f_num}`.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числу строк счетов поставки.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C `Счет`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Каждый `customer_invoices[].number` отдельной строкой.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объединять, строки идут вертикально.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 `Сумма по счету`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`customer_invoices[].sum + currency`.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суммировать разные валюты без курса.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 `Сумма оплаты`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контроль с `paid_total_acchist_docs`.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G `Возмещаемые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H `Невозмещаемые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`non_reimbursable_realization_get_realizsum`.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J `№ счф`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`closing_docs` строками: `{code1c|number} от {date} ({sum})`.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перенос строки внутри ячейки.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K `(+/-)`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красный фон/текст при ненуле.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ИТОГО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Суммы E/G/H/K по всем поставкам выборки.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Подпись `ИТОГО`, без номеров строк внешних таблиц.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Где смотреть рабочий пример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В репозитории рабочая проверка находится в `tools/server_mariadb_reconciliation_report.py`. Она не является production-кодом, но фиксирует SQL-связи, формулы, структуру данных и правила XLSX, которые нужно реализовать в ERP.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10. Колонки матрицы</w:t>
      </w:r>
    </w:p>
    <w:tbl>
      <w:tblGrid>
        <w:gridCol w:w="1280"/>
        <w:gridCol w:w="2940"/>
        <w:gridCol w:w="51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ERP-источник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Проверка с 1С / правило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-&gt; veda_clients -&gt; veda_dogs -&gt; veda_specs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1С-справочники проверяют коды, ИНН, КПП и договоры.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veda_specs.f_typez/f_subtype/f_num/f_id/f_kod1cb/f_kod1cp + veda_spr(f_type=33/130)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тип строки брать из исходных таблиц ERP: `Заявка`, `Спецификация`, `Сертификация` и т.д.; не хардкодить `Спецификация {num}`; не использовать view_specinv/view_specs.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veda_schets.f_num, f_kod1c, f_dt, f_operid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`СчетНаОплатуПокупателю`; `f_type=1` только покупательские счета.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по счету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счетов покупателю по поставке, с учетом валюты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со счетом 1С, но не входит в формулу `(+/-)`.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SUM(veda_acchist_docs.f_clssum)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 расшифровкой банковского документа 1С, не с общей суммой выписки.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f_isvozm=1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сверка по акту/УПД/поступлению и строке.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Невозмещаемые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f_isvozm=2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подрядные расходы без клиентской реализации не включать.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 ERP/1С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номера актов/СФ/УПД показывать через перенос строки.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(+/-)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поступления - реализация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сальдо поставки: дельта между распределенными поступлениями и реализацией (`get_realizsum`) по поставке.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результат проверок ERP + 1С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один или несколько бейджей.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11. Статусы и сценарии проверки</w:t>
      </w:r>
    </w:p>
    <w:tbl>
      <w:tblGrid>
        <w:gridCol w:w="1500"/>
        <w:gridCol w:w="3730"/>
        <w:gridCol w:w="413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Статус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Когда ставим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сравниваем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ОК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ключ документа найден в ERP и 1С, суммы и обязательные поля совпали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код/номер/дата, организация, контрагент, договор, сумма, валюта, НДС при наличии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должен быть выгружен/найден, но 1С-сервис его не вернул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 типу документа, коду 1С, номеру, дате и организации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ERP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вернула документ, которому нет ERP-аналога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номер/дата/организация/контрагент/договор/сумма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документ или агрегат найден, но сумма отличается больше допуска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счет, оплата, акт, расход или итог поставки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или номер найдены, но договор/заявка не совпадает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dogcode, spec code, владелец, организация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СФ/УПД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после успешной загрузки источников нет ожидаемого закрывающего документа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наличие акта/УПД/СФ в ERP и 1С; не путать с возмещаемостью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Вопрос по НДС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или акт найден, но ставка НДС ERP и ставка НДС 1С различаются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только ставка НДС и сумма НДС; `f_isvozm` не является причиной этого статуса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Ожидает ключ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есть, но нет кода/даты 1С для надежного матчинга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f_kod1c, f_dt1c, номер, дата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Подтверждено строкой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найдена в строке 1С, но договор-заявка строки недоступен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разрешено как желтый статус, не полный `ОК`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Исключено из сальдо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подрядчика `f_isvozm=2` через детали операций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логировать, но не включать в взаиморасчет с клиентом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Смешанные валюты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 счетах есть разные валюты без утвержденной конвертации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показывать суммы отдельно по валютам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Корректировки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у поставки есть корректировки, которые меняют срез отчета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основной отчет и корректировки показывать отдельными уровнями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12. Excel-выгрузка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Excel не должен быть простым экспортом экранной матрицы. Требуется бухгалтерская форма: счета и оплаты идут строками, а расходы, СФ/УПД и дельта объединяются по количеству строк счетов внутри поставки.</w:t>
      </w:r>
    </w:p>
    <w:tbl>
      <w:tblGrid>
        <w:gridCol w:w="2350"/>
        <w:gridCol w:w="70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Колонки Excel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Правило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спецификации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объединить по строкам счетов; текст вида `{тип ERP} №{номер}`, например `Заявка №1063`; тип брать из `veda_specs.f_typez/f_subtype` через `veda_spr`, без view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каждый покупательский счет отдельной строкой; если несколько счетов - переносы/строки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по счету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счета в его валюте; не суммировать разные валюты без курса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оплаты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распределенные оплаты по счету/поставке; дополнительные строки допускаются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счф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ячейка; все документы через Enter, без сокращений количества документов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(+/-)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Копирование в буфер должно формировать плоский TSV: значения объединенных ячеек повторяются в каждой строке, чтобы бухгалтер мог вставить данные в Excel без потери контекста.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6971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_trade_660_1_live_ex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71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3. Требуемый вид XLSX-выгрузки по свежему кейсу 660/1.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13. Журнал расхождений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Нужна таблица логирования не только для текущего экрана, но и для последующего анализа частоты проблем: какие типы операций чаще ломаются, где нет ключей 1С, какие поставщики/услуги дают расхождения.</w:t>
      </w:r>
    </w:p>
    <w:tbl>
      <w:tblGrid>
        <w:gridCol w:w="3000"/>
        <w:gridCol w:w="6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Поле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Назначение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run_id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идентификатор запуска сверки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contact_id, client_id, dog_id, spec_id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контекст клиента, ЮЛ, договора и поставки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doc_type, erp_doc_id, onec_doc_key, onec_guid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идентификация документа с обеих сторон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mismatch_code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код статуса: AMOUNT_MISMATCH, VAT_MISMATCH, MISSING_1C и т.д.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erp_value, onec_value, diff_amount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значения и числовая разница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operation_id, operation_type_id, operation_type_name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и ее тип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f_isvozm, source_table, source_row_id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классификация и источник ERP-строки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created_at, created_by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время и пользователь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14. Контрольный кейс 660/1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Проверка выполнялась на выбранных свежих поставках договора 660/1. Это не расчет по всему договору целиком. Итоговый расчет ниже воспроизводится из MariaDB ERP и должен совпадать с production-логикой ERP.</w:t>
      </w:r>
    </w:p>
    <w:tbl>
      <w:tblGrid>
        <w:gridCol w:w="2550"/>
        <w:gridCol w:w="68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Параметр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Значение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АЭРО-ТРЕЙД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 / client_id / dog_id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115 / 221 / 88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660/1, код 1С БП-003453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Состав набора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8 выбранных поставок договора 660/1, а не весь договор целиком.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spec_id 20351/1063, 20352/1064, 20353/1065, 20818/1068, 20824/1072, 20825/1073, 20822/1074, 20858/1076.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поступления/get_paidsum 2 331 111,33; реализация/get_realizsum: возмещаемые 2 152 392,27 и невозмещаемые 263 133,46; сальдо -84 414,40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Особенность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 совпал с `SUM(veda_acchist_docs.f_clssum)`; подрядные расходы без клиентской реализации исключаются из взаиморасчета, но логируются</w:t>
            </w:r>
          </w:p>
        </w:tc>
      </w:tr>
    </w:tbl>
    <w:p>
      <w:pPr>
        <w:spacing w:after="40"/>
      </w:pPr>
    </w:p>
    <w:tbl>
      <w:tblGrid>
        <w:gridCol w:w="850"/>
        <w:gridCol w:w="850"/>
        <w:gridCol w:w="1050"/>
        <w:gridCol w:w="1050"/>
        <w:gridCol w:w="1300"/>
        <w:gridCol w:w="42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spec_id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Номер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Тип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Подтип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Дата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Наименование ERP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20351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660/1/1063/ВА/АЭРО-ТРЕЙД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20352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660/1/1064/ВА/АЭРО-ТРЕЙД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20353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660/1/1065/ВА/АЭРО-ТРЕЙД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20818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660/1/1068/ВА/АЭРО-ТРЕЙД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20824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660/1/1072/ВА/АЭРО-ТРЕЙД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20825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660/1/1073/ВА/АЭРО-ТРЕЙД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20822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660/1/1074/ВА/АЭРО-ТРЕЙД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20858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660/1/1076/ВА/АЭРО-ТРЕЙД</w:t>
            </w:r>
          </w:p>
        </w:tc>
      </w:tr>
    </w:tbl>
    <w:p>
      <w:pPr>
        <w:spacing w:after="40"/>
      </w:pPr>
    </w:p>
    <w:tbl>
      <w:tblGrid>
        <w:gridCol w:w="1000"/>
        <w:gridCol w:w="1670"/>
        <w:gridCol w:w="1670"/>
        <w:gridCol w:w="1670"/>
        <w:gridCol w:w="1670"/>
        <w:gridCol w:w="16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Спец.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Оплата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Невозм.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Реализация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(+/-)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199 375,04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185 181,88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41 275,82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226 457,70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-27 082,66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134 234,42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124 577,67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27 882,63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152 460,30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-18 225,88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170 517,04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158 354,45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35 211,68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193 566,13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-23 049,09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319 193,45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287 869,95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26 049,03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313 918,98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5 274,47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131 241,57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118 363,63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10 708,61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129 072,24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2 169,33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491 955,97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445 565,75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48 725,61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494 291,36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-2 335,39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Итого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2 331 111,33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2 152 392,27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263 133,46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2 415 525,73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-84 414,40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Проверка источника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Контрольный JSON и XLSX собраны серверным скриптом из MariaDB ERP. Для каждой поставки проверено равенство `get_paidsum` и распределенной оплаты `SUM(veda_acchist_docs.f_clssum)`, а дельта рассчитана как `SUM(get_paidsum) - SUM(get_realizsum)`.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9B1C1C"/>
          <w:sz w:val="21"/>
        </w:rPr>
        <w:t>Письма и внешние корректировки вида `по письму` в ERP отсутствуют и не должны искусственно добавляться в расчет. Если источник отсутствует, строка остается пустой или получает статус `Недостаточно данных`.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15. Критерии приемки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Экран строит иерархию `veda_contacts -&gt; veda_clients -&gt; veda_dogs -&gt; veda_specs` и не смешивает уровни цифрами.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Свежий кейс 660/1 воспроизводит live-итоги MariaDB: поступления/get_paidsum 2 331 111,33; реализация/get_realizsum 2 415 525,73; сальдо -84 414,40.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В названии строки поставки используется тип из исходных таблиц ERP (`veda_specs.f_typez/f_subtype` + `veda_spr`), например `Заявка №1063`, а не хардкод `Спецификация {num}` и не view.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На экране действует лимит до 50 поставок на запрос; большие периоды требуют пагинации или фоновой XLSX-задачи.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Сумма оплаты берется из `veda_acchist_docs.f_clssum`; полная сумма банка не используется как оплата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`f_isvozm=1` идет в возмещаемые расходы; `f_isvozm=2` идет в невозмещаемые расходы через `get_realizsum`; подрядные расходы без клиентской реализации исключаются из сальдо.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`Нет СФ/УПД` определяется отсутствием закрывающего документа после загрузки источников, а `Вопрос по НДС` - только несовпадением ставки НДС ERP и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Бейдж `1С: X/Y совпало` означает, что X строк сверки совпали из Y найденных строк ERP ↔ 1С; `Долг` и `Переплата` считаются как оплата минус возмещаемые и невозмещаемые расходы.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XLSX выгружает все документы в объединенной ячейке через Enter, без сокращения списка до счетчика количества документов.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Журнал расхождений пишет тип ошибки, источник, операцию, суммы и контекст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Автотесты live-валидации проходят: `npm test` по текущему PR.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A5A5A"/>
        <w:sz w:val="16"/>
      </w:rPr>
      <w:t>ТЗ ERP ↔ 1С / матрица акта сверки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