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00000"/>
          <w:sz w:val="40"/>
        </w:rPr>
        <w:t>Техническое задание для PHP-разработчика</w:t>
      </w:r>
    </w:p>
    <w:p>
      <w:pPr>
        <w:spacing w:after="200"/>
      </w:pPr>
      <w:r>
        <w:rPr>
          <w:rFonts w:ascii="Calibri" w:hAnsi="Calibri"/>
          <w:color w:val="5A5A5A"/>
          <w:sz w:val="26"/>
        </w:rPr>
        <w:t>Матрица акта сверки ERP и 1С в разрезе поставки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Параметр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Значение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Контур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Встроенный экран текущей PHP ERP, MariaDB, существующий SOAP-обмен с 1С.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Назначение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Сверка взаиморасчетов клиента в иерархии клиент -&gt; ЮЛ -&gt; договор -&gt; поставка.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Итог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Экран-матрица, режим ошибок, Excel в бухгалтерском формате, журнал расхождений.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Не входит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отдельный Python-модуль, новая БД, замена действующего ERP-интерфейса, внешние аналитические источники как часть production-расчета.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Контрольный пример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АЭРО-ТРЕЙД, договор 660/1, свежие поставки 1063, 1064, 1065, 1068, 1072, 1073, 1074, 1076.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Главное правило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Матрица должна считать данные из MariaDB ERP и подтверждать их существующим сервисом 1С. Внешние аналитические файлы могут использоваться только для ручной проверки корректности расчетов и не входят в production-логику.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1. Рабочий процесс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Бухгалтер открывает страницу сверки из ERP: из поставки, клиента, договора или общего раздела `Сверки`.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Выбирает клиента, период и при необходимости договор. ERP подтягивает все ЮЛ клиента через `veda_contacts -&gt; veda_clients`.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Нажимает `Сверить с 1С`. Backend собирает ERP-срез и вызывает существующие SOAP-методы сервиса 1С.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ERP нормализует документы в общий формат: тип, дата, номер, код 1С, организация, контрагент, договор, поставка, сумма, НДС, источник.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Экран показывает агрегированную иерархию и статусы. Документы раскрываются только внутри поставки.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`Ошибки` фильтрует строки с расхождениями и показывает причину, источник и предложенное действие.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`Выгрузить Excel` формирует бухгалтерскую форму с объединенными ячейками по спецификации.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Каждая проверка пишет журнал расхождений для анализа частоты проблем по типам операций и видам ошибок.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2. Иерархия данных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строится как дерево. Верхние уровни являются агрегатами дочерних поставок. На них нельзя механически повторять сумму выбранной строки документа: это и дает ошибочную картину, когда у клиента оплата больше счета, а дельта выглядит нулевой.</w:t>
      </w:r>
    </w:p>
    <w:tbl>
      <w:tblGrid>
        <w:gridCol w:w="1150"/>
        <w:gridCol w:w="1750"/>
        <w:gridCol w:w="3250"/>
        <w:gridCol w:w="32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Уровень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ERP-таблица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Связь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Что выводить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veda_contacts.f_id = veda_clients.f_contactid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всем ЮЛ клиента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ЮЛ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veda_clients.f_id = veda_dogs.f_contrid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юридическому лицу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veda_dogs.f_id = veda_specs.f_dogid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договору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Поставка / спецификация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veda_specs.f_id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расходы, СФ/УПД, дельта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veda_schets, veda_acchist_docs, veda_akts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/ `f_operid`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раскрытие только для диагностики</w:t>
            </w:r>
          </w:p>
        </w:tc>
      </w:tr>
    </w:tbl>
    <w:p>
      <w:pPr>
        <w:spacing w:after="40"/>
      </w:pP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Клиент -&gt; ЮЛ -&gt; договор -&gt; поставка</w:t>
      </w:r>
      <w:r>
        <w:br/>
      </w:r>
      <w:r>
        <w:rPr>
          <w:rFonts w:ascii="Courier New" w:hAnsi="Courier New"/>
          <w:color w:val="282828"/>
          <w:sz w:val="15"/>
        </w:rPr>
        <w:t>SELECT c.f_id contact_id, cl.f_id client_id, d.f_id dog_id, s.f_id spec_id</w:t>
      </w:r>
      <w:r>
        <w:br/>
      </w:r>
      <w:r>
        <w:rPr>
          <w:rFonts w:ascii="Courier New" w:hAnsi="Courier New"/>
          <w:color w:val="282828"/>
          <w:sz w:val="15"/>
        </w:rPr>
        <w:t>FROM veda_contacts c</w:t>
      </w:r>
      <w:r>
        <w:br/>
      </w:r>
      <w:r>
        <w:rPr>
          <w:rFonts w:ascii="Courier New" w:hAnsi="Courier New"/>
          <w:color w:val="282828"/>
          <w:sz w:val="15"/>
        </w:rPr>
        <w:t>JOIN veda_clients cl ON cl.f_contactid = c.f_id</w:t>
      </w:r>
      <w:r>
        <w:br/>
      </w:r>
      <w:r>
        <w:rPr>
          <w:rFonts w:ascii="Courier New" w:hAnsi="Courier New"/>
          <w:color w:val="282828"/>
          <w:sz w:val="15"/>
        </w:rPr>
        <w:t>JOIN veda_dogs d ON d.f_contrid = cl.f_id</w:t>
      </w:r>
      <w:r>
        <w:br/>
      </w:r>
      <w:r>
        <w:rPr>
          <w:rFonts w:ascii="Courier New" w:hAnsi="Courier New"/>
          <w:color w:val="282828"/>
          <w:sz w:val="15"/>
        </w:rPr>
        <w:t>JOIN veda_specs s ON s.f_dogid = d.f_id</w:t>
      </w:r>
      <w:r>
        <w:br/>
      </w:r>
      <w:r>
        <w:rPr>
          <w:rFonts w:ascii="Courier New" w:hAnsi="Courier New"/>
          <w:color w:val="282828"/>
          <w:sz w:val="15"/>
        </w:rPr>
        <w:t>WHERE c.f_id = :contact_id;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3. Требования к интерфейсу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Элемент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Первая колонка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`Иерархия` закреплена слева при горизонтальном скролле.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Деньги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Все денежные колонки выровнены вправо; формат с валютой сохраняется.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Родительские строки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Клиент, ЮЛ, договор и поставка выделены жирнее и показывают агрегаты.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акты и СФ/УПД раскрываются внутри поставки, а не показываются сразу всем списком.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Статусы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Ошибки показываются бейджами. В одной строке допустимо несколько бейджей.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Поиск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 клиенту, ЮЛ, договору, номеру поставки, счету, акту, СФ/УПД.</w:t>
            </w:r>
          </w:p>
        </w:tc>
      </w:tr>
    </w:tbl>
    <w:p>
      <w:pPr>
        <w:spacing w:after="40"/>
      </w:pP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aero_trade_660_1_fresh_fix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1. Целевой вид матрицы по свежему кейсу 660/1.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errors_m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2. Режим ошибок: фильтр проблемных строк и карточка причины.</w:t>
      </w:r>
    </w:p>
    <w:p>
      <w:r>
        <w:br w:type="page"/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4. Маппинг ERP и 1С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Доработка должна использовать текущий PHP-код ERP и существующий 1С-сервис. Ниже перечислены сущности, которые нужно сравнивать в разрезе поставки.</w:t>
      </w:r>
    </w:p>
    <w:tbl>
      <w:tblGrid>
        <w:gridCol w:w="1700"/>
        <w:gridCol w:w="1900"/>
        <w:gridCol w:w="3860"/>
        <w:gridCol w:w="19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1С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Ключ / поля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 или статус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/ veda_clients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Справочник.Контрагенты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ИНН, КПП, название, признак удаления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иерархия, справочник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veda_dogs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Справочник.ДоговорыКонтрагентов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номер, дата, организация, контрагент, валюта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 / спецификация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f_kod1cb, f_kod1cp, номер заявки, договор 660/1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veda_schets, f_type=1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Документ.СчетНаОплатуПокупателю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номер/код 1С, дата, организация, контрагент, договор, сумма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Счет, Сумма по счету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veda_acchist_docs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Поступление/списание по банку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f_docid, f_doctype=3, f_clssum, код/дата 1С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+ veda_akts_details_opers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Поступление/реализация, строки услуг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акт, строка, операция, сумма, ставка НДС, договор строки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Возм./невозм. расходы, НДС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/ СФ-УПД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Реализация, УПД, СФ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номер/дата, сумма, НДС, контрагент, договор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счф, Нет СФ/УПД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акт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Документ.АктСверкиВзаиморасчетов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организация, контрагент, договор, сальдо, обороты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контроль итогов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4.1 SOAP-методы 1С, которые нужны</w:t>
      </w: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Метод 1С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Использование в сверке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getClients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контрагентов, договоры `dogs`, счета `accs`, признаки удаления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getOrgs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организаций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getAcchist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банковские документы и расшифровка платежа по счетам/договорам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getAkts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акты реализации и поступления за период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getEDOArh / getEDPacket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СФ/УПД и ЭДО-статусы, если закрывающий документ в ЭДО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getcoacsu / getcoacsuinfo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1С акта сверки по контрагенту без договора и детализация по договорам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5. ERP-селекты и правила расчета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5.1 Операции поставки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Операции, привязанные к поставке напрямую или через f_parenttype=4</w:t>
      </w:r>
      <w:r>
        <w:br/>
      </w:r>
      <w:r>
        <w:rPr>
          <w:rFonts w:ascii="Courier New" w:hAnsi="Courier New"/>
          <w:color w:val="282828"/>
          <w:sz w:val="15"/>
        </w:rPr>
        <w:t>SELECT si.*</w:t>
      </w:r>
      <w:r>
        <w:br/>
      </w:r>
      <w:r>
        <w:rPr>
          <w:rFonts w:ascii="Courier New" w:hAnsi="Courier New"/>
          <w:color w:val="282828"/>
          <w:sz w:val="15"/>
        </w:rPr>
        <w:t>FROM veda_spec_invoices si</w:t>
      </w:r>
      <w:r>
        <w:br/>
      </w:r>
      <w:r>
        <w:rPr>
          <w:rFonts w:ascii="Courier New" w:hAnsi="Courier New"/>
          <w:color w:val="282828"/>
          <w:sz w:val="15"/>
        </w:rPr>
        <w:t>LEFT JOIN veda_categs cg</w:t>
      </w:r>
      <w:r>
        <w:br/>
      </w:r>
      <w:r>
        <w:rPr>
          <w:rFonts w:ascii="Courier New" w:hAnsi="Courier New"/>
          <w:color w:val="282828"/>
          <w:sz w:val="15"/>
        </w:rPr>
        <w:t xml:space="preserve">  ON cg.f_objectid = si.f_id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cg.f_ctgtype = 24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cg.f_objecttype = 5</w:t>
      </w:r>
      <w:r>
        <w:br/>
      </w:r>
      <w:r>
        <w:rPr>
          <w:rFonts w:ascii="Courier New" w:hAnsi="Courier New"/>
          <w:color w:val="282828"/>
          <w:sz w:val="15"/>
        </w:rPr>
        <w:t>WHERE (si.f_parenttype = 2 AND si.f_specid = :spec_id)</w:t>
      </w:r>
      <w:r>
        <w:br/>
      </w:r>
      <w:r>
        <w:rPr>
          <w:rFonts w:ascii="Courier New" w:hAnsi="Courier New"/>
          <w:color w:val="282828"/>
          <w:sz w:val="15"/>
        </w:rPr>
        <w:t xml:space="preserve">   OR (si.f_parenttype = 4 AND CAST(cg.f_valstr AS SIGNED) = :spec_id);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5.2 Счета покупателю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В матрицу идут только счета покупателю</w:t>
      </w:r>
      <w:r>
        <w:br/>
      </w:r>
      <w:r>
        <w:rPr>
          <w:rFonts w:ascii="Courier New" w:hAnsi="Courier New"/>
          <w:color w:val="282828"/>
          <w:sz w:val="15"/>
        </w:rPr>
        <w:t>SELECT main.f_id, main.f_num, main.f_sum, main.f_val, main.f_kod1c, main.f_dt</w:t>
      </w:r>
      <w:r>
        <w:br/>
      </w:r>
      <w:r>
        <w:rPr>
          <w:rFonts w:ascii="Courier New" w:hAnsi="Courier New"/>
          <w:color w:val="282828"/>
          <w:sz w:val="15"/>
        </w:rPr>
        <w:t>FROM veda_schets child</w:t>
      </w:r>
      <w:r>
        <w:br/>
      </w:r>
      <w:r>
        <w:rPr>
          <w:rFonts w:ascii="Courier New" w:hAnsi="Courier New"/>
          <w:color w:val="282828"/>
          <w:sz w:val="15"/>
        </w:rPr>
        <w:t>JOIN veda_schets main</w:t>
      </w:r>
      <w:r>
        <w:br/>
      </w:r>
      <w:r>
        <w:rPr>
          <w:rFonts w:ascii="Courier New" w:hAnsi="Courier New"/>
          <w:color w:val="282828"/>
          <w:sz w:val="15"/>
        </w:rPr>
        <w:t xml:space="preserve">  ON main.f_id = IF(child.f_maininv &gt; 0, child.f_maininv, child.f_id)</w:t>
      </w:r>
      <w:r>
        <w:br/>
      </w:r>
      <w:r>
        <w:rPr>
          <w:rFonts w:ascii="Courier New" w:hAnsi="Courier New"/>
          <w:color w:val="282828"/>
          <w:sz w:val="15"/>
        </w:rPr>
        <w:t>WHERE child.f_operid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main.f_type = 1; -- 1 = счет покупателю, 2 = счет от поставщика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5.3 Оплаты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Нельзя брать всю сумму банковского документа: нужна только распределенная доля</w:t>
      </w:r>
      <w:r>
        <w:br/>
      </w:r>
      <w:r>
        <w:rPr>
          <w:rFonts w:ascii="Courier New" w:hAnsi="Courier New"/>
          <w:color w:val="282828"/>
          <w:sz w:val="15"/>
        </w:rPr>
        <w:t>SELECT ahd.f_docid operation_id, SUM(ahd.f_clssum) paid_sum</w:t>
      </w:r>
      <w:r>
        <w:br/>
      </w:r>
      <w:r>
        <w:rPr>
          <w:rFonts w:ascii="Courier New" w:hAnsi="Courier New"/>
          <w:color w:val="282828"/>
          <w:sz w:val="15"/>
        </w:rPr>
        <w:t>FROM veda_acchist_docs ahd</w:t>
      </w:r>
      <w:r>
        <w:br/>
      </w:r>
      <w:r>
        <w:rPr>
          <w:rFonts w:ascii="Courier New" w:hAnsi="Courier New"/>
          <w:color w:val="282828"/>
          <w:sz w:val="15"/>
        </w:rPr>
        <w:t>JOIN veda_acchist ah ON ah.f_id = ahd.f_acchistid</w:t>
      </w:r>
      <w:r>
        <w:br/>
      </w:r>
      <w:r>
        <w:rPr>
          <w:rFonts w:ascii="Courier New" w:hAnsi="Courier New"/>
          <w:color w:val="282828"/>
          <w:sz w:val="15"/>
        </w:rPr>
        <w:t>WHERE ahd.f_doctype = 3</w:t>
      </w:r>
      <w:r>
        <w:br/>
      </w:r>
      <w:r>
        <w:rPr>
          <w:rFonts w:ascii="Courier New" w:hAnsi="Courier New"/>
          <w:color w:val="282828"/>
          <w:sz w:val="15"/>
        </w:rPr>
        <w:t xml:space="preserve">  AND ahd.f_docid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ah.f_type = 0</w:t>
      </w:r>
      <w:r>
        <w:br/>
      </w:r>
      <w:r>
        <w:rPr>
          <w:rFonts w:ascii="Courier New" w:hAnsi="Courier New"/>
          <w:color w:val="282828"/>
          <w:sz w:val="15"/>
        </w:rPr>
        <w:t>GROUP BY ahd.f_docid;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5.4 Расходы</w:t>
      </w:r>
    </w:p>
    <w:tbl>
      <w:tblGrid>
        <w:gridCol w:w="1750"/>
        <w:gridCol w:w="2100"/>
        <w:gridCol w:w="2950"/>
        <w:gridCol w:w="25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Тип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ERP-признак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Как считать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Комментарий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1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2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`Невозмещаемые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Расходы подрядчика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подрядная себестоимость без клиентской реализации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 включать в взаиморасчет с клиентом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логировать как `EXCLUDED_CONTRACTOR_EXPENSE`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Ограничение по агентской деятельности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Если услуга подрядчика отражена в 1С как расходы компании на вкладке `Услуги` с субконто `Агентское вознаграждение / Услуги сторонних организаций`, договор клиента нельзя искусственно подтягивать в взаиморасчет. Такая строка подтверждает себестоимость, но не должна менять сальдо клиента.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6. Колонки матрицы</w:t>
      </w:r>
    </w:p>
    <w:tbl>
      <w:tblGrid>
        <w:gridCol w:w="1280"/>
        <w:gridCol w:w="2940"/>
        <w:gridCol w:w="51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ERP-источник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Проверка с 1С / правило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-&gt; veda_clients -&gt; veda_dogs -&gt; veda_specs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1С-справочники проверяют коды, ИНН, КПП и договоры.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veda_specs.f_num, f_id, f_kod1cb/f_kod1cp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договор-заявка/спецификация в 1С. Если кода договора нет, полный `ОК` запрещен.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veda_schets.f_num, f_kod1c, f_dt, f_operid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`СчетНаОплатуПокупателю`; `f_type=1` только покупательские счета.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по счету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счетов покупателю по поставке, с учетом валюты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со счетом 1С, но не входит в формулу `(+/-)`.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SUM(veda_acchist_docs.f_clssum)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 расшифровкой банковского документа 1С, не с общей суммой выписки.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f_isvozm=1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сверка по акту/УПД/поступлению и строке.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Невозмещаемые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f_isvozm=2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подрядные расходы без клиентской реализации не включать.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 ERP/1С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номера актов/СФ/УПД показывать через перенос строки.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(+/-)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поступления - реализация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сальдо поставки: дельта между распределенными поступлениями и реализацией (`get_realizsum`) по поставке.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результат проверок ERP + 1С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один или несколько бейджей.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7. Статусы и сценарии проверки</w:t>
      </w:r>
    </w:p>
    <w:tbl>
      <w:tblGrid>
        <w:gridCol w:w="1500"/>
        <w:gridCol w:w="3730"/>
        <w:gridCol w:w="413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Статус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Когда ставим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сравниваем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ОК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ключ документа найден в ERP и 1С, суммы и обязательные поля совпали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код/номер/дата, организация, контрагент, договор, сумма, валюта, НДС при наличии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должен быть выгружен/найден, но 1С-сервис его не вернул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 типу документа, коду 1С, номеру, дате и организации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ERP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вернула документ, которому нет ERP-аналога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номер/дата/организация/контрагент/договор/сумма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документ или агрегат найден, но сумма отличается больше допуска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счет, оплата, акт, расход или итог поставки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или номер найдены, но договор/заявка не совпадает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dogcode, spec code, владелец, организация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СФ/УПД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после успешной загрузки источников нет ожидаемого закрывающего документа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наличие акта/УПД/СФ в ERP и 1С; не путать с возмещаемостью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Вопрос по НДС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или акт найден, но ставка НДС ERP и ставка НДС 1С различаются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только ставка НДС и сумма НДС; `f_isvozm` не является причиной этого статуса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Ожидает ключ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есть, но нет кода/даты 1С для надежного матчинга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f_kod1c, f_dt1c, номер, дата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Подтверждено строкой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найдена в строке 1С, но договор-заявка строки недоступен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разрешено как желтый статус, не полный `ОК`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Исключено из сальдо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подрядчика `f_isvozm=2` через детали операций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логировать, но не включать в взаиморасчет с клиентом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Смешанные валюты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 счетах есть разные валюты без утвержденной конвертации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показывать суммы отдельно по валютам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Корректировки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у поставки есть корректировки, которые меняют срез отчета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основной отчет и корректировки показывать отдельными уровнями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8. Excel-выгрузка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Excel не должен быть простым экспортом экранной матрицы. Требуется бухгалтерская форма: счета и оплаты идут строками, а расходы, СФ/УПД и дельта объединяются по количеству строк счетов внутри спецификации.</w:t>
      </w:r>
    </w:p>
    <w:tbl>
      <w:tblGrid>
        <w:gridCol w:w="2350"/>
        <w:gridCol w:w="70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Колонки Excel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Правило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спецификации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объединить по строкам счетов; текст вида `Спецификация 1063`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каждый покупательский счет отдельной строкой; если несколько счетов - переносы/строки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по счету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счета в его валюте; не суммировать разные валюты без курса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оплаты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распределенные оплаты по счету/поставке; дополнительные строки допускаются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счф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ячейка; все документы через Enter, не `+3 документов`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(+/-)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Копирование в буфер должно формировать плоский TSV: значения объединенных ячеек повторяются в каждой строке, чтобы бухгалтер мог вставить данные в Excel без потери контекста.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6971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ro_trade_660_1_live_ex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71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3. Требуемый вид XLSX-выгрузки по свежему кейсу 660/1.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9. Журнал расхождений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Нужна таблица логирования не только для текущего экрана, но и для последующего анализа частоты проблем: какие типы операций чаще ломаются, где нет ключей 1С, какие поставщики/услуги дают расхождения.</w:t>
      </w:r>
    </w:p>
    <w:tbl>
      <w:tblGrid>
        <w:gridCol w:w="3000"/>
        <w:gridCol w:w="6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Поле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Назначение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run_id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идентификатор запуска сверки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contact_id, client_id, dog_id, spec_id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контекст клиента, ЮЛ, договора и поставки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doc_type, erp_doc_id, onec_doc_key, onec_guid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идентификация документа с обеих сторон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mismatch_code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код статуса: AMOUNT_MISMATCH, VAT_MISMATCH, MISSING_1C и т.д.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erp_value, onec_value, diff_amount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значения и числовая разница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operation_id, operation_type_id, operation_type_name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и ее тип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f_isvozm, source_table, source_row_id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классификация и источник ERP-строки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created_at, created_by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время и пользователь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10. Контрольный кейс 660/1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Проверка выполнялась на свежих поставках договора 660/1. Итоговый расчет ниже воспроизводится из MariaDB ERP и должен совпадать с production-логикой PHP.</w:t>
      </w:r>
    </w:p>
    <w:tbl>
      <w:tblGrid>
        <w:gridCol w:w="2550"/>
        <w:gridCol w:w="68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Параметр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Значение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АЭРО-ТРЕЙД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 / client_id / dog_id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115 / 221 / 88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660/1, код 1С БП-003453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1063, 1064, 1065, 1068, 1072, 1073, 1074, 1076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поступления/get_paidsum 2 331 111,33; реализация/get_realizsum: возмещаемые 2 152 392,27 и невозмещаемые 263 133,46; сальдо -84 414,40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Особенность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`get_paidsum` совпал с `SUM(veda_acchist_docs.f_clssum)`; подрядные расходы без клиентской реализации исключаются из взаиморасчета, но логируются</w:t>
            </w:r>
          </w:p>
        </w:tc>
      </w:tr>
    </w:tbl>
    <w:p>
      <w:pPr>
        <w:spacing w:after="40"/>
      </w:pPr>
    </w:p>
    <w:tbl>
      <w:tblGrid>
        <w:gridCol w:w="1000"/>
        <w:gridCol w:w="1670"/>
        <w:gridCol w:w="1670"/>
        <w:gridCol w:w="1670"/>
        <w:gridCol w:w="1670"/>
        <w:gridCol w:w="16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Спец.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Оплата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Невозм.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Реализация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(+/-)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199 375,04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185 181,88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41 275,82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226 457,70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-27 082,66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134 234,42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124 577,67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27 882,63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152 460,30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-18 225,88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170 517,04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158 354,45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35 211,68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193 566,13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-23 049,09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319 193,45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287 869,95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26 049,03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313 918,98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5 274,47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131 241,57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118 363,63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10 708,61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129 072,24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2 169,33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491 955,97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445 565,75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48 725,61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494 291,36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-2 335,39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Итого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2 331 111,33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2 152 392,27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263 133,46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2 415 525,73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-84 414,40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Проверка источника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Контрольный JSON и XLSX собраны серверным скриптом из MariaDB ERP. Для каждой поставки проверено равенство `get_paidsum` и распределенной оплаты `SUM(veda_acchist_docs.f_clssum)`, а дельта рассчитана как `SUM(get_paidsum) - SUM(get_realizsum)`.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9B1C1C"/>
          <w:sz w:val="21"/>
        </w:rPr>
        <w:t>Письма и внешние корректировки вида `по письму` в ERP отсутствуют и не должны искусственно добавляться в расчет. Если источник отсутствует, строка остается пустой или получает статус `Недостаточно данных`.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11. Критерии приемки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Экран строит иерархию `veda_contacts -&gt; veda_clients -&gt; veda_dogs -&gt; veda_specs` и не смешивает уровни цифрами.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Свежий кейс 660/1 воспроизводит live-итоги MariaDB: поступления/get_paidsum 2 331 111,33; реализация/get_realizsum 2 415 525,73; сальдо -84 414,40.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Сумма оплаты берется из `veda_acchist_docs.f_clssum`; полная сумма банка не используется как оплата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`f_isvozm=1` идет в возмещаемые расходы; `f_isvozm=2` идет в невозмещаемые расходы через `get_realizsum`; подрядные расходы без клиентской реализации исключаются из сальдо.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`Нет СФ/УПД` определяется отсутствием закрывающего документа после загрузки источников, а `Вопрос по НДС` - только несовпадением ставки НДС ERP и 1С.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XLSX выгружает все документы в объединенной ячейке через Enter, без сокращения `+3 документов`.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Журнал расхождений пишет тип ошибки, источник, операцию, суммы и контекст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Автотесты live-валидации проходят: `npm test` по текущему PR.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A5A5A"/>
        <w:sz w:val="16"/>
      </w:rPr>
      <w:t>ТЗ ERP ↔ 1С / матрица акта сверки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