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AF1E6" w14:textId="7E3D8694" w:rsidR="00025396" w:rsidRPr="00E73758" w:rsidRDefault="00E7375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rad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rad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29099FE0" w14:textId="2333AF24" w:rsidR="00E73758" w:rsidRDefault="00E73758">
      <w:pPr>
        <w:rPr>
          <w:rFonts w:eastAsiaTheme="minorEastAsia"/>
        </w:rPr>
      </w:pPr>
      <w:r>
        <w:rPr>
          <w:rFonts w:eastAsiaTheme="minorEastAsia"/>
        </w:rPr>
        <w:t>Ponieważ drugi człon tego wyrażenia szybko zbiera do zera, można przybliżyć to do:</w:t>
      </w:r>
    </w:p>
    <w:p w14:paraId="727D4335" w14:textId="51BDB890" w:rsidR="00E73758" w:rsidRPr="00E73758" w:rsidRDefault="00E73758" w:rsidP="00E7375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rad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</m:rad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rad>
            </m:den>
          </m:f>
        </m:oMath>
      </m:oMathPara>
    </w:p>
    <w:p w14:paraId="76C2A5B0" w14:textId="1FFB852B" w:rsidR="00E73758" w:rsidRDefault="00E73758" w:rsidP="00E73758">
      <w:pPr>
        <w:rPr>
          <w:rFonts w:eastAsiaTheme="minorEastAsia"/>
        </w:rPr>
      </w:pPr>
      <w:r>
        <w:rPr>
          <w:rFonts w:eastAsiaTheme="minorEastAsia"/>
        </w:rPr>
        <w:t>Skoro liczba faz (k) to w przybliżeniu nr liczby Fibonacciego, która odpowiada naszej ilości run (r), to:</w:t>
      </w:r>
    </w:p>
    <w:p w14:paraId="5994E6AF" w14:textId="799B0EF3" w:rsidR="00E73758" w:rsidRPr="005C22A1" w:rsidRDefault="00E73758" w:rsidP="00E7375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rad>
            </m:den>
          </m:f>
          <m: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5</m:t>
              </m:r>
            </m:e>
          </m:rad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k=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ϕ</m:t>
                  </m:r>
                </m:sub>
              </m:sSub>
            </m:fName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rad>
              <m:r>
                <w:rPr>
                  <w:rFonts w:ascii="Cambria Math" w:hAnsi="Cambria Math"/>
                </w:rPr>
                <m:t>r</m:t>
              </m:r>
            </m:e>
          </m:func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k=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ϕ</m:t>
                  </m:r>
                </m:sub>
              </m:sSub>
            </m:fName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rad>
            </m:e>
          </m:func>
          <m:r>
            <w:rPr>
              <w:rFonts w:ascii="Cambria Math" w:eastAsiaTheme="minorEastAsia" w:hAnsi="Cambria Math"/>
            </w:rPr>
            <m:t xml:space="preserve">+ 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ϕ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</m:oMath>
      </m:oMathPara>
    </w:p>
    <w:p w14:paraId="35746C78" w14:textId="5519B49C" w:rsidR="005C22A1" w:rsidRDefault="005C22A1" w:rsidP="00E73758">
      <w:pPr>
        <w:rPr>
          <w:rFonts w:eastAsiaTheme="minorEastAsia"/>
        </w:rPr>
      </w:pPr>
      <w:r>
        <w:rPr>
          <w:rFonts w:eastAsiaTheme="minorEastAsia"/>
        </w:rPr>
        <w:t xml:space="preserve">W obliczeniach pomijamy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ϕ</m:t>
                </m:r>
              </m:sub>
            </m:sSub>
          </m:fName>
          <m:e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</m:e>
        </m:func>
      </m:oMath>
      <w:r>
        <w:rPr>
          <w:rFonts w:eastAsiaTheme="minorEastAsia"/>
        </w:rPr>
        <w:t xml:space="preserve"> gdyż jest to stała o małej wartości (</w:t>
      </w:r>
      <m:oMath>
        <m:r>
          <w:rPr>
            <w:rFonts w:ascii="Cambria Math" w:eastAsiaTheme="minorEastAsia" w:hAnsi="Cambria Math"/>
          </w:rPr>
          <m:t>1.67</m:t>
        </m:r>
      </m:oMath>
      <w:r>
        <w:rPr>
          <w:rFonts w:eastAsiaTheme="minorEastAsia"/>
        </w:rPr>
        <w:t>) i usunięcie jej ułatwi obliczenia.</w:t>
      </w:r>
    </w:p>
    <w:p w14:paraId="1B7AED85" w14:textId="4EA61F4C" w:rsidR="005C22A1" w:rsidRDefault="005C22A1" w:rsidP="00E7375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k=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ϕ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k=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func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k=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0.69</m:t>
              </m:r>
            </m:den>
          </m:f>
          <m:r>
            <w:rPr>
              <w:rFonts w:ascii="Cambria Math" w:eastAsiaTheme="minorEastAsia" w:hAnsi="Cambria Math"/>
            </w:rPr>
            <m:t>=1.44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</m:oMath>
      </m:oMathPara>
    </w:p>
    <w:p w14:paraId="3C8B03E9" w14:textId="0730D541" w:rsidR="005C22A1" w:rsidRDefault="005C22A1" w:rsidP="00E73758">
      <w:pPr>
        <w:rPr>
          <w:rFonts w:eastAsiaTheme="minorEastAsia"/>
        </w:rPr>
      </w:pPr>
      <w:r>
        <w:rPr>
          <w:rFonts w:eastAsiaTheme="minorEastAsia"/>
        </w:rPr>
        <w:t>Wiemy już ile mam faz scalania taśm, ale pytanie, ile rekordów bierze udział w pojedynczej fazie, ponieważ nie wykorzystujemy wszystkich rekordów.</w:t>
      </w:r>
    </w:p>
    <w:p w14:paraId="65140856" w14:textId="4FBC86B6" w:rsidR="005C22A1" w:rsidRDefault="005C22A1" w:rsidP="00E73758">
      <w:pPr>
        <w:rPr>
          <w:rFonts w:eastAsiaTheme="minorEastAsia"/>
        </w:rPr>
      </w:pPr>
      <w:r>
        <w:rPr>
          <w:rFonts w:eastAsiaTheme="minorEastAsia"/>
        </w:rPr>
        <w:t xml:space="preserve">Załóżmy, że na taśmie z mniejszą ilością serii mamy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serii oraz każda seria ma około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rekordów. W takiej sytuacji taśma z większą ilością elementów ma około </w:t>
      </w:r>
      <m:oMath>
        <m:r>
          <w:rPr>
            <w:rFonts w:ascii="Cambria Math" w:eastAsiaTheme="minorEastAsia" w:hAnsi="Cambria Math"/>
          </w:rPr>
          <m:t>ϕx</m:t>
        </m:r>
      </m:oMath>
      <w:r>
        <w:rPr>
          <w:rFonts w:eastAsiaTheme="minorEastAsia"/>
        </w:rPr>
        <w:t xml:space="preserve"> serii oraz każda seria ma około </w:t>
      </w:r>
      <m:oMath>
        <m:r>
          <w:rPr>
            <w:rFonts w:ascii="Cambria Math" w:eastAsiaTheme="minorEastAsia" w:hAnsi="Cambria Math"/>
          </w:rPr>
          <m:t>ϕx</m:t>
        </m:r>
      </m:oMath>
      <w:r>
        <w:rPr>
          <w:rFonts w:eastAsiaTheme="minorEastAsia"/>
        </w:rPr>
        <w:t xml:space="preserve"> rekordów. Oznacza to, że </w:t>
      </w:r>
      <w:r w:rsidR="00261497">
        <w:rPr>
          <w:rFonts w:eastAsiaTheme="minorEastAsia"/>
        </w:rPr>
        <w:t>ilość</w:t>
      </w:r>
      <w:r>
        <w:rPr>
          <w:rFonts w:eastAsiaTheme="minorEastAsia"/>
        </w:rPr>
        <w:t xml:space="preserve"> wszystkich rekordów możemy opisać:</w:t>
      </w:r>
    </w:p>
    <w:p w14:paraId="0ADF8E17" w14:textId="7E492B70" w:rsidR="005C22A1" w:rsidRPr="00E73758" w:rsidRDefault="005C22A1" w:rsidP="00E7375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xy+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xy=xy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</m:oMath>
      </m:oMathPara>
    </w:p>
    <w:p w14:paraId="3E4CB9D2" w14:textId="749A7E84" w:rsidR="00E73758" w:rsidRDefault="00261497" w:rsidP="00E73758">
      <w:pPr>
        <w:rPr>
          <w:rFonts w:eastAsiaTheme="minorEastAsia"/>
        </w:rPr>
      </w:pPr>
      <w:r>
        <w:rPr>
          <w:rFonts w:eastAsiaTheme="minorEastAsia"/>
        </w:rPr>
        <w:t xml:space="preserve">W każdej fazie scalamy tyle serii, aby opróżnić krótszą taśmę, czyli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serii. Zatem ilość wszystkich rekordów biorących udział w scalaniu możemy opisać jako:</w:t>
      </w:r>
    </w:p>
    <w:p w14:paraId="6F7A833F" w14:textId="18FB27FE" w:rsidR="00261497" w:rsidRPr="00261497" w:rsidRDefault="00261497" w:rsidP="00E7375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xy+ϕxy=xy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1+ϕ</m:t>
              </m:r>
            </m:e>
          </m:d>
        </m:oMath>
      </m:oMathPara>
    </w:p>
    <w:p w14:paraId="286C2335" w14:textId="158FA330" w:rsidR="00261497" w:rsidRDefault="00261497" w:rsidP="00E73758">
      <w:pPr>
        <w:rPr>
          <w:rFonts w:eastAsiaTheme="minorEastAsia"/>
        </w:rPr>
      </w:pPr>
      <w:r>
        <w:rPr>
          <w:rFonts w:eastAsiaTheme="minorEastAsia"/>
        </w:rPr>
        <w:t>Iloraz tych dwóch wartości oznacza jaka część rekordów jest w przybliżeniu używania w każdej fazie:</w:t>
      </w:r>
    </w:p>
    <w:p w14:paraId="7BDB4C1E" w14:textId="7A0961A4" w:rsidR="00261497" w:rsidRPr="00261497" w:rsidRDefault="00261497" w:rsidP="00E7375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xy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1+ϕ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xy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ϕ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1+ϕ</m:t>
              </m:r>
            </m:num>
            <m:den>
              <m:r>
                <w:rPr>
                  <w:rFonts w:ascii="Cambria Math" w:eastAsiaTheme="minorEastAsia" w:hAnsi="Cambria Math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2.62</m:t>
              </m:r>
            </m:num>
            <m:den>
              <m:r>
                <w:rPr>
                  <w:rFonts w:ascii="Cambria Math" w:eastAsiaTheme="minorEastAsia" w:hAnsi="Cambria Math"/>
                </w:rPr>
                <m:t>3.62</m:t>
              </m:r>
            </m:den>
          </m:f>
          <m:r>
            <w:rPr>
              <w:rFonts w:ascii="Cambria Math" w:eastAsiaTheme="minorEastAsia" w:hAnsi="Cambria Math"/>
            </w:rPr>
            <m:t>=0.72</m:t>
          </m:r>
        </m:oMath>
      </m:oMathPara>
    </w:p>
    <w:p w14:paraId="6CED55D1" w14:textId="7329A81E" w:rsidR="00261497" w:rsidRDefault="00261497" w:rsidP="00E73758">
      <w:pPr>
        <w:rPr>
          <w:rFonts w:eastAsiaTheme="minorEastAsia"/>
        </w:rPr>
      </w:pPr>
      <w:r>
        <w:rPr>
          <w:rFonts w:eastAsiaTheme="minorEastAsia"/>
        </w:rPr>
        <w:t>Teraz jak pomnożymy nasz właśnie wyliczony współczynnik z liczbą rekordów oraz z ilością faz otrzymamy przybliżony wzór na ilość (czego???):</w:t>
      </w:r>
    </w:p>
    <w:p w14:paraId="27C96975" w14:textId="060B932B" w:rsidR="00261497" w:rsidRPr="00E73758" w:rsidRDefault="00261497" w:rsidP="00E7375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N* 0.72*</m:t>
          </m:r>
          <m:r>
            <w:rPr>
              <w:rFonts w:ascii="Cambria Math" w:eastAsiaTheme="minorEastAsia" w:hAnsi="Cambria Math"/>
            </w:rPr>
            <m:t>1.44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  <m:r>
            <w:rPr>
              <w:rFonts w:ascii="Cambria Math" w:eastAsiaTheme="minorEastAsia" w:hAnsi="Cambria Math"/>
            </w:rPr>
            <m:t>=N*1.04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</m:oMath>
      </m:oMathPara>
    </w:p>
    <w:p w14:paraId="511E2F87" w14:textId="3F03627B" w:rsidR="00E73758" w:rsidRDefault="00261497" w:rsidP="00E73758">
      <w:pPr>
        <w:rPr>
          <w:rFonts w:eastAsiaTheme="minorEastAsia"/>
        </w:rPr>
      </w:pPr>
      <w:r>
        <w:rPr>
          <w:rFonts w:eastAsiaTheme="minorEastAsia"/>
        </w:rPr>
        <w:t xml:space="preserve">W naszej implementacji używamy blokowego odczytu, więc przy odczycie pojedynczego rekordu odczytujemy jednocześnie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 xml:space="preserve"> rekordów. Dodatkowo przy każdej fazie każdy rekord, który </w:t>
      </w:r>
      <w:r>
        <w:rPr>
          <w:rFonts w:eastAsiaTheme="minorEastAsia"/>
        </w:rPr>
        <w:lastRenderedPageBreak/>
        <w:t>uczestniczy w scalaniu jest odczytywany i zapisywany, więc wykonujemy na nim dwie operacje. Biorąc te dwa fakty pod uwagę moż</w:t>
      </w:r>
      <w:r w:rsidR="00294EA5">
        <w:rPr>
          <w:rFonts w:eastAsiaTheme="minorEastAsia"/>
        </w:rPr>
        <w:t>emy zmodyfikować nasz wzór:</w:t>
      </w:r>
    </w:p>
    <w:p w14:paraId="335507A7" w14:textId="6F3CB40B" w:rsidR="00294EA5" w:rsidRPr="00E73758" w:rsidRDefault="00294EA5" w:rsidP="00E7375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2N</m:t>
              </m:r>
            </m:num>
            <m:den>
              <m:r>
                <w:rPr>
                  <w:rFonts w:ascii="Cambria Math" w:eastAsiaTheme="minorEastAsia" w:hAnsi="Cambria Math"/>
                </w:rPr>
                <m:t>b</m:t>
              </m:r>
            </m:den>
          </m:f>
          <m:r>
            <w:rPr>
              <w:rFonts w:ascii="Cambria Math" w:eastAsiaTheme="minorEastAsia" w:hAnsi="Cambria Math"/>
            </w:rPr>
            <m:t>*1.04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</m:oMath>
      </m:oMathPara>
    </w:p>
    <w:p w14:paraId="023C3C83" w14:textId="4E821C66" w:rsidR="00E73758" w:rsidRDefault="00294EA5">
      <w:pPr>
        <w:rPr>
          <w:rFonts w:eastAsiaTheme="minorEastAsia"/>
        </w:rPr>
      </w:pPr>
      <w:r>
        <w:t xml:space="preserve">Dodatkowo poza scalaniem mamy jeszcze etap początkowej dystrybucji danych wejściowych na dwie taśmy, wymaga to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2N</m:t>
            </m:r>
          </m:num>
          <m:den>
            <m:r>
              <w:rPr>
                <w:rFonts w:ascii="Cambria Math" w:eastAsiaTheme="minorEastAsia" w:hAnsi="Cambria Math"/>
              </w:rPr>
              <m:t>b</m:t>
            </m:r>
          </m:den>
        </m:f>
      </m:oMath>
      <w:r>
        <w:rPr>
          <w:rFonts w:eastAsiaTheme="minorEastAsia"/>
        </w:rPr>
        <w:t xml:space="preserve"> operacji, możemy więc ostatecznie zaktualizować nasz wzór:</w:t>
      </w:r>
    </w:p>
    <w:p w14:paraId="04345E36" w14:textId="7D2E8ED2" w:rsidR="00294EA5" w:rsidRPr="00E73758" w:rsidRDefault="00294EA5" w:rsidP="00294EA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2N</m:t>
              </m:r>
            </m:num>
            <m:den>
              <m:r>
                <w:rPr>
                  <w:rFonts w:ascii="Cambria Math" w:eastAsiaTheme="minorEastAsia" w:hAnsi="Cambria Math"/>
                </w:rPr>
                <m:t>b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2N</m:t>
              </m:r>
            </m:num>
            <m:den>
              <m:r>
                <w:rPr>
                  <w:rFonts w:ascii="Cambria Math" w:eastAsiaTheme="minorEastAsia" w:hAnsi="Cambria Math"/>
                </w:rPr>
                <m:t>b</m:t>
              </m:r>
            </m:den>
          </m:f>
          <m:r>
            <w:rPr>
              <w:rFonts w:ascii="Cambria Math" w:eastAsiaTheme="minorEastAsia" w:hAnsi="Cambria Math"/>
            </w:rPr>
            <m:t>*1.04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2N</m:t>
              </m:r>
            </m:num>
            <m:den>
              <m:r>
                <w:rPr>
                  <w:rFonts w:ascii="Cambria Math" w:eastAsiaTheme="minorEastAsia" w:hAnsi="Cambria Math"/>
                </w:rPr>
                <m:t>b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1.04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func>
              <m:r>
                <w:rPr>
                  <w:rFonts w:ascii="Cambria Math" w:eastAsiaTheme="minorEastAsia" w:hAnsi="Cambria Math"/>
                </w:rPr>
                <m:t>+1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3BF36E93" w14:textId="77777777" w:rsidR="00294EA5" w:rsidRDefault="00294EA5"/>
    <w:sectPr w:rsidR="00294E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758"/>
    <w:rsid w:val="00025396"/>
    <w:rsid w:val="00261497"/>
    <w:rsid w:val="00294EA5"/>
    <w:rsid w:val="005C22A1"/>
    <w:rsid w:val="00676ABF"/>
    <w:rsid w:val="008760DA"/>
    <w:rsid w:val="0096513B"/>
    <w:rsid w:val="00E73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98C8D"/>
  <w15:chartTrackingRefBased/>
  <w15:docId w15:val="{FDD23141-2142-4727-A6E4-D5FD45BE4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E7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7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7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7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7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7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7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7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7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7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7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E7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7375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7375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7375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7375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7375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7375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7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7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7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7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7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7375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7375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7375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7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7375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73758"/>
    <w:rPr>
      <w:b/>
      <w:bCs/>
      <w:smallCaps/>
      <w:color w:val="0F4761" w:themeColor="accent1" w:themeShade="BF"/>
      <w:spacing w:val="5"/>
    </w:rPr>
  </w:style>
  <w:style w:type="character" w:styleId="Tekstzastpczy">
    <w:name w:val="Placeholder Text"/>
    <w:basedOn w:val="Domylnaczcionkaakapitu"/>
    <w:uiPriority w:val="99"/>
    <w:semiHidden/>
    <w:rsid w:val="00E7375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310</Words>
  <Characters>1860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Kacper Grzelakowski</dc:creator>
  <cp:keywords/>
  <dc:description/>
  <cp:lastModifiedBy>Kacper Grzelakowski</cp:lastModifiedBy>
  <cp:revision>1</cp:revision>
  <dcterms:created xsi:type="dcterms:W3CDTF">2025-11-08T15:10:00Z</dcterms:created>
  <dcterms:modified xsi:type="dcterms:W3CDTF">2025-11-08T15:45:00Z</dcterms:modified>
</cp:coreProperties>
</file>