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Analiza kodu BaseEntity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Plik `BaseEntity.cs` definiuje klas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bazową dla encji w aplikacji ASP.NET Core. Jest to wzorzec często stosowany w architekturze DDD (Domain-Driven Design),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óry zapewnia wspólne 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łaściwości dla wszystkich encji w systemie.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Definicja przestrzeni nazw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namespace Core.Entities;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**namespace Core.Entities**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 przestrzeń nazw, w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órej znajduje 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klasa `BaseEntity`. Jest to część modułowej organizacji kodu, ułatwiająca zarządzanie encjami.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Definicja klasy bazowej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class BaseEntity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int Id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**public class BaseEntity**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deklaracja klasy bazowej,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óra 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być dziedziczona przez inne encje w systemie.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**public int Id { get; set; }**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łaściwość `Id` oznacza unikalny identyfikator encji,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óry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ędzie używany jako klucz gł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ówny w bazie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Zastosowanie klasy BaseEntity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Klasa `BaseEntity` 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być dziedziczona przez inne encje w aplikacji, np.: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class Product : BaseEntity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string Name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decimal Price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**Product dziedziczy BaseEntity**, co oznacza,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klasa `Product` automatycznie posiada właściwość `Id`.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Podsumowanie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`BaseEntity` to klasa bazowa stosowana do dziedziczenia przez inne encje.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Zawiera 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łaściwość `Id`,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óra pe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łni rolę klucza gł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ównego w bazie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Poprawia organizacj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kodu i pozwala na łatwiejsze zarządzanie encjami.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Jest to proste, ale skuteczne rozwi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ązanie dla architektury aplikacji ASP.NET Core.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