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2"/>
        </w:rPr>
        <w:t>AUTOMATYZACJA PROCESÓW DLA FIRM</w:t>
      </w:r>
    </w:p>
    <w:p>
      <w:pPr>
        <w:jc w:val="center"/>
      </w:pPr>
      <w:r>
        <w:rPr>
          <w:b/>
          <w:color w:val="1A1A2E"/>
          <w:sz w:val="32"/>
        </w:rPr>
        <w:t>UMOWA O DZIEŁO NA WYKONANIE SYSTEMU</w:t>
      </w:r>
    </w:p>
    <w:p>
      <w:r>
        <w:t>zawarta w dniu 07.04.2026 r. w Rumi, pomiędzy:</w:t>
      </w:r>
    </w:p>
    <w:p>
      <w:r>
        <w:rPr>
          <w:b/>
        </w:rPr>
        <w:t>1) Zamawiającym</w:t>
      </w:r>
    </w:p>
    <w:p>
      <w:r>
        <w:t>GRAVIS GROUP BV z siedzibą w DEN HAAG, adres: PAUL VAN OSAIJENSTRAAT 6, 2548MZ DEN HAAG. NIP: NL868538711B01 REGON/KRS: 98539035 (KvK)</w:t>
      </w:r>
    </w:p>
    <w:p>
      <w:r>
        <w:t>reprezentowanym przez: Grzegorz Gibula</w:t>
      </w:r>
    </w:p>
    <w:p>
      <w:r>
        <w:t>zwanym dalej "Zamawiającym",</w:t>
      </w:r>
    </w:p>
    <w:p>
      <w:r>
        <w:t>a</w:t>
      </w:r>
    </w:p>
    <w:p>
      <w:r>
        <w:rPr>
          <w:b/>
        </w:rPr>
        <w:t>2) Wykonawcą</w:t>
      </w:r>
    </w:p>
    <w:p>
      <w:r>
        <w:t>DOKODU SPÓŁKA Z OGRANICZONĄ ODPOWIEDZIALNOŚCIĄ z siedzibą w Rumii, adres: ul. Kosynierów 76, 84-230 Rumia, wpisaną do rejestru przedsiębiorców Krajowego Rejestru Sądowego prowadzonego przez Sąd Rejonowy w Gdańsku, VIII Wydział Gospodarczy Krajowego Rejestru Sądowego, pod numerem KRS: 0000925166, posiadającą NIP: 5882473305 oraz REGON: 520149113, o kapitale zakładowym 5.000,00 zł (pięć tysięcy złotych), reprezentowaną przez:</w:t>
      </w:r>
    </w:p>
    <w:p>
      <w:r>
        <w:t>Kacper Jan Sieradziński - Prezes Zarządu</w:t>
      </w:r>
    </w:p>
    <w:p>
      <w:r>
        <w:t>zwanym dalej „Wykonawcą".</w:t>
      </w:r>
    </w:p>
    <w:p>
      <w:r>
        <w:t>Zamawiający i Wykonawca zwani są dalej łącznie „Stronami", a każdy z osobna „Stroną".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1. Definicje</w:t>
      </w:r>
    </w:p>
    <w:p>
      <w:r>
        <w:t>Na potrzeby Umowy poniższe pojęcia mają następujące znaczenie:</w:t>
      </w:r>
    </w:p>
    <w:p>
      <w:r>
        <w:t>1. „System" – aplikacja webowa typu SaaS do fakturowania, ewidencji i raportowania finansowego, przeznaczona dla przedsiębiorców prowadzących działalność gospodarczą w Holandii, o funkcjach opisanych w Umowie i Specyfikacji.</w:t>
      </w:r>
    </w:p>
    <w:p>
      <w:r>
        <w:t>2. „Dzieło" – System wraz z elementami określonymi w Specyfikacji (Załącznik nr 1).</w:t>
      </w:r>
    </w:p>
    <w:p>
      <w:r>
        <w:t>3. „Użytkownik" – osoba korzystająca z Systemu w jednej z ról: Administrator, Księgowy lub Użytkownik (przedsiębiorca), zgodnie ze Specyfikacją.</w:t>
      </w:r>
    </w:p>
    <w:p>
      <w:r>
        <w:t>4. „Testy Wykonawcy" – testy funkcjonalne wykonywane przez Wykonawcę na danych testowych, obejmujące weryfikację zgodności Systemu ze Specyfikacją.</w:t>
      </w:r>
    </w:p>
    <w:p>
      <w:r>
        <w:t>5. „Testy Akceptacyjne" – testy wykonywane przez Zamawiającego na środowisku udostępnionym przez Wykonawcę, na danych testowych i/lub danych rzeczywistych Zamawiającego.</w:t>
      </w:r>
    </w:p>
    <w:p>
      <w:r>
        <w:t>6. „Komponenty Zewnętrzne" – oprogramowanie lub usługi podmiotów trzecich wykorzystywane w Systemie, w tym w szczególności: biblioteki JavaScript/React, framework Next.js, bramka płatnicza Mollie, usługa KvK API, system Exact Online, usługi email oraz inne elementy objęte odrębnymi licencjami/regulaminami.</w:t>
      </w:r>
    </w:p>
    <w:p>
      <w:r>
        <w:t>7. „Lista Uwagi/Błędów" – jedno zbiorcze zestawienie zgłaszanych niezgodności w ramach Testów Akceptacyjnych, sporządzone jako jeden plik.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2. Przedmiot Umowy</w:t>
      </w:r>
    </w:p>
    <w:p>
      <w:r>
        <w:t>1. Zamawiający zamawia, a Wykonawca zobowiązuje się do wykonania Dzieła w postaci Systemu, zgodnie z Umową oraz Specyfikacją stanowiącą Załącznik nr 1.</w:t>
      </w:r>
    </w:p>
    <w:p>
      <w:r>
        <w:t>2. System zostanie wykonany jako aplikacja webowa typu SaaS umożliwiająca:</w:t>
      </w:r>
    </w:p>
    <w:p>
      <w:pPr>
        <w:pStyle w:val="ListBullet"/>
      </w:pPr>
      <w:r>
        <w:t>wystawianie faktur, pro-form, ofert i korekt w standardzie holenderskim (BTW, numeracja NN-RRRR, kod QR EPC, eksport UBL/XML),</w:t>
      </w:r>
    </w:p>
    <w:p>
      <w:pPr>
        <w:pStyle w:val="ListBullet"/>
      </w:pPr>
      <w:r>
        <w:t>prowadzenie uproszczonej ewidencji kosztów, godzin pracy i kilometrów,</w:t>
      </w:r>
    </w:p>
    <w:p>
      <w:pPr>
        <w:pStyle w:val="ListBullet"/>
      </w:pPr>
      <w:r>
        <w:t>generowanie raportów finansowych i rozliczeń kwartalnych z eksportem kompatybilnym z Exact Online,</w:t>
      </w:r>
    </w:p>
    <w:p>
      <w:pPr>
        <w:pStyle w:val="ListBullet"/>
      </w:pPr>
      <w:r>
        <w:t>miękką windykację należności (3-stopniowa eskalacja przypomnień email),</w:t>
      </w:r>
    </w:p>
    <w:p>
      <w:pPr>
        <w:pStyle w:val="ListBullet"/>
      </w:pPr>
      <w:r>
        <w:t>integrację z systemem księgowym Zamawiającego („Magiczny Przycisk"),</w:t>
      </w:r>
    </w:p>
    <w:p>
      <w:pPr>
        <w:pStyle w:val="ListBullet"/>
      </w:pPr>
      <w:r>
        <w:t>zarządzanie użytkownikami w architekturze multi-tenant (Administrator, Księgowy, Użytkownik),</w:t>
      </w:r>
    </w:p>
    <w:p>
      <w:pPr>
        <w:pStyle w:val="ListBullet"/>
      </w:pPr>
      <w:r>
        <w:t>obsługę płatności abonamentowych przez Mollie z programem poleceń.</w:t>
      </w:r>
    </w:p>
    <w:p>
      <w:r>
        <w:t>3. Szczegółowy opis funkcjonalności, interfejsów, raportowania i wymagań niefunkcjonalnych zawiera Załącznik nr 1.</w:t>
      </w:r>
    </w:p>
    <w:p>
      <w:r>
        <w:t>4. Strony potwierdzają, że System będzie wytwarzany przy wykorzystaniu technologii Next.js, React, Tailwind CSS oraz mechanizmów integracji z usługami zewnętrznymi. Wykorzystanie Komponentów Zewnętrznych nie oznacza udzielenia Zamawiającemu licencji przez Wykonawcę; zasady korzystania z Komponentów Zewnętrznych mogą wynikać z licencji/regulaminów ich producentów.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3. Środowisko, dane, formaty i ograniczenia</w:t>
      </w:r>
    </w:p>
    <w:p>
      <w:r>
        <w:t>1. Strony potwierdzają, że Wykonawca nie uzyska dostępu do bazy danych Zamawiającego ani do środowiska produkcyjnego Zamawiającego, chyba że Strony uzgodnią inaczej na piśmie (w tym e-mail).</w:t>
      </w:r>
    </w:p>
    <w:p>
      <w:r>
        <w:t>2. Testy Akceptacyjne przeprowadza Zamawiający na środowisku udostępnionym przez Wykonawcę. Jeżeli Zamawiający nie zgłosi uwag w terminach określonych w § 7, Strony uznają Dzieło za wykonane zgodnie z Umową.</w:t>
      </w:r>
    </w:p>
    <w:p>
      <w:r>
        <w:t>3. Wykonawca nie odpowiada za jakość, kompletność oraz spójność danych wprowadzanych przez użytkowników Systemu (w tym danych kontrahentów, faktur, kosztów) ani za błędy wynikające z nieprawidłowego użytkowania Systemu.</w:t>
      </w:r>
    </w:p>
    <w:p>
      <w:r>
        <w:t>4. Wykonawca nie odpowiada za działanie usług zewnętrznych, z którymi System się integruje (Mollie, KvK API, Exact Online, usługi email), w tym za ich dostępność, zmiany API lub ograniczenia nałożone przez dostawców tych usług.</w:t>
      </w:r>
    </w:p>
    <w:p>
      <w:r>
        <w:t>5. Wsparcie dodatkowych integracji z programami księgowymi, dodatkowych języków interfejsu oraz funkcjonalności nieopisanych w Specyfikacji nie jest objęte Umową, chyba że Strony uzgodnią to jako prace dodatkowe.</w:t>
      </w:r>
    </w:p>
    <w:p>
      <w:r>
        <w:t>6. System obsługuje wyłącznie walutę EUR (€) oraz stawki BTW obowiązujące w Holandii. Obsługa innych walut, jurysdykcji podatkowych lub systemów fiskalnych nie jest objęta Umową.</w:t>
      </w:r>
    </w:p>
    <w:p>
      <w:r>
        <w:t>7. Zamawiający odpowiada za dostarczenie treści szablonów emailowych (przypomnienia, wezwania do zapłaty) w języku holenderskim oraz treści filmów instruktażowych. Wykonawca zapewnia infrastrukturę techniczną do ich osadzenia w Systemie.</w:t>
      </w:r>
    </w:p>
    <w:p>
      <w:r>
        <w:t>8. Zamawiający odpowiada za bezpieczeństwo, kopie zapasowe, aktualizacje oraz prawidłową konfigurację własnego środowiska (w tym serwerów, baz danych, uprawnień i sieci), na którym uruchamiany będzie System, chyba że Strony uzgodnią inaczej.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5. Współpraca Stron i materiały</w:t>
      </w:r>
    </w:p>
    <w:p>
      <w:r>
        <w:t>1. Zamawiający zobowiązuje się dostarczyć Wykonawcy informacje niezbędne do realizacji Dzieła (w tym wymagania dotyczące szablonów faktur, danych testowych, konfiguracji Exact Online) w terminie 7 dni od dnia zawarcia Umowy, chyba że Strony ustalą inaczej.</w:t>
      </w:r>
    </w:p>
    <w:p>
      <w:r>
        <w:t>2. Wszelkie uzgodnienia robocze, w tym przekazywanie materiałów, odbywa się w formie e-mail na adresy wskazane w § 15.</w:t>
      </w:r>
    </w:p>
    <w:p>
      <w:r>
        <w:t>3. Prace wykraczające poza Specyfikację (prace dodatkowe / zmiany zakresu) wymagają aneksu lub pisemnego potwierdzenia Stron (w tym e-mail) z opisem zakresu, wpływu na termin oraz wynagrodzenie.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5a. Obowiązki Zamawiającego</w:t>
      </w:r>
    </w:p>
    <w:p>
      <w:r>
        <w:t>1. Zamawiający zobowiązuje się do współdziałania przy wykonaniu Umowy, w szczególności do:</w:t>
      </w:r>
    </w:p>
    <w:p>
      <w:pPr>
        <w:ind w:left="850"/>
      </w:pPr>
      <w:r>
        <w:t>a) terminowego przekazania informacji, materiałów i danych testowych niezbędnych do realizacji Dzieła,</w:t>
      </w:r>
    </w:p>
    <w:p>
      <w:pPr>
        <w:ind w:left="850"/>
      </w:pPr>
      <w:r>
        <w:t>b) wyznaczenia osoby kontaktowej upoważnionej do podejmowania bieżących decyzji oraz przekazywania wyjaśnień merytorycznych,</w:t>
      </w:r>
    </w:p>
    <w:p>
      <w:pPr>
        <w:ind w:left="850"/>
      </w:pPr>
      <w:r>
        <w:t>c) przeprowadzenia Testów Akceptacyjnych w terminach określonych w Umowie,</w:t>
      </w:r>
    </w:p>
    <w:p>
      <w:pPr>
        <w:ind w:left="850"/>
      </w:pPr>
      <w:r>
        <w:t>d) zgłaszania uwag w sposób umożliwiający ich weryfikację (zgodnie z § 7),</w:t>
      </w:r>
    </w:p>
    <w:p>
      <w:pPr>
        <w:ind w:left="850"/>
      </w:pPr>
      <w:r>
        <w:t>e) zapewnienia środowiska produkcyjnego po swojej stronie (jeżeli wdrożenie odbywa się u Zamawiającego), w tym dostępu administracyjnego lub wsparcia IT w zakresie uruchomienia.</w:t>
      </w:r>
    </w:p>
    <w:p>
      <w:r>
        <w:t>2. Zamawiający oświadcza, że posiada prawa/zgody do udostępnienia danych testowych oraz że dane te są zgodne z prawem, a ich przekazanie Wykonawcy nie narusza praw osób trzecich.</w:t>
      </w:r>
    </w:p>
    <w:p>
      <w:r>
        <w:t>3. Brak współdziałania Zamawiającego, opóźnienia w dostarczeniu materiałów, brak wykonania Testów Akceptacyjnych lub nieprzekazanie informacji niezbędnych do realizacji Dzieła skutkują odpowiednim przesunięciem terminów.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5b. Zmiany zakresu (Change Request) i „zamrożenie" Specyfikacji</w:t>
      </w:r>
    </w:p>
    <w:p>
      <w:r>
        <w:t>1. Specyfikacja (Załącznik nr 1) obowiązuje w brzmieniu uzgodnionym na dzień zawarcia Umowy.</w:t>
      </w:r>
    </w:p>
    <w:p>
      <w:r>
        <w:t>2. Każda zmiana zakresu, w tym w szczególności: dodawanie nowych typów dokumentów, zmiana integracji z programami księgowymi, dodanie języków interfejsu, nowe funkcjonalności płatnicze, integracja z siecią Peppol, OCR faktur zakupowych, wymaga zgłoszenia zmiany („Change Request") i akceptacji Stron w formie e-mail, wraz z określeniem wpływu na termin i wynagrodzenie.</w:t>
      </w:r>
    </w:p>
    <w:p>
      <w:r>
        <w:t>3. Do czasu akceptacji Change Request Wykonawca realizuje Umowę zgodnie z aktualną Specyfikacją; zmiany niezaakceptowane nie stanowią wady Dzieła.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6. Terminy i etapy</w:t>
      </w:r>
    </w:p>
    <w:p>
      <w:r>
        <w:t>1. Wykonawca wykona Dzieło w następujących etapach:</w:t>
      </w:r>
    </w:p>
    <w:p>
      <w:pPr>
        <w:ind w:left="850"/>
      </w:pPr>
      <w:r>
        <w:t>a) Etap 1 – implementacja i konfiguracja Systemu zgodnie ze Specyfikacją;</w:t>
      </w:r>
    </w:p>
    <w:p>
      <w:pPr>
        <w:ind w:left="850"/>
      </w:pPr>
      <w:r>
        <w:t>b) Etap 2 – Testy Wykonawcy oraz przekazanie wersji do Testów Akceptacyjnych;</w:t>
      </w:r>
    </w:p>
    <w:p>
      <w:pPr>
        <w:ind w:left="850"/>
      </w:pPr>
      <w:r>
        <w:t>c) Etap 3 – usunięcie zasadnie zgłoszonych niezgodności (o ile dotyczą zgodności ze Specyfikacją) i finalne przekazanie Dzieła.</w:t>
      </w:r>
    </w:p>
    <w:p>
      <w:r>
        <w:t>2. Szczegółowy harmonogram (daty kamieni milowych) Strony określą w korespondencji e-mail. Brak przekazania materiałów przez Zamawiającego lub opóźnienia w Testach Akceptacyjnych skutkują odpowiednim przesunięciem terminów.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7. Testy i odbiór Dzieła</w:t>
      </w:r>
    </w:p>
    <w:p>
      <w:r>
        <w:t>1. Po zakończeniu Etapu 2 Wykonawca udostępni Zamawiającemu Dzieło do Testów Akceptacyjnych (np. poprzez środowisko testowe online) oraz przekaże instrukcje obsługi.</w:t>
      </w:r>
    </w:p>
    <w:p>
      <w:r>
        <w:t>2. Testy Akceptacyjne trwają 14 dni roboczych od dnia udostępnienia Dzieła do testów, chyba że Zamawiający zakończy Testy Akceptacyjne wcześniej i złoży oświadczenie o odbiorze Dzieła (w tym e-mail).</w:t>
      </w:r>
    </w:p>
    <w:p>
      <w:r>
        <w:t>3. Jeżeli w toku Testów Akceptacyjnych Zamawiający stwierdzi niezgodność Dzieła ze Specyfikacją, zgłosi je Wykonawcy w formie pisemnej (e-mail) w jednym zbiorczym zestawieniu („Lista Uwagi/Błędów"), w postaci jednego pliku (np. XLSX/DOC/PDF), zawierającego co najmniej: opis błędu, kroki odtworzenia oraz oczekiwany rezultat. Zgłoszenia rozproszone lub bez wymaganych danych nie wstrzymują biegu terminu Testów Akceptacyjnych, o ile uniemożliwiają weryfikację.</w:t>
      </w:r>
    </w:p>
    <w:p>
      <w:r>
        <w:t>4. Wykonawca usunie zasadnie zgłoszone niezgodności w terminie 7 dni roboczych od otrzymania kompletnej „Listy Uwagi/Błędów", po czym udostępni poprawioną wersję do ponownych Testów Akceptacyjnych trwających 7 dni roboczych.</w:t>
      </w:r>
    </w:p>
    <w:p>
      <w:r>
        <w:t>5. Niezgłoszenie uwag w terminie, o którym mowa w ust. 2, oznacza odbiór Dzieła bez zastrzeżeń (milczący odbiór).</w:t>
      </w:r>
    </w:p>
    <w:p>
      <w:r>
        <w:t>6. Z odbioru Strony sporządzają Protokół Odbioru (Załącznik nr 2). Dopuszcza się podpisanie protokołu elektronicznie lub potwierdzenie odbioru w e-mailu.</w:t>
      </w:r>
    </w:p>
    <w:p>
      <w:r>
        <w:t>7. Za wadę Dzieła uznaje się wyłącznie niezgodność funkcjonalności ze Specyfikacją (Załącznik nr 1). Nie stanowi wady w szczególności: niedostępność usług zewnętrznych (Mollie, KvK API, Exact Online), zmiany API po stronie dostawców zewnętrznych, ani problemy wynikające z nieprawidłowego użytkowania Systemu przez Użytkowników.</w:t>
      </w:r>
    </w:p>
    <w:p>
      <w:r>
        <w:t>8. Kryteria odbioru: odbiór Dzieła następuje na podstawie spełnienia funkcjonalności opisanych w Umowie i Specyfikacji. System uznaje się za zgodny ze Specyfikacją, jeżeli wszystkie moduły opisane w rozdziałach 1–12 Specyfikacji działają zgodnie z opisem.</w:t>
      </w:r>
    </w:p>
    <w:p>
      <w:r>
        <w:t>9. Jeżeli Zamawiający nie przekaże „Listy Uwagi/Błędów" w terminie określonym w ust. 2 lub nie przeprowadzi testów mimo udostępnienia Dzieła, zastosowanie ma ust. 5 (milczący odbiór).</w:t>
      </w:r>
    </w:p>
    <w:p>
      <w:r>
        <w:t>10. Strony dopuszczają odbiór częściowy Dzieła (odbiór etapów) w zakresie funkcjonalności określonych w harmonogramie lub uzgodnionych e-mailem. Odbiór częściowy potwierdzony jest protokołem lub e-mailem.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8. Wynagrodzenie</w:t>
      </w:r>
    </w:p>
    <w:p>
      <w:r>
        <w:t xml:space="preserve">1. Strony ustalają ryczałtowe wynagrodzenie za wykonanie Dzieła w kwocie </w:t>
      </w:r>
      <w:r>
        <w:rPr>
          <w:b/>
        </w:rPr>
        <w:t>15 428,28 EUR netto</w:t>
      </w:r>
      <w:r>
        <w:t xml:space="preserve"> (słownie: piętnaście tysięcy czterysta dwadzieścia osiem EUR 28/100) plus należny podatek VAT, o ile ma zastosowanie („Wynagrodzenie").</w:t>
      </w:r>
    </w:p>
    <w:p>
      <w:r>
        <w:t>2. Wynagrodzenie zostanie zapłacone w następujących transzach:</w:t>
      </w:r>
    </w:p>
    <w:p>
      <w:pPr>
        <w:ind w:left="850"/>
      </w:pPr>
      <w:r>
        <w:t>a) zaliczka: 30% Wynagrodzenia, tj. **4 628,48 EUR**, w terminie 7 dni od dnia zawarcia Umowy,</w:t>
      </w:r>
    </w:p>
    <w:p>
      <w:pPr>
        <w:ind w:left="850"/>
      </w:pPr>
      <w:r>
        <w:t>b) pozostała część: 70% Wynagrodzenia, tj. **10 799,80 EUR**, w terminie 14 dni od dnia odbioru Dzieła (zgodnie z § 7).</w:t>
      </w:r>
    </w:p>
    <w:p>
      <w:r>
        <w:t>3. Wynagrodzenie obejmuje przeniesienie autorskich praw majątkowych na zasadach § 10.</w:t>
      </w:r>
    </w:p>
    <w:p>
      <w:r>
        <w:t>4. Prace dodatkowe wymagają odrębnego wynagrodzenia, zgodnie z § 5 ust. 3 i § 5b.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9. Gwarancja</w:t>
      </w:r>
    </w:p>
    <w:p>
      <w:r>
        <w:t>1. Wykonawca udziela Zamawiającemu gwarancji na okres 6 (sześciu) miesięcy od dnia odbioru Dzieła, ograniczonej do usuwania wad polegających na niezgodności Systemu ze Specyfikacją (Załącznik nr 1).</w:t>
      </w:r>
    </w:p>
    <w:p>
      <w:r>
        <w:t>2. Gwarancja nie obejmuje w szczególności:</w:t>
      </w:r>
    </w:p>
    <w:p>
      <w:pPr>
        <w:ind w:left="850"/>
      </w:pPr>
      <w:r>
        <w:t>a) zmian po stronie Zamawiającego (środowisko, konfiguracje, integracje),</w:t>
      </w:r>
    </w:p>
    <w:p>
      <w:pPr>
        <w:ind w:left="850"/>
      </w:pPr>
      <w:r>
        <w:t>b) zmian w Komponentach Zewnętrznych (Mollie, KvK API, Exact Online, usługi email),</w:t>
      </w:r>
    </w:p>
    <w:p>
      <w:pPr>
        <w:ind w:left="850"/>
      </w:pPr>
      <w:r>
        <w:t>c) przerw/limitów/uszkodzeń wynikających z usług podmiotów trzecich, chyba że wada wynika bezpośrednio z błędu implementacji po stronie Wykonawcy.</w:t>
      </w:r>
    </w:p>
    <w:p>
      <w:r>
        <w:t>3. Zgłoszenia gwarancyjne Zamawiający składa e-mailem, z podaniem co najmniej: opisu błędu, kroków odtworzenia oraz zrzutów ekranu, o ile dostępne.</w:t>
      </w:r>
    </w:p>
    <w:p>
      <w:r>
        <w:t>4. Wykonawca usuwa wady gwarancyjne w terminie nie dłuższym niż 5 dni roboczych od otrzymania kompletnego zgłoszenia, chyba że wada wymaga współdziałania Zamawiającego.</w:t>
      </w:r>
    </w:p>
    <w:p>
      <w:r>
        <w:t>5. Za usterkę krytyczną uznaje się brak możliwości logowania do Systemu, brak możliwości wystawienia faktury lub brak możliwości eksportu danych mimo spełnienia warunków Specyfikacji. Pozostałe usterki traktowane są jako niekrytyczne.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10. Prawa autorskie – przeniesienie (bez licencji) + ograniczenia obrotu</w:t>
      </w:r>
    </w:p>
    <w:p>
      <w:r>
        <w:t>1. Wykonawca przenosi na Zamawiającego całość autorskich praw majątkowych do Dzieła (w tym kodu źródłowego, dokumentacji i materiałów towarzyszących), bez ograniczeń terytorialnych i czasowych, na czas trwania ochrony, na polach eksploatacji wskazanych w ust. 3, z chwilą zapłaty całego Wynagrodzenia.</w:t>
      </w:r>
    </w:p>
    <w:p>
      <w:r>
        <w:t>2. Strony potwierdzają, że Umowa nie ustanawia licencji – następuje przeniesienie praw. Do czasu zapłaty całego Wynagrodzenia Zamawiający może korzystać z Dzieła wyłącznie w celu przeprowadzenia Testów Akceptacyjnych oraz uruchomienia produkcyjnego po odbiorze.</w:t>
      </w:r>
    </w:p>
    <w:p>
      <w:r>
        <w:t>3. Przeniesienie praw obejmuje w szczególności następujące pola eksploatacji (dla utworów i programów komputerowych):</w:t>
      </w:r>
    </w:p>
    <w:p>
      <w:pPr>
        <w:ind w:left="850"/>
      </w:pPr>
      <w:r>
        <w:t>a) utrwalanie i zwielokrotnianie dowolną techniką, w tym cyfrową, na wszelkich nośnikach;</w:t>
      </w:r>
    </w:p>
    <w:p>
      <w:pPr>
        <w:ind w:left="850"/>
      </w:pPr>
      <w:r>
        <w:t>b) wprowadzanie do pamięci komputera, baz danych, środowisk chmurowych oraz sieci teleinformatycznych (Internet, intranet);</w:t>
      </w:r>
    </w:p>
    <w:p>
      <w:pPr>
        <w:ind w:left="850"/>
      </w:pPr>
      <w:r>
        <w:t>c) publiczne udostępnianie w taki sposób, aby każdy mógł mieć dostęp w miejscu i czasie przez siebie wybranym;</w:t>
      </w:r>
    </w:p>
    <w:p>
      <w:pPr>
        <w:ind w:left="850"/>
      </w:pPr>
      <w:r>
        <w:t>d) modyfikacja, adaptacja, tłumaczenie, łączenie z innym oprogramowaniem, tworzenie wersji pochodnych (prawa zależne) oraz zezwalanie osobom trzecim na wykonywanie praw zależnych – wyłącznie na potrzeby Zamawiającego zgodnie z ust. 12–14.</w:t>
      </w:r>
    </w:p>
    <w:p>
      <w:r>
        <w:t>4. Wykonawca wyraża zgodę na wykonywanie przez Zamawiającego praw zależnych oraz na dokonywanie zmian bez nadzoru autorskiego Wykonawcy.</w:t>
      </w:r>
    </w:p>
    <w:p>
      <w:r>
        <w:t>5. Wykonawca oświadcza, że Dzieło będzie wolne od wad prawnych i nie będzie naruszać praw osób trzecich.</w:t>
      </w:r>
    </w:p>
    <w:p>
      <w:r>
        <w:t>6. Wykonawca zobowiązuje się, że nie będzie wykorzystywał, udostępniał ani zbywał Dzieła (w tym kodu, konfiguracji, UI oraz dokumentacji) na rzecz osób trzecich. Postanowienie to nie ogranicza prawa Wykonawcy do korzystania z ogólnej wiedzy, doświadczenia i know-how nabytego przy realizacji Umowy, pod warunkiem niewykorzystywania elementów identyfikowalnych Dzieła i Informacji Poufnych Zamawiającego.</w:t>
      </w:r>
    </w:p>
    <w:p>
      <w:r>
        <w:t>7. Przeniesienie praw obejmuje w szczególności: kod źródłowy, kod wynikowy, konfiguracje, dokumentację techniczną i użytkową oraz materiały projektowe.</w:t>
      </w:r>
    </w:p>
    <w:p>
      <w:r>
        <w:t>8. Strony potwierdzają, że przeniesienie praw autorskich nie obejmuje praw do Komponentów Zewnętrznych (w tym bibliotek, usług zewnętrznych), które pozostają na licencjach/regulaminach ich twórców; Wykonawca przenosi prawa wyłącznie do elementów wytworzonych przez niego w ramach Dzieła.</w:t>
      </w:r>
    </w:p>
    <w:p>
      <w:r>
        <w:t>9. Wykonawca wyda Zamawiającemu kod źródłowy instalując go na serwerze klienta, po przekazaniu danych logowania, najpóźniej w dniu odbioru Dzieła lub niezwłocznie po zapłacie Wynagrodzenia (zgodnie z ust. 1).</w:t>
      </w:r>
    </w:p>
    <w:p>
      <w:r>
        <w:t>10. Zamawiający nabywa prawo do modyfikacji, rozwoju i łączenia Dzieła z innymi systemami oraz zlecania osobom trzecim prac rozwojowych – z zastrzeżeniem ust. 12–14.</w:t>
      </w:r>
    </w:p>
    <w:p>
      <w:r>
        <w:t>11. Strony potwierdzają, że nie dochodzi do udzielenia licencji na Dzieło – przeniesienie praw jest jedyną podstawą korzystania z Dzieła przez Zamawiającego po zapłacie Wynagrodzenia.</w:t>
      </w:r>
    </w:p>
    <w:p>
      <w:r>
        <w:t>12. Pomimo przeniesienia praw autorskich Zamawiający zobowiązuje się wykorzystywać Dzieło wyłącznie na własne potrzeby wewnętrzne i nie jest uprawniony do odpłatnego lub nieodpłatnego zbywania, odsprzedaży, udostępniania, publikowania i rozpowszechniania Dzieła osobom trzecim, w całości ani w części, bez uprzedniej pisemnej zgody Wykonawcy.</w:t>
      </w:r>
    </w:p>
    <w:p>
      <w:r>
        <w:t>13. Zakaz z ust. 12 obejmuje w szczególności: przekazywanie kodu źródłowego, repozytorium, konfiguracji lub dokumentacji.</w:t>
      </w:r>
    </w:p>
    <w:p>
      <w:r>
        <w:t>14. Zamawiający może zlecać prace rozwojowe podwykonawcom wyłącznie na własną rzecz, pod warunkiem zobowiązania ich do poufności i niewykorzystywania Dzieła poza realizacją usług na rzecz Zamawiającego.</w:t>
      </w:r>
    </w:p>
    <w:p>
      <w:r>
        <w:t>15. Naruszenie postanowień ust. 12–14 skutkuje obowiązkiem zapłaty kar umownych zgodnie z § 14a.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11. Poufność</w:t>
      </w:r>
    </w:p>
    <w:p>
      <w:r>
        <w:t>1. Strony zobowiązują się do zachowania w poufności wszelkich informacji technicznych, organizacyjnych i biznesowych uzyskanych w związku z wykonywaniem Umowy („Informacje Poufne").</w:t>
      </w:r>
    </w:p>
    <w:p>
      <w:r>
        <w:t>2. Obowiązek poufności obowiązuje w czasie trwania Umowy oraz przez 3 lata po jej zakończeniu.</w:t>
      </w:r>
    </w:p>
    <w:p>
      <w:r>
        <w:t>3. Strony mogą ujawnić Informacje Poufne wyłącznie osobom zaangażowanym w realizację Umowy, w zakresie niezbędnym, przy zapewnieniu co najmniej takiego samego poziomu ochrony.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12. Dane i bezpieczeństwo</w:t>
      </w:r>
    </w:p>
    <w:p>
      <w:r>
        <w:t>1. Zamawiający oświadcza, że posiada podstawy prawne do udostępnienia danych testowych. Wykonawca przetwarza dane wyłącznie w zakresie niezbędnym do realizacji Umowy.</w:t>
      </w:r>
    </w:p>
    <w:p>
      <w:r>
        <w:t>2. System przetwarza dane wprowadzane przez Użytkowników (dane kontrahentów, faktury, koszty, godziny, kilometry). Odpowiedzialność za prawidłowość i kompletność tych danych ponoszą Użytkownicy.</w:t>
      </w:r>
    </w:p>
    <w:p>
      <w:r>
        <w:t>3. Wykonawca nie ponosi odpowiedzialności za przerwy, limity lub zmiany po stronie dostawców usług zewnętrznych (Mollie, KvK API, Exact Online), o ile System spełnia Specyfikację.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12a. Ochrona danych osobowych (RODO)</w:t>
      </w:r>
    </w:p>
    <w:p>
      <w:r>
        <w:t>1. Strony ustalają, że w związku z realizacją Umowy oraz funkcjonowaniem Systemu może dojść do przetwarzania danych osobowych Użytkowników oraz ich kontrahentów.</w:t>
      </w:r>
    </w:p>
    <w:p>
      <w:r>
        <w:t>2. Zamawiający oświadcza, że jest administratorem danych osobowych przetwarzanych w Systemie i posiada podstawę prawną do ich przetwarzania.</w:t>
      </w:r>
    </w:p>
    <w:p>
      <w:r>
        <w:t>3. Wykonawca przetwarza dane osobowe wyłącznie w celu wykonania Umowy, w zakresie niezbędnym, z zachowaniem zasad minimalizacji.</w:t>
      </w:r>
    </w:p>
    <w:p>
      <w:r>
        <w:t>4. Strony potwierdzają, że Wykonawca nie uzyskuje dostępu do bazy danych Zamawiającego ani do środowiska produkcyjnego, o ile Strony nie postanowią inaczej na piśmie.</w:t>
      </w:r>
    </w:p>
    <w:p>
      <w:r>
        <w:t>5. Jeżeli dojdzie do powierzenia przetwarzania danych osobowych w rozumieniu art. 28 RODO, Strony zawrą odrębną umowę powierzenia (DPA). Do czasu zawarcia DPA Wykonawca może przetwarzać dane wyłącznie w zakresie Testów Wykonawcy na danych testowych lub danych zanonimizowanych/pseudonimizowanych przekazanych przez Zamawiającego.</w:t>
      </w:r>
    </w:p>
    <w:p>
      <w:r>
        <w:t>6. Wykonawca stosuje odpowiednie środki techniczne i organizacyjne: kontrolę dostępu, szyfrowanie transmisji, minimalizację dostępu personelu, ograniczenie kopiowania danych oraz bezpieczne usuwanie danych po zakończeniu prac.</w:t>
      </w:r>
    </w:p>
    <w:p>
      <w:r>
        <w:t>7. Po zakończeniu realizacji Umowy (najpóźniej w terminie 14 dni od odbioru Dzieła) Wykonawca usunie lub zwróci Zamawiającemu dane testowe oraz ich kopie, chyba że obowiązek dłuższego przechowywania wynika z przepisów prawa.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13. Odpowiedzialność i wyłączenia</w:t>
      </w:r>
    </w:p>
    <w:p>
      <w:r>
        <w:t>1. Wykonawca odpowiada za niewykonanie lub nienależyte wykonanie Umowy na zasadach ogólnych, z uwzględnieniem ograniczeń wynikających z § 3, § 7 ust. 7 oraz § 12.</w:t>
      </w:r>
    </w:p>
    <w:p>
      <w:r>
        <w:t>2. System ma charakter narzędzia wspomagającego fakturowanie i ewidencję. Wykonawca nie ponosi odpowiedzialności za decyzje księgowe, podatkowe lub biznesowe podjęte na podstawie danych w Systemie, w szczególności za prawidłowość rozliczeń podatkowych Użytkowników.</w:t>
      </w:r>
    </w:p>
    <w:p>
      <w:r>
        <w:t>3. Strony ustalają limit odpowiedzialności Wykonawcy do wysokości Wynagrodzenia, z wyłączeniem szkody wyrządzonej umyślnie.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14a. Kary umowne</w:t>
      </w:r>
    </w:p>
    <w:p>
      <w:r>
        <w:t>1. Kary umowne należne Wykonawcy od Zamawiającego:</w:t>
      </w:r>
    </w:p>
    <w:p>
      <w:pPr>
        <w:ind w:left="850"/>
      </w:pPr>
      <w:r>
        <w:t>a) za naruszenie zakazu z § 10 ust. 12–13 – 10 000 PLN za każde naruszenie,</w:t>
      </w:r>
    </w:p>
    <w:p>
      <w:pPr>
        <w:ind w:left="850"/>
      </w:pPr>
      <w:r>
        <w:t>b) za przekazanie osobom trzecim kodu/repozytorium/konfiguracji/dokumentacji bez zgody – 10 000 PLN za każde naruszenie,</w:t>
      </w:r>
    </w:p>
    <w:p>
      <w:pPr>
        <w:ind w:left="850"/>
      </w:pPr>
      <w:r>
        <w:t>c) za opóźnienie w zapłacie przekraczające 14 dni – 0,2% Wynagrodzenia brutto za każdy dzień opóźnienia, max 10% Wynagrodzenia brutto.</w:t>
      </w:r>
    </w:p>
    <w:p>
      <w:r>
        <w:t>2. Kary umowne należne Zamawiającemu od Wykonawcy:</w:t>
      </w:r>
    </w:p>
    <w:p>
      <w:pPr>
        <w:ind w:left="850"/>
      </w:pPr>
      <w:r>
        <w:t>a) za zwłokę w wykonaniu Dzieła z przyczyn po stronie Wykonawcy – 0,2% Wynagrodzenia netto za każdy dzień roboczy zwłoki, max 10% Wynagrodzenia netto,</w:t>
      </w:r>
    </w:p>
    <w:p>
      <w:pPr>
        <w:ind w:left="850"/>
      </w:pPr>
      <w:r>
        <w:t>b) za zwłokę w usunięciu wad gwarancyjnych z przyczyn po stronie Wykonawcy – 0,1% Wynagrodzenia netto za każdy dzień roboczy zwłoki, max 5% Wynagrodzenia netto.</w:t>
      </w:r>
    </w:p>
    <w:p>
      <w:r>
        <w:t>3. Kary nie przysługują, jeżeli opóźnienie lub niewykonanie wynika z: braku współdziałania Zamawiającego, przyczyn po stronie podmiotów trzecich (dostawcy usług zewnętrznych) lub siły wyższej.</w:t>
      </w:r>
    </w:p>
    <w:p>
      <w:r>
        <w:t>4. Zapłata kary następuje w terminie 7 dni od wezwania.</w:t>
      </w:r>
    </w:p>
    <w:p>
      <w:r>
        <w:t>5. Strony mogą dochodzić odszkodowania uzupełniającego, jeżeli szkoda przekracza wysokość kary.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14b. Odstąpienie od Umowy</w:t>
      </w:r>
    </w:p>
    <w:p>
      <w:r>
        <w:t>1. Zamawiający może odstąpić od Umowy wyłącznie w przypadku rażącego naruszenia Umowy przez Wykonawcę, w szczególności gdy Wykonawca mimo pisemnego wezwania nie rozpocznie realizacji Dzieła lub przerwie pracę na okres dłuższy niż 14 dni roboczych bez uzasadnienia.</w:t>
      </w:r>
    </w:p>
    <w:p>
      <w:r>
        <w:t>2. Wykonawca może odstąpić od Umowy ze skutkiem natychmiastowym, gdy Zamawiający:</w:t>
      </w:r>
    </w:p>
    <w:p>
      <w:pPr>
        <w:ind w:left="850"/>
      </w:pPr>
      <w:r>
        <w:t>a) opóźnia się z zapłatą zaliczki lub części Wynagrodzenia o więcej niż 7 dni mimo wezwania, lub</w:t>
      </w:r>
    </w:p>
    <w:p>
      <w:pPr>
        <w:ind w:left="850"/>
      </w:pPr>
      <w:r>
        <w:t>b) nie współdziała (brak danych, brak testów, brak odpowiedzi/wyjaśnień) przez ponad 14 dni roboczych mimo wezwania, lub</w:t>
      </w:r>
    </w:p>
    <w:p>
      <w:pPr>
        <w:ind w:left="850"/>
      </w:pPr>
      <w:r>
        <w:t>c) uniemożliwia wykonanie Dzieła.</w:t>
      </w:r>
    </w:p>
    <w:p>
      <w:r>
        <w:t>3. Odstąpienie następuje w formie pisemnej lub dokumentowej (e-mail) z podaniem przyczyny.</w:t>
      </w:r>
    </w:p>
    <w:p>
      <w:r>
        <w:t>4. W razie odstąpienia z przyczyn leżących po stronie Zamawiającego, Zamawiający płaci za prace wykonane do dnia odstąpienia – nie mniej niż kwota zaliczki – oraz zwraca uzasadnione koszty poniesione przez Wykonawcę (w tym koszty Komponentów Zewnętrznych), o ile poniesiono je na potrzeby Umowy.</w:t>
      </w:r>
    </w:p>
    <w:p>
      <w:r>
        <w:t>5. W razie odstąpienia z przyczyn leżących po stronie Wykonawcy, Wykonawca zwróci niewykorzystaną część zapłaconego wynagrodzenia w terminie 14 dni.</w:t>
      </w:r>
    </w:p>
    <w:p>
      <w:r>
        <w:t>6. Brak współdziałania Zamawiającego wstrzymuje bieg terminów realizacji Dzieła oraz terminów usuwania niezgodności; terminy ulegają przedłużeniu o czas opóźnienia Zamawiającego.</w:t>
      </w:r>
    </w:p>
    <w:p>
      <w:r>
        <w:t>7. Odstąpienie nie narusza prawa do kar umownych i odszkodowania.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§ 15. Postanowienia końcowe</w:t>
      </w:r>
    </w:p>
    <w:p>
      <w:r>
        <w:t>1. Strony dopuszczają składanie oświadczeń woli i uzgodnień w formie elektronicznej (e-mail), o ile Umowa nie stanowi inaczej.</w:t>
      </w:r>
    </w:p>
    <w:p>
      <w:r>
        <w:t>2. Dane do kontaktu:</w:t>
      </w:r>
    </w:p>
    <w:p>
      <w:pPr>
        <w:ind w:left="850"/>
      </w:pPr>
      <w:r>
        <w:t>a) Zamawiający: ……………………………………… (e-mail) / ……………………………………… (osoba kontaktowa)</w:t>
      </w:r>
    </w:p>
    <w:p>
      <w:pPr>
        <w:ind w:left="850"/>
      </w:pPr>
      <w:r>
        <w:t>b) Wykonawca: kacper@dokodu.it / Kacper Sieradziński</w:t>
      </w:r>
    </w:p>
    <w:p>
      <w:r>
        <w:t>3. Zmiany Umowy wymagają formy pisemnej pod rygorem nieważności, z zastrzeżeniem postanowień dopuszczających e-mail dla uzgodnień operacyjnych.</w:t>
      </w:r>
    </w:p>
    <w:p>
      <w:r>
        <w:t>4. W sprawach nieuregulowanych Umową zastosowanie mają przepisy Kodeksu cywilnego oraz ustawy o prawie autorskim i prawach pokrewnych.</w:t>
      </w:r>
    </w:p>
    <w:p>
      <w:r>
        <w:t>5. Spory wynikłe z Umowy Strony będą starały się rozwiązać polubownie, a w razie braku porozumienia – przez sąd właściwy miejscowo dla siedziby Wykonawcy.</w:t>
      </w:r>
    </w:p>
    <w:p>
      <w:r>
        <w:t>6. Załączniki stanowią integralną część Umowy:</w:t>
      </w:r>
    </w:p>
    <w:p>
      <w:pPr>
        <w:pStyle w:val="ListBullet"/>
      </w:pPr>
      <w:r>
        <w:t>Załącznik nr 1 – Specyfikacja Funkcjonalna V1.0 (opis funkcjonalności i wymagania)</w:t>
      </w:r>
    </w:p>
    <w:p>
      <w:pPr>
        <w:pStyle w:val="ListBullet"/>
      </w:pPr>
      <w:r>
        <w:t>Załącznik nr 2 – Wzór Protokołu Odbioru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t>Grzegorz Gibula</w:t>
      </w:r>
    </w:p>
    <w:p>
      <w:r>
        <w:t>…………………………………… ……………………………………</w:t>
      </w:r>
    </w:p>
    <w:p>
      <w:r>
        <w:t>Zamawiający                    Wykonawca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6"/>
        </w:rPr>
        <w:t>ZAŁĄCZNIK NR 2 – WZÓR PROTOKOŁU ODBIORU DZIEŁA</w:t>
      </w:r>
    </w:p>
    <w:p>
      <w:r>
        <w:t>do Umowy o Dzieło na Wykonanie Systemu z dnia 07.04.2026 r.</w:t>
      </w:r>
    </w:p>
    <w:p>
      <w:r>
        <w:rPr>
          <w:b/>
          <w:color w:val="1A1A2E"/>
          <w:sz w:val="22"/>
        </w:rPr>
        <w:t>1. STRONY PROTOKOŁU</w:t>
      </w:r>
    </w:p>
    <w:p>
      <w:r>
        <w:t>Protokół sporządzono w dniu ……………………… w …………………………… pomiędzy:</w:t>
      </w:r>
    </w:p>
    <w:p>
      <w:r>
        <w:t xml:space="preserve">1. </w:t>
      </w:r>
      <w:r>
        <w:rPr>
          <w:b/>
        </w:rPr>
        <w:t>Zamawiającym:</w:t>
      </w:r>
      <w:r/>
    </w:p>
    <w:p>
      <w:r>
        <w:t xml:space="preserve">   GRAVIS GROUP BV z siedzibą w DEN HAAG</w:t>
      </w:r>
    </w:p>
    <w:p>
      <w:r>
        <w:t xml:space="preserve">   Reprezentowanym przez: Grzegorz Gibula</w:t>
      </w:r>
    </w:p>
    <w:p>
      <w:r>
        <w:t xml:space="preserve">2. </w:t>
      </w:r>
      <w:r>
        <w:rPr>
          <w:b/>
        </w:rPr>
        <w:t>Wykonawcą:</w:t>
      </w:r>
      <w:r/>
    </w:p>
    <w:p>
      <w:r>
        <w:t xml:space="preserve">   DOKODU SPÓŁKA Z OGRANICZONĄ ODPOWIEDZIALNOŚCIĄ z siedzibą w Rumii</w:t>
      </w:r>
    </w:p>
    <w:p>
      <w:r>
        <w:t xml:space="preserve">   Reprezentowaną przez: Kacper Jan Sieradziński - Prezes Zarządu</w:t>
      </w:r>
    </w:p>
    <w:p>
      <w:r>
        <w:rPr>
          <w:b/>
          <w:color w:val="1A1A2E"/>
          <w:sz w:val="22"/>
        </w:rPr>
        <w:t>2. PRZEDMIOT ODBIORU</w:t>
      </w:r>
    </w:p>
    <w:p>
      <w:r>
        <w:t>Przedmiotem odbioru jest Dzieło – System (aplikacja webowa typu SaaS do fakturowania, ewidencji i raportowania finansowego), wykonany zgodnie z Umową oraz Specyfikacją stanowiącą Załącznik nr 1 do Umowy.</w:t>
      </w:r>
    </w:p>
    <w:p>
      <w:r>
        <w:rPr>
          <w:b/>
          <w:color w:val="1A1A2E"/>
          <w:sz w:val="22"/>
        </w:rPr>
        <w:t>3. PRZEBIEG I WYNIKI TESTÓW AKCEPTACYJNYCH</w:t>
      </w:r>
    </w:p>
    <w:p>
      <w:r>
        <w:t>1. Wykonawca udostępnił Dzieło do Testów Akceptacyjnych (Etap 2) w dniu: ………………………</w:t>
      </w:r>
    </w:p>
    <w:p>
      <w:r>
        <w:t>2. Testy Akceptacyjne trwały zgodnie z § 7 ust. 2 Umowy i zakończyły się w dniu: ………………………</w:t>
      </w:r>
    </w:p>
    <w:p>
      <w:r>
        <w:t>3. Lista Uwagi/Błędów:</w:t>
      </w:r>
    </w:p>
    <w:p>
      <w:pPr>
        <w:pStyle w:val="ListBullet"/>
      </w:pPr>
      <w:r>
        <w:t>☐ Nie stwierdzono niezgodności Dzieła ze Specyfikacją (Załącznik nr 1).</w:t>
      </w:r>
    </w:p>
    <w:p>
      <w:pPr>
        <w:pStyle w:val="ListBullet"/>
      </w:pPr>
      <w:r>
        <w:t>☐ Stwierdzono niezgodności, które zostały zgłoszone w dniu: ……………………… i usunięte przez Wykonawcę. Poprawiona wersja udostępniona w dniu: ………………………</w:t>
      </w:r>
    </w:p>
    <w:p>
      <w:r>
        <w:rPr>
          <w:b/>
          <w:color w:val="1A1A2E"/>
          <w:sz w:val="22"/>
        </w:rPr>
        <w:t>4. KRYTERIA ODBIORU</w:t>
      </w:r>
    </w:p>
    <w:p>
      <w:r>
        <w:t>Strony potwierdzają, że Dzieło spełnia funkcjonalności określone w Umowie (§ 2) i Specyfikacji (Załącznik nr 1), w tym wszystkie moduły opisane w rozdziałach 1–12 Specyfikacji.</w:t>
      </w:r>
    </w:p>
    <w:p>
      <w:r>
        <w:rPr>
          <w:b/>
          <w:color w:val="1A1A2E"/>
          <w:sz w:val="22"/>
        </w:rPr>
        <w:t>5. OŚWIADCZENIE O ODBIORZE DZIEŁA</w:t>
      </w:r>
    </w:p>
    <w:p>
      <w:pPr>
        <w:pStyle w:val="ListBullet"/>
      </w:pPr>
      <w:r>
        <w:t>☐ Zamawiający odbiera Dzieło bez zastrzeżeń.</w:t>
      </w:r>
    </w:p>
    <w:p>
      <w:pPr>
        <w:pStyle w:val="ListBullet"/>
      </w:pPr>
      <w:r>
        <w:t>☐ Zamawiający odbiera Dzieło z następującymi zastrzeżeniami:</w:t>
      </w:r>
    </w:p>
    <w:p>
      <w:r>
        <w:t xml:space="preserve">  ………………………………………………………………………………………………</w:t>
      </w:r>
    </w:p>
    <w:p>
      <w:r>
        <w:t>Data odbioru Dzieła: ………………………</w:t>
      </w:r>
    </w:p>
    <w:p>
      <w:r>
        <w:rPr>
          <w:b/>
          <w:color w:val="1A1A2E"/>
          <w:sz w:val="22"/>
        </w:rPr>
        <w:t>6. PODPISY STRON</w:t>
      </w:r>
    </w:p>
    <w:p>
      <w:r>
        <w:t>Zamawiający                    Wykonawca</w:t>
      </w:r>
    </w:p>
    <w:p>
      <w:r>
        <w:t>…………………………                 …………………………</w:t>
      </w:r>
    </w:p>
    <w:p>
      <w:r>
        <w:t>(Zgodnie z § 7 ust. 6, dopuszcza się podpisanie protokołu elektronicznie lub potwierdzenie odbioru w e-mailu.)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Zamawiający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Wykonawca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br/>
              <w:br/>
              <w:t>……………………………………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br/>
              <w:br/>
              <w:t>……………………………………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