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PROJECT FORESIGHT</w:t>
      </w:r>
    </w:p>
    <w:p>
      <w:pPr>
        <w:jc w:val="center"/>
      </w:pPr>
      <w:r>
        <w:rPr>
          <w:b/>
          <w:sz w:val="32"/>
        </w:rPr>
        <w:t>AI-Powered Demand &amp; Inventory Intelligence Platform</w:t>
      </w:r>
    </w:p>
    <w:p>
      <w:pPr>
        <w:jc w:val="center"/>
      </w:pPr>
      <w:r>
        <w:rPr>
          <w:sz w:val="26"/>
        </w:rPr>
        <w:t>Power BI Dashboard Report &amp; Documentation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Calibri" w:hAnsi="Calibri"/>
                <w:b/>
                <w:sz w:val="18"/>
              </w:rPr>
              <w:t>Project</w:t>
            </w:r>
          </w:p>
        </w:tc>
        <w:tc>
          <w:tcPr>
            <w:tcW w:type="dxa" w:w="4968"/>
            <w:vAlign w:val="center"/>
          </w:tcPr>
          <w:p>
            <w:r>
              <w:rPr>
                <w:rFonts w:ascii="Calibri" w:hAnsi="Calibri"/>
                <w:b w:val="0"/>
                <w:sz w:val="18"/>
              </w:rPr>
              <w:t>FORESIGHT</w:t>
            </w:r>
          </w:p>
        </w:tc>
      </w:tr>
      <w:tr>
        <w:tc>
          <w:tcPr>
            <w:tcW w:type="dxa" w:w="4968"/>
            <w:vAlign w:val="center"/>
            <w:shd w:fill="D9EAF7"/>
          </w:tcPr>
          <w:p>
            <w:r>
              <w:rPr>
                <w:rFonts w:ascii="Calibri" w:hAnsi="Calibri"/>
                <w:b/>
                <w:sz w:val="18"/>
              </w:rPr>
              <w:t>Technology</w:t>
            </w:r>
          </w:p>
        </w:tc>
        <w:tc>
          <w:tcPr>
            <w:tcW w:type="dxa" w:w="4968"/>
            <w:vAlign w:val="center"/>
          </w:tcPr>
          <w:p>
            <w:r>
              <w:rPr>
                <w:rFonts w:ascii="Calibri" w:hAnsi="Calibri"/>
                <w:b w:val="0"/>
                <w:sz w:val="18"/>
              </w:rPr>
              <w:t>Microsoft Power BI</w:t>
            </w:r>
          </w:p>
        </w:tc>
      </w:tr>
      <w:tr>
        <w:tc>
          <w:tcPr>
            <w:tcW w:type="dxa" w:w="4968"/>
            <w:vAlign w:val="center"/>
            <w:shd w:fill="D9EAF7"/>
          </w:tcPr>
          <w:p>
            <w:r>
              <w:rPr>
                <w:rFonts w:ascii="Calibri" w:hAnsi="Calibri"/>
                <w:b/>
                <w:sz w:val="18"/>
              </w:rPr>
              <w:t>Dataset</w:t>
            </w:r>
          </w:p>
        </w:tc>
        <w:tc>
          <w:tcPr>
            <w:tcW w:type="dxa" w:w="4968"/>
            <w:vAlign w:val="center"/>
          </w:tcPr>
          <w:p>
            <w:r>
              <w:rPr>
                <w:rFonts w:ascii="Calibri" w:hAnsi="Calibri"/>
                <w:b w:val="0"/>
                <w:sz w:val="18"/>
              </w:rPr>
              <w:t>retail_store_inventory.csv</w:t>
            </w:r>
          </w:p>
        </w:tc>
      </w:tr>
      <w:tr>
        <w:tc>
          <w:tcPr>
            <w:tcW w:type="dxa" w:w="4968"/>
            <w:vAlign w:val="center"/>
            <w:shd w:fill="D9EAF7"/>
          </w:tcPr>
          <w:p>
            <w:r>
              <w:rPr>
                <w:rFonts w:ascii="Calibri" w:hAnsi="Calibri"/>
                <w:b/>
                <w:sz w:val="18"/>
              </w:rPr>
              <w:t>Deliverable</w:t>
            </w:r>
          </w:p>
        </w:tc>
        <w:tc>
          <w:tcPr>
            <w:tcW w:type="dxa" w:w="4968"/>
            <w:vAlign w:val="center"/>
          </w:tcPr>
          <w:p>
            <w:r>
              <w:rPr>
                <w:rFonts w:ascii="Calibri" w:hAnsi="Calibri"/>
                <w:b w:val="0"/>
                <w:sz w:val="18"/>
              </w:rPr>
              <w:t>Interactive 3-page Power BI Dashboard</w:t>
            </w:r>
          </w:p>
        </w:tc>
      </w:tr>
    </w:tbl>
    <w:p>
      <w:r>
        <w:br w:type="page"/>
      </w:r>
    </w:p>
    <w:p>
      <w:pPr>
        <w:pStyle w:val="Heading1"/>
      </w:pPr>
      <w:r>
        <w:t>1. Abstract</w:t>
      </w:r>
    </w:p>
    <w:p>
      <w:r>
        <w:t>Project FORESIGHT is an interactive business intelligence dashboard designed to help businesses understand demand patterns, monitor inventory levels, identify potential stock risks, and support replenishment decisions. The solution uses Microsoft Power BI to transform retail inventory data into clear management insights through KPI cards, trend charts, category and store comparisons, slicers, risk indicators, and an inventory action table.</w:t>
      </w:r>
    </w:p>
    <w:p>
      <w:r>
        <w:t>The project focuses on dashboard-based demand and inventory intelligence rather than building a separate machine-learning application. The existing Demand Forecast field in the dataset is used alongside actual Units Sold and Inventory Level values to create comparative business views.</w:t>
      </w:r>
    </w:p>
    <w:p>
      <w:pPr>
        <w:pStyle w:val="Heading1"/>
      </w:pPr>
      <w:r>
        <w:t>2. Introduction</w:t>
      </w:r>
    </w:p>
    <w:p>
      <w:r>
        <w:t>Inventory planning is important because insufficient stock can lead to lost sales and customer dissatisfaction, while excessive stock can increase holding costs and tie up working capital. Retail organizations therefore need simple and timely ways to compare demand, inventory, orders, and products.</w:t>
      </w:r>
    </w:p>
    <w:p>
      <w:r>
        <w:t>FORESIGHT addresses this requirement through a Power BI dashboard. Users can interact with visual summaries and filters to investigate inventory performance by date, store, product, category, and region.</w:t>
      </w:r>
    </w:p>
    <w:p>
      <w:pPr>
        <w:pStyle w:val="Heading1"/>
      </w:pPr>
      <w:r>
        <w:t>3. Problem Statement</w:t>
      </w:r>
    </w:p>
    <w:p>
      <w:r>
        <w:t>Retail inventory data contains information about sales, stock levels, orders, forecasted demand, products, stores, and regions. Reviewing these fields manually makes it difficult to identify important trends and exceptions. The project therefore creates a centralized Power BI dashboard that converts the raw inventory dataset into actionable visual information for demand monitoring, inventory analysis, risk identification, and replenishment planning.</w:t>
      </w:r>
    </w:p>
    <w:p>
      <w:pPr>
        <w:pStyle w:val="Heading1"/>
      </w:pPr>
      <w:r>
        <w:t>4. Objectives</w:t>
      </w:r>
    </w:p>
    <w:p>
      <w:pPr>
        <w:pStyle w:val="ListBullet"/>
      </w:pPr>
      <w:r>
        <w:t>Create an interactive Power BI dashboard for retail demand and inventory analysis.</w:t>
      </w:r>
    </w:p>
    <w:p>
      <w:pPr>
        <w:pStyle w:val="ListBullet"/>
      </w:pPr>
      <w:r>
        <w:t>Monitor total units sold, inventory, units ordered, and average demand forecast.</w:t>
      </w:r>
    </w:p>
    <w:p>
      <w:pPr>
        <w:pStyle w:val="ListBullet"/>
      </w:pPr>
      <w:r>
        <w:t>Compare actual units sold with forecasted demand over time.</w:t>
      </w:r>
    </w:p>
    <w:p>
      <w:pPr>
        <w:pStyle w:val="ListBullet"/>
      </w:pPr>
      <w:r>
        <w:t>Analyze demand and inventory across products, categories, stores, and regions.</w:t>
      </w:r>
    </w:p>
    <w:p>
      <w:pPr>
        <w:pStyle w:val="ListBullet"/>
      </w:pPr>
      <w:r>
        <w:t>Identify potential stockout situations where inventory is below forecasted demand.</w:t>
      </w:r>
    </w:p>
    <w:p>
      <w:pPr>
        <w:pStyle w:val="ListBullet"/>
      </w:pPr>
      <w:r>
        <w:t>Identify medium-risk inventory where available inventory is only slightly above forecast.</w:t>
      </w:r>
    </w:p>
    <w:p>
      <w:pPr>
        <w:pStyle w:val="ListBullet"/>
      </w:pPr>
      <w:r>
        <w:t>Estimate an indicative replenishment quantity when forecasted demand exceeds current inventory.</w:t>
      </w:r>
    </w:p>
    <w:p>
      <w:pPr>
        <w:pStyle w:val="ListBullet"/>
      </w:pPr>
      <w:r>
        <w:t>Provide management with a clear inventory action list.</w:t>
      </w:r>
    </w:p>
    <w:p>
      <w:pPr>
        <w:pStyle w:val="Heading1"/>
      </w:pPr>
      <w:r>
        <w:t>5. Project Scope</w:t>
      </w:r>
    </w:p>
    <w:p>
      <w:r>
        <w:t>The project is limited to Power BI dashboard development using the supplied retail inventory dataset.</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Pr>
                <w:rFonts w:ascii="Calibri" w:hAnsi="Calibri"/>
                <w:b/>
                <w:sz w:val="18"/>
              </w:rPr>
              <w:t>Included</w:t>
            </w:r>
          </w:p>
        </w:tc>
        <w:tc>
          <w:tcPr>
            <w:tcW w:type="dxa" w:w="4968"/>
            <w:vAlign w:val="center"/>
            <w:shd w:fill="D9EAF7"/>
          </w:tcPr>
          <w:p>
            <w:r>
              <w:rPr>
                <w:rFonts w:ascii="Calibri" w:hAnsi="Calibri"/>
                <w:b/>
                <w:sz w:val="18"/>
              </w:rPr>
              <w:t>Not Included</w:t>
            </w:r>
          </w:p>
        </w:tc>
      </w:tr>
      <w:tr>
        <w:tc>
          <w:tcPr>
            <w:tcW w:type="dxa" w:w="4968"/>
            <w:vAlign w:val="center"/>
          </w:tcPr>
          <w:p>
            <w:r>
              <w:rPr>
                <w:rFonts w:ascii="Calibri" w:hAnsi="Calibri"/>
                <w:b w:val="0"/>
                <w:sz w:val="18"/>
              </w:rPr>
              <w:t>Data import and basic validation</w:t>
            </w:r>
          </w:p>
        </w:tc>
        <w:tc>
          <w:tcPr>
            <w:tcW w:type="dxa" w:w="4968"/>
            <w:vAlign w:val="center"/>
          </w:tcPr>
          <w:p>
            <w:r>
              <w:rPr>
                <w:rFonts w:ascii="Calibri" w:hAnsi="Calibri"/>
                <w:b w:val="0"/>
                <w:sz w:val="18"/>
              </w:rPr>
              <w:t>Standalone machine-learning application</w:t>
            </w:r>
          </w:p>
        </w:tc>
      </w:tr>
      <w:tr>
        <w:tc>
          <w:tcPr>
            <w:tcW w:type="dxa" w:w="4968"/>
            <w:vAlign w:val="center"/>
          </w:tcPr>
          <w:p>
            <w:r>
              <w:rPr>
                <w:rFonts w:ascii="Calibri" w:hAnsi="Calibri"/>
                <w:b w:val="0"/>
                <w:sz w:val="18"/>
              </w:rPr>
              <w:t>Interactive KPI cards and charts</w:t>
            </w:r>
          </w:p>
        </w:tc>
        <w:tc>
          <w:tcPr>
            <w:tcW w:type="dxa" w:w="4968"/>
            <w:vAlign w:val="center"/>
          </w:tcPr>
          <w:p>
            <w:r>
              <w:rPr>
                <w:rFonts w:ascii="Calibri" w:hAnsi="Calibri"/>
                <w:b w:val="0"/>
                <w:sz w:val="18"/>
              </w:rPr>
              <w:t>Web/mobile application development</w:t>
            </w:r>
          </w:p>
        </w:tc>
      </w:tr>
      <w:tr>
        <w:tc>
          <w:tcPr>
            <w:tcW w:type="dxa" w:w="4968"/>
            <w:vAlign w:val="center"/>
          </w:tcPr>
          <w:p>
            <w:r>
              <w:rPr>
                <w:rFonts w:ascii="Calibri" w:hAnsi="Calibri"/>
                <w:b w:val="0"/>
                <w:sz w:val="18"/>
              </w:rPr>
              <w:t>Demand and inventory comparison</w:t>
            </w:r>
          </w:p>
        </w:tc>
        <w:tc>
          <w:tcPr>
            <w:tcW w:type="dxa" w:w="4968"/>
            <w:vAlign w:val="center"/>
          </w:tcPr>
          <w:p>
            <w:r>
              <w:rPr>
                <w:rFonts w:ascii="Calibri" w:hAnsi="Calibri"/>
                <w:b w:val="0"/>
                <w:sz w:val="18"/>
              </w:rPr>
              <w:t>Real-time ERP/inventory integration</w:t>
            </w:r>
          </w:p>
        </w:tc>
      </w:tr>
      <w:tr>
        <w:tc>
          <w:tcPr>
            <w:tcW w:type="dxa" w:w="4968"/>
            <w:vAlign w:val="center"/>
          </w:tcPr>
          <w:p>
            <w:r>
              <w:rPr>
                <w:rFonts w:ascii="Calibri" w:hAnsi="Calibri"/>
                <w:b w:val="0"/>
                <w:sz w:val="18"/>
              </w:rPr>
              <w:t>Store, product, category, and region analysis</w:t>
            </w:r>
          </w:p>
        </w:tc>
        <w:tc>
          <w:tcPr>
            <w:tcW w:type="dxa" w:w="4968"/>
            <w:vAlign w:val="center"/>
          </w:tcPr>
          <w:p>
            <w:r>
              <w:rPr>
                <w:rFonts w:ascii="Calibri" w:hAnsi="Calibri"/>
                <w:b w:val="0"/>
                <w:sz w:val="18"/>
              </w:rPr>
              <w:t>Automated purchase-order execution</w:t>
            </w:r>
          </w:p>
        </w:tc>
      </w:tr>
    </w:tbl>
    <w:p>
      <w:pPr>
        <w:pStyle w:val="Heading1"/>
      </w:pPr>
      <w:r>
        <w:t>6. Dataset Description</w:t>
      </w:r>
    </w:p>
    <w:p>
      <w:r>
        <w:t>The supplied retail_store_inventory.csv contains 73,100 records and 15 columns, covering 5 stores, 20 products, 5 categories, and 4 regions. The date range is 01 January 2022 to 01 January 2024. Basic validation found 0 missing cell values.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Pr>
                <w:rFonts w:ascii="Calibri" w:hAnsi="Calibri"/>
                <w:b/>
                <w:sz w:val="18"/>
              </w:rPr>
              <w:t>Field</w:t>
            </w:r>
          </w:p>
        </w:tc>
        <w:tc>
          <w:tcPr>
            <w:tcW w:type="dxa" w:w="4968"/>
            <w:vAlign w:val="center"/>
            <w:shd w:fill="D9EAF7"/>
          </w:tcPr>
          <w:p>
            <w:r>
              <w:rPr>
                <w:rFonts w:ascii="Calibri" w:hAnsi="Calibri"/>
                <w:b/>
                <w:sz w:val="18"/>
              </w:rPr>
              <w:t>Purpose</w:t>
            </w:r>
          </w:p>
        </w:tc>
      </w:tr>
      <w:tr>
        <w:tc>
          <w:tcPr>
            <w:tcW w:type="dxa" w:w="4968"/>
            <w:vAlign w:val="center"/>
          </w:tcPr>
          <w:p>
            <w:r>
              <w:rPr>
                <w:rFonts w:ascii="Calibri" w:hAnsi="Calibri"/>
                <w:b/>
                <w:sz w:val="18"/>
              </w:rPr>
              <w:t>Date</w:t>
            </w:r>
          </w:p>
        </w:tc>
        <w:tc>
          <w:tcPr>
            <w:tcW w:type="dxa" w:w="4968"/>
            <w:vAlign w:val="center"/>
          </w:tcPr>
          <w:p>
            <w:r>
              <w:rPr>
                <w:rFonts w:ascii="Calibri" w:hAnsi="Calibri"/>
                <w:b w:val="0"/>
                <w:sz w:val="18"/>
              </w:rPr>
              <w:t>Time dimension for trend analysis and filtering.</w:t>
            </w:r>
          </w:p>
        </w:tc>
      </w:tr>
      <w:tr>
        <w:tc>
          <w:tcPr>
            <w:tcW w:type="dxa" w:w="4968"/>
            <w:vAlign w:val="center"/>
          </w:tcPr>
          <w:p>
            <w:r>
              <w:rPr>
                <w:rFonts w:ascii="Calibri" w:hAnsi="Calibri"/>
                <w:b/>
                <w:sz w:val="18"/>
              </w:rPr>
              <w:t>Store ID</w:t>
            </w:r>
          </w:p>
        </w:tc>
        <w:tc>
          <w:tcPr>
            <w:tcW w:type="dxa" w:w="4968"/>
            <w:vAlign w:val="center"/>
          </w:tcPr>
          <w:p>
            <w:r>
              <w:rPr>
                <w:rFonts w:ascii="Calibri" w:hAnsi="Calibri"/>
                <w:b w:val="0"/>
                <w:sz w:val="18"/>
              </w:rPr>
              <w:t>Retail store identifier.</w:t>
            </w:r>
          </w:p>
        </w:tc>
      </w:tr>
      <w:tr>
        <w:tc>
          <w:tcPr>
            <w:tcW w:type="dxa" w:w="4968"/>
            <w:vAlign w:val="center"/>
          </w:tcPr>
          <w:p>
            <w:r>
              <w:rPr>
                <w:rFonts w:ascii="Calibri" w:hAnsi="Calibri"/>
                <w:b/>
                <w:sz w:val="18"/>
              </w:rPr>
              <w:t>Product ID</w:t>
            </w:r>
          </w:p>
        </w:tc>
        <w:tc>
          <w:tcPr>
            <w:tcW w:type="dxa" w:w="4968"/>
            <w:vAlign w:val="center"/>
          </w:tcPr>
          <w:p>
            <w:r>
              <w:rPr>
                <w:rFonts w:ascii="Calibri" w:hAnsi="Calibri"/>
                <w:b w:val="0"/>
                <w:sz w:val="18"/>
              </w:rPr>
              <w:t>Product/SKU identifier.</w:t>
            </w:r>
          </w:p>
        </w:tc>
      </w:tr>
      <w:tr>
        <w:tc>
          <w:tcPr>
            <w:tcW w:type="dxa" w:w="4968"/>
            <w:vAlign w:val="center"/>
          </w:tcPr>
          <w:p>
            <w:r>
              <w:rPr>
                <w:rFonts w:ascii="Calibri" w:hAnsi="Calibri"/>
                <w:b/>
                <w:sz w:val="18"/>
              </w:rPr>
              <w:t>Category</w:t>
            </w:r>
          </w:p>
        </w:tc>
        <w:tc>
          <w:tcPr>
            <w:tcW w:type="dxa" w:w="4968"/>
            <w:vAlign w:val="center"/>
          </w:tcPr>
          <w:p>
            <w:r>
              <w:rPr>
                <w:rFonts w:ascii="Calibri" w:hAnsi="Calibri"/>
                <w:b w:val="0"/>
                <w:sz w:val="18"/>
              </w:rPr>
              <w:t>Product category.</w:t>
            </w:r>
          </w:p>
        </w:tc>
      </w:tr>
      <w:tr>
        <w:tc>
          <w:tcPr>
            <w:tcW w:type="dxa" w:w="4968"/>
            <w:vAlign w:val="center"/>
          </w:tcPr>
          <w:p>
            <w:r>
              <w:rPr>
                <w:rFonts w:ascii="Calibri" w:hAnsi="Calibri"/>
                <w:b/>
                <w:sz w:val="18"/>
              </w:rPr>
              <w:t>Region</w:t>
            </w:r>
          </w:p>
        </w:tc>
        <w:tc>
          <w:tcPr>
            <w:tcW w:type="dxa" w:w="4968"/>
            <w:vAlign w:val="center"/>
          </w:tcPr>
          <w:p>
            <w:r>
              <w:rPr>
                <w:rFonts w:ascii="Calibri" w:hAnsi="Calibri"/>
                <w:b w:val="0"/>
                <w:sz w:val="18"/>
              </w:rPr>
              <w:t>Geographic grouping.</w:t>
            </w:r>
          </w:p>
        </w:tc>
      </w:tr>
      <w:tr>
        <w:tc>
          <w:tcPr>
            <w:tcW w:type="dxa" w:w="4968"/>
            <w:vAlign w:val="center"/>
          </w:tcPr>
          <w:p>
            <w:r>
              <w:rPr>
                <w:rFonts w:ascii="Calibri" w:hAnsi="Calibri"/>
                <w:b/>
                <w:sz w:val="18"/>
              </w:rPr>
              <w:t>Inventory Level</w:t>
            </w:r>
          </w:p>
        </w:tc>
        <w:tc>
          <w:tcPr>
            <w:tcW w:type="dxa" w:w="4968"/>
            <w:vAlign w:val="center"/>
          </w:tcPr>
          <w:p>
            <w:r>
              <w:rPr>
                <w:rFonts w:ascii="Calibri" w:hAnsi="Calibri"/>
                <w:b w:val="0"/>
                <w:sz w:val="18"/>
              </w:rPr>
              <w:t>Available inventory quantity.</w:t>
            </w:r>
          </w:p>
        </w:tc>
      </w:tr>
      <w:tr>
        <w:tc>
          <w:tcPr>
            <w:tcW w:type="dxa" w:w="4968"/>
            <w:vAlign w:val="center"/>
          </w:tcPr>
          <w:p>
            <w:r>
              <w:rPr>
                <w:rFonts w:ascii="Calibri" w:hAnsi="Calibri"/>
                <w:b/>
                <w:sz w:val="18"/>
              </w:rPr>
              <w:t>Units Sold</w:t>
            </w:r>
          </w:p>
        </w:tc>
        <w:tc>
          <w:tcPr>
            <w:tcW w:type="dxa" w:w="4968"/>
            <w:vAlign w:val="center"/>
          </w:tcPr>
          <w:p>
            <w:r>
              <w:rPr>
                <w:rFonts w:ascii="Calibri" w:hAnsi="Calibri"/>
                <w:b w:val="0"/>
                <w:sz w:val="18"/>
              </w:rPr>
              <w:t>Actual quantity sold.</w:t>
            </w:r>
          </w:p>
        </w:tc>
      </w:tr>
      <w:tr>
        <w:tc>
          <w:tcPr>
            <w:tcW w:type="dxa" w:w="4968"/>
            <w:vAlign w:val="center"/>
          </w:tcPr>
          <w:p>
            <w:r>
              <w:rPr>
                <w:rFonts w:ascii="Calibri" w:hAnsi="Calibri"/>
                <w:b/>
                <w:sz w:val="18"/>
              </w:rPr>
              <w:t>Units Ordered</w:t>
            </w:r>
          </w:p>
        </w:tc>
        <w:tc>
          <w:tcPr>
            <w:tcW w:type="dxa" w:w="4968"/>
            <w:vAlign w:val="center"/>
          </w:tcPr>
          <w:p>
            <w:r>
              <w:rPr>
                <w:rFonts w:ascii="Calibri" w:hAnsi="Calibri"/>
                <w:b w:val="0"/>
                <w:sz w:val="18"/>
              </w:rPr>
              <w:t>Quantity ordered.</w:t>
            </w:r>
          </w:p>
        </w:tc>
      </w:tr>
      <w:tr>
        <w:tc>
          <w:tcPr>
            <w:tcW w:type="dxa" w:w="4968"/>
            <w:vAlign w:val="center"/>
          </w:tcPr>
          <w:p>
            <w:r>
              <w:rPr>
                <w:rFonts w:ascii="Calibri" w:hAnsi="Calibri"/>
                <w:b/>
                <w:sz w:val="18"/>
              </w:rPr>
              <w:t>Demand Forecast</w:t>
            </w:r>
          </w:p>
        </w:tc>
        <w:tc>
          <w:tcPr>
            <w:tcW w:type="dxa" w:w="4968"/>
            <w:vAlign w:val="center"/>
          </w:tcPr>
          <w:p>
            <w:r>
              <w:rPr>
                <w:rFonts w:ascii="Calibri" w:hAnsi="Calibri"/>
                <w:b w:val="0"/>
                <w:sz w:val="18"/>
              </w:rPr>
              <w:t>Forecasted demand supplied in the dataset.</w:t>
            </w:r>
          </w:p>
        </w:tc>
      </w:tr>
      <w:tr>
        <w:tc>
          <w:tcPr>
            <w:tcW w:type="dxa" w:w="4968"/>
            <w:vAlign w:val="center"/>
          </w:tcPr>
          <w:p>
            <w:r>
              <w:rPr>
                <w:rFonts w:ascii="Calibri" w:hAnsi="Calibri"/>
                <w:b/>
                <w:sz w:val="18"/>
              </w:rPr>
              <w:t>Price</w:t>
            </w:r>
          </w:p>
        </w:tc>
        <w:tc>
          <w:tcPr>
            <w:tcW w:type="dxa" w:w="4968"/>
            <w:vAlign w:val="center"/>
          </w:tcPr>
          <w:p>
            <w:r>
              <w:rPr>
                <w:rFonts w:ascii="Calibri" w:hAnsi="Calibri"/>
                <w:b w:val="0"/>
                <w:sz w:val="18"/>
              </w:rPr>
              <w:t>Selling price.</w:t>
            </w:r>
          </w:p>
        </w:tc>
      </w:tr>
      <w:tr>
        <w:tc>
          <w:tcPr>
            <w:tcW w:type="dxa" w:w="4968"/>
            <w:vAlign w:val="center"/>
          </w:tcPr>
          <w:p>
            <w:r>
              <w:rPr>
                <w:rFonts w:ascii="Calibri" w:hAnsi="Calibri"/>
                <w:b/>
                <w:sz w:val="18"/>
              </w:rPr>
              <w:t>Discount</w:t>
            </w:r>
          </w:p>
        </w:tc>
        <w:tc>
          <w:tcPr>
            <w:tcW w:type="dxa" w:w="4968"/>
            <w:vAlign w:val="center"/>
          </w:tcPr>
          <w:p>
            <w:r>
              <w:rPr>
                <w:rFonts w:ascii="Calibri" w:hAnsi="Calibri"/>
                <w:b w:val="0"/>
                <w:sz w:val="18"/>
              </w:rPr>
              <w:t>Discount information.</w:t>
            </w:r>
          </w:p>
        </w:tc>
      </w:tr>
      <w:tr>
        <w:tc>
          <w:tcPr>
            <w:tcW w:type="dxa" w:w="4968"/>
            <w:vAlign w:val="center"/>
          </w:tcPr>
          <w:p>
            <w:r>
              <w:rPr>
                <w:rFonts w:ascii="Calibri" w:hAnsi="Calibri"/>
                <w:b/>
                <w:sz w:val="18"/>
              </w:rPr>
              <w:t>Holiday/Promotion</w:t>
            </w:r>
          </w:p>
        </w:tc>
        <w:tc>
          <w:tcPr>
            <w:tcW w:type="dxa" w:w="4968"/>
            <w:vAlign w:val="center"/>
          </w:tcPr>
          <w:p>
            <w:r>
              <w:rPr>
                <w:rFonts w:ascii="Calibri" w:hAnsi="Calibri"/>
                <w:b w:val="0"/>
                <w:sz w:val="18"/>
              </w:rPr>
              <w:t>Promotion or holiday indicator.</w:t>
            </w:r>
          </w:p>
        </w:tc>
      </w:tr>
      <w:tr>
        <w:tc>
          <w:tcPr>
            <w:tcW w:type="dxa" w:w="4968"/>
            <w:vAlign w:val="center"/>
          </w:tcPr>
          <w:p>
            <w:r>
              <w:rPr>
                <w:rFonts w:ascii="Calibri" w:hAnsi="Calibri"/>
                <w:b/>
                <w:sz w:val="18"/>
              </w:rPr>
              <w:t>Competitor Pricing</w:t>
            </w:r>
          </w:p>
        </w:tc>
        <w:tc>
          <w:tcPr>
            <w:tcW w:type="dxa" w:w="4968"/>
            <w:vAlign w:val="center"/>
          </w:tcPr>
          <w:p>
            <w:r>
              <w:rPr>
                <w:rFonts w:ascii="Calibri" w:hAnsi="Calibri"/>
                <w:b w:val="0"/>
                <w:sz w:val="18"/>
              </w:rPr>
              <w:t>Competitor price information.</w:t>
            </w:r>
          </w:p>
        </w:tc>
      </w:tr>
      <w:tr>
        <w:tc>
          <w:tcPr>
            <w:tcW w:type="dxa" w:w="4968"/>
            <w:vAlign w:val="center"/>
          </w:tcPr>
          <w:p>
            <w:r>
              <w:rPr>
                <w:rFonts w:ascii="Calibri" w:hAnsi="Calibri"/>
                <w:b/>
                <w:sz w:val="18"/>
              </w:rPr>
              <w:t>Seasonality</w:t>
            </w:r>
          </w:p>
        </w:tc>
        <w:tc>
          <w:tcPr>
            <w:tcW w:type="dxa" w:w="4968"/>
            <w:vAlign w:val="center"/>
          </w:tcPr>
          <w:p>
            <w:r>
              <w:rPr>
                <w:rFonts w:ascii="Calibri" w:hAnsi="Calibri"/>
                <w:b w:val="0"/>
                <w:sz w:val="18"/>
              </w:rPr>
              <w:t>Seasonality information.</w:t>
            </w:r>
          </w:p>
        </w:tc>
      </w:tr>
    </w:tbl>
    <w:p>
      <w:pPr>
        <w:pStyle w:val="Heading1"/>
      </w:pPr>
      <w:r>
        <w:t>7. Tools and Technologies</w:t>
      </w:r>
    </w:p>
    <w:p>
      <w:pPr>
        <w:pStyle w:val="ListBullet"/>
      </w:pPr>
      <w:r>
        <w:t>Microsoft Power BI Desktop – dashboard creation, modeling, DAX, filters, and visuals.</w:t>
      </w:r>
    </w:p>
    <w:p>
      <w:pPr>
        <w:pStyle w:val="ListBullet"/>
      </w:pPr>
      <w:r>
        <w:t>Power Query – data import and basic preparation/validation.</w:t>
      </w:r>
    </w:p>
    <w:p>
      <w:pPr>
        <w:pStyle w:val="ListBullet"/>
      </w:pPr>
      <w:r>
        <w:t>DAX – KPI and inventory calculations.</w:t>
      </w:r>
    </w:p>
    <w:p>
      <w:pPr>
        <w:pStyle w:val="ListBullet"/>
      </w:pPr>
      <w:r>
        <w:t>CSV – source data format.</w:t>
      </w:r>
    </w:p>
    <w:p>
      <w:pPr>
        <w:pStyle w:val="Heading1"/>
      </w:pPr>
      <w:r>
        <w:t>8. Methodology</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Pr>
                <w:rFonts w:ascii="Calibri" w:hAnsi="Calibri"/>
                <w:b/>
                <w:sz w:val="18"/>
              </w:rPr>
              <w:t>Stage</w:t>
            </w:r>
          </w:p>
        </w:tc>
        <w:tc>
          <w:tcPr>
            <w:tcW w:type="dxa" w:w="4968"/>
            <w:vAlign w:val="center"/>
            <w:shd w:fill="D9EAF7"/>
          </w:tcPr>
          <w:p>
            <w:r>
              <w:rPr>
                <w:rFonts w:ascii="Calibri" w:hAnsi="Calibri"/>
                <w:b/>
                <w:sz w:val="18"/>
              </w:rPr>
              <w:t>Description</w:t>
            </w:r>
          </w:p>
        </w:tc>
      </w:tr>
      <w:tr>
        <w:tc>
          <w:tcPr>
            <w:tcW w:type="dxa" w:w="4968"/>
            <w:vAlign w:val="center"/>
          </w:tcPr>
          <w:p>
            <w:r>
              <w:rPr>
                <w:rFonts w:ascii="Calibri" w:hAnsi="Calibri"/>
                <w:b/>
                <w:sz w:val="18"/>
              </w:rPr>
              <w:t>1. Data Import</w:t>
            </w:r>
          </w:p>
        </w:tc>
        <w:tc>
          <w:tcPr>
            <w:tcW w:type="dxa" w:w="4968"/>
            <w:vAlign w:val="center"/>
          </w:tcPr>
          <w:p>
            <w:r>
              <w:rPr>
                <w:rFonts w:ascii="Calibri" w:hAnsi="Calibri"/>
                <w:b w:val="0"/>
                <w:sz w:val="18"/>
              </w:rPr>
              <w:t>Imported retail_store_inventory.csv into Power BI Desktop.</w:t>
            </w:r>
          </w:p>
        </w:tc>
      </w:tr>
      <w:tr>
        <w:tc>
          <w:tcPr>
            <w:tcW w:type="dxa" w:w="4968"/>
            <w:vAlign w:val="center"/>
          </w:tcPr>
          <w:p>
            <w:r>
              <w:rPr>
                <w:rFonts w:ascii="Calibri" w:hAnsi="Calibri"/>
                <w:b/>
                <w:sz w:val="18"/>
              </w:rPr>
              <w:t>2. Data Validation</w:t>
            </w:r>
          </w:p>
        </w:tc>
        <w:tc>
          <w:tcPr>
            <w:tcW w:type="dxa" w:w="4968"/>
            <w:vAlign w:val="center"/>
          </w:tcPr>
          <w:p>
            <w:r>
              <w:rPr>
                <w:rFonts w:ascii="Calibri" w:hAnsi="Calibri"/>
                <w:b w:val="0"/>
                <w:sz w:val="18"/>
              </w:rPr>
              <w:t>Checked fields, data types, date field, and missing values.</w:t>
            </w:r>
          </w:p>
        </w:tc>
      </w:tr>
      <w:tr>
        <w:tc>
          <w:tcPr>
            <w:tcW w:type="dxa" w:w="4968"/>
            <w:vAlign w:val="center"/>
          </w:tcPr>
          <w:p>
            <w:r>
              <w:rPr>
                <w:rFonts w:ascii="Calibri" w:hAnsi="Calibri"/>
                <w:b/>
                <w:sz w:val="18"/>
              </w:rPr>
              <w:t>3. KPI Creation</w:t>
            </w:r>
          </w:p>
        </w:tc>
        <w:tc>
          <w:tcPr>
            <w:tcW w:type="dxa" w:w="4968"/>
            <w:vAlign w:val="center"/>
          </w:tcPr>
          <w:p>
            <w:r>
              <w:rPr>
                <w:rFonts w:ascii="Calibri" w:hAnsi="Calibri"/>
                <w:b w:val="0"/>
                <w:sz w:val="18"/>
              </w:rPr>
              <w:t>Created measures for total units sold, inventory, units ordered, and average demand forecast.</w:t>
            </w:r>
          </w:p>
        </w:tc>
      </w:tr>
      <w:tr>
        <w:tc>
          <w:tcPr>
            <w:tcW w:type="dxa" w:w="4968"/>
            <w:vAlign w:val="center"/>
          </w:tcPr>
          <w:p>
            <w:r>
              <w:rPr>
                <w:rFonts w:ascii="Calibri" w:hAnsi="Calibri"/>
                <w:b/>
                <w:sz w:val="18"/>
              </w:rPr>
              <w:t>4. Dashboard Design</w:t>
            </w:r>
          </w:p>
        </w:tc>
        <w:tc>
          <w:tcPr>
            <w:tcW w:type="dxa" w:w="4968"/>
            <w:vAlign w:val="center"/>
          </w:tcPr>
          <w:p>
            <w:r>
              <w:rPr>
                <w:rFonts w:ascii="Calibri" w:hAnsi="Calibri"/>
                <w:b w:val="0"/>
                <w:sz w:val="18"/>
              </w:rPr>
              <w:t>Organized the report into executive, analytical, and risk-oriented pages.</w:t>
            </w:r>
          </w:p>
        </w:tc>
      </w:tr>
      <w:tr>
        <w:tc>
          <w:tcPr>
            <w:tcW w:type="dxa" w:w="4968"/>
            <w:vAlign w:val="center"/>
          </w:tcPr>
          <w:p>
            <w:r>
              <w:rPr>
                <w:rFonts w:ascii="Calibri" w:hAnsi="Calibri"/>
                <w:b/>
                <w:sz w:val="18"/>
              </w:rPr>
              <w:t>5. Demand Analysis</w:t>
            </w:r>
          </w:p>
        </w:tc>
        <w:tc>
          <w:tcPr>
            <w:tcW w:type="dxa" w:w="4968"/>
            <w:vAlign w:val="center"/>
          </w:tcPr>
          <w:p>
            <w:r>
              <w:rPr>
                <w:rFonts w:ascii="Calibri" w:hAnsi="Calibri"/>
                <w:b w:val="0"/>
                <w:sz w:val="18"/>
              </w:rPr>
              <w:t>Compared Units Sold and Demand Forecast across time and categories.</w:t>
            </w:r>
          </w:p>
        </w:tc>
      </w:tr>
      <w:tr>
        <w:tc>
          <w:tcPr>
            <w:tcW w:type="dxa" w:w="4968"/>
            <w:vAlign w:val="center"/>
          </w:tcPr>
          <w:p>
            <w:r>
              <w:rPr>
                <w:rFonts w:ascii="Calibri" w:hAnsi="Calibri"/>
                <w:b/>
                <w:sz w:val="18"/>
              </w:rPr>
              <w:t>6. Inventory Analysis</w:t>
            </w:r>
          </w:p>
        </w:tc>
        <w:tc>
          <w:tcPr>
            <w:tcW w:type="dxa" w:w="4968"/>
            <w:vAlign w:val="center"/>
          </w:tcPr>
          <w:p>
            <w:r>
              <w:rPr>
                <w:rFonts w:ascii="Calibri" w:hAnsi="Calibri"/>
                <w:b w:val="0"/>
                <w:sz w:val="18"/>
              </w:rPr>
              <w:t>Compared Inventory Level with Demand Forecast and analyzed stores/products.</w:t>
            </w:r>
          </w:p>
        </w:tc>
      </w:tr>
      <w:tr>
        <w:tc>
          <w:tcPr>
            <w:tcW w:type="dxa" w:w="4968"/>
            <w:vAlign w:val="center"/>
          </w:tcPr>
          <w:p>
            <w:r>
              <w:rPr>
                <w:rFonts w:ascii="Calibri" w:hAnsi="Calibri"/>
                <w:b/>
                <w:sz w:val="18"/>
              </w:rPr>
              <w:t>7. Risk Analysis</w:t>
            </w:r>
          </w:p>
        </w:tc>
        <w:tc>
          <w:tcPr>
            <w:tcW w:type="dxa" w:w="4968"/>
            <w:vAlign w:val="center"/>
          </w:tcPr>
          <w:p>
            <w:r>
              <w:rPr>
                <w:rFonts w:ascii="Calibri" w:hAnsi="Calibri"/>
                <w:b w:val="0"/>
                <w:sz w:val="18"/>
              </w:rPr>
              <w:t>Created rule-based inventory risk classification.</w:t>
            </w:r>
          </w:p>
        </w:tc>
      </w:tr>
      <w:tr>
        <w:tc>
          <w:tcPr>
            <w:tcW w:type="dxa" w:w="4968"/>
            <w:vAlign w:val="center"/>
          </w:tcPr>
          <w:p>
            <w:r>
              <w:rPr>
                <w:rFonts w:ascii="Calibri" w:hAnsi="Calibri"/>
                <w:b/>
                <w:sz w:val="18"/>
              </w:rPr>
              <w:t>8. Recommendation View</w:t>
            </w:r>
          </w:p>
        </w:tc>
        <w:tc>
          <w:tcPr>
            <w:tcW w:type="dxa" w:w="4968"/>
            <w:vAlign w:val="center"/>
          </w:tcPr>
          <w:p>
            <w:r>
              <w:rPr>
                <w:rFonts w:ascii="Calibri" w:hAnsi="Calibri"/>
                <w:b w:val="0"/>
                <w:sz w:val="18"/>
              </w:rPr>
              <w:t>Calculated an indicative replenishment quantity when forecasted demand exceeds inventory.</w:t>
            </w:r>
          </w:p>
        </w:tc>
      </w:tr>
      <w:tr>
        <w:tc>
          <w:tcPr>
            <w:tcW w:type="dxa" w:w="4968"/>
            <w:vAlign w:val="center"/>
          </w:tcPr>
          <w:p>
            <w:r>
              <w:rPr>
                <w:rFonts w:ascii="Calibri" w:hAnsi="Calibri"/>
                <w:b/>
                <w:sz w:val="18"/>
              </w:rPr>
              <w:t>9. Interactivity</w:t>
            </w:r>
          </w:p>
        </w:tc>
        <w:tc>
          <w:tcPr>
            <w:tcW w:type="dxa" w:w="4968"/>
            <w:vAlign w:val="center"/>
          </w:tcPr>
          <w:p>
            <w:r>
              <w:rPr>
                <w:rFonts w:ascii="Calibri" w:hAnsi="Calibri"/>
                <w:b w:val="0"/>
                <w:sz w:val="18"/>
              </w:rPr>
              <w:t>Added slicers for date, store, product, category, and region.</w:t>
            </w:r>
          </w:p>
        </w:tc>
      </w:tr>
    </w:tbl>
    <w:p>
      <w:pPr>
        <w:pStyle w:val="Heading1"/>
      </w:pPr>
      <w:r>
        <w:t>9. Dashboard Structure</w:t>
      </w:r>
    </w:p>
    <w:p>
      <w:pPr>
        <w:pStyle w:val="Heading2"/>
      </w:pPr>
      <w:r>
        <w:t>9.1 Page 1 – FORESIGHT | Executive Overview</w:t>
      </w:r>
    </w:p>
    <w:p>
      <w:r>
        <w:t>Provides a high-level summary of the retail inventory position for quick management review.</w:t>
      </w:r>
    </w:p>
    <w:p>
      <w:pPr>
        <w:pStyle w:val="ListBullet"/>
      </w:pPr>
      <w:r>
        <w:t>Total Units Sold KPI</w:t>
      </w:r>
    </w:p>
    <w:p>
      <w:pPr>
        <w:pStyle w:val="ListBullet"/>
      </w:pPr>
      <w:r>
        <w:t>Total Inventory KPI</w:t>
      </w:r>
    </w:p>
    <w:p>
      <w:pPr>
        <w:pStyle w:val="ListBullet"/>
      </w:pPr>
      <w:r>
        <w:t>Total Units Ordered KPI</w:t>
      </w:r>
    </w:p>
    <w:p>
      <w:pPr>
        <w:pStyle w:val="ListBullet"/>
      </w:pPr>
      <w:r>
        <w:t>Average Demand Forecast KPI</w:t>
      </w:r>
    </w:p>
    <w:p>
      <w:pPr>
        <w:pStyle w:val="ListBullet"/>
      </w:pPr>
      <w:r>
        <w:t>Actual Demand vs Forecast line chart</w:t>
      </w:r>
    </w:p>
    <w:p>
      <w:pPr>
        <w:pStyle w:val="ListBullet"/>
      </w:pPr>
      <w:r>
        <w:t>Units Sold by Category column chart</w:t>
      </w:r>
    </w:p>
    <w:p>
      <w:pPr>
        <w:pStyle w:val="ListBullet"/>
      </w:pPr>
      <w:r>
        <w:t>Slicers: Date, Category, Store ID</w:t>
      </w:r>
    </w:p>
    <w:p>
      <w:pPr>
        <w:pStyle w:val="Heading2"/>
      </w:pPr>
      <w:r>
        <w:t>9.2 Page 2 – Demand &amp; Inventory Intelligence</w:t>
      </w:r>
    </w:p>
    <w:p>
      <w:r>
        <w:t>Provides deeper analytical views for demand and inventory comparisons.</w:t>
      </w:r>
    </w:p>
    <w:p>
      <w:pPr>
        <w:pStyle w:val="ListBullet"/>
      </w:pPr>
      <w:r>
        <w:t>Inventory Level vs Demand Forecast</w:t>
      </w:r>
    </w:p>
    <w:p>
      <w:pPr>
        <w:pStyle w:val="ListBullet"/>
      </w:pPr>
      <w:r>
        <w:t>Forecasted Demand by Category</w:t>
      </w:r>
    </w:p>
    <w:p>
      <w:pPr>
        <w:pStyle w:val="ListBullet"/>
      </w:pPr>
      <w:r>
        <w:t>Units Sold by Store</w:t>
      </w:r>
    </w:p>
    <w:p>
      <w:pPr>
        <w:pStyle w:val="ListBullet"/>
      </w:pPr>
      <w:r>
        <w:t>Product Demand Ranking</w:t>
      </w:r>
    </w:p>
    <w:p>
      <w:pPr>
        <w:pStyle w:val="ListBullet"/>
      </w:pPr>
      <w:r>
        <w:t>Slicers: Region, Category, Product ID</w:t>
      </w:r>
    </w:p>
    <w:p>
      <w:pPr>
        <w:pStyle w:val="Heading2"/>
      </w:pPr>
      <w:r>
        <w:t>9.3 Page 3 – Stock Risk &amp; Recommendations</w:t>
      </w:r>
    </w:p>
    <w:p>
      <w:r>
        <w:t>Focuses on exceptions, potential stockouts, and indicative replenishment needs.</w:t>
      </w:r>
    </w:p>
    <w:p>
      <w:pPr>
        <w:pStyle w:val="ListBullet"/>
      </w:pPr>
      <w:r>
        <w:t>High Risk Items KPI</w:t>
      </w:r>
    </w:p>
    <w:p>
      <w:pPr>
        <w:pStyle w:val="ListBullet"/>
      </w:pPr>
      <w:r>
        <w:t>Recommended Replenishment KPI</w:t>
      </w:r>
    </w:p>
    <w:p>
      <w:pPr>
        <w:pStyle w:val="ListBullet"/>
      </w:pPr>
      <w:r>
        <w:t>Current Inventory KPI</w:t>
      </w:r>
    </w:p>
    <w:p>
      <w:pPr>
        <w:pStyle w:val="ListBullet"/>
      </w:pPr>
      <w:r>
        <w:t>Inventory Risk Distribution donut chart</w:t>
      </w:r>
    </w:p>
    <w:p>
      <w:pPr>
        <w:pStyle w:val="ListBullet"/>
      </w:pPr>
      <w:r>
        <w:t>Inventory Action List table</w:t>
      </w:r>
    </w:p>
    <w:p>
      <w:pPr>
        <w:pStyle w:val="ListBullet"/>
      </w:pPr>
      <w:r>
        <w:t>Slicers: Region, Category, Store ID</w:t>
      </w:r>
    </w:p>
    <w:p>
      <w:pPr>
        <w:pStyle w:val="Heading1"/>
      </w:pPr>
      <w:r>
        <w:t>10. Key DAX Measures</w:t>
      </w:r>
    </w:p>
    <w:p>
      <w:r>
        <w:rPr>
          <w:b/>
        </w:rPr>
        <w:t>Total Units Sold</w:t>
      </w:r>
    </w:p>
    <w:p>
      <w:r>
        <w:rPr>
          <w:rFonts w:ascii="Consolas" w:hAnsi="Consolas"/>
          <w:sz w:val="17"/>
        </w:rPr>
        <w:t>Total Units Sold = SUM('retail_store_inventory'[Units Sold])</w:t>
      </w:r>
    </w:p>
    <w:p>
      <w:r>
        <w:rPr>
          <w:b/>
        </w:rPr>
        <w:t>Total Inventory</w:t>
      </w:r>
    </w:p>
    <w:p>
      <w:r>
        <w:rPr>
          <w:rFonts w:ascii="Consolas" w:hAnsi="Consolas"/>
          <w:sz w:val="17"/>
        </w:rPr>
        <w:t>Total Inventory = SUM('retail_store_inventory'[Inventory Level])</w:t>
      </w:r>
    </w:p>
    <w:p>
      <w:r>
        <w:rPr>
          <w:b/>
        </w:rPr>
        <w:t>Total Units Ordered</w:t>
      </w:r>
    </w:p>
    <w:p>
      <w:r>
        <w:rPr>
          <w:rFonts w:ascii="Consolas" w:hAnsi="Consolas"/>
          <w:sz w:val="17"/>
        </w:rPr>
        <w:t>Total Units Ordered = SUM('retail_store_inventory'[Units Ordered])</w:t>
      </w:r>
    </w:p>
    <w:p>
      <w:r>
        <w:rPr>
          <w:b/>
        </w:rPr>
        <w:t>Average Demand Forecast</w:t>
      </w:r>
    </w:p>
    <w:p>
      <w:r>
        <w:rPr>
          <w:rFonts w:ascii="Consolas" w:hAnsi="Consolas"/>
          <w:sz w:val="17"/>
        </w:rPr>
        <w:t>Average Demand Forecast = AVERAGE('retail_store_inventory'[Demand Forecast])</w:t>
      </w:r>
    </w:p>
    <w:p>
      <w:r>
        <w:rPr>
          <w:b/>
        </w:rPr>
        <w:t>Stock Risk</w:t>
      </w:r>
    </w:p>
    <w:p>
      <w:r>
        <w:rPr>
          <w:rFonts w:ascii="Consolas" w:hAnsi="Consolas"/>
          <w:sz w:val="17"/>
        </w:rPr>
        <w:t>Stock Risk = SWITCH(TRUE(), SUM('retail_store_inventory'[Inventory Level]) &lt; SUM('retail_store_inventory'[Demand Forecast]), "High Risk", SUM('retail_store_inventory'[Inventory Level]) &lt; SUM('retail_store_inventory'[Demand Forecast]) * 1.2, "Medium Risk", "Healthy")</w:t>
      </w:r>
    </w:p>
    <w:p>
      <w:r>
        <w:rPr>
          <w:b/>
        </w:rPr>
        <w:t>High Risk Items</w:t>
      </w:r>
    </w:p>
    <w:p>
      <w:r>
        <w:rPr>
          <w:rFonts w:ascii="Consolas" w:hAnsi="Consolas"/>
          <w:sz w:val="17"/>
        </w:rPr>
        <w:t>High Risk Items = CALCULATE(COUNTROWS('retail_store_inventory'), FILTER('retail_store_inventory', 'retail_store_inventory'[Inventory Level] &lt; 'retail_store_inventory'[Demand Forecast]))</w:t>
      </w:r>
    </w:p>
    <w:p>
      <w:r>
        <w:rPr>
          <w:b/>
        </w:rPr>
        <w:t>Recommended Order Quantity</w:t>
      </w:r>
    </w:p>
    <w:p>
      <w:r>
        <w:rPr>
          <w:rFonts w:ascii="Consolas" w:hAnsi="Consolas"/>
          <w:sz w:val="17"/>
        </w:rPr>
        <w:t>Recommended Order Quantity = MAX(0, SUM('retail_store_inventory'[Demand Forecast]) - SUM('retail_store_inventory'[Inventory Level]))</w:t>
      </w:r>
    </w:p>
    <w:p>
      <w:pPr>
        <w:pStyle w:val="Heading1"/>
      </w:pPr>
      <w:r>
        <w:t>11. Business Interpretation</w:t>
      </w:r>
    </w:p>
    <w:p>
      <w:pPr>
        <w:pStyle w:val="ListBullet"/>
      </w:pPr>
      <w:r>
        <w:t>Actual Units Sold can be compared with Demand Forecast to understand demand behavior and forecast alignment.</w:t>
      </w:r>
    </w:p>
    <w:p>
      <w:pPr>
        <w:pStyle w:val="ListBullet"/>
      </w:pPr>
      <w:r>
        <w:t>Inventory Level below Demand Forecast indicates a potential stockout situation and should be reviewed for replenishment.</w:t>
      </w:r>
    </w:p>
    <w:p>
      <w:pPr>
        <w:pStyle w:val="ListBullet"/>
      </w:pPr>
      <w:r>
        <w:t>Inventory slightly above Demand Forecast is classified as Medium Risk because the available buffer may be limited.</w:t>
      </w:r>
    </w:p>
    <w:p>
      <w:pPr>
        <w:pStyle w:val="ListBullet"/>
      </w:pPr>
      <w:r>
        <w:t>Healthy inventory indicates current stock is at least 20% above forecast according to the dashboard rule.</w:t>
      </w:r>
    </w:p>
    <w:p>
      <w:pPr>
        <w:pStyle w:val="ListBullet"/>
      </w:pPr>
      <w:r>
        <w:t>Recommended Order Quantity is an analytical indication, not an automated purchase order; business constraints should be reviewed before ordering.</w:t>
      </w:r>
    </w:p>
    <w:p>
      <w:pPr>
        <w:pStyle w:val="ListBullet"/>
      </w:pPr>
      <w:r>
        <w:t>Slicers allow managers to investigate a specific store, region, product, or category.</w:t>
      </w:r>
    </w:p>
    <w:p>
      <w:pPr>
        <w:pStyle w:val="Heading1"/>
      </w:pPr>
      <w:r>
        <w:t>12. Dashboard Testing and Validation</w:t>
      </w:r>
    </w:p>
    <w:p>
      <w:pPr>
        <w:pStyle w:val="ListBullet"/>
      </w:pPr>
      <w:r>
        <w:t>Verified that the source CSV loads into Power BI.</w:t>
      </w:r>
    </w:p>
    <w:p>
      <w:pPr>
        <w:pStyle w:val="ListBullet"/>
      </w:pPr>
      <w:r>
        <w:t>Verified that numeric fields can be aggregated for KPI and chart calculations.</w:t>
      </w:r>
    </w:p>
    <w:p>
      <w:pPr>
        <w:pStyle w:val="ListBullet"/>
      </w:pPr>
      <w:r>
        <w:t>Checked that the Date field supports time-based analysis.</w:t>
      </w:r>
    </w:p>
    <w:p>
      <w:pPr>
        <w:pStyle w:val="ListBullet"/>
      </w:pPr>
      <w:r>
        <w:t>Checked that slicers filter related visuals.</w:t>
      </w:r>
    </w:p>
    <w:p>
      <w:pPr>
        <w:pStyle w:val="ListBullet"/>
      </w:pPr>
      <w:r>
        <w:t>Checked that risk logic responds to Inventory Level and Demand Forecast.</w:t>
      </w:r>
    </w:p>
    <w:p>
      <w:pPr>
        <w:pStyle w:val="ListBullet"/>
      </w:pPr>
      <w:r>
        <w:t>Checked that recommended replenishment cannot become negative.</w:t>
      </w:r>
    </w:p>
    <w:p>
      <w:pPr>
        <w:pStyle w:val="ListBullet"/>
      </w:pPr>
      <w:r>
        <w:t>Reviewed the dashboard for readability and logical visual grouping.</w:t>
      </w:r>
    </w:p>
    <w:p>
      <w:pPr>
        <w:pStyle w:val="Heading1"/>
      </w:pPr>
      <w:r>
        <w:t>13. Limitations</w:t>
      </w:r>
    </w:p>
    <w:p>
      <w:pPr>
        <w:pStyle w:val="ListBullet"/>
      </w:pPr>
      <w:r>
        <w:t>The dashboard uses Demand Forecast values already present in the dataset; it does not train a new forecasting model.</w:t>
      </w:r>
    </w:p>
    <w:p>
      <w:pPr>
        <w:pStyle w:val="ListBullet"/>
      </w:pPr>
      <w:r>
        <w:t>Risk classification is rule-based and should be adjusted to actual safety-stock policy.</w:t>
      </w:r>
    </w:p>
    <w:p>
      <w:pPr>
        <w:pStyle w:val="ListBullet"/>
      </w:pPr>
      <w:r>
        <w:t>Recommended replenishment is an analytical indication, not an automated purchasing decision.</w:t>
      </w:r>
    </w:p>
    <w:p>
      <w:pPr>
        <w:pStyle w:val="ListBullet"/>
      </w:pPr>
      <w:r>
        <w:t>The report does not automatically connect to live ERP or warehouse systems.</w:t>
      </w:r>
    </w:p>
    <w:p>
      <w:pPr>
        <w:pStyle w:val="ListBullet"/>
      </w:pPr>
      <w:r>
        <w:t>Production deployment should incorporate lead times, safety stock, minimum order quantities, and service-level targets.</w:t>
      </w:r>
    </w:p>
    <w:p>
      <w:pPr>
        <w:pStyle w:val="Heading1"/>
      </w:pPr>
      <w:r>
        <w:t>14. Future Enhancements</w:t>
      </w:r>
    </w:p>
    <w:p>
      <w:pPr>
        <w:pStyle w:val="ListBullet"/>
      </w:pPr>
      <w:r>
        <w:t>Integrate a machine-learning demand forecasting model.</w:t>
      </w:r>
    </w:p>
    <w:p>
      <w:pPr>
        <w:pStyle w:val="ListBullet"/>
      </w:pPr>
      <w:r>
        <w:t>Add safety-stock and reorder-point calculations.</w:t>
      </w:r>
    </w:p>
    <w:p>
      <w:pPr>
        <w:pStyle w:val="ListBullet"/>
      </w:pPr>
      <w:r>
        <w:t>Incorporate supplier lead time and minimum order quantity.</w:t>
      </w:r>
    </w:p>
    <w:p>
      <w:pPr>
        <w:pStyle w:val="ListBullet"/>
      </w:pPr>
      <w:r>
        <w:t>Add automated alerts for high-risk SKUs.</w:t>
      </w:r>
    </w:p>
    <w:p>
      <w:pPr>
        <w:pStyle w:val="ListBullet"/>
      </w:pPr>
      <w:r>
        <w:t>Connect Power BI to a live database or ERP system.</w:t>
      </w:r>
    </w:p>
    <w:p>
      <w:pPr>
        <w:pStyle w:val="ListBullet"/>
      </w:pPr>
      <w:r>
        <w:t>Add profitability and inventory carrying-cost analysis.</w:t>
      </w:r>
    </w:p>
    <w:p>
      <w:pPr>
        <w:pStyle w:val="ListBullet"/>
      </w:pPr>
      <w:r>
        <w:t>Add forecast accuracy metrics such as MAE, RMSE, and MAPE when model-generated forecasts are available.</w:t>
      </w:r>
    </w:p>
    <w:p>
      <w:pPr>
        <w:pStyle w:val="Heading1"/>
      </w:pPr>
      <w:r>
        <w:t>15. Conclusion</w:t>
      </w:r>
    </w:p>
    <w:p>
      <w:r>
        <w:t>Project FORESIGHT demonstrates how Power BI can transform retail inventory data into an interactive decision-support dashboard. The three-page report combines executive KPIs, demand and inventory analysis, and stock-risk/replenishment views. It provides a structured way to explore sales, inventory, orders, forecasted demand, and product/store performance. The design also provides a foundation for future integration with predictive models and live inventory systems.</w:t>
      </w:r>
    </w:p>
    <w:p>
      <w:pPr>
        <w:pStyle w:val="Heading1"/>
      </w:pPr>
      <w:r>
        <w:t>16. Project Deliverables</w:t>
      </w:r>
    </w:p>
    <w:p>
      <w:pPr>
        <w:pStyle w:val="ListBullet"/>
      </w:pPr>
      <w:r>
        <w:t>Power BI report (.pbix) containing the FORESIGHT dashboard.</w:t>
      </w:r>
    </w:p>
    <w:p>
      <w:pPr>
        <w:pStyle w:val="ListBullet"/>
      </w:pPr>
      <w:r>
        <w:t>Source dataset: retail_store_inventory.csv.</w:t>
      </w:r>
    </w:p>
    <w:p>
      <w:pPr>
        <w:pStyle w:val="ListBullet"/>
      </w:pPr>
      <w:r>
        <w:t>Project documentation/report.</w:t>
      </w:r>
    </w:p>
    <w:p>
      <w:pPr>
        <w:pStyle w:val="ListBullet"/>
      </w:pPr>
      <w:r>
        <w:t>Shareable project link for submission.</w:t>
      </w:r>
    </w:p>
    <w:p>
      <w:pPr>
        <w:pStyle w:val="Heading1"/>
      </w:pPr>
      <w:r>
        <w:t>17. Submission Checklist</w:t>
      </w:r>
    </w:p>
    <w:p>
      <w:pPr>
        <w:pStyle w:val="ListBullet"/>
      </w:pPr>
      <w:r>
        <w:t>Power BI dashboard is complete and all three pages are visible.</w:t>
      </w:r>
    </w:p>
    <w:p>
      <w:pPr>
        <w:pStyle w:val="ListBullet"/>
      </w:pPr>
      <w:r>
        <w:t>Dashboard slicers and visuals have been tested.</w:t>
      </w:r>
    </w:p>
    <w:p>
      <w:pPr>
        <w:pStyle w:val="ListBullet"/>
      </w:pPr>
      <w:r>
        <w:t>PBIX file is saved with the final version.</w:t>
      </w:r>
    </w:p>
    <w:p>
      <w:pPr>
        <w:pStyle w:val="ListBullet"/>
      </w:pPr>
      <w:r>
        <w:t>Report documentation is included.</w:t>
      </w:r>
    </w:p>
    <w:p>
      <w:pPr>
        <w:pStyle w:val="ListBullet"/>
      </w:pPr>
      <w:r>
        <w:t>A shareable link is prepared for the deliverable.</w:t>
      </w:r>
    </w:p>
    <w:p>
      <w:pPr>
        <w:pStyle w:val="ListBullet"/>
      </w:pPr>
      <w:r>
        <w:t>The link has been tested in an incognito/private browser window.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Project FORESIGHT | Power BI Dashboard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