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F6774" w14:textId="77777777" w:rsidR="00000000" w:rsidRDefault="00000000">
      <w:pPr>
        <w:pStyle w:val="AppendixNumber"/>
      </w:pPr>
      <w:r>
        <w:t>B</w:t>
      </w:r>
    </w:p>
    <w:p w14:paraId="1B109560" w14:textId="77777777" w:rsidR="00000000" w:rsidRDefault="00000000">
      <w:pPr>
        <w:pStyle w:val="AppendixTitle"/>
      </w:pPr>
      <w:r>
        <w:t>Operators and Symbols</w:t>
      </w:r>
    </w:p>
    <w:p w14:paraId="663F3B3F" w14:textId="77777777" w:rsidR="00000000" w:rsidRDefault="00000000">
      <w:pPr>
        <w:pStyle w:val="ChapterIntro"/>
        <w:rPr>
          <w:spacing w:val="-3"/>
        </w:rPr>
      </w:pPr>
      <w:r>
        <w:rPr>
          <w:spacing w:val="-4"/>
        </w:rPr>
        <w:lastRenderedPageBreak/>
        <w:fldChar w:fldCharType="begin"/>
      </w:r>
      <w:r>
        <w:rPr>
          <w:spacing w:val="-4"/>
        </w:rPr>
        <w:instrText>xe "operators"</w:instrText>
      </w:r>
      <w:r>
        <w:rPr>
          <w:spacing w:val="-4"/>
        </w:rPr>
        <w:fldChar w:fldCharType="end"/>
      </w:r>
      <w:r>
        <w:rPr>
          <w:spacing w:val="-4"/>
        </w:rPr>
        <w:t xml:space="preserve">This appendix contains a glossary of Rust’s </w:t>
      </w:r>
      <w:r>
        <w:rPr>
          <w:spacing w:val="6"/>
        </w:rPr>
        <w:t xml:space="preserve">syntax, including operators and other symbols that appear by themselves or in the context of paths, generics, trait bounds, </w:t>
      </w:r>
      <w:r>
        <w:rPr>
          <w:spacing w:val="-3"/>
        </w:rPr>
        <w:t>macros, attributes, comments, tuples, and brackets.</w:t>
      </w:r>
    </w:p>
    <w:p w14:paraId="22D0C2A5" w14:textId="77777777" w:rsidR="00000000" w:rsidRDefault="00000000">
      <w:pPr>
        <w:pStyle w:val="HeadA"/>
      </w:pPr>
      <w:r>
        <w:t>Operators</w:t>
      </w:r>
    </w:p>
    <w:p w14:paraId="3DC7F6DA" w14:textId="77777777" w:rsidR="00000000" w:rsidRDefault="00000000">
      <w:pPr>
        <w:pStyle w:val="BodyFirst"/>
      </w:pPr>
      <w:r>
        <w:t>Table B-1 contains the operators in Rust, an example of how the operator would appear in context, a short explanation, and whether that operator is overloadable. If an operator is overloadable, the relevant trait to use to overload that operator is listed.</w:t>
      </w:r>
    </w:p>
    <w:p w14:paraId="3B55EAE7" w14:textId="77777777" w:rsidR="00000000" w:rsidRDefault="00000000">
      <w:pPr>
        <w:pStyle w:val="TableTitle"/>
      </w:pPr>
      <w:r>
        <w:t>Table B-1: Operators</w:t>
      </w:r>
    </w:p>
    <w:p w14:paraId="6A21745C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2180"/>
        <w:gridCol w:w="2180"/>
        <w:gridCol w:w="1360"/>
      </w:tblGrid>
      <w:tr w:rsidR="00000000" w14:paraId="5ADD5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9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079E276" w14:textId="77777777" w:rsidR="00000000" w:rsidRDefault="00000000">
            <w:pPr>
              <w:pStyle w:val="TableHeader"/>
            </w:pPr>
            <w:r>
              <w:t>Operator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EF19810" w14:textId="77777777" w:rsidR="00000000" w:rsidRDefault="00000000">
            <w:pPr>
              <w:pStyle w:val="TableHeader"/>
            </w:pPr>
            <w:r>
              <w:t>Example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5639DCB" w14:textId="77777777" w:rsidR="00000000" w:rsidRDefault="00000000">
            <w:pPr>
              <w:pStyle w:val="TableHeader"/>
            </w:pPr>
            <w:r>
              <w:t>Explanation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9A93184" w14:textId="77777777" w:rsidR="00000000" w:rsidRDefault="00000000">
            <w:pPr>
              <w:pStyle w:val="TableHeader"/>
            </w:pPr>
            <w:r>
              <w:t>Overloadable?</w:t>
            </w:r>
          </w:p>
        </w:tc>
      </w:tr>
      <w:tr w:rsidR="00000000" w14:paraId="1DB05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811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!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65D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ident!(...)</w:t>
            </w:r>
            <w:r>
              <w:t xml:space="preserve">, </w:t>
            </w:r>
            <w:r>
              <w:rPr>
                <w:rStyle w:val="Literal"/>
              </w:rPr>
              <w:t>ident!{...}</w:t>
            </w:r>
            <w:r>
              <w:t xml:space="preserve">, </w:t>
            </w:r>
            <w:r>
              <w:fldChar w:fldCharType="begin"/>
            </w:r>
            <w:r>
              <w:instrText>xe "square brackets ([])"</w:instrText>
            </w:r>
            <w:r>
              <w:fldChar w:fldCharType="end"/>
            </w:r>
            <w:r>
              <w:fldChar w:fldCharType="begin"/>
            </w:r>
            <w:r>
              <w:instrText>xe "[] (square brackets)"</w:instrText>
            </w:r>
            <w:r>
              <w:fldChar w:fldCharType="end"/>
            </w:r>
            <w:r>
              <w:rPr>
                <w:rStyle w:val="Literal"/>
              </w:rPr>
              <w:t>ident![...]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565FD" w14:textId="77777777" w:rsidR="00000000" w:rsidRDefault="00000000">
            <w:pPr>
              <w:pStyle w:val="TableBody"/>
            </w:pPr>
            <w:r>
              <w:t>Macro expansion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762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295AB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1D38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!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773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!expr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DB75" w14:textId="77777777" w:rsidR="00000000" w:rsidRDefault="00000000">
            <w:pPr>
              <w:pStyle w:val="TableBody"/>
            </w:pPr>
            <w:r>
              <w:t>Bitwise or logical complement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01F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Not</w:t>
            </w:r>
          </w:p>
        </w:tc>
      </w:tr>
      <w:tr w:rsidR="00000000" w14:paraId="4E79B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D6B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!=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3F5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!=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8375" w14:textId="77777777" w:rsidR="00000000" w:rsidRDefault="00000000">
            <w:pPr>
              <w:pStyle w:val="TableBody"/>
            </w:pPr>
            <w:r>
              <w:t>Nonequality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B08B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PartialEq</w:t>
            </w:r>
          </w:p>
        </w:tc>
      </w:tr>
      <w:tr w:rsidR="00000000" w14:paraId="0B72C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168E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%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"remainder operator (%)"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"% (remainder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13E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%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E30" w14:textId="77777777" w:rsidR="00000000" w:rsidRDefault="00000000">
            <w:pPr>
              <w:pStyle w:val="TableBody"/>
            </w:pPr>
            <w:r>
              <w:t>Arithmetic remainder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FF4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Rem</w:t>
            </w:r>
          </w:p>
        </w:tc>
      </w:tr>
      <w:tr w:rsidR="00000000" w14:paraId="47BD2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42D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%=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D95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%=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121A" w14:textId="77777777" w:rsidR="00000000" w:rsidRDefault="00000000">
            <w:pPr>
              <w:pStyle w:val="TableBody"/>
            </w:pPr>
            <w:r>
              <w:t>Arithmetic remainder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5E4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RemAssign</w:t>
            </w:r>
          </w:p>
        </w:tc>
      </w:tr>
      <w:tr w:rsidR="00000000" w14:paraId="5054A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CD9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"ampersand (&amp;)"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"&amp; (ampersand)"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6AC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&amp;expr</w:t>
            </w:r>
            <w:r>
              <w:t xml:space="preserve">, </w:t>
            </w:r>
            <w:r>
              <w:rPr>
                <w:rStyle w:val="Literal"/>
              </w:rPr>
              <w:t>&amp;mut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119D" w14:textId="77777777" w:rsidR="00000000" w:rsidRDefault="00000000">
            <w:pPr>
              <w:pStyle w:val="TableBody"/>
            </w:pPr>
            <w:r>
              <w:t>Borrow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976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5D2B0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D9F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AA9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&amp;type</w:t>
            </w:r>
            <w:r>
              <w:t xml:space="preserve">, </w:t>
            </w:r>
            <w:r>
              <w:rPr>
                <w:rStyle w:val="Literal"/>
              </w:rPr>
              <w:t>&amp;mut type</w:t>
            </w:r>
            <w:r>
              <w:t xml:space="preserve">, </w:t>
            </w:r>
            <w:r>
              <w:rPr>
                <w:rStyle w:val="Literal"/>
              </w:rPr>
              <w:t>&amp;'a type</w:t>
            </w:r>
            <w:r>
              <w:t xml:space="preserve">, </w:t>
            </w:r>
            <w:r>
              <w:rPr>
                <w:rStyle w:val="Literal"/>
              </w:rPr>
              <w:t>&amp;'a mut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8454" w14:textId="77777777" w:rsidR="00000000" w:rsidRDefault="00000000">
            <w:pPr>
              <w:pStyle w:val="TableBody"/>
            </w:pPr>
            <w:r>
              <w:t>Borrowed pointer type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F4EB4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7117D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FCE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BEC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&amp;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2B859" w14:textId="77777777" w:rsidR="00000000" w:rsidRDefault="00000000">
            <w:pPr>
              <w:pStyle w:val="TableBody"/>
            </w:pPr>
            <w:r>
              <w:t>Bitwise AND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294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BitAnd</w:t>
            </w:r>
          </w:p>
        </w:tc>
      </w:tr>
      <w:tr w:rsidR="00000000" w14:paraId="1739C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C270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87E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&amp;=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21AD" w14:textId="77777777" w:rsidR="00000000" w:rsidRDefault="00000000">
            <w:pPr>
              <w:pStyle w:val="TableBody"/>
            </w:pPr>
            <w:r>
              <w:t>Bitwise AND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EBD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BitAndAssign</w:t>
            </w:r>
          </w:p>
        </w:tc>
      </w:tr>
      <w:tr w:rsidR="00000000" w14:paraId="11F87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D77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&amp;&amp;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77AB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&amp;&amp;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BCF2B" w14:textId="77777777" w:rsidR="00000000" w:rsidRDefault="00000000">
            <w:pPr>
              <w:pStyle w:val="TableBody"/>
            </w:pPr>
            <w:r>
              <w:t>Short-circuiting logical AND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74C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472B2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99B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*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"asterisk (*)"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 (asterisk)"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599E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*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EA54" w14:textId="77777777" w:rsidR="00000000" w:rsidRDefault="00000000">
            <w:pPr>
              <w:pStyle w:val="TableBody"/>
            </w:pPr>
            <w:r>
              <w:t>Arithmetic multiplication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499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Mul</w:t>
            </w:r>
          </w:p>
        </w:tc>
      </w:tr>
      <w:tr w:rsidR="00000000" w14:paraId="7041C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80C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*=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211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*=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9F42" w14:textId="77777777" w:rsidR="00000000" w:rsidRDefault="00000000">
            <w:pPr>
              <w:pStyle w:val="TableBody"/>
            </w:pPr>
            <w:r>
              <w:t>Arithmetic multiplication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7A2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MulAssign</w:t>
            </w:r>
          </w:p>
        </w:tc>
      </w:tr>
      <w:tr w:rsidR="00000000" w14:paraId="60AFC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2DC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059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*expr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2FA3F" w14:textId="77777777" w:rsidR="00000000" w:rsidRDefault="00000000">
            <w:pPr>
              <w:pStyle w:val="TableBody"/>
            </w:pPr>
            <w:r>
              <w:t>Dereference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729E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Deref</w:t>
            </w:r>
          </w:p>
        </w:tc>
      </w:tr>
      <w:tr w:rsidR="00000000" w14:paraId="01521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E39A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73EE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*const type</w:t>
            </w:r>
            <w:r>
              <w:t xml:space="preserve">, </w:t>
            </w:r>
            <w:r>
              <w:rPr>
                <w:rStyle w:val="Literal"/>
              </w:rPr>
              <w:t xml:space="preserve">*mut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"*mut T"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"*const T"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A97D" w14:textId="77777777" w:rsidR="00000000" w:rsidRDefault="00000000">
            <w:pPr>
              <w:pStyle w:val="TableBody"/>
            </w:pPr>
            <w:r>
              <w:t>Raw pointer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24B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32E55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D12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+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 multiple trait bound syntax (+)"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"+ (multiple trait bound syntax)"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C1D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trait + trait</w:t>
            </w:r>
            <w:r>
              <w:t xml:space="preserve">, </w:t>
            </w:r>
            <w:r>
              <w:rPr>
                <w:rStyle w:val="Literal"/>
              </w:rPr>
              <w:t>'a + trait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6AA2" w14:textId="77777777" w:rsidR="00000000" w:rsidRDefault="00000000">
            <w:pPr>
              <w:pStyle w:val="TableBody"/>
            </w:pPr>
            <w:r>
              <w:t>Compound type constraint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9E6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4767F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631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+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"addition operator (+)"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"+ (addition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2D58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+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642B" w14:textId="77777777" w:rsidR="00000000" w:rsidRDefault="00000000">
            <w:pPr>
              <w:pStyle w:val="TableBody"/>
            </w:pPr>
            <w:r>
              <w:t>Arithmetic addition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0A93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Add</w:t>
            </w:r>
          </w:p>
        </w:tc>
      </w:tr>
      <w:tr w:rsidR="00000000" w14:paraId="58AE7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708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+=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C8C8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+=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451A" w14:textId="77777777" w:rsidR="00000000" w:rsidRDefault="00000000">
            <w:pPr>
              <w:pStyle w:val="TableBody"/>
            </w:pPr>
            <w:r>
              <w:t>Arithmetic addition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CE6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AddAssign</w:t>
            </w:r>
          </w:p>
        </w:tc>
      </w:tr>
      <w:tr w:rsidR="00000000" w14:paraId="11BFF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A3E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,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C7FF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expr,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B112" w14:textId="77777777" w:rsidR="00000000" w:rsidRDefault="00000000">
            <w:pPr>
              <w:pStyle w:val="TableBody"/>
            </w:pPr>
            <w:r>
              <w:t>Argument and element separator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6DBE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2648A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CE7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-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"hyphen (-):for negation"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 (hyphen):for negation"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546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-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8F5D" w14:textId="77777777" w:rsidR="00000000" w:rsidRDefault="00000000">
            <w:pPr>
              <w:pStyle w:val="TableBody"/>
            </w:pPr>
            <w:r>
              <w:t>Arithmetic negation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D98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Neg</w:t>
            </w:r>
          </w:p>
        </w:tc>
      </w:tr>
      <w:tr w:rsidR="00000000" w14:paraId="098B2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0704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-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"hyphen (-):for subtraction"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 (hyphen):for subtraction"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D8F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-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69C1" w14:textId="77777777" w:rsidR="00000000" w:rsidRDefault="00000000">
            <w:pPr>
              <w:pStyle w:val="TableBody"/>
            </w:pPr>
            <w:r>
              <w:t>Arithmetic subtraction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F70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Sub</w:t>
            </w:r>
          </w:p>
        </w:tc>
      </w:tr>
      <w:tr w:rsidR="00000000" w14:paraId="71931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C2D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-=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4E30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-=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5BE50" w14:textId="77777777" w:rsidR="00000000" w:rsidRDefault="00000000">
            <w:pPr>
              <w:pStyle w:val="TableBody"/>
            </w:pPr>
            <w:r>
              <w:t>Arithmetic subtraction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BCD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SubAssign</w:t>
            </w:r>
          </w:p>
        </w:tc>
      </w:tr>
      <w:tr w:rsidR="00000000" w14:paraId="73B45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A800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-&gt;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"arrow (-&gt;)"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"-&gt; (arrow)"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EED6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fn(...) -&gt; type</w:t>
            </w:r>
            <w:r>
              <w:t xml:space="preserve">, </w:t>
            </w:r>
            <w:r>
              <w:rPr>
                <w:rStyle w:val="Literal"/>
              </w:rPr>
              <w:t>|...| -&gt;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663B" w14:textId="77777777" w:rsidR="00000000" w:rsidRDefault="00000000">
            <w:pPr>
              <w:pStyle w:val="TableBody"/>
            </w:pPr>
            <w:r>
              <w:t>Function and closure return type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A8C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6DD3B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1A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 xml:space="preserve">.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"dot (.)"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". (dot)"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AB3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expr.ident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1E04" w14:textId="77777777" w:rsidR="00000000" w:rsidRDefault="00000000">
            <w:pPr>
              <w:pStyle w:val="TableBody"/>
            </w:pPr>
            <w:r>
              <w:t>Member access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472C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6B85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4AA9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171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</w:t>
            </w:r>
            <w:r>
              <w:t xml:space="preserve">, </w:t>
            </w:r>
            <w:r>
              <w:rPr>
                <w:rStyle w:val="Literal"/>
              </w:rPr>
              <w:t>expr..</w:t>
            </w:r>
            <w:r>
              <w:t xml:space="preserve">, </w:t>
            </w:r>
            <w:r>
              <w:rPr>
                <w:rStyle w:val="Literal"/>
              </w:rPr>
              <w:t>..expr</w:t>
            </w:r>
            <w:r>
              <w:t xml:space="preserve">, </w:t>
            </w:r>
            <w:r>
              <w:rPr>
                <w:rStyle w:val="Literal"/>
              </w:rPr>
              <w:t>expr..expr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4B55" w14:textId="77777777" w:rsidR="00000000" w:rsidRDefault="00000000">
            <w:pPr>
              <w:pStyle w:val="TableBody"/>
            </w:pPr>
            <w:r>
              <w:t>Right-exclusive range literal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D96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16465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76F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822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..=expr</w:t>
            </w:r>
            <w:r>
              <w:t xml:space="preserve">, </w:t>
            </w:r>
            <w:r>
              <w:rPr>
                <w:rStyle w:val="Literal"/>
              </w:rPr>
              <w:t>expr..=expr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AFF" w14:textId="77777777" w:rsidR="00000000" w:rsidRDefault="00000000">
            <w:pPr>
              <w:pStyle w:val="TableBody"/>
            </w:pPr>
            <w:r>
              <w:t>Right-inclusive range literal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CD2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39452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1F3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8169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777DF" w14:textId="77777777" w:rsidR="00000000" w:rsidRDefault="00000000">
            <w:pPr>
              <w:pStyle w:val="TableBody"/>
            </w:pPr>
            <w:r>
              <w:t>Struct literal update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77C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100F9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34D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34F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variant(x, ..)</w:t>
            </w:r>
            <w:r>
              <w:t xml:space="preserve">, </w:t>
            </w:r>
            <w:r>
              <w:rPr>
                <w:rStyle w:val="Literal"/>
              </w:rPr>
              <w:t>struct_type { x, .. }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89D3" w14:textId="77777777" w:rsidR="00000000" w:rsidRDefault="00000000">
            <w:pPr>
              <w:pStyle w:val="TableBody"/>
            </w:pPr>
            <w:r>
              <w:t>“And the rest” pattern binding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2FE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0FDD8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FC9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22A5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expr...expr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EEC8" w14:textId="77777777" w:rsidR="00000000" w:rsidRDefault="00000000">
            <w:pPr>
              <w:pStyle w:val="TableBody"/>
            </w:pPr>
            <w:r>
              <w:t xml:space="preserve">(Deprecated, use </w:t>
            </w:r>
            <w:r>
              <w:rPr>
                <w:rStyle w:val="Literal"/>
              </w:rPr>
              <w:t>..=</w:t>
            </w:r>
            <w:r>
              <w:t xml:space="preserve"> instead) In a pattern: inclusive range pattern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1C9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15275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D7A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"division operator (/)"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"/ (division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474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/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9927" w14:textId="77777777" w:rsidR="00000000" w:rsidRDefault="00000000">
            <w:pPr>
              <w:pStyle w:val="TableBody"/>
            </w:pPr>
            <w:r>
              <w:t>Arithmetic division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2F7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Div</w:t>
            </w:r>
          </w:p>
        </w:tc>
      </w:tr>
      <w:tr w:rsidR="00000000" w14:paraId="2A5AE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1E5C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CEF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/=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EB78" w14:textId="77777777" w:rsidR="00000000" w:rsidRDefault="00000000">
            <w:pPr>
              <w:pStyle w:val="TableBody"/>
            </w:pPr>
            <w:r>
              <w:t>Arithmetic division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193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DivAssign</w:t>
            </w:r>
          </w:p>
        </w:tc>
      </w:tr>
      <w:tr w:rsidR="00000000" w14:paraId="03054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A84B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 xml:space="preserve">: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"colon (\:)"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"\: (colon)"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402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pat: type</w:t>
            </w:r>
            <w:r>
              <w:t xml:space="preserve">, </w:t>
            </w:r>
            <w:r>
              <w:rPr>
                <w:rStyle w:val="Literal"/>
              </w:rPr>
              <w:t>ident: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6372" w14:textId="77777777" w:rsidR="00000000" w:rsidRDefault="00000000">
            <w:pPr>
              <w:pStyle w:val="TableBody"/>
            </w:pPr>
            <w:r>
              <w:t>Constraints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8049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0EF1B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AD8B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: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44DE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ident: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AA07" w14:textId="77777777" w:rsidR="00000000" w:rsidRDefault="00000000">
            <w:pPr>
              <w:pStyle w:val="TableBody"/>
            </w:pPr>
            <w:r>
              <w:t>Struct field initializer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9CE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6849A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D28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: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267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'a: loop {...}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7D52" w14:textId="77777777" w:rsidR="00000000" w:rsidRDefault="00000000">
            <w:pPr>
              <w:pStyle w:val="TableBody"/>
            </w:pPr>
            <w:r>
              <w:t>Loop label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B2E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51638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326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"semicolon (;)"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"; (semicolon) 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A5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CAC6" w14:textId="77777777" w:rsidR="00000000" w:rsidRDefault="00000000">
            <w:pPr>
              <w:pStyle w:val="TableBody"/>
            </w:pPr>
            <w:r>
              <w:t>Statement and item terminator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1CF1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2C773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E18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97B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[...; len]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E0134" w14:textId="77777777" w:rsidR="00000000" w:rsidRDefault="00000000">
            <w:pPr>
              <w:pStyle w:val="TableBody"/>
            </w:pPr>
            <w:r>
              <w:t>Part of fixed-size array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160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2D78F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101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&lt;&lt;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433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&lt;&lt;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F271" w14:textId="77777777" w:rsidR="00000000" w:rsidRDefault="00000000">
            <w:pPr>
              <w:pStyle w:val="TableBody"/>
            </w:pPr>
            <w:r>
              <w:t>Left-shift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96A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Shl</w:t>
            </w:r>
          </w:p>
        </w:tc>
      </w:tr>
      <w:tr w:rsidR="00000000" w14:paraId="2007C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651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&lt;&lt;=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DBD9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&lt;&lt;=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ECBA" w14:textId="77777777" w:rsidR="00000000" w:rsidRDefault="00000000">
            <w:pPr>
              <w:pStyle w:val="TableBody"/>
            </w:pPr>
            <w:r>
              <w:t>Left-shift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7A5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ShlAssign</w:t>
            </w:r>
          </w:p>
        </w:tc>
      </w:tr>
      <w:tr w:rsidR="00000000" w14:paraId="40EB5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8E1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3C0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&lt;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EEC6" w14:textId="77777777" w:rsidR="00000000" w:rsidRDefault="00000000">
            <w:pPr>
              <w:pStyle w:val="TableBody"/>
            </w:pPr>
            <w:r>
              <w:t>Less than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030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0FBA7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CCAF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721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&lt;=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B852" w14:textId="77777777" w:rsidR="00000000" w:rsidRDefault="00000000">
            <w:pPr>
              <w:pStyle w:val="TableBody"/>
            </w:pPr>
            <w:r>
              <w:t>Less than or equal to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C105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7CF3A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04F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CF9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= expr</w:t>
            </w:r>
            <w:r>
              <w:t xml:space="preserve">, </w:t>
            </w:r>
            <w:r>
              <w:rPr>
                <w:rStyle w:val="Literal"/>
              </w:rPr>
              <w:t>ident =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0630" w14:textId="77777777" w:rsidR="00000000" w:rsidRDefault="00000000">
            <w:pPr>
              <w:pStyle w:val="TableBody"/>
            </w:pPr>
            <w:r>
              <w:t>Assignment/equivalence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D2A11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3F75F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F8D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==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38D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==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DAC2" w14:textId="77777777" w:rsidR="00000000" w:rsidRDefault="00000000">
            <w:pPr>
              <w:pStyle w:val="TableBody"/>
            </w:pPr>
            <w:r>
              <w:t>Equality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11B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PartialEq</w:t>
            </w:r>
          </w:p>
        </w:tc>
      </w:tr>
      <w:tr w:rsidR="00000000" w14:paraId="469BB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A9D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=&gt;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791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pat =&gt;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4FD6" w14:textId="77777777" w:rsidR="00000000" w:rsidRDefault="00000000">
            <w:pPr>
              <w:pStyle w:val="TableBody"/>
            </w:pPr>
            <w:r>
              <w:t>Part of match arm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99B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73EDCA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2DF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5F5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0A5B" w14:textId="77777777" w:rsidR="00000000" w:rsidRDefault="00000000">
            <w:pPr>
              <w:pStyle w:val="TableBody"/>
            </w:pPr>
            <w:r>
              <w:t>Greater than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340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2F07E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842A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&gt;=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DF5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&gt;=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53066" w14:textId="77777777" w:rsidR="00000000" w:rsidRDefault="00000000">
            <w:pPr>
              <w:pStyle w:val="TableBody"/>
            </w:pPr>
            <w:r>
              <w:t>Greater than or equal to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957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000000" w14:paraId="34D3F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03F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&gt;&gt;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A8F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&gt;&gt;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0F934" w14:textId="77777777" w:rsidR="00000000" w:rsidRDefault="00000000">
            <w:pPr>
              <w:pStyle w:val="TableBody"/>
            </w:pPr>
            <w:r>
              <w:t>Right-shift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01D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Shr</w:t>
            </w:r>
          </w:p>
        </w:tc>
      </w:tr>
      <w:tr w:rsidR="00000000" w14:paraId="1C760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DC9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&gt;&gt;=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E39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&gt;&gt;=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C2EA8" w14:textId="77777777" w:rsidR="00000000" w:rsidRDefault="00000000">
            <w:pPr>
              <w:pStyle w:val="TableBody"/>
            </w:pPr>
            <w:r>
              <w:t>Right-shift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BBF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ShrAssign</w:t>
            </w:r>
          </w:p>
        </w:tc>
      </w:tr>
      <w:tr w:rsidR="00000000" w14:paraId="16A2A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844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@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"at operator (@)"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"@ (at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618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ident @ pat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82153" w14:textId="77777777" w:rsidR="00000000" w:rsidRDefault="00000000">
            <w:pPr>
              <w:pStyle w:val="TableBody"/>
            </w:pPr>
            <w:r>
              <w:t>Pattern binding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7094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232C5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619E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^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EF1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^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5FEE" w14:textId="77777777" w:rsidR="00000000" w:rsidRDefault="00000000">
            <w:pPr>
              <w:pStyle w:val="TableBody"/>
            </w:pPr>
            <w:r>
              <w:t>Bitwise exclusive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1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BitXor</w:t>
            </w:r>
          </w:p>
        </w:tc>
      </w:tr>
      <w:tr w:rsidR="00000000" w14:paraId="18B531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96C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^=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C35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^=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5D89" w14:textId="77777777" w:rsidR="00000000" w:rsidRDefault="00000000">
            <w:pPr>
              <w:pStyle w:val="TableBody"/>
            </w:pPr>
            <w:r>
              <w:t>Bitwise exclusive OR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197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BitXorAssign</w:t>
            </w:r>
          </w:p>
        </w:tc>
      </w:tr>
      <w:tr w:rsidR="00000000" w14:paraId="03307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746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|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"vertical pipe (|):in patterns"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"| (vertical pipe):in patterns"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323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pat | pat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34A2" w14:textId="77777777" w:rsidR="00000000" w:rsidRDefault="00000000">
            <w:pPr>
              <w:pStyle w:val="TableBody"/>
            </w:pPr>
            <w:r>
              <w:t>Pattern alternatives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FDB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415E7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710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|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83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|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433E3" w14:textId="77777777" w:rsidR="00000000" w:rsidRDefault="00000000">
            <w:pPr>
              <w:pStyle w:val="TableBody"/>
            </w:pPr>
            <w:r>
              <w:t>Bitwise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72D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BitOr</w:t>
            </w:r>
          </w:p>
        </w:tc>
      </w:tr>
      <w:tr w:rsidR="00000000" w14:paraId="1FE15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8B5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|=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1D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var |=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2377" w14:textId="77777777" w:rsidR="00000000" w:rsidRDefault="00000000">
            <w:pPr>
              <w:pStyle w:val="TableBody"/>
            </w:pPr>
            <w:r>
              <w:t>Bitwise OR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50B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BitOrAssign</w:t>
            </w:r>
          </w:p>
        </w:tc>
      </w:tr>
      <w:tr w:rsidR="00000000" w14:paraId="2E17B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182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||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A002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 ||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1D3B" w14:textId="77777777" w:rsidR="00000000" w:rsidRDefault="00000000">
            <w:pPr>
              <w:pStyle w:val="TableBody"/>
            </w:pPr>
            <w:r>
              <w:t>Short-circuiting logical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F2F5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00000" w14:paraId="3BB10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97C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?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"question mark operator (?)"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"? (question mark operator) 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515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expr?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37F8" w14:textId="77777777" w:rsidR="00000000" w:rsidRDefault="00000000">
            <w:pPr>
              <w:pStyle w:val="TableBody"/>
            </w:pPr>
            <w:r>
              <w:t>Error propagation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2779" w14:textId="77777777" w:rsidR="00000000" w:rsidRDefault="00000000">
            <w:pPr>
              <w:pStyle w:val="TableBody"/>
            </w:pPr>
          </w:p>
        </w:tc>
      </w:tr>
    </w:tbl>
    <w:p w14:paraId="10BAF061" w14:textId="77777777" w:rsidR="00000000" w:rsidRDefault="00000000">
      <w:pPr>
        <w:pStyle w:val="Body"/>
      </w:pPr>
    </w:p>
    <w:p w14:paraId="6EA46BF6" w14:textId="77777777" w:rsidR="00000000" w:rsidRDefault="00000000">
      <w:pPr>
        <w:pStyle w:val="HeadA"/>
      </w:pPr>
      <w:r>
        <w:lastRenderedPageBreak/>
        <w:t>Non-operator Symbols</w:t>
      </w:r>
    </w:p>
    <w:p w14:paraId="34CEBB72" w14:textId="77777777" w:rsidR="00000000" w:rsidRDefault="00000000">
      <w:pPr>
        <w:pStyle w:val="BodyFirst"/>
      </w:pPr>
      <w:r>
        <w:t xml:space="preserve">The following tables contain all symbols that don’t function as operators; that </w:t>
      </w:r>
      <w:r>
        <w:fldChar w:fldCharType="begin"/>
      </w:r>
      <w:r>
        <w:instrText>xe "symbols"</w:instrText>
      </w:r>
      <w:r>
        <w:fldChar w:fldCharType="end"/>
      </w:r>
      <w:r>
        <w:t>is, they don’t behave like a function or method call.</w:t>
      </w:r>
    </w:p>
    <w:p w14:paraId="79F9E0A6" w14:textId="77777777" w:rsidR="00000000" w:rsidRDefault="00000000">
      <w:pPr>
        <w:pStyle w:val="Body"/>
      </w:pPr>
      <w:r>
        <w:t>Table B-2 shows symbols that appear on their own and are valid in a variety of locations.</w:t>
      </w:r>
    </w:p>
    <w:p w14:paraId="022C3127" w14:textId="77777777" w:rsidR="00000000" w:rsidRDefault="00000000">
      <w:pPr>
        <w:pStyle w:val="TableTitle"/>
      </w:pPr>
      <w:r>
        <w:t>Table B-2: Stand-Alone Syntax</w:t>
      </w:r>
    </w:p>
    <w:p w14:paraId="74664768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3320"/>
      </w:tblGrid>
      <w:tr w:rsidR="00000000" w14:paraId="6A4C6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33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2CE615D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279EB81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132D8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2415" w14:textId="77777777" w:rsidR="00000000" w:rsidRDefault="00000000">
            <w:pPr>
              <w:pStyle w:val="TableBody"/>
            </w:pPr>
            <w:r>
              <w:fldChar w:fldCharType="begin"/>
            </w:r>
            <w:r>
              <w:instrText>xe "single quote (')"</w:instrText>
            </w:r>
            <w:r>
              <w:fldChar w:fldCharType="end"/>
            </w:r>
            <w:r>
              <w:fldChar w:fldCharType="begin"/>
            </w:r>
            <w:r>
              <w:instrText>xe "' (single quote)"</w:instrText>
            </w:r>
            <w:r>
              <w:fldChar w:fldCharType="end"/>
            </w:r>
            <w:r>
              <w:rPr>
                <w:rStyle w:val="Literal"/>
              </w:rPr>
              <w:t>'ident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F353" w14:textId="77777777" w:rsidR="00000000" w:rsidRDefault="00000000">
            <w:pPr>
              <w:pStyle w:val="TableBody"/>
            </w:pPr>
            <w:r>
              <w:t>Named lifetime or loop label</w:t>
            </w:r>
          </w:p>
        </w:tc>
      </w:tr>
      <w:tr w:rsidR="00000000" w14:paraId="51D39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6FAF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...u8</w:t>
            </w:r>
            <w:r>
              <w:t xml:space="preserve">, </w:t>
            </w:r>
            <w:r>
              <w:rPr>
                <w:rStyle w:val="Literal"/>
              </w:rPr>
              <w:t>...i32</w:t>
            </w:r>
            <w:r>
              <w:t xml:space="preserve">, </w:t>
            </w:r>
            <w:r>
              <w:rPr>
                <w:rStyle w:val="Literal"/>
              </w:rPr>
              <w:t>...f64</w:t>
            </w:r>
            <w:r>
              <w:t xml:space="preserve">, </w:t>
            </w:r>
            <w:r>
              <w:rPr>
                <w:rStyle w:val="Literal"/>
              </w:rPr>
              <w:t>...usize</w:t>
            </w:r>
            <w:r>
              <w:t xml:space="preserve">, and </w:t>
            </w:r>
            <w:r>
              <w:br/>
              <w:t>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5F6" w14:textId="77777777" w:rsidR="00000000" w:rsidRDefault="00000000">
            <w:pPr>
              <w:pStyle w:val="TableBody"/>
            </w:pPr>
            <w:r>
              <w:t>Numeric literal of specific type</w:t>
            </w:r>
          </w:p>
        </w:tc>
      </w:tr>
      <w:tr w:rsidR="00000000" w14:paraId="255E0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2FC3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"..."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"double quote (\\")"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"\\" (double quote)"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36CB4" w14:textId="77777777" w:rsidR="00000000" w:rsidRDefault="00000000">
            <w:pPr>
              <w:pStyle w:val="TableBody"/>
            </w:pPr>
            <w:r>
              <w:t>String literal</w:t>
            </w:r>
          </w:p>
        </w:tc>
      </w:tr>
      <w:tr w:rsidR="00000000" w14:paraId="52C50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2BA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r"..."</w:t>
            </w:r>
            <w:r>
              <w:t xml:space="preserve">, </w:t>
            </w:r>
            <w:r>
              <w:rPr>
                <w:rStyle w:val="Literal"/>
              </w:rPr>
              <w:t>r#"..."#</w:t>
            </w:r>
            <w:r>
              <w:t xml:space="preserve">, </w:t>
            </w:r>
            <w:r>
              <w:rPr>
                <w:rStyle w:val="Literal"/>
              </w:rPr>
              <w:t>r##"..."##</w:t>
            </w:r>
            <w:r>
              <w:t>, and 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6E51" w14:textId="77777777" w:rsidR="00000000" w:rsidRDefault="00000000">
            <w:pPr>
              <w:pStyle w:val="TableBody"/>
            </w:pPr>
            <w:r>
              <w:t>Raw string literal; escape characters not processed</w:t>
            </w:r>
          </w:p>
        </w:tc>
      </w:tr>
      <w:tr w:rsidR="00000000" w14:paraId="7A4F6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869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b"..."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05DA" w14:textId="77777777" w:rsidR="00000000" w:rsidRDefault="00000000">
            <w:pPr>
              <w:pStyle w:val="TableBody"/>
            </w:pPr>
            <w:r>
              <w:t>Byte string literal; constructs an array of bytes instead of a string</w:t>
            </w:r>
          </w:p>
        </w:tc>
      </w:tr>
      <w:tr w:rsidR="00000000" w14:paraId="1C213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1938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br"..."</w:t>
            </w:r>
            <w:r>
              <w:t xml:space="preserve">, </w:t>
            </w:r>
            <w:r>
              <w:rPr>
                <w:rStyle w:val="Literal"/>
              </w:rPr>
              <w:t>br#"..."#</w:t>
            </w:r>
            <w:r>
              <w:t xml:space="preserve">, </w:t>
            </w:r>
            <w:r>
              <w:rPr>
                <w:rStyle w:val="Literal"/>
              </w:rPr>
              <w:t>br##"..."##</w:t>
            </w:r>
            <w:r>
              <w:t>, and 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48BC" w14:textId="77777777" w:rsidR="00000000" w:rsidRDefault="00000000">
            <w:pPr>
              <w:pStyle w:val="TableBody"/>
            </w:pPr>
            <w:r>
              <w:t>Raw byte string literal; combination of raw and byte string literal</w:t>
            </w:r>
          </w:p>
        </w:tc>
      </w:tr>
      <w:tr w:rsidR="00000000" w14:paraId="10A273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8C6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'...'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"single quote (')"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"' (single quote)"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C161" w14:textId="77777777" w:rsidR="00000000" w:rsidRDefault="00000000">
            <w:pPr>
              <w:pStyle w:val="TableBody"/>
            </w:pPr>
            <w:r>
              <w:t>Character literal</w:t>
            </w:r>
          </w:p>
        </w:tc>
      </w:tr>
      <w:tr w:rsidR="00000000" w14:paraId="6006D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277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b'...'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"byte literal syntax"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9E79A" w14:textId="77777777" w:rsidR="00000000" w:rsidRDefault="00000000">
            <w:pPr>
              <w:pStyle w:val="TableBody"/>
            </w:pPr>
            <w:r>
              <w:t>ASCII byte literal</w:t>
            </w:r>
          </w:p>
        </w:tc>
      </w:tr>
      <w:tr w:rsidR="00000000" w14:paraId="260B2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488D3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 xml:space="preserve">|...|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"vertical pipe (|):in closure definitions"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 XE \"| (vertical pipe):in closure definitions 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expr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BDCE" w14:textId="77777777" w:rsidR="00000000" w:rsidRDefault="00000000">
            <w:pPr>
              <w:pStyle w:val="TableBody"/>
            </w:pPr>
            <w:r>
              <w:t>Closure</w:t>
            </w:r>
          </w:p>
        </w:tc>
      </w:tr>
      <w:tr w:rsidR="00000000" w14:paraId="2585CF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696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!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"empty type"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"never type (!)"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"! (never type)"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4A78" w14:textId="77777777" w:rsidR="00000000" w:rsidRDefault="00000000">
            <w:pPr>
              <w:pStyle w:val="TableBody"/>
            </w:pPr>
            <w:r>
              <w:t>Always-empty bottom type for diverging functions</w:t>
            </w:r>
          </w:p>
        </w:tc>
      </w:tr>
      <w:tr w:rsidR="00000000" w14:paraId="13926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855B" w14:textId="77777777" w:rsidR="00000000" w:rsidRDefault="00000000">
            <w:pPr>
              <w:pStyle w:val="TableBody"/>
            </w:pPr>
            <w:r>
              <w:fldChar w:fldCharType="begin"/>
            </w:r>
            <w:r>
              <w:instrText>xe "underscore (_)"</w:instrText>
            </w:r>
            <w:r>
              <w:fldChar w:fldCharType="end"/>
            </w:r>
            <w:r>
              <w:fldChar w:fldCharType="begin"/>
            </w:r>
            <w:r>
              <w:instrText>xe "_ (underscore)"</w:instrText>
            </w:r>
            <w:r>
              <w:fldChar w:fldCharType="end"/>
            </w:r>
            <w:r>
              <w:rPr>
                <w:rStyle w:val="Literal"/>
              </w:rPr>
              <w:t>_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B6D2" w14:textId="77777777" w:rsidR="00000000" w:rsidRDefault="00000000">
            <w:pPr>
              <w:pStyle w:val="TableBody"/>
            </w:pPr>
            <w:r>
              <w:t>“Ignored” pattern binding; also used to make integer literals readable</w:t>
            </w:r>
          </w:p>
        </w:tc>
      </w:tr>
    </w:tbl>
    <w:p w14:paraId="72FB9E22" w14:textId="77777777" w:rsidR="00000000" w:rsidRDefault="00000000">
      <w:pPr>
        <w:pStyle w:val="Body"/>
      </w:pPr>
    </w:p>
    <w:p w14:paraId="39EE72A4" w14:textId="77777777" w:rsidR="00000000" w:rsidRDefault="00000000">
      <w:pPr>
        <w:pStyle w:val="Body"/>
      </w:pPr>
      <w:r>
        <w:t>Table B-3 shows symbols that appear in the context of a path through the module hierarchy to an item.</w:t>
      </w:r>
    </w:p>
    <w:p w14:paraId="0BB0D3D3" w14:textId="77777777" w:rsidR="00000000" w:rsidRDefault="00000000">
      <w:pPr>
        <w:pStyle w:val="TableTitle"/>
      </w:pPr>
      <w:r>
        <w:t>Table B-3: Path-Related Syntax</w:t>
      </w:r>
    </w:p>
    <w:p w14:paraId="19BAFBC1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4500"/>
      </w:tblGrid>
      <w:tr w:rsidR="00000000" w14:paraId="3F17D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558D422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BCEFEF5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277B7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36B8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ident::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"double colon (\:\"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"\:\"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FA49" w14:textId="77777777" w:rsidR="00000000" w:rsidRDefault="00000000">
            <w:pPr>
              <w:pStyle w:val="TableBody"/>
            </w:pPr>
            <w:r>
              <w:t>Namespace path</w:t>
            </w:r>
          </w:p>
        </w:tc>
      </w:tr>
      <w:tr w:rsidR="00000000" w14:paraId="0F8D8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C706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::path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B51A" w14:textId="77777777" w:rsidR="00000000" w:rsidRDefault="00000000">
            <w:pPr>
              <w:pStyle w:val="TableBody"/>
            </w:pPr>
            <w:r>
              <w:t xml:space="preserve">Path relative to the crate root (that is, an explicitly absolute </w:t>
            </w:r>
            <w:r>
              <w:lastRenderedPageBreak/>
              <w:t>path)</w:t>
            </w:r>
          </w:p>
        </w:tc>
      </w:tr>
      <w:tr w:rsidR="00000000" w14:paraId="66C67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AF79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self::path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1639" w14:textId="77777777" w:rsidR="00000000" w:rsidRDefault="00000000">
            <w:pPr>
              <w:pStyle w:val="TableBody"/>
            </w:pPr>
            <w:r>
              <w:t>Path relative to the current module (that is, an explicitly relative path)</w:t>
            </w:r>
          </w:p>
        </w:tc>
      </w:tr>
      <w:tr w:rsidR="00000000" w14:paraId="67726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C658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super::path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0C2EB" w14:textId="77777777" w:rsidR="00000000" w:rsidRDefault="00000000">
            <w:pPr>
              <w:pStyle w:val="TableBody"/>
            </w:pPr>
            <w:r>
              <w:t>Path relative to the parent of the current module</w:t>
            </w:r>
          </w:p>
        </w:tc>
      </w:tr>
      <w:tr w:rsidR="00000000" w14:paraId="41ABC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79E1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type::ident</w:t>
            </w:r>
            <w:r>
              <w:t xml:space="preserve">, </w:t>
            </w:r>
            <w:r>
              <w:br/>
            </w:r>
            <w:r>
              <w:rPr>
                <w:rStyle w:val="Literal"/>
              </w:rPr>
              <w:t>&lt;type as trait&gt;::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"angle brackets (&lt;&gt;)"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"&lt;&gt; (angle brackets)"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A5C1" w14:textId="77777777" w:rsidR="00000000" w:rsidRDefault="00000000">
            <w:pPr>
              <w:pStyle w:val="TableBody"/>
            </w:pPr>
            <w:r>
              <w:t>Associated constants, functions, and types</w:t>
            </w:r>
          </w:p>
        </w:tc>
      </w:tr>
      <w:tr w:rsidR="00000000" w14:paraId="30744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CB64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&lt;type&gt;::...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C4EA" w14:textId="77777777" w:rsidR="00000000" w:rsidRDefault="00000000">
            <w:pPr>
              <w:pStyle w:val="TableBody"/>
            </w:pPr>
            <w:r>
              <w:t xml:space="preserve">Associated item for a type that cannot be directly named (for example, </w:t>
            </w:r>
            <w:r>
              <w:rPr>
                <w:rStyle w:val="Literal"/>
              </w:rPr>
              <w:t>&lt;&amp;T&gt;::...</w:t>
            </w:r>
            <w:r>
              <w:t xml:space="preserve">, </w:t>
            </w:r>
            <w:r>
              <w:rPr>
                <w:rStyle w:val="Literal"/>
              </w:rPr>
              <w:t>&lt;[T]&gt;::...</w:t>
            </w:r>
            <w:r>
              <w:t>, and so on)</w:t>
            </w:r>
          </w:p>
        </w:tc>
      </w:tr>
      <w:tr w:rsidR="00000000" w14:paraId="46A082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42E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trait::method(...)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555B" w14:textId="77777777" w:rsidR="00000000" w:rsidRDefault="00000000">
            <w:pPr>
              <w:pStyle w:val="TableBody"/>
            </w:pPr>
            <w:r>
              <w:t>Disambiguating a method call by naming the trait that defines it</w:t>
            </w:r>
          </w:p>
        </w:tc>
      </w:tr>
      <w:tr w:rsidR="00000000" w14:paraId="57CAC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53B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type::method(...)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276A" w14:textId="77777777" w:rsidR="00000000" w:rsidRDefault="00000000">
            <w:pPr>
              <w:pStyle w:val="TableBody"/>
            </w:pPr>
            <w:r>
              <w:t>Disambiguating a method call by naming the type for which it’s defined</w:t>
            </w:r>
          </w:p>
        </w:tc>
      </w:tr>
      <w:tr w:rsidR="00000000" w14:paraId="69E6A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04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&lt;type as trait&gt;::method(...)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2106" w14:textId="77777777" w:rsidR="00000000" w:rsidRDefault="00000000">
            <w:pPr>
              <w:pStyle w:val="TableBody"/>
            </w:pPr>
            <w:r>
              <w:t>Disambiguating a method call by naming the trait and type</w:t>
            </w:r>
          </w:p>
        </w:tc>
      </w:tr>
    </w:tbl>
    <w:p w14:paraId="4FC98A35" w14:textId="77777777" w:rsidR="00000000" w:rsidRDefault="00000000">
      <w:pPr>
        <w:pStyle w:val="Body"/>
      </w:pPr>
    </w:p>
    <w:p w14:paraId="01C80526" w14:textId="77777777" w:rsidR="00000000" w:rsidRDefault="00000000">
      <w:pPr>
        <w:pStyle w:val="Body"/>
      </w:pPr>
      <w:r>
        <w:t>Table B-4 shows symbols that appear in the context of using generic type parameters.</w:t>
      </w:r>
    </w:p>
    <w:p w14:paraId="717A39E0" w14:textId="77777777" w:rsidR="00000000" w:rsidRDefault="00000000">
      <w:pPr>
        <w:pStyle w:val="TableTitle"/>
      </w:pPr>
      <w:r>
        <w:t>Table B-4: Generics</w:t>
      </w:r>
    </w:p>
    <w:p w14:paraId="790B339F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2"/>
        <w:gridCol w:w="4240"/>
      </w:tblGrid>
      <w:tr w:rsidR="00000000" w14:paraId="2C476B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24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DC84516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70F2D3E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2F841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E91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path&lt;...&gt;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69BCF" w14:textId="77777777" w:rsidR="00000000" w:rsidRDefault="00000000">
            <w:pPr>
              <w:pStyle w:val="TableBody"/>
            </w:pPr>
            <w:r>
              <w:t xml:space="preserve">Specifies parameters to a generic type in a type (for example, </w:t>
            </w:r>
            <w:r>
              <w:rPr>
                <w:rStyle w:val="Literal"/>
              </w:rPr>
              <w:t>Vec&lt;u8&gt;</w:t>
            </w:r>
            <w:r>
              <w:t>)</w:t>
            </w:r>
          </w:p>
        </w:tc>
      </w:tr>
      <w:tr w:rsidR="00000000" w14:paraId="5FC4F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B02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path::&lt;...&gt;</w:t>
            </w:r>
            <w:r>
              <w:t xml:space="preserve">, </w:t>
            </w:r>
            <w:r>
              <w:rPr>
                <w:rStyle w:val="Literal"/>
              </w:rPr>
              <w:t>method::&lt;...&gt;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5F47" w14:textId="77777777" w:rsidR="00000000" w:rsidRDefault="00000000">
            <w:pPr>
              <w:pStyle w:val="TableBody"/>
            </w:pPr>
            <w:r>
              <w:t xml:space="preserve">Specifies parameters to a generic type, function, or method in an expression; often referred to as turbofish (for example, </w:t>
            </w:r>
            <w:r>
              <w:rPr>
                <w:rStyle w:val="Literal"/>
              </w:rPr>
              <w:t>"42".parse::&lt;i32&gt;()</w:t>
            </w:r>
            <w:r>
              <w:t>)</w:t>
            </w:r>
          </w:p>
        </w:tc>
      </w:tr>
      <w:tr w:rsidR="00000000" w14:paraId="2E04C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F22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fn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FB8" w14:textId="77777777" w:rsidR="00000000" w:rsidRDefault="00000000">
            <w:pPr>
              <w:pStyle w:val="TableBody"/>
            </w:pPr>
            <w:r>
              <w:t>Define generic function</w:t>
            </w:r>
          </w:p>
        </w:tc>
      </w:tr>
      <w:tr w:rsidR="00000000" w14:paraId="50B11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6DE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struct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8C382" w14:textId="77777777" w:rsidR="00000000" w:rsidRDefault="00000000">
            <w:pPr>
              <w:pStyle w:val="TableBody"/>
            </w:pPr>
            <w:r>
              <w:t>Define generic structure</w:t>
            </w:r>
          </w:p>
        </w:tc>
      </w:tr>
      <w:tr w:rsidR="00000000" w14:paraId="4025A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79E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enum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1E56" w14:textId="77777777" w:rsidR="00000000" w:rsidRDefault="00000000">
            <w:pPr>
              <w:pStyle w:val="TableBody"/>
            </w:pPr>
            <w:r>
              <w:t>Define generic enumeration</w:t>
            </w:r>
          </w:p>
        </w:tc>
      </w:tr>
      <w:tr w:rsidR="00000000" w14:paraId="35A8F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7C1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impl&lt;...&gt;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B6BF2" w14:textId="77777777" w:rsidR="00000000" w:rsidRDefault="00000000">
            <w:pPr>
              <w:pStyle w:val="TableBody"/>
            </w:pPr>
            <w:r>
              <w:t>Define generic implementation</w:t>
            </w:r>
          </w:p>
        </w:tc>
      </w:tr>
      <w:tr w:rsidR="00000000" w14:paraId="2C6D2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2905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for&lt;...&gt; type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80177" w14:textId="77777777" w:rsidR="00000000" w:rsidRDefault="00000000">
            <w:pPr>
              <w:pStyle w:val="TableBody"/>
            </w:pPr>
            <w:r>
              <w:t>Higher-ranked lifetime bounds</w:t>
            </w:r>
          </w:p>
        </w:tc>
      </w:tr>
      <w:tr w:rsidR="00000000" w14:paraId="4B6E7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366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type&lt;ident=type&gt;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3574" w14:textId="77777777" w:rsidR="00000000" w:rsidRDefault="00000000">
            <w:pPr>
              <w:pStyle w:val="TableBody"/>
            </w:pPr>
            <w:r>
              <w:t xml:space="preserve">A generic type where one or more associated types have specific assignments (for example, </w:t>
            </w:r>
            <w:r>
              <w:rPr>
                <w:rStyle w:val="Literal"/>
              </w:rPr>
              <w:t>Iterator&lt;Item=T&gt;</w:t>
            </w:r>
            <w:r>
              <w:t>)</w:t>
            </w:r>
          </w:p>
        </w:tc>
      </w:tr>
    </w:tbl>
    <w:p w14:paraId="67534B26" w14:textId="77777777" w:rsidR="00000000" w:rsidRDefault="00000000">
      <w:pPr>
        <w:pStyle w:val="Body"/>
      </w:pPr>
    </w:p>
    <w:p w14:paraId="0176DEBB" w14:textId="77777777" w:rsidR="00000000" w:rsidRDefault="00000000">
      <w:pPr>
        <w:pStyle w:val="Body"/>
      </w:pPr>
      <w:r>
        <w:lastRenderedPageBreak/>
        <w:t>Table B-5 shows symbols that appear in the context of constraining generic type parameters with trait bounds.</w:t>
      </w:r>
    </w:p>
    <w:p w14:paraId="484B4AF4" w14:textId="77777777" w:rsidR="00000000" w:rsidRDefault="00000000">
      <w:pPr>
        <w:pStyle w:val="TableTitle"/>
      </w:pPr>
      <w:r>
        <w:t>Table B-5: Trait Bound Constraints</w:t>
      </w:r>
    </w:p>
    <w:p w14:paraId="0B875421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2"/>
        <w:gridCol w:w="5388"/>
      </w:tblGrid>
      <w:tr w:rsidR="00000000" w14:paraId="49700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1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61B31AA0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F116583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4976F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FAC6" w14:textId="77777777" w:rsidR="00000000" w:rsidRDefault="00000000">
            <w:pPr>
              <w:pStyle w:val="TableBody"/>
            </w:pPr>
            <w:r>
              <w:fldChar w:fldCharType="begin"/>
            </w:r>
            <w:r>
              <w:instrText>xe "colon (\:)"</w:instrText>
            </w:r>
            <w:r>
              <w:fldChar w:fldCharType="end"/>
            </w:r>
            <w:r>
              <w:fldChar w:fldCharType="begin"/>
            </w:r>
            <w:r>
              <w:instrText>xe "\: (colon)"</w:instrText>
            </w:r>
            <w:r>
              <w:fldChar w:fldCharType="end"/>
            </w:r>
            <w:r>
              <w:rPr>
                <w:rStyle w:val="Literal"/>
              </w:rPr>
              <w:t>T: U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176C9" w14:textId="77777777" w:rsidR="00000000" w:rsidRDefault="00000000">
            <w:pPr>
              <w:pStyle w:val="TableBody"/>
            </w:pPr>
            <w:r>
              <w:t xml:space="preserve">Generic parameter </w:t>
            </w:r>
            <w:r>
              <w:rPr>
                <w:rStyle w:val="Literal"/>
              </w:rPr>
              <w:t>T</w:t>
            </w:r>
            <w:r>
              <w:t xml:space="preserve"> constrained to types that implement </w:t>
            </w:r>
            <w:r>
              <w:rPr>
                <w:rStyle w:val="Literal"/>
              </w:rPr>
              <w:t>U</w:t>
            </w:r>
          </w:p>
        </w:tc>
      </w:tr>
      <w:tr w:rsidR="00000000" w14:paraId="77CC3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063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T: 'a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D827" w14:textId="77777777" w:rsidR="00000000" w:rsidRDefault="00000000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  <w:r>
              <w:t xml:space="preserve"> (meaning the type cannot transitively contain any references with lifetimes shorter than </w:t>
            </w:r>
            <w:r>
              <w:rPr>
                <w:rStyle w:val="Literal"/>
              </w:rPr>
              <w:t>'a</w:t>
            </w:r>
            <w:r>
              <w:t>)</w:t>
            </w:r>
          </w:p>
        </w:tc>
      </w:tr>
      <w:tr w:rsidR="00000000" w14:paraId="66B6D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3D38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T: 'static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84B5" w14:textId="77777777" w:rsidR="00000000" w:rsidRDefault="00000000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contains no borrowed references other than </w:t>
            </w:r>
            <w:r>
              <w:rPr>
                <w:rStyle w:val="Literal"/>
              </w:rPr>
              <w:t>'static</w:t>
            </w:r>
            <w:r>
              <w:t xml:space="preserve"> ones</w:t>
            </w:r>
          </w:p>
        </w:tc>
      </w:tr>
      <w:tr w:rsidR="00000000" w14:paraId="75473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11C92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'b: 'a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1D14D" w14:textId="77777777" w:rsidR="00000000" w:rsidRDefault="00000000">
            <w:pPr>
              <w:pStyle w:val="TableBody"/>
            </w:pPr>
            <w:r>
              <w:t xml:space="preserve">Generic lifetime </w:t>
            </w:r>
            <w:r>
              <w:rPr>
                <w:rStyle w:val="Literal"/>
              </w:rPr>
              <w:t>'b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</w:p>
        </w:tc>
      </w:tr>
      <w:tr w:rsidR="00000000" w14:paraId="3BF6E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D00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T: ?Sized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4BAD" w14:textId="77777777" w:rsidR="00000000" w:rsidRDefault="00000000">
            <w:pPr>
              <w:pStyle w:val="TableBody"/>
            </w:pPr>
            <w:r>
              <w:t>Allow generic type parameter to be a dynamically sized type</w:t>
            </w:r>
          </w:p>
        </w:tc>
      </w:tr>
      <w:tr w:rsidR="00000000" w14:paraId="7F55D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142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'a + trait</w:t>
            </w:r>
            <w:r>
              <w:t xml:space="preserve">, </w:t>
            </w:r>
            <w:r>
              <w:rPr>
                <w:rStyle w:val="Literal"/>
              </w:rPr>
              <w:t>trait + trait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7EF" w14:textId="77777777" w:rsidR="00000000" w:rsidRDefault="00000000">
            <w:pPr>
              <w:pStyle w:val="TableBody"/>
            </w:pPr>
            <w:r>
              <w:t>Compound type constraint</w:t>
            </w:r>
          </w:p>
        </w:tc>
      </w:tr>
    </w:tbl>
    <w:p w14:paraId="1BA78D23" w14:textId="77777777" w:rsidR="00000000" w:rsidRDefault="00000000">
      <w:pPr>
        <w:pStyle w:val="Body"/>
      </w:pPr>
    </w:p>
    <w:p w14:paraId="05DE3FBA" w14:textId="77777777" w:rsidR="00000000" w:rsidRDefault="00000000">
      <w:pPr>
        <w:pStyle w:val="Body"/>
      </w:pPr>
      <w:r>
        <w:t>Table B-6 shows symbols that appear in the context of calling or defining macros and specifying attributes on an item.</w:t>
      </w:r>
    </w:p>
    <w:p w14:paraId="3A3F650A" w14:textId="77777777" w:rsidR="00000000" w:rsidRDefault="00000000">
      <w:pPr>
        <w:pStyle w:val="TableTitle"/>
      </w:pPr>
      <w:r>
        <w:t>Table B-6: Macros and Attributes</w:t>
      </w:r>
    </w:p>
    <w:p w14:paraId="2D13F964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1572"/>
      </w:tblGrid>
      <w:tr w:rsidR="00000000" w14:paraId="3D838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33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253331D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CDCCBCE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0B3EF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9A4B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#[meta]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E361F" w14:textId="77777777" w:rsidR="00000000" w:rsidRDefault="00000000">
            <w:pPr>
              <w:pStyle w:val="TableBody"/>
            </w:pPr>
            <w:r>
              <w:t>Outer attribute</w:t>
            </w:r>
          </w:p>
        </w:tc>
      </w:tr>
      <w:tr w:rsidR="00000000" w14:paraId="29CB3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857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#![meta]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E2E5" w14:textId="77777777" w:rsidR="00000000" w:rsidRDefault="00000000">
            <w:pPr>
              <w:pStyle w:val="TableBody"/>
            </w:pPr>
            <w:r>
              <w:t>Inner attribute</w:t>
            </w:r>
          </w:p>
        </w:tc>
      </w:tr>
      <w:tr w:rsidR="00000000" w14:paraId="2FB1AC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992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$ident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E838" w14:textId="77777777" w:rsidR="00000000" w:rsidRDefault="00000000">
            <w:pPr>
              <w:pStyle w:val="TableBody"/>
            </w:pPr>
            <w:r>
              <w:t>Macro substitution</w:t>
            </w:r>
          </w:p>
        </w:tc>
      </w:tr>
      <w:tr w:rsidR="00000000" w14:paraId="5CE74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87D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$ident:kind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BE04" w14:textId="77777777" w:rsidR="00000000" w:rsidRDefault="00000000">
            <w:pPr>
              <w:pStyle w:val="TableBody"/>
            </w:pPr>
            <w:r>
              <w:t>Macro capture</w:t>
            </w:r>
          </w:p>
        </w:tc>
      </w:tr>
      <w:tr w:rsidR="00000000" w14:paraId="136FD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FDD6A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$(...)...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026E" w14:textId="77777777" w:rsidR="00000000" w:rsidRDefault="00000000">
            <w:pPr>
              <w:pStyle w:val="TableBody"/>
            </w:pPr>
            <w:r>
              <w:t>Macro repetition</w:t>
            </w:r>
          </w:p>
        </w:tc>
      </w:tr>
      <w:tr w:rsidR="00000000" w14:paraId="57BCAB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530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ident!(...)</w:t>
            </w:r>
            <w:r>
              <w:t xml:space="preserve">, </w:t>
            </w:r>
            <w:r>
              <w:rPr>
                <w:rStyle w:val="Literal"/>
              </w:rPr>
              <w:t>ident!{...}</w:t>
            </w:r>
            <w:r>
              <w:t xml:space="preserve">, </w:t>
            </w:r>
            <w:r>
              <w:rPr>
                <w:rStyle w:val="Literal"/>
              </w:rPr>
              <w:t>ident![...]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A66F" w14:textId="77777777" w:rsidR="00000000" w:rsidRDefault="00000000">
            <w:pPr>
              <w:pStyle w:val="TableBody"/>
            </w:pPr>
            <w:r>
              <w:t>Macro invocation</w:t>
            </w:r>
          </w:p>
        </w:tc>
      </w:tr>
    </w:tbl>
    <w:p w14:paraId="7C1E130B" w14:textId="77777777" w:rsidR="00000000" w:rsidRDefault="00000000">
      <w:pPr>
        <w:pStyle w:val="Body"/>
      </w:pPr>
    </w:p>
    <w:p w14:paraId="28CD97EA" w14:textId="77777777" w:rsidR="00000000" w:rsidRDefault="00000000">
      <w:pPr>
        <w:pStyle w:val="Body"/>
      </w:pPr>
      <w:r>
        <w:t>Table B-7 shows symbols that create comments.</w:t>
      </w:r>
    </w:p>
    <w:p w14:paraId="7249BCB4" w14:textId="77777777" w:rsidR="00000000" w:rsidRDefault="00000000">
      <w:pPr>
        <w:pStyle w:val="TableTitle"/>
      </w:pPr>
      <w:r>
        <w:t>Table B-7: Comments</w:t>
      </w:r>
    </w:p>
    <w:p w14:paraId="11D93749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2148"/>
      </w:tblGrid>
      <w:tr w:rsidR="00000000" w14:paraId="74228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9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52AA297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FAC6819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6612F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985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//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1798" w14:textId="77777777" w:rsidR="00000000" w:rsidRDefault="00000000">
            <w:pPr>
              <w:pStyle w:val="TableBody"/>
            </w:pPr>
            <w:r>
              <w:t>Line comment</w:t>
            </w:r>
          </w:p>
        </w:tc>
      </w:tr>
      <w:tr w:rsidR="00000000" w14:paraId="2D120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C691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//!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55A1" w14:textId="77777777" w:rsidR="00000000" w:rsidRDefault="00000000">
            <w:pPr>
              <w:pStyle w:val="TableBody"/>
            </w:pPr>
            <w:r>
              <w:t>Inner line doc comment</w:t>
            </w:r>
          </w:p>
        </w:tc>
      </w:tr>
      <w:tr w:rsidR="00000000" w14:paraId="476F5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C17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///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B0AEF" w14:textId="77777777" w:rsidR="00000000" w:rsidRDefault="00000000">
            <w:pPr>
              <w:pStyle w:val="TableBody"/>
            </w:pPr>
            <w:r>
              <w:t>Outer line doc comment</w:t>
            </w:r>
          </w:p>
        </w:tc>
      </w:tr>
      <w:tr w:rsidR="00000000" w14:paraId="0D61F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1B4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/*...*/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22213" w14:textId="77777777" w:rsidR="00000000" w:rsidRDefault="00000000">
            <w:pPr>
              <w:pStyle w:val="TableBody"/>
            </w:pPr>
            <w:r>
              <w:t>Block comment</w:t>
            </w:r>
          </w:p>
        </w:tc>
      </w:tr>
      <w:tr w:rsidR="00000000" w14:paraId="11EC33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602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/*!...*/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5799" w14:textId="77777777" w:rsidR="00000000" w:rsidRDefault="00000000">
            <w:pPr>
              <w:pStyle w:val="TableBody"/>
            </w:pPr>
            <w:r>
              <w:t>Inner block doc comment</w:t>
            </w:r>
          </w:p>
        </w:tc>
      </w:tr>
      <w:tr w:rsidR="00000000" w14:paraId="747EC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6C2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/**...*/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FCC55" w14:textId="77777777" w:rsidR="00000000" w:rsidRDefault="00000000">
            <w:pPr>
              <w:pStyle w:val="TableBody"/>
            </w:pPr>
            <w:r>
              <w:t>Outer block doc comment</w:t>
            </w:r>
          </w:p>
        </w:tc>
      </w:tr>
    </w:tbl>
    <w:p w14:paraId="3ED9C924" w14:textId="77777777" w:rsidR="00000000" w:rsidRDefault="00000000">
      <w:pPr>
        <w:pStyle w:val="Body"/>
      </w:pPr>
    </w:p>
    <w:p w14:paraId="440641D2" w14:textId="77777777" w:rsidR="00000000" w:rsidRDefault="00000000">
      <w:pPr>
        <w:pStyle w:val="Body"/>
      </w:pPr>
      <w:r>
        <w:t>Table B-8 shows symbols that appear in the context of using tuples.</w:t>
      </w:r>
    </w:p>
    <w:p w14:paraId="3F17E3AA" w14:textId="77777777" w:rsidR="00000000" w:rsidRDefault="00000000">
      <w:pPr>
        <w:pStyle w:val="TableTitle"/>
      </w:pPr>
      <w:r>
        <w:t>Table B-8: Tuples</w:t>
      </w:r>
    </w:p>
    <w:p w14:paraId="1285CA73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4500"/>
      </w:tblGrid>
      <w:tr w:rsidR="00000000" w14:paraId="5A941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1B46184" w14:textId="77777777" w:rsidR="00000000" w:rsidRDefault="00000000">
            <w:pPr>
              <w:pStyle w:val="TableHeader"/>
            </w:pPr>
            <w:r>
              <w:t>Symbol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00DC038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66D3A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95DE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()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"parentheses (())"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"() (parentheses)"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5AD6" w14:textId="77777777" w:rsidR="00000000" w:rsidRDefault="00000000">
            <w:pPr>
              <w:pStyle w:val="TableBody"/>
            </w:pPr>
            <w:r>
              <w:t>Empty tuple (aka unit), both literal and type</w:t>
            </w:r>
          </w:p>
        </w:tc>
      </w:tr>
      <w:tr w:rsidR="00000000" w14:paraId="1A588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FA91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(expr)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77B0D" w14:textId="77777777" w:rsidR="00000000" w:rsidRDefault="00000000">
            <w:pPr>
              <w:pStyle w:val="TableBody"/>
            </w:pPr>
            <w:r>
              <w:t>Parenthesized expression</w:t>
            </w:r>
          </w:p>
        </w:tc>
      </w:tr>
      <w:tr w:rsidR="00000000" w14:paraId="68808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C94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(expr,)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C3D4" w14:textId="77777777" w:rsidR="00000000" w:rsidRDefault="00000000">
            <w:pPr>
              <w:pStyle w:val="TableBody"/>
            </w:pPr>
            <w:r>
              <w:t>Single-element tuple expression</w:t>
            </w:r>
          </w:p>
        </w:tc>
      </w:tr>
      <w:tr w:rsidR="00000000" w14:paraId="54F0E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CE3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(type,)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163D" w14:textId="77777777" w:rsidR="00000000" w:rsidRDefault="00000000">
            <w:pPr>
              <w:pStyle w:val="TableBody"/>
            </w:pPr>
            <w:r>
              <w:t>Single-element tuple type</w:t>
            </w:r>
          </w:p>
        </w:tc>
      </w:tr>
      <w:tr w:rsidR="00000000" w14:paraId="3AAF1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EA839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(expr,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52D9" w14:textId="77777777" w:rsidR="00000000" w:rsidRDefault="00000000">
            <w:pPr>
              <w:pStyle w:val="TableBody"/>
            </w:pPr>
            <w:r>
              <w:t>Tuple expression</w:t>
            </w:r>
          </w:p>
        </w:tc>
      </w:tr>
      <w:tr w:rsidR="00000000" w14:paraId="0270B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424C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(type,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44C9" w14:textId="77777777" w:rsidR="00000000" w:rsidRDefault="00000000">
            <w:pPr>
              <w:pStyle w:val="TableBody"/>
            </w:pPr>
            <w:r>
              <w:t>Tuple type</w:t>
            </w:r>
          </w:p>
        </w:tc>
      </w:tr>
      <w:tr w:rsidR="00000000" w14:paraId="7BEFA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39DB5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expr(expr,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ECF0" w14:textId="77777777" w:rsidR="00000000" w:rsidRDefault="00000000">
            <w:pPr>
              <w:pStyle w:val="TableBody"/>
            </w:pPr>
            <w:r>
              <w:t xml:space="preserve">Function call expression; also used to initialize tuple </w:t>
            </w:r>
            <w:r>
              <w:rPr>
                <w:rStyle w:val="Literal"/>
              </w:rPr>
              <w:t>struct</w:t>
            </w:r>
            <w:r>
              <w:t xml:space="preserve">s and tuple </w:t>
            </w:r>
            <w:r>
              <w:rPr>
                <w:rStyle w:val="Literal"/>
              </w:rPr>
              <w:t>enum</w:t>
            </w:r>
            <w:r>
              <w:t xml:space="preserve"> variants</w:t>
            </w:r>
          </w:p>
        </w:tc>
      </w:tr>
      <w:tr w:rsidR="00000000" w14:paraId="5C0B8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BC1D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expr.0</w:t>
            </w:r>
            <w:r>
              <w:t xml:space="preserve">, </w:t>
            </w:r>
            <w:r>
              <w:rPr>
                <w:rStyle w:val="Literal"/>
              </w:rPr>
              <w:t>expr.1</w:t>
            </w:r>
            <w:r>
              <w:t>, and so on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7A7B" w14:textId="77777777" w:rsidR="00000000" w:rsidRDefault="00000000">
            <w:pPr>
              <w:pStyle w:val="TableBody"/>
            </w:pPr>
            <w:r>
              <w:t>Tuple indexing</w:t>
            </w:r>
          </w:p>
        </w:tc>
      </w:tr>
    </w:tbl>
    <w:p w14:paraId="406B23EF" w14:textId="77777777" w:rsidR="00000000" w:rsidRDefault="00000000">
      <w:pPr>
        <w:pStyle w:val="Body"/>
      </w:pPr>
    </w:p>
    <w:p w14:paraId="694E68EE" w14:textId="77777777" w:rsidR="00000000" w:rsidRDefault="00000000">
      <w:pPr>
        <w:pStyle w:val="Body"/>
      </w:pPr>
      <w:r>
        <w:t>Table B-9 shows the contexts in which curly brackets are used.</w:t>
      </w:r>
    </w:p>
    <w:p w14:paraId="001C5BE4" w14:textId="77777777" w:rsidR="00000000" w:rsidRDefault="00000000">
      <w:pPr>
        <w:pStyle w:val="TableTitle"/>
      </w:pPr>
      <w:r>
        <w:t>Table B-9: Curly Brackets</w:t>
      </w:r>
    </w:p>
    <w:p w14:paraId="5AFDDCBE" w14:textId="77777777" w:rsidR="00000000" w:rsidRDefault="00000000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76"/>
      </w:tblGrid>
      <w:tr w:rsidR="00000000" w14:paraId="671878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80A5797" w14:textId="77777777" w:rsidR="00000000" w:rsidRDefault="00000000">
            <w:pPr>
              <w:pStyle w:val="TableHeader"/>
            </w:pPr>
            <w:r>
              <w:t>Context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FCF19AB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08AC3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EBD7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{...}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52D3" w14:textId="77777777" w:rsidR="00000000" w:rsidRDefault="00000000">
            <w:pPr>
              <w:pStyle w:val="TableBody"/>
            </w:pPr>
            <w:r>
              <w:t>Block expression</w:t>
            </w:r>
          </w:p>
        </w:tc>
      </w:tr>
      <w:tr w:rsidR="00000000" w14:paraId="42DDA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9CD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Type {...}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8ED1" w14:textId="77777777" w:rsidR="00000000" w:rsidRDefault="00000000">
            <w:pPr>
              <w:pStyle w:val="TableBody"/>
            </w:pPr>
            <w:r>
              <w:t>Struct literal</w:t>
            </w:r>
          </w:p>
        </w:tc>
      </w:tr>
    </w:tbl>
    <w:p w14:paraId="4DB32CA7" w14:textId="77777777" w:rsidR="00000000" w:rsidRDefault="00000000">
      <w:pPr>
        <w:pStyle w:val="Body"/>
      </w:pPr>
    </w:p>
    <w:p w14:paraId="6DC4F1C9" w14:textId="77777777" w:rsidR="00000000" w:rsidRDefault="00000000">
      <w:pPr>
        <w:pStyle w:val="Body"/>
      </w:pPr>
      <w:r>
        <w:lastRenderedPageBreak/>
        <w:t>Table B-10 shows the contexts in which square brackets are used.</w:t>
      </w:r>
    </w:p>
    <w:p w14:paraId="377C942C" w14:textId="77777777" w:rsidR="00000000" w:rsidRDefault="00000000">
      <w:pPr>
        <w:pStyle w:val="TableTitle"/>
      </w:pPr>
      <w:r>
        <w:t>Table B-10: Square Brackets</w:t>
      </w:r>
    </w:p>
    <w:p w14:paraId="414D21E5" w14:textId="77777777" w:rsidR="00000000" w:rsidRDefault="00000000">
      <w:pPr>
        <w:pStyle w:val="Body"/>
      </w:pPr>
      <w:r>
        <w:fldChar w:fldCharType="begin"/>
      </w:r>
      <w:r>
        <w:instrText>xe "{} (curly brackets)"</w:instrText>
      </w:r>
      <w:r>
        <w:fldChar w:fldCharType="end"/>
      </w:r>
      <w:r>
        <w:fldChar w:fldCharType="begin"/>
      </w:r>
      <w:r>
        <w:instrText>xe "curly brackets ({})"</w:instrText>
      </w:r>
      <w:r>
        <w:fldChar w:fldCharType="end"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4"/>
        <w:gridCol w:w="4776"/>
      </w:tblGrid>
      <w:tr w:rsidR="00000000" w14:paraId="4259C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18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71A13BA" w14:textId="77777777" w:rsidR="00000000" w:rsidRDefault="00000000">
            <w:pPr>
              <w:pStyle w:val="TableHeader"/>
            </w:pPr>
            <w:r>
              <w:t>Context</w:t>
            </w:r>
          </w:p>
        </w:tc>
        <w:tc>
          <w:tcPr>
            <w:tcW w:w="47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E738FA0" w14:textId="77777777" w:rsidR="00000000" w:rsidRDefault="00000000">
            <w:pPr>
              <w:pStyle w:val="TableHeader"/>
            </w:pPr>
            <w:r>
              <w:t>Explanation</w:t>
            </w:r>
          </w:p>
        </w:tc>
      </w:tr>
      <w:tr w:rsidR="00000000" w14:paraId="7F281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55CC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[...]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383A" w14:textId="77777777" w:rsidR="00000000" w:rsidRDefault="00000000">
            <w:pPr>
              <w:pStyle w:val="TableBody"/>
            </w:pPr>
            <w:r>
              <w:t>Array literal</w:t>
            </w:r>
          </w:p>
        </w:tc>
      </w:tr>
      <w:tr w:rsidR="00000000" w14:paraId="3DFEB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8073F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[expr; len]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BFD9" w14:textId="77777777" w:rsidR="00000000" w:rsidRDefault="00000000">
            <w:pPr>
              <w:pStyle w:val="TableBody"/>
            </w:pPr>
            <w:r>
              <w:t xml:space="preserve">Array literal containing </w:t>
            </w:r>
            <w:r>
              <w:rPr>
                <w:rStyle w:val="Literal"/>
              </w:rPr>
              <w:t>len</w:t>
            </w:r>
            <w:r>
              <w:t xml:space="preserve"> copies of </w:t>
            </w:r>
            <w:r>
              <w:rPr>
                <w:rStyle w:val="Literal"/>
              </w:rPr>
              <w:t>expr</w:t>
            </w:r>
          </w:p>
        </w:tc>
      </w:tr>
      <w:tr w:rsidR="00000000" w14:paraId="1AC4F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E5D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[type; len]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3D06" w14:textId="77777777" w:rsidR="00000000" w:rsidRDefault="00000000">
            <w:pPr>
              <w:pStyle w:val="TableBody"/>
            </w:pPr>
            <w:r>
              <w:t xml:space="preserve">Array type containing </w:t>
            </w:r>
            <w:r>
              <w:rPr>
                <w:rStyle w:val="Literal"/>
              </w:rPr>
              <w:t>len</w:t>
            </w:r>
            <w:r>
              <w:t xml:space="preserve"> instances of </w:t>
            </w:r>
            <w:r>
              <w:rPr>
                <w:rStyle w:val="Literal"/>
              </w:rPr>
              <w:t>type</w:t>
            </w:r>
          </w:p>
        </w:tc>
      </w:tr>
      <w:tr w:rsidR="00000000" w14:paraId="5FF6D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01986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expr[expr]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FDA4F" w14:textId="77777777" w:rsidR="00000000" w:rsidRDefault="00000000">
            <w:pPr>
              <w:pStyle w:val="TableBody"/>
            </w:pPr>
            <w:r>
              <w:t>Collection indexing; overloadable (</w:t>
            </w:r>
            <w:r>
              <w:rPr>
                <w:rStyle w:val="Literal"/>
              </w:rPr>
              <w:t>Index</w:t>
            </w:r>
            <w:r>
              <w:t xml:space="preserve">, </w:t>
            </w:r>
            <w:r>
              <w:rPr>
                <w:rStyle w:val="Literal"/>
              </w:rPr>
              <w:t>IndexMut</w:t>
            </w:r>
            <w:r>
              <w:t>)</w:t>
            </w:r>
          </w:p>
        </w:tc>
      </w:tr>
      <w:tr w:rsidR="00000000" w14:paraId="0422F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0170" w14:textId="77777777" w:rsidR="00000000" w:rsidRDefault="00000000">
            <w:pPr>
              <w:pStyle w:val="TableBody"/>
            </w:pPr>
            <w:r>
              <w:rPr>
                <w:rStyle w:val="Literal"/>
              </w:rPr>
              <w:t>expr[..]</w:t>
            </w:r>
            <w:r>
              <w:t xml:space="preserve">, </w:t>
            </w:r>
            <w:r>
              <w:rPr>
                <w:rStyle w:val="Literal"/>
              </w:rPr>
              <w:t>expr[a..]</w:t>
            </w:r>
            <w:r>
              <w:t xml:space="preserve">, </w:t>
            </w:r>
            <w:r>
              <w:rPr>
                <w:rStyle w:val="Literal"/>
              </w:rPr>
              <w:t>expr[..b]</w:t>
            </w:r>
            <w:r>
              <w:t xml:space="preserve">, </w:t>
            </w:r>
            <w:r>
              <w:rPr>
                <w:rStyle w:val="Literal"/>
              </w:rPr>
              <w:t>expr[a..b]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solid" w:color="000000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E5AD" w14:textId="77777777" w:rsidR="00000000" w:rsidRDefault="00000000">
            <w:pPr>
              <w:pStyle w:val="TableBody"/>
            </w:pPr>
            <w:r>
              <w:t xml:space="preserve">Collection indexing pretending to be collection slicing, using </w:t>
            </w:r>
            <w:r>
              <w:rPr>
                <w:rStyle w:val="Literal"/>
              </w:rPr>
              <w:t>Range</w:t>
            </w:r>
            <w:r>
              <w:t xml:space="preserve">, </w:t>
            </w:r>
            <w:r>
              <w:rPr>
                <w:rStyle w:val="Literal"/>
              </w:rPr>
              <w:t>RangeFrom</w:t>
            </w:r>
            <w:r>
              <w:t xml:space="preserve">, </w:t>
            </w:r>
            <w:r>
              <w:rPr>
                <w:rStyle w:val="Literal"/>
              </w:rPr>
              <w:t>RangeTo</w:t>
            </w:r>
            <w:r>
              <w:t xml:space="preserve">, or </w:t>
            </w:r>
            <w:r>
              <w:rPr>
                <w:rStyle w:val="Literal"/>
              </w:rPr>
              <w:t>RangeFull</w:t>
            </w:r>
            <w:r>
              <w:t xml:space="preserve"> as the “index”</w:t>
            </w:r>
          </w:p>
        </w:tc>
      </w:tr>
    </w:tbl>
    <w:p w14:paraId="4D372497" w14:textId="77777777" w:rsidR="00000000" w:rsidRDefault="00000000">
      <w:pPr>
        <w:pStyle w:val="Body"/>
      </w:pPr>
    </w:p>
    <w:p w14:paraId="57839B48" w14:textId="77777777" w:rsidR="00407159" w:rsidRDefault="00407159">
      <w:pPr>
        <w:pStyle w:val="Body"/>
      </w:pPr>
    </w:p>
    <w:sectPr w:rsidR="00407159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New Baskerville Std">
    <w:panose1 w:val="020206020605060203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panose1 w:val="020B0706020204030204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panose1 w:val="02000503060000020003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Std Medium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0E"/>
    <w:rsid w:val="00407159"/>
    <w:rsid w:val="00920134"/>
    <w:rsid w:val="00A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204B737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TableTitle">
    <w:name w:val="TableTitle"/>
    <w:basedOn w:val="NoParagraphStyle"/>
    <w:next w:val="NoParagraphStyle"/>
    <w:uiPriority w:val="99"/>
    <w:pPr>
      <w:keepNext/>
      <w:keepLines/>
      <w:suppressAutoHyphens/>
      <w:spacing w:before="240" w:after="120" w:line="240" w:lineRule="atLeast"/>
      <w:ind w:left="1440"/>
      <w:textAlignment w:val="baseline"/>
    </w:pPr>
    <w:rPr>
      <w:rFonts w:ascii="Futura Std Book" w:hAnsi="Futura Std Book" w:cs="Futura Std Book"/>
      <w:sz w:val="18"/>
      <w:szCs w:val="18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TableHeader">
    <w:name w:val="TableHeader"/>
    <w:basedOn w:val="NoParagraphStyle"/>
    <w:next w:val="Body"/>
    <w:uiPriority w:val="99"/>
    <w:pPr>
      <w:keepLines/>
      <w:suppressAutoHyphens/>
      <w:spacing w:line="240" w:lineRule="atLeast"/>
      <w:textAlignment w:val="baseline"/>
    </w:pPr>
    <w:rPr>
      <w:rFonts w:ascii="Futura Std Medium" w:hAnsi="Futura Std Medium" w:cs="Futura Std Medium"/>
      <w:sz w:val="18"/>
      <w:szCs w:val="18"/>
    </w:rPr>
  </w:style>
  <w:style w:type="paragraph" w:customStyle="1" w:styleId="TableBody">
    <w:name w:val="TableBody"/>
    <w:basedOn w:val="NoParagraphStyle"/>
    <w:next w:val="Body"/>
    <w:uiPriority w:val="99"/>
    <w:pPr>
      <w:keepLines/>
      <w:spacing w:line="190" w:lineRule="atLeast"/>
      <w:textAlignment w:val="baseline"/>
    </w:pPr>
    <w:rPr>
      <w:rFonts w:ascii="Futura Std Book" w:hAnsi="Futura Std Book" w:cs="Futura Std Book"/>
      <w:sz w:val="17"/>
      <w:szCs w:val="17"/>
    </w:rPr>
  </w:style>
  <w:style w:type="paragraph" w:customStyle="1" w:styleId="BoxListNumber">
    <w:name w:val="BoxListNumber"/>
    <w:basedOn w:val="NoParagraphStyle"/>
    <w:uiPriority w:val="99"/>
    <w:pPr>
      <w:shd w:val="clear" w:color="auto" w:fill="000000"/>
      <w:spacing w:before="60" w:after="60" w:line="240" w:lineRule="atLeast"/>
      <w:ind w:left="2160" w:right="360" w:hanging="360"/>
    </w:pPr>
    <w:rPr>
      <w:rFonts w:ascii="Futura Std Book" w:hAnsi="Futura Std Book" w:cs="Futura Std Book"/>
      <w:sz w:val="17"/>
      <w:szCs w:val="17"/>
    </w:rPr>
  </w:style>
  <w:style w:type="paragraph" w:customStyle="1" w:styleId="BoxListLetter">
    <w:name w:val="BoxListLetter"/>
    <w:basedOn w:val="BoxListNumber"/>
    <w:uiPriority w:val="99"/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Heavy">
    <w:name w:val="Heavy"/>
    <w:uiPriority w:val="99"/>
    <w:rPr>
      <w:rFonts w:ascii="Futura Std Medium" w:hAnsi="Futura Std Medium" w:cs="Futura Std Medium"/>
    </w:rPr>
  </w:style>
  <w:style w:type="character" w:customStyle="1" w:styleId="Bold">
    <w:name w:val="Bold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Sabrina Plomitallo-González</cp:lastModifiedBy>
  <cp:revision>2</cp:revision>
  <dcterms:created xsi:type="dcterms:W3CDTF">2025-01-06T18:51:00Z</dcterms:created>
  <dcterms:modified xsi:type="dcterms:W3CDTF">2025-01-06T18:51:00Z</dcterms:modified>
</cp:coreProperties>
</file>