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3C72" w:rsidRPr="00952151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b/>
          <w:bCs/>
          <w:sz w:val="28"/>
          <w:szCs w:val="28"/>
        </w:rPr>
        <w:t xml:space="preserve">AdCraft AI </w:t>
      </w:r>
    </w:p>
    <w:p w14:paraId="00000002" w14:textId="77777777" w:rsidR="00523C72" w:rsidRPr="00952151" w:rsidRDefault="00523C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23C72" w:rsidRPr="00952151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sz w:val="24"/>
          <w:szCs w:val="24"/>
        </w:rPr>
        <w:t xml:space="preserve">A Retrieval-Augmented Generation (RAG) pipeline that automatically generates professional advertisement creatives (1080 x 1080 ad pamphlets) by learning from a dataset of 61,576 real advertisement images across 492 brands and 12 categories and the dataset is to be comes from the </w:t>
      </w:r>
      <w:hyperlink r:id="rId8">
        <w:r w:rsidR="00523C72" w:rsidRPr="00952151">
          <w:rPr>
            <w:rFonts w:ascii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MadVerse</w:t>
        </w:r>
      </w:hyperlink>
      <w:r w:rsidRPr="00952151">
        <w:rPr>
          <w:rFonts w:ascii="Times New Roman" w:hAnsi="Times New Roman" w:cs="Times New Roman"/>
          <w:sz w:val="24"/>
          <w:szCs w:val="24"/>
        </w:rPr>
        <w:t>.</w:t>
      </w:r>
    </w:p>
    <w:p w14:paraId="29CC05FC" w14:textId="77777777" w:rsidR="00952151" w:rsidRPr="00952151" w:rsidRDefault="00952151" w:rsidP="009521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151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it works:</w:t>
      </w:r>
    </w:p>
    <w:p w14:paraId="130E6480" w14:textId="77777777" w:rsidR="00952151" w:rsidRPr="00952151" w:rsidRDefault="00952151" w:rsidP="009521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151">
        <w:rPr>
          <w:rFonts w:ascii="Times New Roman" w:hAnsi="Times New Roman" w:cs="Times New Roman"/>
          <w:sz w:val="24"/>
          <w:szCs w:val="24"/>
          <w:lang w:val="en-US"/>
        </w:rPr>
        <w:t>Retrieves the most visually similar real ads from the dataset using vector search</w:t>
      </w:r>
    </w:p>
    <w:p w14:paraId="2A322EB6" w14:textId="77777777" w:rsidR="00952151" w:rsidRPr="00952151" w:rsidRDefault="00952151" w:rsidP="009521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151">
        <w:rPr>
          <w:rFonts w:ascii="Times New Roman" w:hAnsi="Times New Roman" w:cs="Times New Roman"/>
          <w:sz w:val="24"/>
          <w:szCs w:val="24"/>
          <w:lang w:val="en-US"/>
        </w:rPr>
        <w:t>Extracts colors, visual style, and mood from the retrieved ads</w:t>
      </w:r>
    </w:p>
    <w:p w14:paraId="6236B609" w14:textId="77777777" w:rsidR="00952151" w:rsidRPr="00952151" w:rsidRDefault="00952151" w:rsidP="009521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151">
        <w:rPr>
          <w:rFonts w:ascii="Times New Roman" w:hAnsi="Times New Roman" w:cs="Times New Roman"/>
          <w:sz w:val="24"/>
          <w:szCs w:val="24"/>
          <w:lang w:val="en-US"/>
        </w:rPr>
        <w:t>Generates marketing copy and product image using AI</w:t>
      </w:r>
    </w:p>
    <w:p w14:paraId="67F260C4" w14:textId="77777777" w:rsidR="00952151" w:rsidRPr="00952151" w:rsidRDefault="00952151" w:rsidP="009521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151">
        <w:rPr>
          <w:rFonts w:ascii="Times New Roman" w:hAnsi="Times New Roman" w:cs="Times New Roman"/>
          <w:sz w:val="24"/>
          <w:szCs w:val="24"/>
          <w:lang w:val="en-US"/>
        </w:rPr>
        <w:t>Composes a final bilingual ad pamphlet with multi-language support</w:t>
      </w:r>
    </w:p>
    <w:p w14:paraId="587735D0" w14:textId="77777777" w:rsidR="00952151" w:rsidRPr="00952151" w:rsidRDefault="00952151" w:rsidP="009521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151">
        <w:rPr>
          <w:rFonts w:ascii="Times New Roman" w:hAnsi="Times New Roman" w:cs="Times New Roman"/>
          <w:sz w:val="24"/>
          <w:szCs w:val="24"/>
          <w:lang w:val="en-US"/>
        </w:rPr>
        <w:t>Feeds the generated ad back into the dataset for continuous learning</w:t>
      </w:r>
    </w:p>
    <w:p w14:paraId="41C7CB1B" w14:textId="77777777" w:rsidR="00952151" w:rsidRPr="00952151" w:rsidRDefault="009521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0F" w14:textId="77777777" w:rsidR="00523C72" w:rsidRPr="00952151" w:rsidRDefault="00523C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11" w14:textId="6A331B8D" w:rsidR="00523C72" w:rsidRPr="00733FBC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151">
        <w:rPr>
          <w:rFonts w:ascii="Times New Roman" w:hAnsi="Times New Roman" w:cs="Times New Roman"/>
          <w:b/>
          <w:bCs/>
          <w:sz w:val="28"/>
          <w:szCs w:val="28"/>
        </w:rPr>
        <w:t>Impact of the Product</w:t>
      </w:r>
    </w:p>
    <w:p w14:paraId="00000012" w14:textId="315C769E" w:rsidR="00523C72" w:rsidRPr="00952151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sz w:val="24"/>
          <w:szCs w:val="24"/>
        </w:rPr>
        <w:t xml:space="preserve">Problem it solves: </w:t>
      </w:r>
      <w:proofErr w:type="spellStart"/>
      <w:r w:rsidRPr="00952151">
        <w:rPr>
          <w:rFonts w:ascii="Times New Roman" w:hAnsi="Times New Roman" w:cs="Times New Roman"/>
          <w:sz w:val="24"/>
          <w:szCs w:val="24"/>
        </w:rPr>
        <w:t>MAdVerse</w:t>
      </w:r>
      <w:proofErr w:type="spellEnd"/>
      <w:r w:rsidRPr="00952151">
        <w:rPr>
          <w:rFonts w:ascii="Times New Roman" w:hAnsi="Times New Roman" w:cs="Times New Roman"/>
          <w:sz w:val="24"/>
          <w:szCs w:val="24"/>
        </w:rPr>
        <w:t xml:space="preserve"> enables anyone to create professional advertisement creatives without design skills, copywriters, or expensive tools. Small businesses and brands can generate high-quality, data-driven ads in seconds — in multiple languages — that reflect real-world advertising standards learned from thousands of actual ads. The built-in sharing hub with analytics tracking makes it a complete solution from ad creation to distribution.</w:t>
      </w:r>
    </w:p>
    <w:p w14:paraId="55120D3F" w14:textId="77777777" w:rsidR="00442AA2" w:rsidRPr="00952151" w:rsidRDefault="00442A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523C72" w:rsidRPr="00952151" w:rsidRDefault="00523C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45B4EDA7" w:rsidR="00523C72" w:rsidRPr="00733FBC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151">
        <w:rPr>
          <w:rFonts w:ascii="Times New Roman" w:hAnsi="Times New Roman" w:cs="Times New Roman"/>
          <w:b/>
          <w:bCs/>
          <w:sz w:val="28"/>
          <w:szCs w:val="28"/>
        </w:rPr>
        <w:t xml:space="preserve">Tech Skills </w:t>
      </w:r>
    </w:p>
    <w:p w14:paraId="00000016" w14:textId="77777777" w:rsidR="00523C72" w:rsidRPr="0095215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sz w:val="24"/>
          <w:szCs w:val="24"/>
        </w:rPr>
        <w:t>Machine Learning &amp; AI — CLIP embeddings for image-text similarity, FAISS vector search for retrieval, KMeans clustering for color extraction, prompt engineering for AI image/text generation</w:t>
      </w:r>
    </w:p>
    <w:p w14:paraId="00000017" w14:textId="77777777" w:rsidR="00523C72" w:rsidRPr="0095215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sz w:val="24"/>
          <w:szCs w:val="24"/>
        </w:rPr>
        <w:t>RAG Pipeline — Designed a full retrieval-augmented generation system where real ad data informs every design decision</w:t>
      </w:r>
    </w:p>
    <w:p w14:paraId="00000018" w14:textId="77777777" w:rsidR="00523C72" w:rsidRPr="0095215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sz w:val="24"/>
          <w:szCs w:val="24"/>
        </w:rPr>
        <w:t>Backend Development — FastAPI REST API with 20 endpoints, SQLite database for product catalog and analytics</w:t>
      </w:r>
    </w:p>
    <w:p w14:paraId="00000019" w14:textId="77777777" w:rsidR="00523C72" w:rsidRPr="0095215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sz w:val="24"/>
          <w:szCs w:val="24"/>
        </w:rPr>
        <w:t>NLP &amp; Translation — Multi-language translation (25+ languages) using deep-translator</w:t>
      </w:r>
    </w:p>
    <w:p w14:paraId="0000001A" w14:textId="77777777" w:rsidR="00523C72" w:rsidRPr="0095215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sz w:val="24"/>
          <w:szCs w:val="24"/>
        </w:rPr>
        <w:t>Data Engineering — Processing 61K+ images, generating CLIP embeddings (281 MB), building FAISS indexes</w:t>
      </w:r>
    </w:p>
    <w:p w14:paraId="0000001B" w14:textId="77777777" w:rsidR="00523C72" w:rsidRPr="00952151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2151">
        <w:rPr>
          <w:rFonts w:ascii="Times New Roman" w:hAnsi="Times New Roman" w:cs="Times New Roman"/>
          <w:sz w:val="24"/>
          <w:szCs w:val="24"/>
        </w:rPr>
        <w:t>AI APIs — Integrated Pollinations AI for text generation and HuggingFace FLUX for image generation</w:t>
      </w:r>
    </w:p>
    <w:p w14:paraId="0000001C" w14:textId="77777777" w:rsidR="00523C72" w:rsidRPr="00952151" w:rsidRDefault="00523C7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23C72" w:rsidRPr="0095215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C6381" w14:textId="77777777" w:rsidR="00825CDD" w:rsidRDefault="00825CDD">
      <w:pPr>
        <w:spacing w:line="240" w:lineRule="auto"/>
      </w:pPr>
      <w:r>
        <w:separator/>
      </w:r>
    </w:p>
  </w:endnote>
  <w:endnote w:type="continuationSeparator" w:id="0">
    <w:p w14:paraId="6DDA3501" w14:textId="77777777" w:rsidR="00825CDD" w:rsidRDefault="00825C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C660AB-D6C0-41F1-A595-738FA5A89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918B4A-44C4-4D92-ADA4-36C9328881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5D272C25" w:rsidR="00523C72" w:rsidRDefault="00D34A3C" w:rsidP="00D34A3C">
    <w:pPr>
      <w:tabs>
        <w:tab w:val="left" w:pos="7930"/>
      </w:tabs>
      <w:rPr>
        <w:sz w:val="12"/>
        <w:szCs w:val="12"/>
      </w:rPr>
    </w:pPr>
    <w:r>
      <w:rPr>
        <w:sz w:val="12"/>
        <w:szCs w:val="12"/>
      </w:rPr>
      <w:tab/>
      <w:t xml:space="preserve">Product Labs | IIIT H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F6C7B" w14:textId="77777777" w:rsidR="00825CDD" w:rsidRDefault="00825CDD">
      <w:pPr>
        <w:spacing w:line="240" w:lineRule="auto"/>
      </w:pPr>
      <w:r>
        <w:separator/>
      </w:r>
    </w:p>
  </w:footnote>
  <w:footnote w:type="continuationSeparator" w:id="0">
    <w:p w14:paraId="33F370B6" w14:textId="77777777" w:rsidR="00825CDD" w:rsidRDefault="00825C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7777777" w:rsidR="00523C72" w:rsidRDefault="00000000">
    <w:pPr>
      <w:jc w:val="right"/>
      <w:rPr>
        <w:color w:val="999999"/>
        <w:sz w:val="16"/>
        <w:szCs w:val="16"/>
      </w:rPr>
    </w:pPr>
    <w:proofErr w:type="spellStart"/>
    <w:r>
      <w:rPr>
        <w:color w:val="999999"/>
        <w:sz w:val="16"/>
        <w:szCs w:val="16"/>
      </w:rPr>
      <w:t>AdCraftAI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628C8"/>
    <w:multiLevelType w:val="multilevel"/>
    <w:tmpl w:val="90626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401E50"/>
    <w:multiLevelType w:val="multilevel"/>
    <w:tmpl w:val="423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840783">
    <w:abstractNumId w:val="0"/>
  </w:num>
  <w:num w:numId="2" w16cid:durableId="146161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C72"/>
    <w:rsid w:val="00156F9F"/>
    <w:rsid w:val="00253CFC"/>
    <w:rsid w:val="00442AA2"/>
    <w:rsid w:val="00476C19"/>
    <w:rsid w:val="00523C72"/>
    <w:rsid w:val="006225B2"/>
    <w:rsid w:val="006D6977"/>
    <w:rsid w:val="0070745A"/>
    <w:rsid w:val="00733FBC"/>
    <w:rsid w:val="00825CDD"/>
    <w:rsid w:val="00952151"/>
    <w:rsid w:val="00A651F1"/>
    <w:rsid w:val="00D3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F92A"/>
  <w15:docId w15:val="{45FAC2C5-939F-4FCC-9E18-F55A5677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34A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A3C"/>
  </w:style>
  <w:style w:type="paragraph" w:styleId="Footer">
    <w:name w:val="footer"/>
    <w:basedOn w:val="Normal"/>
    <w:link w:val="FooterChar"/>
    <w:uiPriority w:val="99"/>
    <w:unhideWhenUsed/>
    <w:rsid w:val="00D34A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ccess.thecvf.com/content/WACV2024/papers/Sagar_MAdVerse_A_Hierarchical_Dataset_of_Multi-Lingual_Ads_From_Diverse_Sources_WACV_2024_paper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ABDB2-18EE-4BAF-8275-F5040831D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Pavani Kadari</cp:lastModifiedBy>
  <cp:revision>7</cp:revision>
  <dcterms:created xsi:type="dcterms:W3CDTF">2026-03-04T14:06:00Z</dcterms:created>
  <dcterms:modified xsi:type="dcterms:W3CDTF">2026-03-04T14:23:00Z</dcterms:modified>
</cp:coreProperties>
</file>