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7CBD1" w14:textId="77777777" w:rsidR="003228A3" w:rsidRDefault="008E7934" w:rsidP="00C26BE6">
      <w:r>
        <w:t xml:space="preserve"> </w:t>
      </w:r>
    </w:p>
    <w:tbl>
      <w:tblPr>
        <w:tblpPr w:leftFromText="142" w:rightFromText="142" w:vertAnchor="page" w:horzAnchor="margin" w:tblpX="567" w:tblpY="625"/>
        <w:tblW w:w="8292" w:type="dxa"/>
        <w:tblCellMar>
          <w:left w:w="70" w:type="dxa"/>
          <w:right w:w="70" w:type="dxa"/>
        </w:tblCellMar>
        <w:tblLook w:val="0000" w:firstRow="0" w:lastRow="0" w:firstColumn="0" w:lastColumn="0" w:noHBand="0" w:noVBand="0"/>
      </w:tblPr>
      <w:tblGrid>
        <w:gridCol w:w="5245"/>
        <w:gridCol w:w="3047"/>
      </w:tblGrid>
      <w:tr w:rsidR="003228A3" w14:paraId="4CC9F59B" w14:textId="77777777" w:rsidTr="00284A06">
        <w:trPr>
          <w:gridAfter w:val="1"/>
          <w:wAfter w:w="3047" w:type="dxa"/>
        </w:trPr>
        <w:tc>
          <w:tcPr>
            <w:tcW w:w="5245" w:type="dxa"/>
          </w:tcPr>
          <w:p w14:paraId="2C22C41A" w14:textId="77777777" w:rsidR="003228A3" w:rsidRDefault="003228A3" w:rsidP="00CD0F7C"/>
        </w:tc>
      </w:tr>
      <w:tr w:rsidR="003228A3" w14:paraId="03FF48CE" w14:textId="77777777" w:rsidTr="00284A06">
        <w:trPr>
          <w:gridAfter w:val="1"/>
          <w:wAfter w:w="3047" w:type="dxa"/>
        </w:trPr>
        <w:tc>
          <w:tcPr>
            <w:tcW w:w="5245" w:type="dxa"/>
          </w:tcPr>
          <w:p w14:paraId="7AE0252E" w14:textId="77777777" w:rsidR="003228A3" w:rsidRDefault="003228A3" w:rsidP="00CD0F7C"/>
        </w:tc>
      </w:tr>
      <w:tr w:rsidR="003228A3" w:rsidRPr="00343045" w14:paraId="39AD1EE8" w14:textId="77777777" w:rsidTr="00284A06">
        <w:trPr>
          <w:gridAfter w:val="1"/>
          <w:wAfter w:w="3047" w:type="dxa"/>
        </w:trPr>
        <w:tc>
          <w:tcPr>
            <w:tcW w:w="5245" w:type="dxa"/>
          </w:tcPr>
          <w:p w14:paraId="6BFBE5D5" w14:textId="5EB01B2B" w:rsidR="003228A3" w:rsidRPr="00343045" w:rsidRDefault="00967A24" w:rsidP="00CD0F7C">
            <w:pPr>
              <w:pStyle w:val="Afdeling"/>
              <w:rPr>
                <w:sz w:val="20"/>
                <w:lang w:val="nl-NL"/>
              </w:rPr>
            </w:pPr>
            <w:bookmarkStart w:id="0" w:name="bmDirectie"/>
            <w:bookmarkStart w:id="1" w:name="bmAfdeling"/>
            <w:bookmarkEnd w:id="0"/>
            <w:bookmarkEnd w:id="1"/>
            <w:r>
              <w:rPr>
                <w:rFonts w:ascii="Helvetica" w:hAnsi="Helvetica" w:cs="Helvetica"/>
                <w:b w:val="0"/>
                <w:color w:val="03787C"/>
                <w:sz w:val="22"/>
                <w:szCs w:val="22"/>
                <w:shd w:val="clear" w:color="auto" w:fill="FFFFFF"/>
              </w:rPr>
              <w:t>Directie Beheer en Ontwikkeling Informatietechnologie (BOI)</w:t>
            </w:r>
          </w:p>
        </w:tc>
      </w:tr>
      <w:tr w:rsidR="003228A3" w:rsidRPr="00343045" w14:paraId="03919138" w14:textId="77777777" w:rsidTr="00284A06">
        <w:trPr>
          <w:gridAfter w:val="1"/>
          <w:wAfter w:w="3047" w:type="dxa"/>
        </w:trPr>
        <w:tc>
          <w:tcPr>
            <w:tcW w:w="5245" w:type="dxa"/>
          </w:tcPr>
          <w:p w14:paraId="41876DF1" w14:textId="77777777" w:rsidR="003228A3" w:rsidRPr="00343045" w:rsidRDefault="003228A3" w:rsidP="00CD0F7C">
            <w:pPr>
              <w:spacing w:before="90"/>
              <w:rPr>
                <w:sz w:val="14"/>
              </w:rPr>
            </w:pPr>
          </w:p>
        </w:tc>
      </w:tr>
      <w:tr w:rsidR="003228A3" w:rsidRPr="00343045" w14:paraId="065B4C31" w14:textId="77777777" w:rsidTr="00284A06">
        <w:trPr>
          <w:gridAfter w:val="1"/>
          <w:wAfter w:w="3047" w:type="dxa"/>
          <w:trHeight w:val="3804"/>
        </w:trPr>
        <w:tc>
          <w:tcPr>
            <w:tcW w:w="5245" w:type="dxa"/>
            <w:vAlign w:val="bottom"/>
          </w:tcPr>
          <w:p w14:paraId="027CBC95" w14:textId="77777777" w:rsidR="003228A3" w:rsidRPr="00343045" w:rsidRDefault="003228A3" w:rsidP="00CD0F7C">
            <w:pPr>
              <w:pStyle w:val="Vertrouwelijk"/>
              <w:framePr w:wrap="auto" w:vAnchor="margin" w:hAnchor="text" w:xAlign="left" w:yAlign="inline"/>
              <w:spacing w:before="200" w:line="240" w:lineRule="auto"/>
            </w:pPr>
          </w:p>
        </w:tc>
      </w:tr>
      <w:tr w:rsidR="003228A3" w:rsidRPr="00343045" w14:paraId="02ACC465" w14:textId="77777777" w:rsidTr="00284A06">
        <w:trPr>
          <w:gridAfter w:val="1"/>
          <w:wAfter w:w="3047" w:type="dxa"/>
          <w:trHeight w:val="135"/>
        </w:trPr>
        <w:tc>
          <w:tcPr>
            <w:tcW w:w="5245" w:type="dxa"/>
          </w:tcPr>
          <w:p w14:paraId="77869FC8" w14:textId="6FB0E63F" w:rsidR="003228A3" w:rsidRPr="00287AD2" w:rsidRDefault="003228A3" w:rsidP="00CD0F7C">
            <w:pPr>
              <w:spacing w:before="90"/>
              <w:rPr>
                <w:szCs w:val="18"/>
              </w:rPr>
            </w:pPr>
          </w:p>
        </w:tc>
      </w:tr>
      <w:tr w:rsidR="003228A3" w:rsidRPr="00343045" w14:paraId="78DD9ED3" w14:textId="77777777" w:rsidTr="00284A06">
        <w:trPr>
          <w:gridAfter w:val="1"/>
          <w:wAfter w:w="3047" w:type="dxa"/>
          <w:trHeight w:val="181"/>
        </w:trPr>
        <w:tc>
          <w:tcPr>
            <w:tcW w:w="5245" w:type="dxa"/>
          </w:tcPr>
          <w:p w14:paraId="38F70DEA" w14:textId="77777777" w:rsidR="003228A3" w:rsidRPr="00343045" w:rsidRDefault="003228A3" w:rsidP="00CD0F7C"/>
        </w:tc>
      </w:tr>
      <w:tr w:rsidR="003228A3" w:rsidRPr="00343045" w14:paraId="00BD2908" w14:textId="77777777" w:rsidTr="00284A06">
        <w:trPr>
          <w:gridAfter w:val="1"/>
          <w:wAfter w:w="3047" w:type="dxa"/>
        </w:trPr>
        <w:tc>
          <w:tcPr>
            <w:tcW w:w="5245" w:type="dxa"/>
          </w:tcPr>
          <w:p w14:paraId="69230D2B" w14:textId="3DBC102F" w:rsidR="003228A3" w:rsidRPr="00343045" w:rsidRDefault="008D0862" w:rsidP="00CD0F7C">
            <w:pPr>
              <w:pStyle w:val="Titel"/>
              <w:spacing w:line="240" w:lineRule="auto"/>
              <w:rPr>
                <w:lang w:val="nl-NL"/>
              </w:rPr>
            </w:pPr>
            <w:bookmarkStart w:id="2" w:name="bmTitel"/>
            <w:bookmarkEnd w:id="2"/>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r w:rsidR="008C6ABE">
              <w:rPr>
                <w:lang w:val="nl-NL"/>
              </w:rPr>
              <w:t xml:space="preserve"> v</w:t>
            </w:r>
            <w:r w:rsidR="005D2536">
              <w:rPr>
                <w:lang w:val="nl-NL"/>
              </w:rPr>
              <w:t>6</w:t>
            </w:r>
            <w:r w:rsidR="008C6ABE">
              <w:rPr>
                <w:lang w:val="nl-NL"/>
              </w:rPr>
              <w:t>.0</w:t>
            </w:r>
          </w:p>
        </w:tc>
      </w:tr>
      <w:tr w:rsidR="003228A3" w:rsidRPr="00343045" w14:paraId="4ECC062B" w14:textId="77777777" w:rsidTr="00284A06">
        <w:trPr>
          <w:gridAfter w:val="1"/>
          <w:wAfter w:w="3047" w:type="dxa"/>
          <w:trHeight w:val="268"/>
        </w:trPr>
        <w:tc>
          <w:tcPr>
            <w:tcW w:w="5245" w:type="dxa"/>
          </w:tcPr>
          <w:p w14:paraId="73DBB56D" w14:textId="77777777" w:rsidR="003228A3" w:rsidRPr="00343045" w:rsidRDefault="003228A3" w:rsidP="00CD0F7C"/>
        </w:tc>
      </w:tr>
      <w:tr w:rsidR="003228A3" w:rsidRPr="00343045" w14:paraId="4588850F" w14:textId="77777777" w:rsidTr="00284A06">
        <w:trPr>
          <w:gridAfter w:val="1"/>
          <w:wAfter w:w="3047" w:type="dxa"/>
          <w:cantSplit/>
          <w:trHeight w:hRule="exact" w:val="275"/>
        </w:trPr>
        <w:tc>
          <w:tcPr>
            <w:tcW w:w="5245" w:type="dxa"/>
            <w:vAlign w:val="bottom"/>
          </w:tcPr>
          <w:p w14:paraId="04157079" w14:textId="77777777" w:rsidR="003228A3" w:rsidRPr="00343045" w:rsidRDefault="004A1631" w:rsidP="00CD0F7C">
            <w:pPr>
              <w:pStyle w:val="Subtitel"/>
            </w:pPr>
            <w:bookmarkStart w:id="3" w:name="bmSubtitel"/>
            <w:bookmarkEnd w:id="3"/>
            <w:r w:rsidRPr="00343045">
              <w:t>Automatische Akteverwerking</w:t>
            </w:r>
          </w:p>
        </w:tc>
      </w:tr>
      <w:tr w:rsidR="003228A3" w:rsidRPr="00343045" w14:paraId="49F93293" w14:textId="77777777" w:rsidTr="00284A06">
        <w:trPr>
          <w:gridAfter w:val="1"/>
          <w:wAfter w:w="3047" w:type="dxa"/>
          <w:cantSplit/>
          <w:trHeight w:hRule="exact" w:val="804"/>
        </w:trPr>
        <w:tc>
          <w:tcPr>
            <w:tcW w:w="5245" w:type="dxa"/>
            <w:vAlign w:val="bottom"/>
          </w:tcPr>
          <w:p w14:paraId="216565A5" w14:textId="77777777" w:rsidR="003228A3" w:rsidRPr="00343045" w:rsidRDefault="003228A3" w:rsidP="00CD0F7C"/>
        </w:tc>
      </w:tr>
      <w:tr w:rsidR="003228A3" w:rsidRPr="00343045" w14:paraId="7EB4B278" w14:textId="77777777" w:rsidTr="00284A06">
        <w:trPr>
          <w:gridAfter w:val="1"/>
          <w:wAfter w:w="3047" w:type="dxa"/>
          <w:cantSplit/>
        </w:trPr>
        <w:tc>
          <w:tcPr>
            <w:tcW w:w="5245" w:type="dxa"/>
            <w:vAlign w:val="bottom"/>
          </w:tcPr>
          <w:p w14:paraId="7815FDC0" w14:textId="77777777" w:rsidR="003228A3" w:rsidRPr="00343045" w:rsidRDefault="00755C3E" w:rsidP="00CD0F7C">
            <w:pPr>
              <w:pStyle w:val="tussenkopje"/>
              <w:rPr>
                <w:lang w:val="nl-NL"/>
              </w:rPr>
            </w:pPr>
            <w:r>
              <w:rPr>
                <w:lang w:val="nl-NL"/>
              </w:rPr>
              <w:t>Versie</w:t>
            </w:r>
          </w:p>
        </w:tc>
      </w:tr>
      <w:tr w:rsidR="003228A3" w:rsidRPr="00343045" w14:paraId="41DB3F21" w14:textId="77777777" w:rsidTr="00284A06">
        <w:trPr>
          <w:gridAfter w:val="1"/>
          <w:wAfter w:w="3047" w:type="dxa"/>
          <w:cantSplit/>
          <w:trHeight w:val="80"/>
        </w:trPr>
        <w:tc>
          <w:tcPr>
            <w:tcW w:w="5245" w:type="dxa"/>
            <w:vAlign w:val="bottom"/>
          </w:tcPr>
          <w:p w14:paraId="752FB262" w14:textId="2619226A" w:rsidR="002A010E" w:rsidRPr="00343045" w:rsidRDefault="005D2536" w:rsidP="00CD0F7C">
            <w:bookmarkStart w:id="4" w:name="bmAuteurs"/>
            <w:bookmarkEnd w:id="4"/>
            <w:r>
              <w:t>6</w:t>
            </w:r>
            <w:r w:rsidR="00967A24">
              <w:t>.0</w:t>
            </w:r>
            <w:r w:rsidR="00F97B70">
              <w:fldChar w:fldCharType="begin"/>
            </w:r>
            <w:r w:rsidR="00F97B70">
              <w:instrText xml:space="preserve"> REF Versie \h </w:instrText>
            </w:r>
            <w:r w:rsidR="00F97B70">
              <w:fldChar w:fldCharType="separate"/>
            </w:r>
            <w:r w:rsidR="00F97B70">
              <w:fldChar w:fldCharType="end"/>
            </w:r>
          </w:p>
        </w:tc>
      </w:tr>
      <w:tr w:rsidR="003228A3" w:rsidRPr="00343045" w14:paraId="2924C46A" w14:textId="77777777" w:rsidTr="00284A06">
        <w:trPr>
          <w:cantSplit/>
          <w:trHeight w:hRule="exact" w:val="246"/>
        </w:trPr>
        <w:tc>
          <w:tcPr>
            <w:tcW w:w="8292" w:type="dxa"/>
            <w:gridSpan w:val="2"/>
            <w:vAlign w:val="bottom"/>
          </w:tcPr>
          <w:p w14:paraId="1311B3A0" w14:textId="77777777" w:rsidR="003228A3" w:rsidRPr="00343045" w:rsidRDefault="003228A3" w:rsidP="00CD0F7C"/>
        </w:tc>
      </w:tr>
    </w:tbl>
    <w:p w14:paraId="028FCE55" w14:textId="77777777" w:rsidR="003228A3" w:rsidRPr="00343045" w:rsidRDefault="003228A3"/>
    <w:p w14:paraId="6E4E20C9" w14:textId="6C5D1C4A" w:rsidR="00FC7AFC" w:rsidRDefault="00FC7AFC">
      <w:pPr>
        <w:spacing w:line="240" w:lineRule="auto"/>
      </w:pPr>
      <w:r>
        <w:br w:type="page"/>
      </w:r>
    </w:p>
    <w:p w14:paraId="4B132A5C" w14:textId="77777777" w:rsidR="005B4409" w:rsidRDefault="005B4409" w:rsidP="00C56576">
      <w:pPr>
        <w:tabs>
          <w:tab w:val="center" w:pos="4394"/>
        </w:tabs>
      </w:pPr>
    </w:p>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5" w:name="bmVersie"/>
            <w:bookmarkEnd w:id="5"/>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r>
              <w:rPr>
                <w:sz w:val="16"/>
                <w:szCs w:val="16"/>
                <w:lang w:val="en-US"/>
              </w:rPr>
              <w:t>Kadaster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r>
              <w:rPr>
                <w:sz w:val="16"/>
                <w:szCs w:val="16"/>
                <w:lang w:val="en-US"/>
              </w:rPr>
              <w:t>Kadaster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r w:rsidR="00DC7882" w:rsidRPr="008C145E" w14:paraId="7A8DB09C" w14:textId="77777777" w:rsidTr="00326B2D">
        <w:tc>
          <w:tcPr>
            <w:tcW w:w="637" w:type="dxa"/>
          </w:tcPr>
          <w:p w14:paraId="3DDE4FCB" w14:textId="28BD4929" w:rsidR="00DC7882" w:rsidRDefault="00DC7882" w:rsidP="0085127D">
            <w:pPr>
              <w:pStyle w:val="Subtitel"/>
              <w:spacing w:line="280" w:lineRule="exact"/>
              <w:rPr>
                <w:rStyle w:val="Versie0"/>
                <w:bCs/>
                <w:sz w:val="16"/>
              </w:rPr>
            </w:pPr>
            <w:r>
              <w:rPr>
                <w:rStyle w:val="Versie0"/>
                <w:bCs/>
                <w:sz w:val="16"/>
              </w:rPr>
              <w:t>4.2.0</w:t>
            </w:r>
          </w:p>
        </w:tc>
        <w:tc>
          <w:tcPr>
            <w:tcW w:w="1560" w:type="dxa"/>
          </w:tcPr>
          <w:p w14:paraId="14A7EA94" w14:textId="68ACFCEF" w:rsidR="00DC7882" w:rsidRDefault="00DC7882" w:rsidP="00D92E9D">
            <w:pPr>
              <w:rPr>
                <w:rStyle w:val="Datumopmaakprofiel"/>
                <w:sz w:val="16"/>
                <w:szCs w:val="16"/>
              </w:rPr>
            </w:pPr>
            <w:r>
              <w:rPr>
                <w:rStyle w:val="Datumopmaakprofiel"/>
                <w:sz w:val="16"/>
                <w:szCs w:val="16"/>
              </w:rPr>
              <w:t>1</w:t>
            </w:r>
            <w:r w:rsidR="00D92E9D">
              <w:rPr>
                <w:rStyle w:val="Datumopmaakprofiel"/>
                <w:sz w:val="16"/>
                <w:szCs w:val="16"/>
              </w:rPr>
              <w:t>6</w:t>
            </w:r>
            <w:r>
              <w:rPr>
                <w:rStyle w:val="Datumopmaakprofiel"/>
                <w:sz w:val="16"/>
                <w:szCs w:val="16"/>
              </w:rPr>
              <w:t xml:space="preserve"> </w:t>
            </w:r>
            <w:r w:rsidR="00D92E9D">
              <w:rPr>
                <w:rStyle w:val="Datumopmaakprofiel"/>
                <w:sz w:val="16"/>
                <w:szCs w:val="16"/>
              </w:rPr>
              <w:t>mei</w:t>
            </w:r>
            <w:r>
              <w:rPr>
                <w:rStyle w:val="Datumopmaakprofiel"/>
                <w:sz w:val="16"/>
                <w:szCs w:val="16"/>
              </w:rPr>
              <w:t xml:space="preserve"> 2018</w:t>
            </w:r>
          </w:p>
        </w:tc>
        <w:tc>
          <w:tcPr>
            <w:tcW w:w="1984" w:type="dxa"/>
          </w:tcPr>
          <w:p w14:paraId="08DEDC5A" w14:textId="6FB6DA2D" w:rsidR="00DC7882" w:rsidRDefault="00DC7882" w:rsidP="00846876">
            <w:pPr>
              <w:rPr>
                <w:sz w:val="16"/>
                <w:szCs w:val="16"/>
                <w:lang w:val="en-US"/>
              </w:rPr>
            </w:pPr>
            <w:r>
              <w:rPr>
                <w:sz w:val="16"/>
                <w:szCs w:val="16"/>
                <w:lang w:val="en-US"/>
              </w:rPr>
              <w:t>IT/LG/AA</w:t>
            </w:r>
          </w:p>
        </w:tc>
        <w:tc>
          <w:tcPr>
            <w:tcW w:w="5387" w:type="dxa"/>
          </w:tcPr>
          <w:p w14:paraId="19C6661A" w14:textId="78569848" w:rsidR="00DC7882" w:rsidRDefault="00DC7882" w:rsidP="00DC7882">
            <w:pPr>
              <w:rPr>
                <w:sz w:val="16"/>
                <w:szCs w:val="16"/>
              </w:rPr>
            </w:pPr>
            <w:r w:rsidRPr="00F950F2">
              <w:rPr>
                <w:sz w:val="16"/>
                <w:szCs w:val="16"/>
              </w:rPr>
              <w:t>AA-3777</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F70493F" w14:textId="77777777" w:rsidR="00DC7882" w:rsidRDefault="00DC7882" w:rsidP="00DC0250">
            <w:pPr>
              <w:snapToGrid w:val="0"/>
              <w:rPr>
                <w:sz w:val="16"/>
                <w:szCs w:val="16"/>
              </w:rPr>
            </w:pPr>
            <w:r w:rsidRPr="00F950F2">
              <w:rPr>
                <w:sz w:val="16"/>
                <w:szCs w:val="16"/>
              </w:rPr>
              <w:t>AA-3748</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mogelijkheid om ook ‘</w:t>
            </w:r>
            <w:r w:rsidRPr="00F950F2">
              <w:rPr>
                <w:sz w:val="16"/>
                <w:szCs w:val="16"/>
              </w:rPr>
              <w:t>in beperkte gemeenschap van goederen</w:t>
            </w:r>
            <w:r>
              <w:rPr>
                <w:sz w:val="16"/>
                <w:szCs w:val="16"/>
              </w:rPr>
              <w:t>’ te gebruiken toegevoegd.</w:t>
            </w:r>
          </w:p>
          <w:p w14:paraId="68B81F17" w14:textId="09980401" w:rsidR="00D92E9D" w:rsidRPr="00FE3800" w:rsidRDefault="00D92E9D" w:rsidP="00FE3800">
            <w:pPr>
              <w:rPr>
                <w:snapToGrid/>
                <w:sz w:val="16"/>
                <w:szCs w:val="16"/>
              </w:rPr>
            </w:pPr>
            <w:r>
              <w:rPr>
                <w:sz w:val="16"/>
                <w:szCs w:val="16"/>
              </w:rPr>
              <w:t>AA-3724 Modeldocument v4.0.0 TB Recht: vermelding aantal bij (Eigendom belast met) Opstal, Erfpacht en BP rechten.</w:t>
            </w:r>
          </w:p>
        </w:tc>
      </w:tr>
      <w:tr w:rsidR="00FE3800" w:rsidRPr="008C145E" w14:paraId="53CD8AEA" w14:textId="77777777" w:rsidTr="00326B2D">
        <w:tc>
          <w:tcPr>
            <w:tcW w:w="637" w:type="dxa"/>
          </w:tcPr>
          <w:p w14:paraId="40EB1E6A" w14:textId="743F1775" w:rsidR="00FE3800" w:rsidRDefault="00FE3800" w:rsidP="00FE3800">
            <w:pPr>
              <w:pStyle w:val="Subtitel"/>
              <w:spacing w:line="280" w:lineRule="exact"/>
              <w:rPr>
                <w:rStyle w:val="Versie0"/>
                <w:bCs/>
                <w:sz w:val="16"/>
              </w:rPr>
            </w:pPr>
            <w:r>
              <w:rPr>
                <w:rStyle w:val="Versie0"/>
                <w:rFonts w:cs="Helvetica"/>
                <w:sz w:val="16"/>
              </w:rPr>
              <w:t>4.3.0</w:t>
            </w:r>
          </w:p>
        </w:tc>
        <w:tc>
          <w:tcPr>
            <w:tcW w:w="1560" w:type="dxa"/>
          </w:tcPr>
          <w:p w14:paraId="16FAAC8A" w14:textId="084AF82B" w:rsidR="00FE3800" w:rsidRDefault="00506AE5" w:rsidP="00506AE5">
            <w:pPr>
              <w:rPr>
                <w:rStyle w:val="Datumopmaakprofiel"/>
                <w:sz w:val="16"/>
                <w:szCs w:val="16"/>
              </w:rPr>
            </w:pPr>
            <w:r>
              <w:rPr>
                <w:rStyle w:val="Datumopmaakprofiel"/>
                <w:rFonts w:cs="Helvetica"/>
                <w:sz w:val="16"/>
                <w:szCs w:val="16"/>
              </w:rPr>
              <w:t>4</w:t>
            </w:r>
            <w:r w:rsidR="00FE3800" w:rsidRPr="0043720F">
              <w:rPr>
                <w:rStyle w:val="Datumopmaakprofiel"/>
                <w:rFonts w:cs="Helvetica"/>
                <w:sz w:val="16"/>
                <w:szCs w:val="16"/>
              </w:rPr>
              <w:t xml:space="preserve"> </w:t>
            </w:r>
            <w:r>
              <w:rPr>
                <w:rStyle w:val="Datumopmaakprofiel"/>
                <w:rFonts w:cs="Helvetica"/>
                <w:sz w:val="16"/>
                <w:szCs w:val="16"/>
              </w:rPr>
              <w:t>juli</w:t>
            </w:r>
            <w:r w:rsidR="00FE3800" w:rsidRPr="0043720F">
              <w:rPr>
                <w:rStyle w:val="Datumopmaakprofiel"/>
                <w:rFonts w:cs="Helvetica"/>
                <w:sz w:val="16"/>
                <w:szCs w:val="16"/>
              </w:rPr>
              <w:t xml:space="preserve"> 2018</w:t>
            </w:r>
          </w:p>
        </w:tc>
        <w:tc>
          <w:tcPr>
            <w:tcW w:w="1984" w:type="dxa"/>
          </w:tcPr>
          <w:p w14:paraId="29B9F06B" w14:textId="4324CBD2" w:rsidR="00FE3800" w:rsidRDefault="00FE3800" w:rsidP="00FE3800">
            <w:pPr>
              <w:rPr>
                <w:sz w:val="16"/>
                <w:szCs w:val="16"/>
                <w:lang w:val="en-US"/>
              </w:rPr>
            </w:pPr>
            <w:r w:rsidRPr="0043720F">
              <w:rPr>
                <w:rFonts w:ascii="Helvetica" w:hAnsi="Helvetica" w:cs="Helvetica"/>
                <w:sz w:val="16"/>
                <w:szCs w:val="16"/>
                <w:lang w:val="en-GB"/>
              </w:rPr>
              <w:t>IT/LG/AA</w:t>
            </w:r>
          </w:p>
        </w:tc>
        <w:tc>
          <w:tcPr>
            <w:tcW w:w="5387" w:type="dxa"/>
          </w:tcPr>
          <w:p w14:paraId="3F1F3DD9" w14:textId="77777777" w:rsidR="00FE3800" w:rsidRDefault="00FE3800" w:rsidP="00FE3800">
            <w:pPr>
              <w:rPr>
                <w:rFonts w:cs="Arial"/>
                <w:sz w:val="16"/>
                <w:szCs w:val="16"/>
              </w:rPr>
            </w:pPr>
            <w:r w:rsidRPr="0043720F">
              <w:rPr>
                <w:rFonts w:cs="Arial"/>
                <w:sz w:val="16"/>
                <w:szCs w:val="16"/>
              </w:rPr>
              <w:t xml:space="preserve">AA-4025 </w:t>
            </w:r>
            <w:r w:rsidR="00AE16BF">
              <w:rPr>
                <w:sz w:val="16"/>
                <w:szCs w:val="16"/>
              </w:rPr>
              <w:t xml:space="preserve">Modeldocument v4.0.0 </w:t>
            </w:r>
            <w:r w:rsidRPr="0043720F">
              <w:rPr>
                <w:rFonts w:cs="Arial"/>
                <w:sz w:val="16"/>
                <w:szCs w:val="16"/>
              </w:rPr>
              <w:t>Terugdraaien issue AA-3777 (Geregistreerd partnerschap).</w:t>
            </w:r>
          </w:p>
          <w:p w14:paraId="5D48FAE2" w14:textId="42C74DA6" w:rsidR="00506AE5" w:rsidRPr="00F950F2" w:rsidRDefault="00506AE5" w:rsidP="00506AE5">
            <w:pPr>
              <w:rPr>
                <w:sz w:val="16"/>
                <w:szCs w:val="16"/>
              </w:rPr>
            </w:pPr>
            <w:r w:rsidRPr="00506AE5">
              <w:rPr>
                <w:sz w:val="16"/>
                <w:szCs w:val="16"/>
              </w:rPr>
              <w:t>AA-4125:</w:t>
            </w:r>
            <w:r>
              <w:t xml:space="preserve"> Stylesheetnummer herstellen in documentatie Aegon.</w:t>
            </w:r>
          </w:p>
        </w:tc>
      </w:tr>
      <w:tr w:rsidR="006D1C0F" w:rsidRPr="008C145E" w14:paraId="3449E6C8" w14:textId="77777777" w:rsidTr="00326B2D">
        <w:tc>
          <w:tcPr>
            <w:tcW w:w="637" w:type="dxa"/>
          </w:tcPr>
          <w:p w14:paraId="2164D19B" w14:textId="413F6A10" w:rsidR="006D1C0F" w:rsidRDefault="006D1C0F" w:rsidP="00FE3800">
            <w:pPr>
              <w:pStyle w:val="Subtitel"/>
              <w:spacing w:line="280" w:lineRule="exact"/>
              <w:rPr>
                <w:rStyle w:val="Versie0"/>
                <w:rFonts w:cs="Helvetica"/>
                <w:sz w:val="16"/>
              </w:rPr>
            </w:pPr>
            <w:r>
              <w:rPr>
                <w:rStyle w:val="Versie0"/>
                <w:rFonts w:cs="Helvetica"/>
                <w:sz w:val="16"/>
              </w:rPr>
              <w:t>5.0.0</w:t>
            </w:r>
          </w:p>
        </w:tc>
        <w:tc>
          <w:tcPr>
            <w:tcW w:w="1560" w:type="dxa"/>
          </w:tcPr>
          <w:p w14:paraId="33C9F755" w14:textId="136AA3E5" w:rsidR="006D1C0F" w:rsidRDefault="006D1C0F" w:rsidP="00506AE5">
            <w:pPr>
              <w:rPr>
                <w:rStyle w:val="Datumopmaakprofiel"/>
                <w:rFonts w:cs="Helvetica"/>
                <w:sz w:val="16"/>
                <w:szCs w:val="16"/>
              </w:rPr>
            </w:pPr>
            <w:r>
              <w:rPr>
                <w:rStyle w:val="Datumopmaakprofiel"/>
                <w:rFonts w:cs="Helvetica"/>
                <w:sz w:val="16"/>
                <w:szCs w:val="16"/>
              </w:rPr>
              <w:t>1 november 2023</w:t>
            </w:r>
          </w:p>
        </w:tc>
        <w:tc>
          <w:tcPr>
            <w:tcW w:w="1984" w:type="dxa"/>
          </w:tcPr>
          <w:p w14:paraId="6622516B" w14:textId="0BB950CA" w:rsidR="006D1C0F" w:rsidRPr="0043720F" w:rsidRDefault="006D1C0F" w:rsidP="00FE3800">
            <w:pPr>
              <w:rPr>
                <w:rFonts w:ascii="Helvetica" w:hAnsi="Helvetica" w:cs="Helvetica"/>
                <w:sz w:val="16"/>
                <w:szCs w:val="16"/>
                <w:lang w:val="en-GB"/>
              </w:rPr>
            </w:pPr>
            <w:r>
              <w:t>BOI/Team 2/AA</w:t>
            </w:r>
          </w:p>
        </w:tc>
        <w:tc>
          <w:tcPr>
            <w:tcW w:w="5387" w:type="dxa"/>
          </w:tcPr>
          <w:p w14:paraId="4D9A5208" w14:textId="53974760" w:rsidR="006D1C0F" w:rsidRPr="0043720F" w:rsidRDefault="006D1C0F" w:rsidP="00FE3800">
            <w:pPr>
              <w:rPr>
                <w:rFonts w:cs="Arial"/>
                <w:sz w:val="16"/>
                <w:szCs w:val="16"/>
              </w:rPr>
            </w:pPr>
            <w:r>
              <w:rPr>
                <w:rFonts w:cs="Arial"/>
                <w:sz w:val="16"/>
                <w:szCs w:val="16"/>
              </w:rPr>
              <w:t>A</w:t>
            </w:r>
            <w:r>
              <w:rPr>
                <w:rFonts w:cs="Arial"/>
              </w:rPr>
              <w:t>A-6054: Modeldocument v5.0.0. Bankmodel is gewijzigd.</w:t>
            </w:r>
          </w:p>
        </w:tc>
      </w:tr>
      <w:tr w:rsidR="00614FDF" w:rsidRPr="008C145E" w14:paraId="52766CE7" w14:textId="77777777" w:rsidTr="00326B2D">
        <w:tc>
          <w:tcPr>
            <w:tcW w:w="637" w:type="dxa"/>
          </w:tcPr>
          <w:p w14:paraId="7CFECF1F" w14:textId="357A2FA4" w:rsidR="00614FDF" w:rsidRDefault="002E5D7C" w:rsidP="00FE3800">
            <w:pPr>
              <w:pStyle w:val="Subtitel"/>
              <w:spacing w:line="280" w:lineRule="exact"/>
              <w:rPr>
                <w:rStyle w:val="Versie0"/>
                <w:rFonts w:cs="Helvetica"/>
                <w:sz w:val="16"/>
              </w:rPr>
            </w:pPr>
            <w:r>
              <w:rPr>
                <w:rStyle w:val="Versie0"/>
                <w:rFonts w:cs="Helvetica"/>
                <w:sz w:val="16"/>
              </w:rPr>
              <w:t>6.0</w:t>
            </w:r>
          </w:p>
        </w:tc>
        <w:tc>
          <w:tcPr>
            <w:tcW w:w="1560" w:type="dxa"/>
          </w:tcPr>
          <w:p w14:paraId="565CE041" w14:textId="2B12D9F4" w:rsidR="00614FDF" w:rsidRDefault="002E5D7C" w:rsidP="00506AE5">
            <w:pPr>
              <w:rPr>
                <w:rStyle w:val="Datumopmaakprofiel"/>
                <w:rFonts w:cs="Helvetica"/>
                <w:sz w:val="16"/>
                <w:szCs w:val="16"/>
              </w:rPr>
            </w:pPr>
            <w:r>
              <w:rPr>
                <w:rStyle w:val="Datumopmaakprofiel"/>
                <w:rFonts w:cs="Helvetica"/>
                <w:sz w:val="16"/>
                <w:szCs w:val="16"/>
              </w:rPr>
              <w:t>20 september 2024</w:t>
            </w:r>
          </w:p>
        </w:tc>
        <w:tc>
          <w:tcPr>
            <w:tcW w:w="1984" w:type="dxa"/>
          </w:tcPr>
          <w:p w14:paraId="44141187" w14:textId="6D59C178" w:rsidR="00614FDF" w:rsidRDefault="002E5D7C" w:rsidP="00FE3800">
            <w:r>
              <w:t>BOI/Team 2/AA</w:t>
            </w:r>
          </w:p>
        </w:tc>
        <w:tc>
          <w:tcPr>
            <w:tcW w:w="5387" w:type="dxa"/>
          </w:tcPr>
          <w:p w14:paraId="50F141CE" w14:textId="0791ADED" w:rsidR="00614FDF" w:rsidRDefault="002E5D7C" w:rsidP="00FE3800">
            <w:pPr>
              <w:rPr>
                <w:rFonts w:cs="Arial"/>
                <w:sz w:val="16"/>
                <w:szCs w:val="16"/>
              </w:rPr>
            </w:pPr>
            <w:r>
              <w:rPr>
                <w:rFonts w:cs="Arial"/>
                <w:sz w:val="16"/>
                <w:szCs w:val="16"/>
              </w:rPr>
              <w:t>A</w:t>
            </w:r>
            <w:r>
              <w:rPr>
                <w:rFonts w:cs="Arial"/>
              </w:rPr>
              <w:t>A-6925: Nieuw bankmodel opgeleverd.</w:t>
            </w:r>
          </w:p>
        </w:tc>
      </w:tr>
    </w:tbl>
    <w:p w14:paraId="0B535F51" w14:textId="77777777" w:rsidR="00010AA1" w:rsidRPr="005B41ED" w:rsidRDefault="00010AA1"/>
    <w:p w14:paraId="187C5A47" w14:textId="2686D556" w:rsidR="00FC7AFC" w:rsidRDefault="00FC7AFC">
      <w:pPr>
        <w:spacing w:line="240" w:lineRule="auto"/>
      </w:pPr>
      <w:r>
        <w:br w:type="page"/>
      </w: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6" w:name="bmInhoudsopgave"/>
    <w:bookmarkEnd w:id="6"/>
    <w:p w14:paraId="3B5936C4" w14:textId="3EA8B347" w:rsidR="007D16BD" w:rsidRDefault="004A1631">
      <w:pPr>
        <w:pStyle w:val="Inhopg1"/>
        <w:rPr>
          <w:rFonts w:asciiTheme="minorHAnsi" w:eastAsiaTheme="minorEastAsia" w:hAnsiTheme="minorHAnsi" w:cstheme="minorBidi"/>
          <w:b w:val="0"/>
          <w:bCs w:val="0"/>
          <w:snapToGrid/>
          <w:kern w:val="2"/>
          <w:sz w:val="24"/>
          <w:szCs w:val="24"/>
          <w:lang w:eastAsia="nl-NL"/>
          <w14:ligatures w14:val="standardContextua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177995169" w:history="1">
        <w:r w:rsidR="007D16BD" w:rsidRPr="00B93F3C">
          <w:rPr>
            <w:rStyle w:val="Hyperlink"/>
          </w:rPr>
          <w:t>1</w:t>
        </w:r>
        <w:r w:rsidR="007D16BD">
          <w:rPr>
            <w:rFonts w:asciiTheme="minorHAnsi" w:eastAsiaTheme="minorEastAsia" w:hAnsiTheme="minorHAnsi" w:cstheme="minorBidi"/>
            <w:b w:val="0"/>
            <w:bCs w:val="0"/>
            <w:snapToGrid/>
            <w:kern w:val="2"/>
            <w:sz w:val="24"/>
            <w:szCs w:val="24"/>
            <w:lang w:eastAsia="nl-NL"/>
            <w14:ligatures w14:val="standardContextual"/>
          </w:rPr>
          <w:tab/>
        </w:r>
        <w:r w:rsidR="007D16BD" w:rsidRPr="00B93F3C">
          <w:rPr>
            <w:rStyle w:val="Hyperlink"/>
          </w:rPr>
          <w:t>Inleiding</w:t>
        </w:r>
        <w:r w:rsidR="007D16BD">
          <w:rPr>
            <w:webHidden/>
          </w:rPr>
          <w:tab/>
        </w:r>
        <w:r w:rsidR="007D16BD">
          <w:rPr>
            <w:webHidden/>
          </w:rPr>
          <w:fldChar w:fldCharType="begin"/>
        </w:r>
        <w:r w:rsidR="007D16BD">
          <w:rPr>
            <w:webHidden/>
          </w:rPr>
          <w:instrText xml:space="preserve"> PAGEREF _Toc177995169 \h </w:instrText>
        </w:r>
        <w:r w:rsidR="007D16BD">
          <w:rPr>
            <w:webHidden/>
          </w:rPr>
        </w:r>
        <w:r w:rsidR="007D16BD">
          <w:rPr>
            <w:webHidden/>
          </w:rPr>
          <w:fldChar w:fldCharType="separate"/>
        </w:r>
        <w:r w:rsidR="007D16BD">
          <w:rPr>
            <w:webHidden/>
          </w:rPr>
          <w:t>4</w:t>
        </w:r>
        <w:r w:rsidR="007D16BD">
          <w:rPr>
            <w:webHidden/>
          </w:rPr>
          <w:fldChar w:fldCharType="end"/>
        </w:r>
      </w:hyperlink>
    </w:p>
    <w:p w14:paraId="6896BDCA" w14:textId="45AA4162"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70" w:history="1">
        <w:r w:rsidRPr="00B93F3C">
          <w:rPr>
            <w:rStyle w:val="Hyperlink"/>
          </w:rPr>
          <w:t>1.1</w:t>
        </w:r>
        <w:r>
          <w:rPr>
            <w:rFonts w:asciiTheme="minorHAnsi" w:eastAsiaTheme="minorEastAsia" w:hAnsiTheme="minorHAnsi" w:cstheme="minorBidi"/>
            <w:snapToGrid/>
            <w:kern w:val="2"/>
            <w:sz w:val="24"/>
            <w:szCs w:val="24"/>
            <w:lang w:eastAsia="nl-NL"/>
            <w14:ligatures w14:val="standardContextual"/>
          </w:rPr>
          <w:tab/>
        </w:r>
        <w:r w:rsidRPr="00B93F3C">
          <w:rPr>
            <w:rStyle w:val="Hyperlink"/>
          </w:rPr>
          <w:t>Doel</w:t>
        </w:r>
        <w:r>
          <w:rPr>
            <w:webHidden/>
          </w:rPr>
          <w:tab/>
        </w:r>
        <w:r>
          <w:rPr>
            <w:webHidden/>
          </w:rPr>
          <w:fldChar w:fldCharType="begin"/>
        </w:r>
        <w:r>
          <w:rPr>
            <w:webHidden/>
          </w:rPr>
          <w:instrText xml:space="preserve"> PAGEREF _Toc177995170 \h </w:instrText>
        </w:r>
        <w:r>
          <w:rPr>
            <w:webHidden/>
          </w:rPr>
        </w:r>
        <w:r>
          <w:rPr>
            <w:webHidden/>
          </w:rPr>
          <w:fldChar w:fldCharType="separate"/>
        </w:r>
        <w:r>
          <w:rPr>
            <w:webHidden/>
          </w:rPr>
          <w:t>4</w:t>
        </w:r>
        <w:r>
          <w:rPr>
            <w:webHidden/>
          </w:rPr>
          <w:fldChar w:fldCharType="end"/>
        </w:r>
      </w:hyperlink>
    </w:p>
    <w:p w14:paraId="79FBDE3F" w14:textId="486BFD7F"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71" w:history="1">
        <w:r w:rsidRPr="00B93F3C">
          <w:rPr>
            <w:rStyle w:val="Hyperlink"/>
          </w:rPr>
          <w:t>1.2</w:t>
        </w:r>
        <w:r>
          <w:rPr>
            <w:rFonts w:asciiTheme="minorHAnsi" w:eastAsiaTheme="minorEastAsia" w:hAnsiTheme="minorHAnsi" w:cstheme="minorBidi"/>
            <w:snapToGrid/>
            <w:kern w:val="2"/>
            <w:sz w:val="24"/>
            <w:szCs w:val="24"/>
            <w:lang w:eastAsia="nl-NL"/>
            <w14:ligatures w14:val="standardContextual"/>
          </w:rPr>
          <w:tab/>
        </w:r>
        <w:r w:rsidRPr="00B93F3C">
          <w:rPr>
            <w:rStyle w:val="Hyperlink"/>
          </w:rPr>
          <w:t>Algemeen</w:t>
        </w:r>
        <w:r>
          <w:rPr>
            <w:webHidden/>
          </w:rPr>
          <w:tab/>
        </w:r>
        <w:r>
          <w:rPr>
            <w:webHidden/>
          </w:rPr>
          <w:fldChar w:fldCharType="begin"/>
        </w:r>
        <w:r>
          <w:rPr>
            <w:webHidden/>
          </w:rPr>
          <w:instrText xml:space="preserve"> PAGEREF _Toc177995171 \h </w:instrText>
        </w:r>
        <w:r>
          <w:rPr>
            <w:webHidden/>
          </w:rPr>
        </w:r>
        <w:r>
          <w:rPr>
            <w:webHidden/>
          </w:rPr>
          <w:fldChar w:fldCharType="separate"/>
        </w:r>
        <w:r>
          <w:rPr>
            <w:webHidden/>
          </w:rPr>
          <w:t>4</w:t>
        </w:r>
        <w:r>
          <w:rPr>
            <w:webHidden/>
          </w:rPr>
          <w:fldChar w:fldCharType="end"/>
        </w:r>
      </w:hyperlink>
    </w:p>
    <w:p w14:paraId="4E8A1E5B" w14:textId="23ACCC7F"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72" w:history="1">
        <w:r w:rsidRPr="00B93F3C">
          <w:rPr>
            <w:rStyle w:val="Hyperlink"/>
          </w:rPr>
          <w:t>1.3</w:t>
        </w:r>
        <w:r>
          <w:rPr>
            <w:rFonts w:asciiTheme="minorHAnsi" w:eastAsiaTheme="minorEastAsia" w:hAnsiTheme="minorHAnsi" w:cstheme="minorBidi"/>
            <w:snapToGrid/>
            <w:kern w:val="2"/>
            <w:sz w:val="24"/>
            <w:szCs w:val="24"/>
            <w:lang w:eastAsia="nl-NL"/>
            <w14:ligatures w14:val="standardContextual"/>
          </w:rPr>
          <w:tab/>
        </w:r>
        <w:r w:rsidRPr="00B93F3C">
          <w:rPr>
            <w:rStyle w:val="Hyperlink"/>
          </w:rPr>
          <w:t>Referenties</w:t>
        </w:r>
        <w:r>
          <w:rPr>
            <w:webHidden/>
          </w:rPr>
          <w:tab/>
        </w:r>
        <w:r>
          <w:rPr>
            <w:webHidden/>
          </w:rPr>
          <w:fldChar w:fldCharType="begin"/>
        </w:r>
        <w:r>
          <w:rPr>
            <w:webHidden/>
          </w:rPr>
          <w:instrText xml:space="preserve"> PAGEREF _Toc177995172 \h </w:instrText>
        </w:r>
        <w:r>
          <w:rPr>
            <w:webHidden/>
          </w:rPr>
        </w:r>
        <w:r>
          <w:rPr>
            <w:webHidden/>
          </w:rPr>
          <w:fldChar w:fldCharType="separate"/>
        </w:r>
        <w:r>
          <w:rPr>
            <w:webHidden/>
          </w:rPr>
          <w:t>5</w:t>
        </w:r>
        <w:r>
          <w:rPr>
            <w:webHidden/>
          </w:rPr>
          <w:fldChar w:fldCharType="end"/>
        </w:r>
      </w:hyperlink>
    </w:p>
    <w:p w14:paraId="23BB727C" w14:textId="48C4AEB1" w:rsidR="007D16BD" w:rsidRDefault="007D16BD">
      <w:pPr>
        <w:pStyle w:val="Inhopg1"/>
        <w:rPr>
          <w:rFonts w:asciiTheme="minorHAnsi" w:eastAsiaTheme="minorEastAsia" w:hAnsiTheme="minorHAnsi" w:cstheme="minorBidi"/>
          <w:b w:val="0"/>
          <w:bCs w:val="0"/>
          <w:snapToGrid/>
          <w:kern w:val="2"/>
          <w:sz w:val="24"/>
          <w:szCs w:val="24"/>
          <w:lang w:eastAsia="nl-NL"/>
          <w14:ligatures w14:val="standardContextual"/>
        </w:rPr>
      </w:pPr>
      <w:hyperlink w:anchor="_Toc177995173" w:history="1">
        <w:r w:rsidRPr="00B93F3C">
          <w:rPr>
            <w:rStyle w:val="Hyperlink"/>
          </w:rPr>
          <w:t>2</w:t>
        </w:r>
        <w:r>
          <w:rPr>
            <w:rFonts w:asciiTheme="minorHAnsi" w:eastAsiaTheme="minorEastAsia" w:hAnsiTheme="minorHAnsi" w:cstheme="minorBidi"/>
            <w:b w:val="0"/>
            <w:bCs w:val="0"/>
            <w:snapToGrid/>
            <w:kern w:val="2"/>
            <w:sz w:val="24"/>
            <w:szCs w:val="24"/>
            <w:lang w:eastAsia="nl-NL"/>
            <w14:ligatures w14:val="standardContextual"/>
          </w:rPr>
          <w:tab/>
        </w:r>
        <w:r w:rsidRPr="00B93F3C">
          <w:rPr>
            <w:rStyle w:val="Hyperlink"/>
          </w:rPr>
          <w:t>AEGON Hypotheekakte</w:t>
        </w:r>
        <w:r>
          <w:rPr>
            <w:webHidden/>
          </w:rPr>
          <w:tab/>
        </w:r>
        <w:r>
          <w:rPr>
            <w:webHidden/>
          </w:rPr>
          <w:fldChar w:fldCharType="begin"/>
        </w:r>
        <w:r>
          <w:rPr>
            <w:webHidden/>
          </w:rPr>
          <w:instrText xml:space="preserve"> PAGEREF _Toc177995173 \h </w:instrText>
        </w:r>
        <w:r>
          <w:rPr>
            <w:webHidden/>
          </w:rPr>
        </w:r>
        <w:r>
          <w:rPr>
            <w:webHidden/>
          </w:rPr>
          <w:fldChar w:fldCharType="separate"/>
        </w:r>
        <w:r>
          <w:rPr>
            <w:webHidden/>
          </w:rPr>
          <w:t>6</w:t>
        </w:r>
        <w:r>
          <w:rPr>
            <w:webHidden/>
          </w:rPr>
          <w:fldChar w:fldCharType="end"/>
        </w:r>
      </w:hyperlink>
    </w:p>
    <w:p w14:paraId="6923C853" w14:textId="1CDA8ED3"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74" w:history="1">
        <w:r w:rsidRPr="00B93F3C">
          <w:rPr>
            <w:rStyle w:val="Hyperlink"/>
          </w:rPr>
          <w:t>2.1</w:t>
        </w:r>
        <w:r>
          <w:rPr>
            <w:rFonts w:asciiTheme="minorHAnsi" w:eastAsiaTheme="minorEastAsia" w:hAnsiTheme="minorHAnsi" w:cstheme="minorBidi"/>
            <w:snapToGrid/>
            <w:kern w:val="2"/>
            <w:sz w:val="24"/>
            <w:szCs w:val="24"/>
            <w:lang w:eastAsia="nl-NL"/>
            <w14:ligatures w14:val="standardContextual"/>
          </w:rPr>
          <w:tab/>
        </w:r>
        <w:r w:rsidRPr="00B93F3C">
          <w:rPr>
            <w:rStyle w:val="Hyperlink"/>
          </w:rPr>
          <w:t>Equivalentieverklaring</w:t>
        </w:r>
        <w:r>
          <w:rPr>
            <w:webHidden/>
          </w:rPr>
          <w:tab/>
        </w:r>
        <w:r>
          <w:rPr>
            <w:webHidden/>
          </w:rPr>
          <w:fldChar w:fldCharType="begin"/>
        </w:r>
        <w:r>
          <w:rPr>
            <w:webHidden/>
          </w:rPr>
          <w:instrText xml:space="preserve"> PAGEREF _Toc177995174 \h </w:instrText>
        </w:r>
        <w:r>
          <w:rPr>
            <w:webHidden/>
          </w:rPr>
        </w:r>
        <w:r>
          <w:rPr>
            <w:webHidden/>
          </w:rPr>
          <w:fldChar w:fldCharType="separate"/>
        </w:r>
        <w:r>
          <w:rPr>
            <w:webHidden/>
          </w:rPr>
          <w:t>6</w:t>
        </w:r>
        <w:r>
          <w:rPr>
            <w:webHidden/>
          </w:rPr>
          <w:fldChar w:fldCharType="end"/>
        </w:r>
      </w:hyperlink>
    </w:p>
    <w:p w14:paraId="1CC90AB8" w14:textId="3CD6C311"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75" w:history="1">
        <w:r w:rsidRPr="00B93F3C">
          <w:rPr>
            <w:rStyle w:val="Hyperlink"/>
          </w:rPr>
          <w:t>2.2</w:t>
        </w:r>
        <w:r>
          <w:rPr>
            <w:rFonts w:asciiTheme="minorHAnsi" w:eastAsiaTheme="minorEastAsia" w:hAnsiTheme="minorHAnsi" w:cstheme="minorBidi"/>
            <w:snapToGrid/>
            <w:kern w:val="2"/>
            <w:sz w:val="24"/>
            <w:szCs w:val="24"/>
            <w:lang w:eastAsia="nl-NL"/>
            <w14:ligatures w14:val="standardContextual"/>
          </w:rPr>
          <w:tab/>
        </w:r>
        <w:r w:rsidRPr="00B93F3C">
          <w:rPr>
            <w:rStyle w:val="Hyperlink"/>
          </w:rPr>
          <w:t>Titel</w:t>
        </w:r>
        <w:r>
          <w:rPr>
            <w:webHidden/>
          </w:rPr>
          <w:tab/>
        </w:r>
        <w:r>
          <w:rPr>
            <w:webHidden/>
          </w:rPr>
          <w:fldChar w:fldCharType="begin"/>
        </w:r>
        <w:r>
          <w:rPr>
            <w:webHidden/>
          </w:rPr>
          <w:instrText xml:space="preserve"> PAGEREF _Toc177995175 \h </w:instrText>
        </w:r>
        <w:r>
          <w:rPr>
            <w:webHidden/>
          </w:rPr>
        </w:r>
        <w:r>
          <w:rPr>
            <w:webHidden/>
          </w:rPr>
          <w:fldChar w:fldCharType="separate"/>
        </w:r>
        <w:r>
          <w:rPr>
            <w:webHidden/>
          </w:rPr>
          <w:t>7</w:t>
        </w:r>
        <w:r>
          <w:rPr>
            <w:webHidden/>
          </w:rPr>
          <w:fldChar w:fldCharType="end"/>
        </w:r>
      </w:hyperlink>
    </w:p>
    <w:p w14:paraId="67AD0444" w14:textId="7750B8A8"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76" w:history="1">
        <w:r w:rsidRPr="00B93F3C">
          <w:rPr>
            <w:rStyle w:val="Hyperlink"/>
          </w:rPr>
          <w:t>2.3</w:t>
        </w:r>
        <w:r>
          <w:rPr>
            <w:rFonts w:asciiTheme="minorHAnsi" w:eastAsiaTheme="minorEastAsia" w:hAnsiTheme="minorHAnsi" w:cstheme="minorBidi"/>
            <w:snapToGrid/>
            <w:kern w:val="2"/>
            <w:sz w:val="24"/>
            <w:szCs w:val="24"/>
            <w:lang w:eastAsia="nl-NL"/>
            <w14:ligatures w14:val="standardContextual"/>
          </w:rPr>
          <w:tab/>
        </w:r>
        <w:r w:rsidRPr="00B93F3C">
          <w:rPr>
            <w:rStyle w:val="Hyperlink"/>
          </w:rPr>
          <w:t>Aanhef</w:t>
        </w:r>
        <w:r>
          <w:rPr>
            <w:webHidden/>
          </w:rPr>
          <w:tab/>
        </w:r>
        <w:r>
          <w:rPr>
            <w:webHidden/>
          </w:rPr>
          <w:fldChar w:fldCharType="begin"/>
        </w:r>
        <w:r>
          <w:rPr>
            <w:webHidden/>
          </w:rPr>
          <w:instrText xml:space="preserve"> PAGEREF _Toc177995176 \h </w:instrText>
        </w:r>
        <w:r>
          <w:rPr>
            <w:webHidden/>
          </w:rPr>
        </w:r>
        <w:r>
          <w:rPr>
            <w:webHidden/>
          </w:rPr>
          <w:fldChar w:fldCharType="separate"/>
        </w:r>
        <w:r>
          <w:rPr>
            <w:webHidden/>
          </w:rPr>
          <w:t>7</w:t>
        </w:r>
        <w:r>
          <w:rPr>
            <w:webHidden/>
          </w:rPr>
          <w:fldChar w:fldCharType="end"/>
        </w:r>
      </w:hyperlink>
    </w:p>
    <w:p w14:paraId="73899338" w14:textId="03BBB158"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77" w:history="1">
        <w:r w:rsidRPr="00B93F3C">
          <w:rPr>
            <w:rStyle w:val="Hyperlink"/>
          </w:rPr>
          <w:t>2.4</w:t>
        </w:r>
        <w:r>
          <w:rPr>
            <w:rFonts w:asciiTheme="minorHAnsi" w:eastAsiaTheme="minorEastAsia" w:hAnsiTheme="minorHAnsi" w:cstheme="minorBidi"/>
            <w:snapToGrid/>
            <w:kern w:val="2"/>
            <w:sz w:val="24"/>
            <w:szCs w:val="24"/>
            <w:lang w:eastAsia="nl-NL"/>
            <w14:ligatures w14:val="standardContextual"/>
          </w:rPr>
          <w:tab/>
        </w:r>
        <w:r w:rsidRPr="00B93F3C">
          <w:rPr>
            <w:rStyle w:val="Hyperlink"/>
          </w:rPr>
          <w:t>Partijen</w:t>
        </w:r>
        <w:r>
          <w:rPr>
            <w:webHidden/>
          </w:rPr>
          <w:tab/>
        </w:r>
        <w:r>
          <w:rPr>
            <w:webHidden/>
          </w:rPr>
          <w:fldChar w:fldCharType="begin"/>
        </w:r>
        <w:r>
          <w:rPr>
            <w:webHidden/>
          </w:rPr>
          <w:instrText xml:space="preserve"> PAGEREF _Toc177995177 \h </w:instrText>
        </w:r>
        <w:r>
          <w:rPr>
            <w:webHidden/>
          </w:rPr>
        </w:r>
        <w:r>
          <w:rPr>
            <w:webHidden/>
          </w:rPr>
          <w:fldChar w:fldCharType="separate"/>
        </w:r>
        <w:r>
          <w:rPr>
            <w:webHidden/>
          </w:rPr>
          <w:t>8</w:t>
        </w:r>
        <w:r>
          <w:rPr>
            <w:webHidden/>
          </w:rPr>
          <w:fldChar w:fldCharType="end"/>
        </w:r>
      </w:hyperlink>
    </w:p>
    <w:p w14:paraId="7FE1C878" w14:textId="4B8319EF" w:rsidR="007D16BD" w:rsidRDefault="007D16BD">
      <w:pPr>
        <w:pStyle w:val="Inhopg3"/>
        <w:rPr>
          <w:rFonts w:asciiTheme="minorHAnsi" w:eastAsiaTheme="minorEastAsia" w:hAnsiTheme="minorHAnsi" w:cstheme="minorBidi"/>
          <w:snapToGrid/>
          <w:kern w:val="2"/>
          <w:sz w:val="24"/>
          <w:szCs w:val="24"/>
          <w:lang w:eastAsia="nl-NL"/>
          <w14:ligatures w14:val="standardContextual"/>
        </w:rPr>
      </w:pPr>
      <w:hyperlink w:anchor="_Toc177995178" w:history="1">
        <w:r w:rsidRPr="00B93F3C">
          <w:rPr>
            <w:rStyle w:val="Hyperlink"/>
          </w:rPr>
          <w:t>2.4.1</w:t>
        </w:r>
        <w:r>
          <w:rPr>
            <w:rFonts w:asciiTheme="minorHAnsi" w:eastAsiaTheme="minorEastAsia" w:hAnsiTheme="minorHAnsi" w:cstheme="minorBidi"/>
            <w:snapToGrid/>
            <w:kern w:val="2"/>
            <w:sz w:val="24"/>
            <w:szCs w:val="24"/>
            <w:lang w:eastAsia="nl-NL"/>
            <w14:ligatures w14:val="standardContextual"/>
          </w:rPr>
          <w:tab/>
        </w:r>
        <w:r w:rsidRPr="00B93F3C">
          <w:rPr>
            <w:rStyle w:val="Hyperlink"/>
          </w:rPr>
          <w:t>Hypotheekverstrekker</w:t>
        </w:r>
        <w:r>
          <w:rPr>
            <w:webHidden/>
          </w:rPr>
          <w:tab/>
        </w:r>
        <w:r>
          <w:rPr>
            <w:webHidden/>
          </w:rPr>
          <w:fldChar w:fldCharType="begin"/>
        </w:r>
        <w:r>
          <w:rPr>
            <w:webHidden/>
          </w:rPr>
          <w:instrText xml:space="preserve"> PAGEREF _Toc177995178 \h </w:instrText>
        </w:r>
        <w:r>
          <w:rPr>
            <w:webHidden/>
          </w:rPr>
        </w:r>
        <w:r>
          <w:rPr>
            <w:webHidden/>
          </w:rPr>
          <w:fldChar w:fldCharType="separate"/>
        </w:r>
        <w:r>
          <w:rPr>
            <w:webHidden/>
          </w:rPr>
          <w:t>8</w:t>
        </w:r>
        <w:r>
          <w:rPr>
            <w:webHidden/>
          </w:rPr>
          <w:fldChar w:fldCharType="end"/>
        </w:r>
      </w:hyperlink>
    </w:p>
    <w:p w14:paraId="13D4B0FD" w14:textId="35AE6633" w:rsidR="007D16BD" w:rsidRDefault="007D16BD">
      <w:pPr>
        <w:pStyle w:val="Inhopg3"/>
        <w:rPr>
          <w:rFonts w:asciiTheme="minorHAnsi" w:eastAsiaTheme="minorEastAsia" w:hAnsiTheme="minorHAnsi" w:cstheme="minorBidi"/>
          <w:snapToGrid/>
          <w:kern w:val="2"/>
          <w:sz w:val="24"/>
          <w:szCs w:val="24"/>
          <w:lang w:eastAsia="nl-NL"/>
          <w14:ligatures w14:val="standardContextual"/>
        </w:rPr>
      </w:pPr>
      <w:hyperlink w:anchor="_Toc177995179" w:history="1">
        <w:r w:rsidRPr="00B93F3C">
          <w:rPr>
            <w:rStyle w:val="Hyperlink"/>
          </w:rPr>
          <w:t>2.4.2</w:t>
        </w:r>
        <w:r>
          <w:rPr>
            <w:rFonts w:asciiTheme="minorHAnsi" w:eastAsiaTheme="minorEastAsia" w:hAnsiTheme="minorHAnsi" w:cstheme="minorBidi"/>
            <w:snapToGrid/>
            <w:kern w:val="2"/>
            <w:sz w:val="24"/>
            <w:szCs w:val="24"/>
            <w:lang w:eastAsia="nl-NL"/>
            <w14:ligatures w14:val="standardContextual"/>
          </w:rPr>
          <w:tab/>
        </w:r>
        <w:r w:rsidRPr="00B93F3C">
          <w:rPr>
            <w:rStyle w:val="Hyperlink"/>
          </w:rPr>
          <w:t>Schuldenaar en/of Hypotheekgever</w:t>
        </w:r>
        <w:r>
          <w:rPr>
            <w:webHidden/>
          </w:rPr>
          <w:tab/>
        </w:r>
        <w:r>
          <w:rPr>
            <w:webHidden/>
          </w:rPr>
          <w:fldChar w:fldCharType="begin"/>
        </w:r>
        <w:r>
          <w:rPr>
            <w:webHidden/>
          </w:rPr>
          <w:instrText xml:space="preserve"> PAGEREF _Toc177995179 \h </w:instrText>
        </w:r>
        <w:r>
          <w:rPr>
            <w:webHidden/>
          </w:rPr>
        </w:r>
        <w:r>
          <w:rPr>
            <w:webHidden/>
          </w:rPr>
          <w:fldChar w:fldCharType="separate"/>
        </w:r>
        <w:r>
          <w:rPr>
            <w:webHidden/>
          </w:rPr>
          <w:t>10</w:t>
        </w:r>
        <w:r>
          <w:rPr>
            <w:webHidden/>
          </w:rPr>
          <w:fldChar w:fldCharType="end"/>
        </w:r>
      </w:hyperlink>
    </w:p>
    <w:p w14:paraId="61968418" w14:textId="115552C3"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80" w:history="1">
        <w:r w:rsidRPr="00B93F3C">
          <w:rPr>
            <w:rStyle w:val="Hyperlink"/>
            <w:bCs/>
          </w:rPr>
          <w:t>2.5</w:t>
        </w:r>
        <w:r>
          <w:rPr>
            <w:rFonts w:asciiTheme="minorHAnsi" w:eastAsiaTheme="minorEastAsia" w:hAnsiTheme="minorHAnsi" w:cstheme="minorBidi"/>
            <w:snapToGrid/>
            <w:kern w:val="2"/>
            <w:sz w:val="24"/>
            <w:szCs w:val="24"/>
            <w:lang w:eastAsia="nl-NL"/>
            <w14:ligatures w14:val="standardContextual"/>
          </w:rPr>
          <w:tab/>
        </w:r>
        <w:r w:rsidRPr="00B93F3C">
          <w:rPr>
            <w:rStyle w:val="Hyperlink"/>
            <w:bCs/>
          </w:rPr>
          <w:t>Geldlening</w:t>
        </w:r>
        <w:r>
          <w:rPr>
            <w:webHidden/>
          </w:rPr>
          <w:tab/>
        </w:r>
        <w:r>
          <w:rPr>
            <w:webHidden/>
          </w:rPr>
          <w:fldChar w:fldCharType="begin"/>
        </w:r>
        <w:r>
          <w:rPr>
            <w:webHidden/>
          </w:rPr>
          <w:instrText xml:space="preserve"> PAGEREF _Toc177995180 \h </w:instrText>
        </w:r>
        <w:r>
          <w:rPr>
            <w:webHidden/>
          </w:rPr>
        </w:r>
        <w:r>
          <w:rPr>
            <w:webHidden/>
          </w:rPr>
          <w:fldChar w:fldCharType="separate"/>
        </w:r>
        <w:r>
          <w:rPr>
            <w:webHidden/>
          </w:rPr>
          <w:t>11</w:t>
        </w:r>
        <w:r>
          <w:rPr>
            <w:webHidden/>
          </w:rPr>
          <w:fldChar w:fldCharType="end"/>
        </w:r>
      </w:hyperlink>
    </w:p>
    <w:p w14:paraId="665670AC" w14:textId="404A1DAB"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81" w:history="1">
        <w:r w:rsidRPr="00B93F3C">
          <w:rPr>
            <w:rStyle w:val="Hyperlink"/>
            <w:bCs/>
          </w:rPr>
          <w:t>2.6</w:t>
        </w:r>
        <w:r>
          <w:rPr>
            <w:rFonts w:asciiTheme="minorHAnsi" w:eastAsiaTheme="minorEastAsia" w:hAnsiTheme="minorHAnsi" w:cstheme="minorBidi"/>
            <w:snapToGrid/>
            <w:kern w:val="2"/>
            <w:sz w:val="24"/>
            <w:szCs w:val="24"/>
            <w:lang w:eastAsia="nl-NL"/>
            <w14:ligatures w14:val="standardContextual"/>
          </w:rPr>
          <w:tab/>
        </w:r>
        <w:r w:rsidRPr="00B93F3C">
          <w:rPr>
            <w:rStyle w:val="Hyperlink"/>
            <w:bCs/>
          </w:rPr>
          <w:t>Hypotheekrecht</w:t>
        </w:r>
        <w:r>
          <w:rPr>
            <w:webHidden/>
          </w:rPr>
          <w:tab/>
        </w:r>
        <w:r>
          <w:rPr>
            <w:webHidden/>
          </w:rPr>
          <w:fldChar w:fldCharType="begin"/>
        </w:r>
        <w:r>
          <w:rPr>
            <w:webHidden/>
          </w:rPr>
          <w:instrText xml:space="preserve"> PAGEREF _Toc177995181 \h </w:instrText>
        </w:r>
        <w:r>
          <w:rPr>
            <w:webHidden/>
          </w:rPr>
        </w:r>
        <w:r>
          <w:rPr>
            <w:webHidden/>
          </w:rPr>
          <w:fldChar w:fldCharType="separate"/>
        </w:r>
        <w:r>
          <w:rPr>
            <w:webHidden/>
          </w:rPr>
          <w:t>15</w:t>
        </w:r>
        <w:r>
          <w:rPr>
            <w:webHidden/>
          </w:rPr>
          <w:fldChar w:fldCharType="end"/>
        </w:r>
      </w:hyperlink>
    </w:p>
    <w:p w14:paraId="1D2D5C2A" w14:textId="474651CE"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82" w:history="1">
        <w:r w:rsidRPr="00B93F3C">
          <w:rPr>
            <w:rStyle w:val="Hyperlink"/>
            <w:bCs/>
          </w:rPr>
          <w:t>2.7</w:t>
        </w:r>
        <w:r>
          <w:rPr>
            <w:rFonts w:asciiTheme="minorHAnsi" w:eastAsiaTheme="minorEastAsia" w:hAnsiTheme="minorHAnsi" w:cstheme="minorBidi"/>
            <w:snapToGrid/>
            <w:kern w:val="2"/>
            <w:sz w:val="24"/>
            <w:szCs w:val="24"/>
            <w:lang w:eastAsia="nl-NL"/>
            <w14:ligatures w14:val="standardContextual"/>
          </w:rPr>
          <w:tab/>
        </w:r>
        <w:r w:rsidRPr="00B93F3C">
          <w:rPr>
            <w:rStyle w:val="Hyperlink"/>
            <w:bCs/>
          </w:rPr>
          <w:t>Hypotheekstelling Overbruggingshypotheek</w:t>
        </w:r>
        <w:r>
          <w:rPr>
            <w:webHidden/>
          </w:rPr>
          <w:tab/>
        </w:r>
        <w:r>
          <w:rPr>
            <w:webHidden/>
          </w:rPr>
          <w:fldChar w:fldCharType="begin"/>
        </w:r>
        <w:r>
          <w:rPr>
            <w:webHidden/>
          </w:rPr>
          <w:instrText xml:space="preserve"> PAGEREF _Toc177995182 \h </w:instrText>
        </w:r>
        <w:r>
          <w:rPr>
            <w:webHidden/>
          </w:rPr>
        </w:r>
        <w:r>
          <w:rPr>
            <w:webHidden/>
          </w:rPr>
          <w:fldChar w:fldCharType="separate"/>
        </w:r>
        <w:r>
          <w:rPr>
            <w:webHidden/>
          </w:rPr>
          <w:t>16</w:t>
        </w:r>
        <w:r>
          <w:rPr>
            <w:webHidden/>
          </w:rPr>
          <w:fldChar w:fldCharType="end"/>
        </w:r>
      </w:hyperlink>
    </w:p>
    <w:p w14:paraId="70357D63" w14:textId="40CB58DB"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83" w:history="1">
        <w:r w:rsidRPr="00B93F3C">
          <w:rPr>
            <w:rStyle w:val="Hyperlink"/>
            <w:bCs/>
          </w:rPr>
          <w:t>2.8</w:t>
        </w:r>
        <w:r>
          <w:rPr>
            <w:rFonts w:asciiTheme="minorHAnsi" w:eastAsiaTheme="minorEastAsia" w:hAnsiTheme="minorHAnsi" w:cstheme="minorBidi"/>
            <w:snapToGrid/>
            <w:kern w:val="2"/>
            <w:sz w:val="24"/>
            <w:szCs w:val="24"/>
            <w:lang w:eastAsia="nl-NL"/>
            <w14:ligatures w14:val="standardContextual"/>
          </w:rPr>
          <w:tab/>
        </w:r>
        <w:r w:rsidRPr="00B93F3C">
          <w:rPr>
            <w:rStyle w:val="Hyperlink"/>
            <w:bCs/>
          </w:rPr>
          <w:t>Woonplaatskeuze</w:t>
        </w:r>
        <w:r>
          <w:rPr>
            <w:webHidden/>
          </w:rPr>
          <w:tab/>
        </w:r>
        <w:r>
          <w:rPr>
            <w:webHidden/>
          </w:rPr>
          <w:fldChar w:fldCharType="begin"/>
        </w:r>
        <w:r>
          <w:rPr>
            <w:webHidden/>
          </w:rPr>
          <w:instrText xml:space="preserve"> PAGEREF _Toc177995183 \h </w:instrText>
        </w:r>
        <w:r>
          <w:rPr>
            <w:webHidden/>
          </w:rPr>
        </w:r>
        <w:r>
          <w:rPr>
            <w:webHidden/>
          </w:rPr>
          <w:fldChar w:fldCharType="separate"/>
        </w:r>
        <w:r>
          <w:rPr>
            <w:webHidden/>
          </w:rPr>
          <w:t>17</w:t>
        </w:r>
        <w:r>
          <w:rPr>
            <w:webHidden/>
          </w:rPr>
          <w:fldChar w:fldCharType="end"/>
        </w:r>
      </w:hyperlink>
    </w:p>
    <w:p w14:paraId="4F183FC4" w14:textId="30AF4304"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84" w:history="1">
        <w:r w:rsidRPr="00B93F3C">
          <w:rPr>
            <w:rStyle w:val="Hyperlink"/>
            <w:bCs/>
          </w:rPr>
          <w:t>2.9</w:t>
        </w:r>
        <w:r>
          <w:rPr>
            <w:rFonts w:asciiTheme="minorHAnsi" w:eastAsiaTheme="minorEastAsia" w:hAnsiTheme="minorHAnsi" w:cstheme="minorBidi"/>
            <w:snapToGrid/>
            <w:kern w:val="2"/>
            <w:sz w:val="24"/>
            <w:szCs w:val="24"/>
            <w:lang w:eastAsia="nl-NL"/>
            <w14:ligatures w14:val="standardContextual"/>
          </w:rPr>
          <w:tab/>
        </w:r>
        <w:r w:rsidRPr="00B93F3C">
          <w:rPr>
            <w:rStyle w:val="Hyperlink"/>
            <w:bCs/>
          </w:rPr>
          <w:t>Einde kadasterdeel</w:t>
        </w:r>
        <w:r>
          <w:rPr>
            <w:webHidden/>
          </w:rPr>
          <w:tab/>
        </w:r>
        <w:r>
          <w:rPr>
            <w:webHidden/>
          </w:rPr>
          <w:fldChar w:fldCharType="begin"/>
        </w:r>
        <w:r>
          <w:rPr>
            <w:webHidden/>
          </w:rPr>
          <w:instrText xml:space="preserve"> PAGEREF _Toc177995184 \h </w:instrText>
        </w:r>
        <w:r>
          <w:rPr>
            <w:webHidden/>
          </w:rPr>
        </w:r>
        <w:r>
          <w:rPr>
            <w:webHidden/>
          </w:rPr>
          <w:fldChar w:fldCharType="separate"/>
        </w:r>
        <w:r>
          <w:rPr>
            <w:webHidden/>
          </w:rPr>
          <w:t>18</w:t>
        </w:r>
        <w:r>
          <w:rPr>
            <w:webHidden/>
          </w:rPr>
          <w:fldChar w:fldCharType="end"/>
        </w:r>
      </w:hyperlink>
    </w:p>
    <w:p w14:paraId="70532555" w14:textId="0F1CA4F0" w:rsidR="007D16BD" w:rsidRDefault="007D16BD">
      <w:pPr>
        <w:pStyle w:val="Inhopg2"/>
        <w:rPr>
          <w:rFonts w:asciiTheme="minorHAnsi" w:eastAsiaTheme="minorEastAsia" w:hAnsiTheme="minorHAnsi" w:cstheme="minorBidi"/>
          <w:snapToGrid/>
          <w:kern w:val="2"/>
          <w:sz w:val="24"/>
          <w:szCs w:val="24"/>
          <w:lang w:eastAsia="nl-NL"/>
          <w14:ligatures w14:val="standardContextual"/>
        </w:rPr>
      </w:pPr>
      <w:hyperlink w:anchor="_Toc177995185" w:history="1">
        <w:r w:rsidRPr="00B93F3C">
          <w:rPr>
            <w:rStyle w:val="Hyperlink"/>
          </w:rPr>
          <w:t>2.10</w:t>
        </w:r>
        <w:r>
          <w:rPr>
            <w:rFonts w:asciiTheme="minorHAnsi" w:eastAsiaTheme="minorEastAsia" w:hAnsiTheme="minorHAnsi" w:cstheme="minorBidi"/>
            <w:snapToGrid/>
            <w:kern w:val="2"/>
            <w:sz w:val="24"/>
            <w:szCs w:val="24"/>
            <w:lang w:eastAsia="nl-NL"/>
            <w14:ligatures w14:val="standardContextual"/>
          </w:rPr>
          <w:tab/>
        </w:r>
        <w:r w:rsidRPr="00B93F3C">
          <w:rPr>
            <w:rStyle w:val="Hyperlink"/>
          </w:rPr>
          <w:t>Vrije gedeelte</w:t>
        </w:r>
        <w:r>
          <w:rPr>
            <w:webHidden/>
          </w:rPr>
          <w:tab/>
        </w:r>
        <w:r>
          <w:rPr>
            <w:webHidden/>
          </w:rPr>
          <w:fldChar w:fldCharType="begin"/>
        </w:r>
        <w:r>
          <w:rPr>
            <w:webHidden/>
          </w:rPr>
          <w:instrText xml:space="preserve"> PAGEREF _Toc177995185 \h </w:instrText>
        </w:r>
        <w:r>
          <w:rPr>
            <w:webHidden/>
          </w:rPr>
        </w:r>
        <w:r>
          <w:rPr>
            <w:webHidden/>
          </w:rPr>
          <w:fldChar w:fldCharType="separate"/>
        </w:r>
        <w:r>
          <w:rPr>
            <w:webHidden/>
          </w:rPr>
          <w:t>19</w:t>
        </w:r>
        <w:r>
          <w:rPr>
            <w:webHidden/>
          </w:rPr>
          <w:fldChar w:fldCharType="end"/>
        </w:r>
      </w:hyperlink>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177995169"/>
      <w:bookmarkStart w:id="11" w:name="_Toc179181706"/>
      <w:bookmarkEnd w:id="7"/>
      <w:bookmarkEnd w:id="8"/>
      <w:bookmarkEnd w:id="9"/>
      <w:r w:rsidRPr="00343045">
        <w:rPr>
          <w:lang w:val="nl-NL"/>
        </w:rPr>
        <w:lastRenderedPageBreak/>
        <w:t>Inleiding</w:t>
      </w:r>
      <w:bookmarkEnd w:id="10"/>
    </w:p>
    <w:p w14:paraId="3E8B1D84" w14:textId="77777777" w:rsidR="00987D5A" w:rsidRPr="00343045" w:rsidRDefault="00987D5A" w:rsidP="00987D5A">
      <w:pPr>
        <w:pStyle w:val="Kop2"/>
        <w:numPr>
          <w:ilvl w:val="1"/>
          <w:numId w:val="1"/>
        </w:numPr>
      </w:pPr>
      <w:bookmarkStart w:id="12" w:name="_Toc196114936"/>
      <w:bookmarkStart w:id="13" w:name="_Toc177995170"/>
      <w:r w:rsidRPr="00343045">
        <w:t>Doel</w:t>
      </w:r>
      <w:bookmarkEnd w:id="12"/>
      <w:bookmarkEnd w:id="13"/>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4" w:name="_Toc212447230"/>
      <w:bookmarkStart w:id="15" w:name="_Toc177995171"/>
      <w:bookmarkStart w:id="16" w:name="_Toc196114937"/>
      <w:r w:rsidRPr="00343045">
        <w:t>Algemeen</w:t>
      </w:r>
      <w:bookmarkEnd w:id="14"/>
      <w:bookmarkEnd w:id="15"/>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6"/>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7" w:name="_Toc191216332"/>
      <w:bookmarkStart w:id="18" w:name="_Toc191373237"/>
      <w:bookmarkStart w:id="19" w:name="_Toc191216333"/>
      <w:bookmarkStart w:id="20" w:name="_Toc191373238"/>
      <w:bookmarkStart w:id="21" w:name="_Toc177995172"/>
      <w:bookmarkEnd w:id="17"/>
      <w:bookmarkEnd w:id="18"/>
      <w:bookmarkEnd w:id="19"/>
      <w:bookmarkEnd w:id="20"/>
      <w:r w:rsidRPr="00343045">
        <w:lastRenderedPageBreak/>
        <w:t>Referenties</w:t>
      </w:r>
      <w:bookmarkEnd w:id="21"/>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C56576">
        <w:tc>
          <w:tcPr>
            <w:tcW w:w="556" w:type="dxa"/>
            <w:shd w:val="clear" w:color="auto" w:fill="DEEAF6" w:themeFill="accent1" w:themeFillTint="33"/>
          </w:tcPr>
          <w:p w14:paraId="2CBEF72C" w14:textId="77777777" w:rsidR="00637C02" w:rsidRPr="00DB7FA4" w:rsidRDefault="00637C02" w:rsidP="00BF18B4">
            <w:pPr>
              <w:rPr>
                <w:b/>
                <w:lang w:val="nl"/>
              </w:rPr>
            </w:pPr>
            <w:r w:rsidRPr="00DB7FA4">
              <w:rPr>
                <w:b/>
                <w:lang w:val="nl"/>
              </w:rPr>
              <w:t>ID</w:t>
            </w:r>
          </w:p>
        </w:tc>
        <w:tc>
          <w:tcPr>
            <w:tcW w:w="7661" w:type="dxa"/>
            <w:shd w:val="clear" w:color="auto" w:fill="DEEAF6" w:themeFill="accent1" w:themeFillTint="33"/>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77777777" w:rsidR="00637C02" w:rsidRPr="00DB7FA4" w:rsidRDefault="00637C02" w:rsidP="00D77156">
            <w:pPr>
              <w:rPr>
                <w:lang w:val="nl"/>
              </w:rPr>
            </w:pPr>
            <w:r w:rsidRPr="00CC0276">
              <w:t xml:space="preserve">Modeldocument </w:t>
            </w:r>
            <w:r>
              <w:t>AEGON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3787B967" w:rsidR="00637C02" w:rsidRPr="00DB7FA4" w:rsidRDefault="00637C02" w:rsidP="00BF18B4">
            <w:pPr>
              <w:rPr>
                <w:lang w:val="nl"/>
              </w:rPr>
            </w:pPr>
            <w:r w:rsidRPr="00134AAB">
              <w:t xml:space="preserve">Documentatie standaard tekstblokken: namen van de documenten en de versies daarvan zijn in </w:t>
            </w:r>
            <w:r>
              <w:t xml:space="preserve">de releasenotes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22" w:name="AlgemeneAfsprakenDocument"/>
            <w:r>
              <w:t>[3]</w:t>
            </w:r>
            <w:bookmarkEnd w:id="22"/>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23053A00" w:rsidR="00637C02" w:rsidRDefault="00637C02" w:rsidP="00BF18B4">
            <w:bookmarkStart w:id="23" w:name="TC"/>
            <w:r>
              <w:t>[</w:t>
            </w:r>
            <w:r w:rsidR="00F976C0">
              <w:t>4</w:t>
            </w:r>
            <w:r>
              <w:t>]</w:t>
            </w:r>
            <w:bookmarkEnd w:id="23"/>
          </w:p>
        </w:tc>
        <w:tc>
          <w:tcPr>
            <w:tcW w:w="7661" w:type="dxa"/>
            <w:shd w:val="clear" w:color="auto" w:fill="auto"/>
          </w:tcPr>
          <w:p w14:paraId="4E775411" w14:textId="77777777" w:rsidR="00637C02" w:rsidRDefault="00637C02" w:rsidP="00BF18B4">
            <w:r w:rsidRPr="00362DEE">
              <w:t>Toelichting - Comparitie nummering en layout</w:t>
            </w:r>
          </w:p>
        </w:tc>
      </w:tr>
      <w:tr w:rsidR="00637C02" w:rsidRPr="00DB7FA4" w14:paraId="46389FD5" w14:textId="77777777" w:rsidTr="00637C02">
        <w:tc>
          <w:tcPr>
            <w:tcW w:w="556" w:type="dxa"/>
            <w:shd w:val="clear" w:color="auto" w:fill="auto"/>
          </w:tcPr>
          <w:p w14:paraId="4B229E4E" w14:textId="1F5BE889" w:rsidR="00637C02" w:rsidRDefault="00637C02" w:rsidP="00BF18B4">
            <w:r>
              <w:t>[</w:t>
            </w:r>
            <w:r w:rsidR="00F976C0">
              <w:t>5</w:t>
            </w:r>
            <w:r>
              <w:t>]</w:t>
            </w:r>
          </w:p>
        </w:tc>
        <w:tc>
          <w:tcPr>
            <w:tcW w:w="7661" w:type="dxa"/>
            <w:shd w:val="clear" w:color="auto" w:fill="auto"/>
          </w:tcPr>
          <w:p w14:paraId="0A1FF460" w14:textId="77777777" w:rsidR="00637C02" w:rsidRPr="00F04F48" w:rsidRDefault="00637C02" w:rsidP="00BF18B4">
            <w:r>
              <w:t xml:space="preserve">Generieke XSD </w:t>
            </w:r>
            <w:r w:rsidRPr="00887623">
              <w:t>StukAlgemeen</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284A06">
          <w:headerReference w:type="default" r:id="rId9"/>
          <w:headerReference w:type="first" r:id="rId10"/>
          <w:type w:val="oddPage"/>
          <w:pgSz w:w="11906" w:h="16838" w:code="9"/>
          <w:pgMar w:top="3402" w:right="1304" w:bottom="1304" w:left="1814" w:header="567" w:footer="431" w:gutter="0"/>
          <w:cols w:space="708"/>
          <w:formProt w:val="0"/>
          <w:titlePg/>
          <w:docGrid w:linePitch="245"/>
        </w:sectPr>
      </w:pPr>
    </w:p>
    <w:p w14:paraId="67150D45" w14:textId="7BED5C30" w:rsidR="008D0862" w:rsidRDefault="00340045" w:rsidP="008D0862">
      <w:pPr>
        <w:pStyle w:val="Kop1"/>
        <w:numPr>
          <w:ilvl w:val="0"/>
          <w:numId w:val="1"/>
        </w:numPr>
        <w:rPr>
          <w:lang w:val="nl-NL"/>
        </w:rPr>
      </w:pPr>
      <w:bookmarkStart w:id="27" w:name="_Toc177995173"/>
      <w:bookmarkEnd w:id="11"/>
      <w:r>
        <w:rPr>
          <w:lang w:val="nl-NL"/>
        </w:rPr>
        <w:lastRenderedPageBreak/>
        <w:t xml:space="preserve">AEGON </w:t>
      </w:r>
      <w:r w:rsidR="008D0862">
        <w:rPr>
          <w:lang w:val="nl-NL"/>
        </w:rPr>
        <w:t>Hypotheekakte</w:t>
      </w:r>
      <w:bookmarkEnd w:id="27"/>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469DD992" w:rsidR="008D0862" w:rsidRPr="00343045" w:rsidRDefault="00741213" w:rsidP="008D0862">
      <w:pPr>
        <w:pStyle w:val="Kop2"/>
      </w:pPr>
      <w:bookmarkStart w:id="28" w:name="_Toc246925271"/>
      <w:bookmarkStart w:id="29" w:name="_Toc177995174"/>
      <w:r>
        <w:t>Equivalentiev</w:t>
      </w:r>
      <w:r w:rsidR="008D0862">
        <w:t>erklaring</w:t>
      </w:r>
      <w:bookmarkEnd w:id="28"/>
      <w:bookmarkEnd w:id="29"/>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F825E8">
        <w:tc>
          <w:tcPr>
            <w:tcW w:w="2394" w:type="pct"/>
            <w:shd w:val="clear" w:color="auto" w:fill="DEEAF6" w:themeFill="accent1" w:themeFillTint="33"/>
          </w:tcPr>
          <w:p w14:paraId="4072D437"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104408CA" w14:textId="56F1DC9C" w:rsidR="00C4522F" w:rsidRPr="00D77156" w:rsidRDefault="00C47252" w:rsidP="005217FC">
            <w:pPr>
              <w:rPr>
                <w:b/>
              </w:rPr>
            </w:pPr>
            <w:r>
              <w:rPr>
                <w:b/>
              </w:rPr>
              <w:t>Mapping en t</w:t>
            </w:r>
            <w:r w:rsidR="00C4522F" w:rsidRPr="00DB7FA4">
              <w:rPr>
                <w:b/>
              </w:rPr>
              <w: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31BF3CA1" w:rsidR="00461839" w:rsidRDefault="00461839" w:rsidP="00D77156">
      <w:pPr>
        <w:pStyle w:val="Kop2"/>
        <w:pageBreakBefore/>
      </w:pPr>
      <w:bookmarkStart w:id="30" w:name="_Ref438019207"/>
      <w:bookmarkStart w:id="31" w:name="_Toc177995175"/>
      <w:r>
        <w:lastRenderedPageBreak/>
        <w:t>Titel</w:t>
      </w:r>
      <w:bookmarkEnd w:id="30"/>
      <w:bookmarkEnd w:id="31"/>
    </w:p>
    <w:p w14:paraId="40D87838" w14:textId="77777777" w:rsidR="00C47252" w:rsidRPr="001B2D57" w:rsidRDefault="00C47252"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F825E8">
        <w:tc>
          <w:tcPr>
            <w:tcW w:w="2394" w:type="pct"/>
            <w:shd w:val="clear" w:color="auto" w:fill="DEEAF6" w:themeFill="accent1" w:themeFillTint="33"/>
          </w:tcPr>
          <w:p w14:paraId="4D55B976"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
          <w:p w14:paraId="6CB8BA68" w14:textId="17A93F51" w:rsidR="00C4522F" w:rsidRPr="00D77156" w:rsidRDefault="00C47252" w:rsidP="00025A52">
            <w:pPr>
              <w:rPr>
                <w:b/>
              </w:rPr>
            </w:pPr>
            <w:r>
              <w:rPr>
                <w:b/>
              </w:rPr>
              <w:t>Mapping en t</w:t>
            </w:r>
            <w:r w:rsidRPr="00DB7FA4">
              <w:rPr>
                <w:b/>
              </w:rPr>
              <w: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53715F79" w:rsidR="005606FC" w:rsidRDefault="005606FC" w:rsidP="00D77156">
      <w:pPr>
        <w:pStyle w:val="Kop2"/>
      </w:pPr>
      <w:bookmarkStart w:id="32" w:name="_Toc177995176"/>
      <w:r>
        <w:t>Aanhef</w:t>
      </w:r>
      <w:bookmarkEnd w:id="32"/>
    </w:p>
    <w:p w14:paraId="39DD69F4" w14:textId="77777777" w:rsidR="00C47252" w:rsidRPr="001B2D57" w:rsidRDefault="00C47252"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F825E8">
        <w:tc>
          <w:tcPr>
            <w:tcW w:w="2394" w:type="pct"/>
            <w:shd w:val="clear" w:color="auto" w:fill="DEEAF6" w:themeFill="accent1" w:themeFillTint="33"/>
          </w:tcPr>
          <w:p w14:paraId="1CD5A2FC"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
          <w:p w14:paraId="4ADA6866" w14:textId="52EEB674" w:rsidR="00C4522F" w:rsidRPr="00D77156" w:rsidRDefault="00C47252" w:rsidP="002E729C">
            <w:pPr>
              <w:rPr>
                <w:b/>
              </w:rPr>
            </w:pPr>
            <w:r>
              <w:rPr>
                <w:b/>
              </w:rPr>
              <w:t>Mapping en t</w:t>
            </w:r>
            <w:r w:rsidRPr="00DB7FA4">
              <w:rPr>
                <w:b/>
              </w:rPr>
              <w: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4" w:name="_Toc177995177"/>
      <w:bookmarkStart w:id="35" w:name="_Ref182807022"/>
      <w:r>
        <w:lastRenderedPageBreak/>
        <w:t>Partijen</w:t>
      </w:r>
      <w:bookmarkEnd w:id="34"/>
    </w:p>
    <w:p w14:paraId="3FA1F51F" w14:textId="49E0F245"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F976C0">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2D4A0112" w:rsidR="00915E27" w:rsidRDefault="002C28F0" w:rsidP="00915E27">
      <w:pPr>
        <w:pStyle w:val="Kop3"/>
      </w:pPr>
      <w:bookmarkStart w:id="36" w:name="_Toc427054420"/>
      <w:bookmarkStart w:id="37" w:name="_Toc177995178"/>
      <w:bookmarkEnd w:id="36"/>
      <w:r>
        <w:t>Hypotheekverstrekker</w:t>
      </w:r>
      <w:bookmarkEnd w:id="37"/>
    </w:p>
    <w:p w14:paraId="3A89742C" w14:textId="77777777" w:rsidR="00AF2E85" w:rsidRPr="001B2D57" w:rsidRDefault="00AF2E85" w:rsidP="00F825E8"/>
    <w:tbl>
      <w:tblPr>
        <w:tblW w:w="137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8"/>
      </w:tblGrid>
      <w:tr w:rsidR="005005A9" w:rsidRPr="00296017" w14:paraId="134A51C0" w14:textId="77777777" w:rsidTr="005B1BA7">
        <w:trPr>
          <w:trHeight w:val="125"/>
        </w:trPr>
        <w:tc>
          <w:tcPr>
            <w:tcW w:w="6655" w:type="dxa"/>
            <w:shd w:val="clear" w:color="auto" w:fill="DEEAF6" w:themeFill="accent1" w:themeFillTint="33"/>
          </w:tcPr>
          <w:p w14:paraId="5ADA87EE" w14:textId="77777777" w:rsidR="00C4522F" w:rsidRPr="00296017" w:rsidRDefault="00C4522F" w:rsidP="00C856B0">
            <w:pPr>
              <w:rPr>
                <w:b/>
                <w:sz w:val="20"/>
              </w:rPr>
            </w:pPr>
            <w:r w:rsidRPr="00296017">
              <w:rPr>
                <w:b/>
                <w:sz w:val="20"/>
              </w:rPr>
              <w:t>Modeldocument tekst</w:t>
            </w:r>
          </w:p>
        </w:tc>
        <w:tc>
          <w:tcPr>
            <w:tcW w:w="7088" w:type="dxa"/>
            <w:shd w:val="clear" w:color="auto" w:fill="DEEAF6" w:themeFill="accent1" w:themeFillTint="33"/>
          </w:tcPr>
          <w:p w14:paraId="0C9D8D81" w14:textId="2ADA6A8A" w:rsidR="00C4522F" w:rsidRPr="00296017" w:rsidRDefault="00C47252" w:rsidP="00C856B0">
            <w:pPr>
              <w:rPr>
                <w:b/>
                <w:sz w:val="20"/>
              </w:rPr>
            </w:pPr>
            <w:r w:rsidRPr="00296017">
              <w:rPr>
                <w:b/>
                <w:sz w:val="20"/>
              </w:rPr>
              <w:t>Mapping en toelichting</w:t>
            </w:r>
          </w:p>
        </w:tc>
      </w:tr>
      <w:tr w:rsidR="005005A9" w:rsidRPr="00123774" w14:paraId="19755EE2" w14:textId="77777777" w:rsidTr="005B1BA7">
        <w:trPr>
          <w:trHeight w:val="125"/>
        </w:trPr>
        <w:tc>
          <w:tcPr>
            <w:tcW w:w="6655" w:type="dxa"/>
            <w:shd w:val="clear" w:color="auto" w:fill="auto"/>
          </w:tcPr>
          <w:p w14:paraId="252EFBF5" w14:textId="77777777" w:rsidR="00915E27" w:rsidRPr="00296017" w:rsidRDefault="00627268" w:rsidP="00C856B0">
            <w:pPr>
              <w:rPr>
                <w:rFonts w:cs="Arial"/>
                <w:bCs/>
                <w:color w:val="FF0000"/>
                <w:sz w:val="20"/>
              </w:rPr>
            </w:pPr>
            <w:r w:rsidRPr="00296017">
              <w:rPr>
                <w:rFonts w:cs="Arial"/>
                <w:color w:val="FF0000"/>
                <w:sz w:val="20"/>
              </w:rPr>
              <w:t>1</w:t>
            </w:r>
            <w:r w:rsidR="00915E27" w:rsidRPr="00296017">
              <w:rPr>
                <w:rFonts w:cs="Arial"/>
                <w:bCs/>
                <w:color w:val="FF0000"/>
                <w:sz w:val="20"/>
              </w:rPr>
              <w:t>.</w:t>
            </w:r>
          </w:p>
        </w:tc>
        <w:tc>
          <w:tcPr>
            <w:tcW w:w="7088" w:type="dxa"/>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06A7247D" w14:textId="77777777" w:rsidR="00CE14A0" w:rsidRDefault="00CE14A0" w:rsidP="00955FFA">
            <w:pPr>
              <w:autoSpaceDE w:val="0"/>
              <w:autoSpaceDN w:val="0"/>
              <w:adjustRightInd w:val="0"/>
              <w:spacing w:line="240" w:lineRule="auto"/>
              <w:rPr>
                <w:snapToGrid/>
                <w:kern w:val="0"/>
                <w:lang w:eastAsia="nl-NL"/>
              </w:rPr>
            </w:pPr>
          </w:p>
          <w:p w14:paraId="10634502" w14:textId="4BAD5A63" w:rsidR="00CE14A0" w:rsidRDefault="00CE14A0" w:rsidP="00955FFA">
            <w:pPr>
              <w:autoSpaceDE w:val="0"/>
              <w:autoSpaceDN w:val="0"/>
              <w:adjustRightInd w:val="0"/>
              <w:spacing w:line="240" w:lineRule="auto"/>
              <w:rPr>
                <w:rFonts w:cs="Arial"/>
                <w:snapToGrid/>
                <w:kern w:val="0"/>
                <w:sz w:val="16"/>
                <w:szCs w:val="16"/>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sidR="002C28F0">
              <w:rPr>
                <w:rFonts w:cs="Arial"/>
                <w:snapToGrid/>
                <w:kern w:val="0"/>
                <w:sz w:val="16"/>
                <w:szCs w:val="16"/>
                <w:lang w:eastAsia="nl-NL"/>
              </w:rPr>
              <w:t xml:space="preserve">hypotheekverstrekker </w:t>
            </w:r>
            <w:r w:rsidRPr="00AF2670">
              <w:rPr>
                <w:rFonts w:cs="Arial"/>
                <w:snapToGrid/>
                <w:kern w:val="0"/>
                <w:sz w:val="16"/>
                <w:szCs w:val="16"/>
                <w:lang w:eastAsia="nl-NL"/>
              </w:rPr>
              <w:t>partij"]</w:t>
            </w:r>
          </w:p>
          <w:p w14:paraId="552F7A58" w14:textId="77777777" w:rsidR="00281E98" w:rsidRPr="00CE14A0" w:rsidRDefault="00281E98" w:rsidP="00955FFA">
            <w:pPr>
              <w:autoSpaceDE w:val="0"/>
              <w:autoSpaceDN w:val="0"/>
              <w:adjustRightInd w:val="0"/>
              <w:spacing w:line="240" w:lineRule="auto"/>
              <w:rPr>
                <w:rFonts w:cs="Arial"/>
                <w:snapToGrid/>
                <w:kern w:val="0"/>
                <w:szCs w:val="18"/>
                <w:lang w:eastAsia="nl-NL"/>
              </w:rPr>
            </w:pPr>
          </w:p>
        </w:tc>
      </w:tr>
      <w:tr w:rsidR="005005A9" w:rsidRPr="00123774" w14:paraId="3BEB281B" w14:textId="77777777" w:rsidTr="005B1BA7">
        <w:trPr>
          <w:trHeight w:val="125"/>
        </w:trPr>
        <w:tc>
          <w:tcPr>
            <w:tcW w:w="6655" w:type="dxa"/>
            <w:shd w:val="clear" w:color="auto" w:fill="auto"/>
          </w:tcPr>
          <w:p w14:paraId="46C5C092" w14:textId="48F858EB" w:rsidR="00915E27" w:rsidRPr="00296017" w:rsidRDefault="002C28F0" w:rsidP="00A13E1C">
            <w:pPr>
              <w:rPr>
                <w:color w:val="FF0000"/>
                <w:sz w:val="20"/>
              </w:rPr>
            </w:pPr>
            <w:r>
              <w:rPr>
                <w:rFonts w:cs="Arial"/>
                <w:bCs/>
                <w:color w:val="FF0000"/>
                <w:szCs w:val="18"/>
                <w:highlight w:val="yellow"/>
              </w:rPr>
              <w:t xml:space="preserve">    </w:t>
            </w:r>
            <w:r w:rsidR="00915E27" w:rsidRPr="00296017">
              <w:rPr>
                <w:rFonts w:cs="Arial"/>
                <w:bCs/>
                <w:color w:val="FF0000"/>
                <w:sz w:val="20"/>
                <w:highlight w:val="yellow"/>
              </w:rPr>
              <w:t>TEKSTBLOK GEVOLMACHTIGDE</w:t>
            </w:r>
            <w:r w:rsidR="00915E27" w:rsidRPr="00296017">
              <w:rPr>
                <w:rFonts w:cs="Arial"/>
                <w:bCs/>
                <w:color w:val="FF0000"/>
                <w:sz w:val="20"/>
              </w:rPr>
              <w:t>:</w:t>
            </w:r>
          </w:p>
        </w:tc>
        <w:tc>
          <w:tcPr>
            <w:tcW w:w="7088" w:type="dxa"/>
            <w:shd w:val="clear" w:color="auto" w:fill="auto"/>
          </w:tcPr>
          <w:p w14:paraId="2C78AC6B" w14:textId="77777777" w:rsidR="000D497B" w:rsidRPr="00DB7FA4" w:rsidRDefault="000D497B" w:rsidP="000D497B">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296017" w:rsidRDefault="00915E27" w:rsidP="00C856B0">
            <w:pPr>
              <w:rPr>
                <w:b/>
                <w:bCs/>
                <w:snapToGrid/>
                <w:kern w:val="0"/>
                <w:u w:val="single"/>
                <w:lang w:eastAsia="nl-NL"/>
              </w:rPr>
            </w:pPr>
            <w:r w:rsidRPr="00296017">
              <w:rPr>
                <w:b/>
                <w:bCs/>
                <w:snapToGrid/>
                <w:kern w:val="0"/>
                <w:u w:val="single"/>
                <w:lang w:eastAsia="nl-NL"/>
              </w:rPr>
              <w:t>Mapping</w:t>
            </w:r>
            <w:r w:rsidR="00025A52" w:rsidRPr="00296017">
              <w:rPr>
                <w:b/>
                <w:bCs/>
                <w:snapToGrid/>
                <w:kern w:val="0"/>
                <w:u w:val="single"/>
                <w:lang w:eastAsia="nl-NL"/>
              </w:rPr>
              <w:t xml:space="preserve"> gevolmachtigde</w:t>
            </w:r>
            <w:r w:rsidRPr="00296017">
              <w:rPr>
                <w:b/>
                <w:bCs/>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D85E6F0" w14:textId="77777777" w:rsidR="00915E27" w:rsidRDefault="00B2701B" w:rsidP="009764F4">
            <w:pPr>
              <w:autoSpaceDE w:val="0"/>
              <w:autoSpaceDN w:val="0"/>
              <w:adjustRightInd w:val="0"/>
              <w:spacing w:line="240" w:lineRule="auto"/>
              <w:rPr>
                <w:sz w:val="16"/>
                <w:szCs w:val="16"/>
                <w:lang w:va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p w14:paraId="5FBEF5DE" w14:textId="77777777" w:rsidR="001E7516" w:rsidRPr="00955FFA" w:rsidRDefault="001E7516" w:rsidP="009764F4">
            <w:pPr>
              <w:autoSpaceDE w:val="0"/>
              <w:autoSpaceDN w:val="0"/>
              <w:adjustRightInd w:val="0"/>
              <w:spacing w:line="240" w:lineRule="auto"/>
              <w:rPr>
                <w:snapToGrid/>
                <w:kern w:val="0"/>
                <w:sz w:val="16"/>
                <w:szCs w:val="16"/>
                <w:lang w:eastAsia="nl-NL"/>
              </w:rPr>
            </w:pPr>
          </w:p>
        </w:tc>
      </w:tr>
      <w:tr w:rsidR="005005A9" w:rsidRPr="00123774" w14:paraId="10986C5D" w14:textId="77777777" w:rsidTr="005B1BA7">
        <w:trPr>
          <w:trHeight w:val="125"/>
        </w:trPr>
        <w:tc>
          <w:tcPr>
            <w:tcW w:w="6655" w:type="dxa"/>
            <w:shd w:val="clear" w:color="auto" w:fill="auto"/>
          </w:tcPr>
          <w:p w14:paraId="70942071" w14:textId="53FE64E7" w:rsidR="00915E27" w:rsidRPr="00FC6ED9" w:rsidRDefault="002C28F0" w:rsidP="00C856B0">
            <w:pPr>
              <w:rPr>
                <w:rFonts w:cs="Arial"/>
                <w:bCs/>
                <w:color w:val="800080"/>
                <w:sz w:val="20"/>
              </w:rPr>
            </w:pPr>
            <w:r>
              <w:rPr>
                <w:rFonts w:cs="Arial"/>
                <w:color w:val="FF0000"/>
                <w:sz w:val="20"/>
                <w:highlight w:val="yellow"/>
              </w:rPr>
              <w:t xml:space="preserve">    </w:t>
            </w:r>
            <w:r w:rsidRPr="001B4F7F">
              <w:rPr>
                <w:rFonts w:cs="Arial"/>
                <w:color w:val="FF0000"/>
                <w:sz w:val="20"/>
                <w:highlight w:val="yellow"/>
              </w:rPr>
              <w:t>TEKSTBLOK RECHTSPERSOON</w:t>
            </w:r>
            <w:r>
              <w:rPr>
                <w:rFonts w:cs="Arial"/>
                <w:color w:val="800080"/>
                <w:sz w:val="20"/>
              </w:rPr>
              <w:t xml:space="preserve"> </w:t>
            </w:r>
          </w:p>
        </w:tc>
        <w:tc>
          <w:tcPr>
            <w:tcW w:w="7088" w:type="dxa"/>
            <w:shd w:val="clear" w:color="auto" w:fill="auto"/>
          </w:tcPr>
          <w:p w14:paraId="1439FC72" w14:textId="77777777" w:rsidR="002C28F0" w:rsidRDefault="002C28F0" w:rsidP="002C28F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2B10D5EA" w14:textId="2ECA6C5D" w:rsidR="00915E27" w:rsidRPr="00296017" w:rsidRDefault="00915E27" w:rsidP="00C856B0">
            <w:pPr>
              <w:rPr>
                <w:b/>
                <w:bCs/>
                <w:szCs w:val="18"/>
                <w:u w:val="single"/>
              </w:rPr>
            </w:pPr>
            <w:r w:rsidRPr="00296017">
              <w:rPr>
                <w:b/>
                <w:bCs/>
                <w:szCs w:val="18"/>
                <w:u w:val="single"/>
              </w:rPr>
              <w:t xml:space="preserve">Mapping </w:t>
            </w:r>
            <w:r w:rsidR="002C28F0" w:rsidRPr="00296017">
              <w:rPr>
                <w:b/>
                <w:bCs/>
                <w:szCs w:val="18"/>
                <w:u w:val="single"/>
              </w:rPr>
              <w:t>rechtspersoon</w:t>
            </w:r>
            <w:r w:rsidRPr="00296017">
              <w:rPr>
                <w:b/>
                <w:bCs/>
                <w:szCs w:val="18"/>
                <w:u w:val="single"/>
              </w:rPr>
              <w:t>:</w:t>
            </w:r>
          </w:p>
          <w:p w14:paraId="4EA00899" w14:textId="67FD7417" w:rsidR="002C28F0" w:rsidRDefault="002C28F0" w:rsidP="009764F4">
            <w:pPr>
              <w:autoSpaceDE w:val="0"/>
              <w:autoSpaceDN w:val="0"/>
              <w:adjustRightInd w:val="0"/>
              <w:spacing w:line="240" w:lineRule="auto"/>
              <w:rPr>
                <w:sz w:val="16"/>
                <w:szCs w:val="16"/>
                <w:lang w:val="nl"/>
              </w:rPr>
            </w:pPr>
            <w:r w:rsidRPr="002C28F0">
              <w:rPr>
                <w:rFonts w:cs="Arial"/>
                <w:snapToGrid/>
                <w:kern w:val="0"/>
                <w:sz w:val="16"/>
                <w:szCs w:val="16"/>
                <w:lang w:eastAsia="nl-NL"/>
              </w:rPr>
              <w:t>/IMKAD_AangebodenStuk/Partij/tia:IMKAD_Persoon/tia_Gegevens/NHR_Rechtspersoon</w:t>
            </w:r>
          </w:p>
          <w:p w14:paraId="400EBDE9" w14:textId="015B97D6"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 xml:space="preserve">e overige mapping is opgenomen in </w:t>
            </w:r>
            <w:r w:rsidR="002C28F0">
              <w:rPr>
                <w:sz w:val="16"/>
                <w:szCs w:val="16"/>
                <w:lang w:val="nl"/>
              </w:rPr>
              <w:t>het tekstblok</w:t>
            </w:r>
          </w:p>
        </w:tc>
      </w:tr>
      <w:tr w:rsidR="005005A9" w:rsidRPr="00123774" w14:paraId="316BA7E7" w14:textId="77777777" w:rsidTr="005B1BA7">
        <w:trPr>
          <w:trHeight w:val="125"/>
        </w:trPr>
        <w:tc>
          <w:tcPr>
            <w:tcW w:w="6655" w:type="dxa"/>
            <w:shd w:val="clear" w:color="auto" w:fill="auto"/>
          </w:tcPr>
          <w:p w14:paraId="50298720" w14:textId="77777777" w:rsidR="00644706" w:rsidRPr="00194473" w:rsidRDefault="00644706" w:rsidP="00644706">
            <w:pPr>
              <w:tabs>
                <w:tab w:val="left" w:pos="-1440"/>
                <w:tab w:val="left" w:pos="-720"/>
              </w:tabs>
              <w:suppressAutoHyphens/>
              <w:spacing w:line="276" w:lineRule="auto"/>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6431B868" w14:textId="77777777" w:rsidR="00644706" w:rsidRDefault="00644706" w:rsidP="00644706">
            <w:pPr>
              <w:tabs>
                <w:tab w:val="left" w:pos="-1440"/>
                <w:tab w:val="left" w:pos="-720"/>
              </w:tabs>
              <w:suppressAutoHyphens/>
              <w:spacing w:line="276" w:lineRule="auto"/>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627C4931" w14:textId="77777777" w:rsidR="00644706" w:rsidRDefault="00644706" w:rsidP="00644706">
            <w:pPr>
              <w:tabs>
                <w:tab w:val="left" w:pos="-1440"/>
                <w:tab w:val="left" w:pos="-720"/>
              </w:tabs>
              <w:suppressAutoHyphens/>
              <w:spacing w:line="276" w:lineRule="auto"/>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6DE1F741" w14:textId="5510CDB7" w:rsidR="00644706" w:rsidRDefault="00644706" w:rsidP="00296017">
            <w:pPr>
              <w:ind w:left="227"/>
              <w:rPr>
                <w:rFonts w:cs="Arial"/>
                <w:color w:val="FF0000"/>
                <w:sz w:val="20"/>
                <w:highlight w:val="yellow"/>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7088" w:type="dxa"/>
            <w:shd w:val="clear" w:color="auto" w:fill="auto"/>
          </w:tcPr>
          <w:p w14:paraId="587D809E" w14:textId="77777777" w:rsidR="00644706" w:rsidRDefault="00644706" w:rsidP="00644706">
            <w:pPr>
              <w:spacing w:before="72" w:line="276" w:lineRule="auto"/>
              <w:rPr>
                <w:snapToGrid/>
              </w:rPr>
            </w:pPr>
            <w:r>
              <w:t>Optioneel postadres.</w:t>
            </w:r>
          </w:p>
          <w:p w14:paraId="61BC11E0" w14:textId="77777777" w:rsidR="00644706" w:rsidRDefault="00644706" w:rsidP="00644706">
            <w:pPr>
              <w:spacing w:line="276" w:lineRule="auto"/>
              <w:rPr>
                <w:color w:val="3366FF"/>
              </w:rPr>
            </w:pPr>
          </w:p>
          <w:p w14:paraId="0706AE79" w14:textId="77777777" w:rsidR="00644706" w:rsidRDefault="00644706" w:rsidP="00644706">
            <w:pPr>
              <w:spacing w:line="276"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660013F" w14:textId="77777777" w:rsidR="00644706" w:rsidRDefault="00644706" w:rsidP="00644706">
            <w:pPr>
              <w:spacing w:line="276" w:lineRule="auto"/>
            </w:pPr>
          </w:p>
          <w:p w14:paraId="4C1C8495" w14:textId="77777777" w:rsidR="00644706" w:rsidRDefault="00644706" w:rsidP="00644706">
            <w:pPr>
              <w:spacing w:line="276" w:lineRule="auto"/>
              <w:rPr>
                <w:szCs w:val="18"/>
              </w:rPr>
            </w:pPr>
            <w:r>
              <w:lastRenderedPageBreak/>
              <w:t>Voor het adres moet gekozen worden uit binnenlands adres, postbus adres of buitenlands adres.</w:t>
            </w:r>
          </w:p>
          <w:p w14:paraId="7D1738E5" w14:textId="77777777" w:rsidR="00644706" w:rsidRDefault="00644706" w:rsidP="00644706">
            <w:pPr>
              <w:spacing w:line="276" w:lineRule="auto"/>
              <w:rPr>
                <w:szCs w:val="18"/>
              </w:rPr>
            </w:pPr>
          </w:p>
          <w:p w14:paraId="7EEE9130" w14:textId="77777777" w:rsidR="00644706" w:rsidRDefault="00644706" w:rsidP="00644706">
            <w:pPr>
              <w:spacing w:line="276" w:lineRule="auto"/>
              <w:rPr>
                <w:szCs w:val="18"/>
              </w:rPr>
            </w:pPr>
            <w:r>
              <w:rPr>
                <w:szCs w:val="18"/>
              </w:rPr>
              <w:t>Voor plaats en land moet gekozen worden uit een waardelijst.</w:t>
            </w:r>
          </w:p>
          <w:p w14:paraId="2144E323" w14:textId="77777777" w:rsidR="00644706" w:rsidRDefault="00644706" w:rsidP="00644706">
            <w:pPr>
              <w:spacing w:line="240" w:lineRule="auto"/>
              <w:rPr>
                <w:szCs w:val="18"/>
              </w:rPr>
            </w:pPr>
          </w:p>
          <w:p w14:paraId="6ACA8390" w14:textId="6EDDD171" w:rsidR="00644706" w:rsidRPr="00296017" w:rsidRDefault="00644706" w:rsidP="00644706">
            <w:pPr>
              <w:pStyle w:val="streepje"/>
              <w:numPr>
                <w:ilvl w:val="0"/>
                <w:numId w:val="0"/>
              </w:numPr>
              <w:spacing w:line="240" w:lineRule="auto"/>
              <w:ind w:left="284" w:hanging="284"/>
              <w:rPr>
                <w:b/>
                <w:bCs/>
                <w:u w:val="single"/>
                <w:lang w:val="nl-NL"/>
              </w:rPr>
            </w:pPr>
            <w:r w:rsidRPr="00296017">
              <w:rPr>
                <w:b/>
                <w:bCs/>
                <w:u w:val="single"/>
                <w:lang w:val="nl-NL"/>
              </w:rPr>
              <w:t>Mapping</w:t>
            </w:r>
            <w:r w:rsidR="00C5541D" w:rsidRPr="00296017">
              <w:rPr>
                <w:b/>
                <w:bCs/>
                <w:u w:val="single"/>
                <w:lang w:val="nl-NL"/>
              </w:rPr>
              <w:t xml:space="preserve"> Postadres</w:t>
            </w:r>
            <w:r w:rsidRPr="00296017">
              <w:rPr>
                <w:b/>
                <w:bCs/>
                <w:u w:val="single"/>
                <w:lang w:val="nl-NL"/>
              </w:rPr>
              <w:t>:</w:t>
            </w:r>
          </w:p>
          <w:p w14:paraId="762620F2" w14:textId="77777777" w:rsidR="00644706" w:rsidRDefault="00644706" w:rsidP="00644706">
            <w:pPr>
              <w:pStyle w:val="streepje"/>
              <w:numPr>
                <w:ilvl w:val="0"/>
                <w:numId w:val="0"/>
              </w:numPr>
              <w:spacing w:line="240" w:lineRule="auto"/>
              <w:rPr>
                <w:sz w:val="16"/>
                <w:szCs w:val="16"/>
                <w:lang w:val="nl-NL"/>
              </w:rPr>
            </w:pPr>
            <w:r>
              <w:rPr>
                <w:sz w:val="16"/>
                <w:szCs w:val="16"/>
                <w:lang w:val="nl-NL"/>
              </w:rPr>
              <w:t>//IMKAD_Persoon/IMKAD_PostlocatiePersoon/</w:t>
            </w:r>
          </w:p>
          <w:p w14:paraId="2FCAEB03" w14:textId="77777777" w:rsidR="00644706" w:rsidRDefault="00644706" w:rsidP="00644706">
            <w:pPr>
              <w:pStyle w:val="streepje"/>
              <w:numPr>
                <w:ilvl w:val="0"/>
                <w:numId w:val="0"/>
              </w:numPr>
              <w:spacing w:line="240" w:lineRule="auto"/>
              <w:ind w:left="227"/>
              <w:rPr>
                <w:sz w:val="14"/>
                <w:szCs w:val="16"/>
                <w:lang w:val="nl-NL"/>
              </w:rPr>
            </w:pPr>
            <w:r>
              <w:rPr>
                <w:sz w:val="16"/>
                <w:lang w:val="nl-NL"/>
              </w:rPr>
              <w:tab/>
              <w:t>./label</w:t>
            </w:r>
          </w:p>
          <w:p w14:paraId="103EBC3E" w14:textId="5E9260B1" w:rsidR="00644706" w:rsidRPr="00296017" w:rsidRDefault="00644706" w:rsidP="00296017">
            <w:pPr>
              <w:spacing w:line="240" w:lineRule="auto"/>
              <w:ind w:left="227"/>
              <w:rPr>
                <w:sz w:val="16"/>
              </w:rPr>
            </w:pPr>
            <w:r>
              <w:rPr>
                <w:sz w:val="16"/>
              </w:rPr>
              <w:tab/>
              <w:t>./afdeling</w:t>
            </w:r>
          </w:p>
          <w:p w14:paraId="51C85CBB" w14:textId="77777777" w:rsidR="00644706" w:rsidRPr="00296017" w:rsidRDefault="00644706" w:rsidP="00644706">
            <w:pPr>
              <w:pStyle w:val="streepje"/>
              <w:numPr>
                <w:ilvl w:val="0"/>
                <w:numId w:val="0"/>
              </w:numPr>
              <w:rPr>
                <w:b/>
                <w:bCs/>
                <w:u w:val="single"/>
                <w:lang w:val="nl-NL"/>
              </w:rPr>
            </w:pPr>
            <w:r w:rsidRPr="00296017">
              <w:rPr>
                <w:b/>
                <w:bCs/>
                <w:u w:val="single"/>
                <w:lang w:val="nl-NL"/>
              </w:rPr>
              <w:t>Mapping binnenlandsadres:</w:t>
            </w:r>
          </w:p>
          <w:p w14:paraId="0E9A5358" w14:textId="77777777" w:rsidR="00644706" w:rsidRDefault="00644706" w:rsidP="00644706">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517C0F8A" w14:textId="77777777" w:rsidR="00644706" w:rsidRDefault="00644706" w:rsidP="00644706">
            <w:pPr>
              <w:spacing w:line="240" w:lineRule="auto"/>
              <w:ind w:left="227"/>
              <w:rPr>
                <w:sz w:val="16"/>
                <w:szCs w:val="16"/>
              </w:rPr>
            </w:pPr>
            <w:r>
              <w:rPr>
                <w:sz w:val="16"/>
                <w:szCs w:val="16"/>
              </w:rPr>
              <w:tab/>
              <w:t>./BAG_NummerAanduiding/postcode</w:t>
            </w:r>
          </w:p>
          <w:p w14:paraId="1F6D004B" w14:textId="77777777" w:rsidR="00644706" w:rsidRDefault="00644706" w:rsidP="00644706">
            <w:pPr>
              <w:spacing w:line="240" w:lineRule="auto"/>
              <w:ind w:left="227"/>
              <w:rPr>
                <w:sz w:val="16"/>
                <w:szCs w:val="16"/>
              </w:rPr>
            </w:pPr>
            <w:r>
              <w:rPr>
                <w:sz w:val="16"/>
                <w:szCs w:val="16"/>
              </w:rPr>
              <w:tab/>
              <w:t>./BAG_Woonplaats/woonplaatsnaam</w:t>
            </w:r>
          </w:p>
          <w:p w14:paraId="33B10AF3" w14:textId="77777777" w:rsidR="00644706" w:rsidRDefault="00644706" w:rsidP="00644706">
            <w:pPr>
              <w:spacing w:line="240" w:lineRule="auto"/>
              <w:ind w:left="227"/>
              <w:rPr>
                <w:sz w:val="16"/>
                <w:szCs w:val="16"/>
              </w:rPr>
            </w:pPr>
            <w:r>
              <w:rPr>
                <w:sz w:val="16"/>
                <w:szCs w:val="16"/>
              </w:rPr>
              <w:tab/>
              <w:t>./BAG_OpenbareRuimte/openbareRuimteNaam</w:t>
            </w:r>
          </w:p>
          <w:p w14:paraId="29FDCD9E" w14:textId="77777777" w:rsidR="00644706" w:rsidRDefault="00644706" w:rsidP="00644706">
            <w:pPr>
              <w:spacing w:line="240" w:lineRule="auto"/>
              <w:ind w:left="227"/>
              <w:rPr>
                <w:sz w:val="16"/>
                <w:szCs w:val="16"/>
              </w:rPr>
            </w:pPr>
            <w:r>
              <w:rPr>
                <w:sz w:val="16"/>
                <w:szCs w:val="16"/>
              </w:rPr>
              <w:tab/>
              <w:t>./BAG_NummerAanduiding/huisnummer</w:t>
            </w:r>
          </w:p>
          <w:p w14:paraId="08C5E8DD" w14:textId="77777777" w:rsidR="00644706" w:rsidRDefault="00644706" w:rsidP="00644706">
            <w:pPr>
              <w:spacing w:line="240" w:lineRule="auto"/>
              <w:ind w:left="227"/>
              <w:rPr>
                <w:sz w:val="16"/>
                <w:szCs w:val="16"/>
              </w:rPr>
            </w:pPr>
            <w:r>
              <w:rPr>
                <w:sz w:val="16"/>
                <w:szCs w:val="16"/>
              </w:rPr>
              <w:tab/>
              <w:t>./BAG_NummerAanduiding/huisletter</w:t>
            </w:r>
          </w:p>
          <w:p w14:paraId="6029B7E1" w14:textId="4F0AF269" w:rsidR="00644706" w:rsidRDefault="00644706" w:rsidP="00296017">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3B802587" w14:textId="77777777" w:rsidR="00644706" w:rsidRPr="00296017" w:rsidRDefault="00644706" w:rsidP="00644706">
            <w:pPr>
              <w:pStyle w:val="streepje"/>
              <w:numPr>
                <w:ilvl w:val="0"/>
                <w:numId w:val="0"/>
              </w:numPr>
              <w:rPr>
                <w:b/>
                <w:bCs/>
                <w:u w:val="single"/>
                <w:lang w:val="nl-NL"/>
              </w:rPr>
            </w:pPr>
            <w:r w:rsidRPr="00296017">
              <w:rPr>
                <w:b/>
                <w:bCs/>
                <w:u w:val="single"/>
                <w:lang w:val="nl-NL"/>
              </w:rPr>
              <w:t>Mapping buitenlandsadres:</w:t>
            </w:r>
          </w:p>
          <w:p w14:paraId="3E2C905F" w14:textId="77777777" w:rsidR="00644706" w:rsidRPr="00201932" w:rsidRDefault="00644706" w:rsidP="00644706">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4EAB6EAB" w14:textId="77777777" w:rsidR="00644706" w:rsidRDefault="00644706" w:rsidP="00644706">
            <w:pPr>
              <w:pStyle w:val="streepje"/>
              <w:numPr>
                <w:ilvl w:val="0"/>
                <w:numId w:val="0"/>
              </w:numPr>
              <w:spacing w:line="240" w:lineRule="auto"/>
              <w:ind w:left="227"/>
              <w:rPr>
                <w:sz w:val="14"/>
                <w:szCs w:val="16"/>
                <w:lang w:val="nl-NL"/>
              </w:rPr>
            </w:pPr>
            <w:r>
              <w:rPr>
                <w:sz w:val="16"/>
                <w:lang w:val="nl-NL"/>
              </w:rPr>
              <w:tab/>
              <w:t>./woonplaats</w:t>
            </w:r>
          </w:p>
          <w:p w14:paraId="21C16E04" w14:textId="77777777" w:rsidR="00644706" w:rsidRDefault="00644706" w:rsidP="00644706">
            <w:pPr>
              <w:spacing w:line="240" w:lineRule="auto"/>
              <w:ind w:left="227"/>
              <w:rPr>
                <w:sz w:val="16"/>
              </w:rPr>
            </w:pPr>
            <w:r>
              <w:rPr>
                <w:sz w:val="16"/>
              </w:rPr>
              <w:tab/>
              <w:t xml:space="preserve">./adres </w:t>
            </w:r>
          </w:p>
          <w:p w14:paraId="14A64568" w14:textId="77777777" w:rsidR="00644706" w:rsidRPr="00201932" w:rsidRDefault="00644706" w:rsidP="00644706">
            <w:pPr>
              <w:spacing w:line="240" w:lineRule="auto"/>
              <w:ind w:left="227"/>
              <w:rPr>
                <w:sz w:val="16"/>
              </w:rPr>
            </w:pPr>
            <w:r>
              <w:rPr>
                <w:sz w:val="16"/>
              </w:rPr>
              <w:tab/>
            </w:r>
            <w:r w:rsidRPr="00201932">
              <w:rPr>
                <w:sz w:val="16"/>
              </w:rPr>
              <w:t>./regio</w:t>
            </w:r>
          </w:p>
          <w:p w14:paraId="49C151DD" w14:textId="77777777" w:rsidR="00644706" w:rsidRPr="00201932" w:rsidRDefault="00644706" w:rsidP="00644706">
            <w:pPr>
              <w:spacing w:line="240" w:lineRule="auto"/>
              <w:ind w:left="227"/>
              <w:rPr>
                <w:sz w:val="16"/>
              </w:rPr>
            </w:pPr>
            <w:r w:rsidRPr="00201932">
              <w:rPr>
                <w:sz w:val="16"/>
              </w:rPr>
              <w:tab/>
              <w:t>./land</w:t>
            </w:r>
          </w:p>
          <w:p w14:paraId="186E7623" w14:textId="77777777" w:rsidR="00644706" w:rsidRPr="00296017" w:rsidRDefault="00644706" w:rsidP="00644706">
            <w:pPr>
              <w:spacing w:before="72"/>
              <w:rPr>
                <w:b/>
                <w:bCs/>
                <w:sz w:val="16"/>
              </w:rPr>
            </w:pPr>
            <w:r w:rsidRPr="00296017">
              <w:rPr>
                <w:b/>
                <w:bCs/>
                <w:u w:val="single"/>
              </w:rPr>
              <w:t>Mapping postbusadres:</w:t>
            </w:r>
          </w:p>
          <w:p w14:paraId="60B6D0F0" w14:textId="77777777" w:rsidR="00644706" w:rsidRPr="00201932" w:rsidRDefault="00644706" w:rsidP="00644706">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07A782D" w14:textId="77777777" w:rsidR="00644706" w:rsidRDefault="00644706" w:rsidP="00644706">
            <w:pPr>
              <w:spacing w:line="240" w:lineRule="auto"/>
              <w:ind w:left="227"/>
              <w:rPr>
                <w:sz w:val="16"/>
                <w:szCs w:val="16"/>
              </w:rPr>
            </w:pPr>
            <w:r w:rsidRPr="00201932">
              <w:rPr>
                <w:sz w:val="16"/>
                <w:szCs w:val="16"/>
              </w:rPr>
              <w:tab/>
            </w:r>
            <w:r>
              <w:rPr>
                <w:sz w:val="16"/>
                <w:szCs w:val="16"/>
              </w:rPr>
              <w:t>./postbusnummer</w:t>
            </w:r>
          </w:p>
          <w:p w14:paraId="2CC32C7D" w14:textId="77777777" w:rsidR="007247C9" w:rsidRDefault="00644706" w:rsidP="007247C9">
            <w:pPr>
              <w:spacing w:line="240" w:lineRule="auto"/>
              <w:ind w:left="227"/>
              <w:rPr>
                <w:sz w:val="16"/>
                <w:szCs w:val="16"/>
              </w:rPr>
            </w:pPr>
            <w:r>
              <w:rPr>
                <w:sz w:val="16"/>
              </w:rPr>
              <w:tab/>
              <w:t>./</w:t>
            </w:r>
            <w:r>
              <w:rPr>
                <w:sz w:val="16"/>
                <w:szCs w:val="16"/>
              </w:rPr>
              <w:t>postcode</w:t>
            </w:r>
          </w:p>
          <w:p w14:paraId="10D75F31" w14:textId="531376D8" w:rsidR="00644706" w:rsidRPr="00846FDB" w:rsidRDefault="00644706" w:rsidP="00296017">
            <w:pPr>
              <w:spacing w:after="240" w:line="240" w:lineRule="auto"/>
              <w:ind w:left="227"/>
              <w:rPr>
                <w:rFonts w:cs="Arial"/>
                <w:szCs w:val="18"/>
              </w:rPr>
            </w:pPr>
            <w:r>
              <w:rPr>
                <w:sz w:val="16"/>
                <w:szCs w:val="16"/>
              </w:rPr>
              <w:tab/>
              <w:t>./woonplaatsnaam</w:t>
            </w:r>
          </w:p>
        </w:tc>
      </w:tr>
      <w:tr w:rsidR="005005A9" w:rsidRPr="00123774" w14:paraId="4937BBA8" w14:textId="77777777" w:rsidTr="005B1BA7">
        <w:trPr>
          <w:trHeight w:val="125"/>
        </w:trPr>
        <w:tc>
          <w:tcPr>
            <w:tcW w:w="6655" w:type="dxa"/>
            <w:shd w:val="clear" w:color="auto" w:fill="auto"/>
          </w:tcPr>
          <w:p w14:paraId="275EDE3D" w14:textId="65D51BFA" w:rsidR="00644706" w:rsidRDefault="00B97216" w:rsidP="00C856B0">
            <w:pPr>
              <w:rPr>
                <w:rFonts w:cs="Arial"/>
                <w:color w:val="FF0000"/>
                <w:sz w:val="20"/>
                <w:highlight w:val="yellow"/>
              </w:rPr>
            </w:pPr>
            <w:r>
              <w:rPr>
                <w:rFonts w:cs="Arial"/>
                <w:snapToGrid/>
                <w:color w:val="FF0000"/>
                <w:kern w:val="0"/>
                <w:szCs w:val="18"/>
                <w:lang w:eastAsia="nl-NL"/>
              </w:rPr>
              <w:lastRenderedPageBreak/>
              <w:t>;</w:t>
            </w:r>
          </w:p>
        </w:tc>
        <w:tc>
          <w:tcPr>
            <w:tcW w:w="7088" w:type="dxa"/>
            <w:shd w:val="clear" w:color="auto" w:fill="auto"/>
          </w:tcPr>
          <w:p w14:paraId="7D809742" w14:textId="4273C2A1" w:rsidR="00644706" w:rsidRPr="00846FDB" w:rsidRDefault="00B97216" w:rsidP="00296017">
            <w:pPr>
              <w:spacing w:after="240"/>
              <w:rPr>
                <w:rFonts w:cs="Arial"/>
                <w:szCs w:val="18"/>
              </w:rPr>
            </w:pPr>
            <w:r>
              <w:rPr>
                <w:rFonts w:cs="Arial"/>
                <w:szCs w:val="18"/>
              </w:rPr>
              <w:t>Vaste tekst.</w:t>
            </w:r>
          </w:p>
        </w:tc>
      </w:tr>
      <w:tr w:rsidR="005005A9" w:rsidRPr="00123774" w14:paraId="068DA899" w14:textId="77777777" w:rsidTr="005B1BA7">
        <w:trPr>
          <w:trHeight w:val="125"/>
        </w:trPr>
        <w:tc>
          <w:tcPr>
            <w:tcW w:w="6655" w:type="dxa"/>
            <w:shd w:val="clear" w:color="auto" w:fill="auto"/>
          </w:tcPr>
          <w:p w14:paraId="388EF127" w14:textId="77777777" w:rsidR="00B97216" w:rsidRPr="0056395F" w:rsidRDefault="00B97216" w:rsidP="00B97216">
            <w:pPr>
              <w:tabs>
                <w:tab w:val="left" w:pos="-1440"/>
                <w:tab w:val="left" w:pos="-720"/>
              </w:tabs>
              <w:suppressAutoHyphens/>
              <w:ind w:left="284"/>
              <w:rPr>
                <w:rFonts w:cs="Arial"/>
                <w:color w:val="FF0000"/>
                <w:sz w:val="20"/>
              </w:rPr>
            </w:pPr>
            <w:r w:rsidRPr="0056395F">
              <w:rPr>
                <w:rFonts w:cs="Arial"/>
                <w:color w:val="FF0000"/>
                <w:sz w:val="20"/>
              </w:rPr>
              <w:t xml:space="preserve">hierna </w:t>
            </w:r>
            <w:r>
              <w:rPr>
                <w:rFonts w:cs="Arial"/>
                <w:color w:val="FF0000"/>
                <w:sz w:val="20"/>
              </w:rPr>
              <w:t>t</w:t>
            </w:r>
            <w:r w:rsidRPr="0056395F">
              <w:rPr>
                <w:rFonts w:cs="Arial"/>
                <w:color w:val="FF0000"/>
                <w:sz w:val="20"/>
              </w:rPr>
              <w:t>e noemen</w:t>
            </w:r>
            <w:r>
              <w:rPr>
                <w:rFonts w:cs="Arial"/>
                <w:color w:val="FF0000"/>
                <w:sz w:val="20"/>
              </w:rPr>
              <w:t>:</w:t>
            </w:r>
            <w:r w:rsidRPr="0056395F">
              <w:rPr>
                <w:rFonts w:cs="Arial"/>
                <w:color w:val="FF0000"/>
                <w:sz w:val="20"/>
              </w:rPr>
              <w:t xml:space="preserve"> </w:t>
            </w:r>
            <w:r>
              <w:rPr>
                <w:rFonts w:cs="Arial"/>
                <w:color w:val="FF0000"/>
                <w:sz w:val="20"/>
              </w:rPr>
              <w:t xml:space="preserve">“Aegon”; </w:t>
            </w:r>
          </w:p>
          <w:p w14:paraId="4281E1A9" w14:textId="49219E4A" w:rsidR="00333843" w:rsidRPr="00194473" w:rsidRDefault="00333843" w:rsidP="00C56576">
            <w:pPr>
              <w:spacing w:line="276" w:lineRule="auto"/>
              <w:ind w:left="301"/>
              <w:rPr>
                <w:rFonts w:cs="Arial"/>
                <w:color w:val="800080"/>
                <w:szCs w:val="18"/>
              </w:rPr>
            </w:pPr>
          </w:p>
        </w:tc>
        <w:tc>
          <w:tcPr>
            <w:tcW w:w="7088" w:type="dxa"/>
            <w:shd w:val="clear" w:color="auto" w:fill="auto"/>
          </w:tcPr>
          <w:p w14:paraId="1316BD9B" w14:textId="5ACF2AC3" w:rsidR="00B97216" w:rsidRDefault="00B97216" w:rsidP="00C56576">
            <w:pPr>
              <w:spacing w:line="276" w:lineRule="auto"/>
              <w:rPr>
                <w:rFonts w:cs="Arial"/>
                <w:szCs w:val="18"/>
              </w:rPr>
            </w:pPr>
            <w:r>
              <w:rPr>
                <w:rFonts w:cs="Arial"/>
                <w:szCs w:val="18"/>
              </w:rPr>
              <w:t>Vaste tekst.</w:t>
            </w:r>
          </w:p>
          <w:p w14:paraId="1E4EA03C" w14:textId="70BF54C1" w:rsidR="00C5541D" w:rsidRPr="00296017" w:rsidRDefault="00C5541D" w:rsidP="00C5541D">
            <w:pPr>
              <w:autoSpaceDE w:val="0"/>
              <w:autoSpaceDN w:val="0"/>
              <w:adjustRightInd w:val="0"/>
              <w:spacing w:line="240" w:lineRule="auto"/>
              <w:rPr>
                <w:b/>
                <w:bCs/>
                <w:snapToGrid/>
                <w:kern w:val="0"/>
                <w:szCs w:val="18"/>
                <w:u w:val="single"/>
                <w:lang w:eastAsia="nl-NL"/>
              </w:rPr>
            </w:pPr>
            <w:r w:rsidRPr="00296017">
              <w:rPr>
                <w:b/>
                <w:bCs/>
                <w:snapToGrid/>
                <w:kern w:val="0"/>
                <w:szCs w:val="18"/>
                <w:u w:val="single"/>
                <w:lang w:eastAsia="nl-NL"/>
              </w:rPr>
              <w:t>Mapping partijaanduiding:</w:t>
            </w:r>
          </w:p>
          <w:p w14:paraId="1B024E14" w14:textId="4FC18DAA" w:rsidR="00B97216" w:rsidRPr="00296017" w:rsidRDefault="00C5541D" w:rsidP="00296017">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w:t>
            </w:r>
            <w:r>
              <w:rPr>
                <w:kern w:val="0"/>
                <w:sz w:val="16"/>
                <w:szCs w:val="16"/>
                <w:lang w:eastAsia="nl-NL"/>
              </w:rPr>
              <w:t>Aegon’</w:t>
            </w:r>
            <w:r w:rsidRPr="00FB1425">
              <w:rPr>
                <w:kern w:val="0"/>
                <w:sz w:val="16"/>
                <w:szCs w:val="16"/>
                <w:lang w:eastAsia="nl-NL"/>
              </w:rPr>
              <w:t>)</w:t>
            </w:r>
          </w:p>
          <w:p w14:paraId="1D2098AB" w14:textId="77777777" w:rsidR="00BD0BC2" w:rsidRDefault="00BD0BC2" w:rsidP="00A23ABE">
            <w:pPr>
              <w:autoSpaceDE w:val="0"/>
              <w:autoSpaceDN w:val="0"/>
              <w:adjustRightInd w:val="0"/>
              <w:spacing w:line="240" w:lineRule="auto"/>
              <w:rPr>
                <w:szCs w:val="18"/>
              </w:rPr>
            </w:pPr>
          </w:p>
        </w:tc>
      </w:tr>
    </w:tbl>
    <w:p w14:paraId="53A030B0" w14:textId="6B569052" w:rsidR="00900C94" w:rsidRPr="00296017" w:rsidRDefault="00B97216" w:rsidP="00D77156">
      <w:pPr>
        <w:pStyle w:val="Kop3"/>
        <w:pageBreakBefore/>
        <w:rPr>
          <w:sz w:val="20"/>
          <w:szCs w:val="20"/>
        </w:rPr>
      </w:pPr>
      <w:bookmarkStart w:id="38" w:name="_Toc177995179"/>
      <w:r w:rsidRPr="00296017">
        <w:rPr>
          <w:sz w:val="20"/>
          <w:szCs w:val="20"/>
        </w:rPr>
        <w:lastRenderedPageBreak/>
        <w:t>Schuldenaar en</w:t>
      </w:r>
      <w:r w:rsidR="00080684">
        <w:rPr>
          <w:sz w:val="20"/>
          <w:szCs w:val="20"/>
        </w:rPr>
        <w:t>/of</w:t>
      </w:r>
      <w:r w:rsidRPr="00296017">
        <w:rPr>
          <w:sz w:val="20"/>
          <w:szCs w:val="20"/>
        </w:rPr>
        <w:t xml:space="preserve"> Hypotheekgever</w:t>
      </w:r>
      <w:bookmarkEnd w:id="38"/>
    </w:p>
    <w:p w14:paraId="37CA9C49" w14:textId="77777777" w:rsidR="00AF2E85" w:rsidRPr="001B2D57" w:rsidRDefault="00AF2E85" w:rsidP="00F825E8"/>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BA7A59" w:rsidRPr="00296017" w14:paraId="53ED75F6" w14:textId="77777777" w:rsidTr="005B1BA7">
        <w:trPr>
          <w:trHeight w:val="125"/>
        </w:trPr>
        <w:tc>
          <w:tcPr>
            <w:tcW w:w="6655" w:type="dxa"/>
            <w:shd w:val="clear" w:color="auto" w:fill="DEEAF6" w:themeFill="accent1" w:themeFillTint="33"/>
          </w:tcPr>
          <w:bookmarkEnd w:id="35"/>
          <w:p w14:paraId="09D3696A" w14:textId="77777777" w:rsidR="00BA7A59" w:rsidRPr="00296017" w:rsidRDefault="00BA7A59" w:rsidP="00BA7A59">
            <w:pPr>
              <w:rPr>
                <w:b/>
                <w:sz w:val="20"/>
              </w:rPr>
            </w:pPr>
            <w:r w:rsidRPr="00296017">
              <w:rPr>
                <w:b/>
                <w:sz w:val="20"/>
              </w:rPr>
              <w:t>Modeldocument tekst</w:t>
            </w:r>
          </w:p>
        </w:tc>
        <w:tc>
          <w:tcPr>
            <w:tcW w:w="7087" w:type="dxa"/>
            <w:shd w:val="clear" w:color="auto" w:fill="DEEAF6" w:themeFill="accent1" w:themeFillTint="33"/>
          </w:tcPr>
          <w:p w14:paraId="0E7FB272" w14:textId="36D90DC9" w:rsidR="00BA7A59" w:rsidRPr="00296017" w:rsidRDefault="00C47252" w:rsidP="00D77156">
            <w:pPr>
              <w:rPr>
                <w:b/>
                <w:sz w:val="20"/>
              </w:rPr>
            </w:pPr>
            <w:r w:rsidRPr="00296017">
              <w:rPr>
                <w:b/>
                <w:sz w:val="20"/>
              </w:rPr>
              <w:t>Mapping en toelichting</w:t>
            </w:r>
          </w:p>
        </w:tc>
      </w:tr>
      <w:tr w:rsidR="00BA7A59" w:rsidRPr="00123774" w14:paraId="71BB9D6A" w14:textId="77777777" w:rsidTr="005B1BA7">
        <w:trPr>
          <w:trHeight w:val="125"/>
        </w:trPr>
        <w:tc>
          <w:tcPr>
            <w:tcW w:w="6655" w:type="dxa"/>
            <w:shd w:val="clear" w:color="auto" w:fill="auto"/>
          </w:tcPr>
          <w:p w14:paraId="57D34132"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7087" w:type="dxa"/>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296017">
            <w:pPr>
              <w:autoSpaceDE w:val="0"/>
              <w:autoSpaceDN w:val="0"/>
              <w:adjustRightInd w:val="0"/>
              <w:spacing w:after="240"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5B1BA7">
        <w:trPr>
          <w:trHeight w:val="125"/>
        </w:trPr>
        <w:tc>
          <w:tcPr>
            <w:tcW w:w="6655" w:type="dxa"/>
            <w:shd w:val="clear" w:color="auto" w:fill="auto"/>
          </w:tcPr>
          <w:p w14:paraId="4592DDC6" w14:textId="77777777" w:rsidR="00BA7A59" w:rsidRPr="00296017" w:rsidRDefault="00BA7A59" w:rsidP="00BA7A59">
            <w:pPr>
              <w:ind w:left="301"/>
              <w:rPr>
                <w:color w:val="800080"/>
                <w:szCs w:val="18"/>
              </w:rPr>
            </w:pPr>
            <w:r w:rsidRPr="00296017">
              <w:rPr>
                <w:rFonts w:cs="Arial"/>
                <w:bCs/>
                <w:color w:val="800080"/>
                <w:szCs w:val="18"/>
                <w:highlight w:val="yellow"/>
                <w:lang w:val="en-US"/>
              </w:rPr>
              <w:t>TEKSTBLOK GEVOLMACHTIGDE</w:t>
            </w:r>
            <w:r w:rsidRPr="00296017">
              <w:rPr>
                <w:rFonts w:cs="Arial"/>
                <w:bCs/>
                <w:color w:val="800080"/>
                <w:szCs w:val="18"/>
                <w:lang w:val="en-US"/>
              </w:rPr>
              <w:t>:</w:t>
            </w:r>
          </w:p>
        </w:tc>
        <w:tc>
          <w:tcPr>
            <w:tcW w:w="7087" w:type="dxa"/>
            <w:shd w:val="clear" w:color="auto" w:fill="auto"/>
          </w:tcPr>
          <w:p w14:paraId="571EF9D6" w14:textId="77777777" w:rsidR="000D497B" w:rsidRPr="00DB7FA4" w:rsidRDefault="000D497B" w:rsidP="000D497B">
            <w:pPr>
              <w:spacing w:line="276" w:lineRule="auto"/>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39D8ECFB" w14:textId="77777777" w:rsidR="00BA7A59" w:rsidRPr="00DB7FA4" w:rsidRDefault="00BA7A59" w:rsidP="00BA7A59">
            <w:pPr>
              <w:rPr>
                <w:snapToGrid/>
                <w:kern w:val="0"/>
                <w:lang w:eastAsia="nl-NL"/>
              </w:rPr>
            </w:pPr>
          </w:p>
          <w:p w14:paraId="52082A55" w14:textId="77777777" w:rsidR="00BA7A59" w:rsidRPr="00296017" w:rsidRDefault="00BA7A59" w:rsidP="00BA7A59">
            <w:pPr>
              <w:rPr>
                <w:b/>
                <w:bCs/>
                <w:snapToGrid/>
                <w:kern w:val="0"/>
                <w:u w:val="single"/>
                <w:lang w:eastAsia="nl-NL"/>
              </w:rPr>
            </w:pPr>
            <w:r w:rsidRPr="00296017">
              <w:rPr>
                <w:b/>
                <w:bCs/>
                <w:snapToGrid/>
                <w:kern w:val="0"/>
                <w:u w:val="single"/>
                <w:lang w:eastAsia="nl-NL"/>
              </w:rPr>
              <w:t>Mapping gevolmachtigde:</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296017">
            <w:pPr>
              <w:autoSpaceDE w:val="0"/>
              <w:autoSpaceDN w:val="0"/>
              <w:adjustRightInd w:val="0"/>
              <w:spacing w:after="240"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5B1BA7">
        <w:trPr>
          <w:trHeight w:val="125"/>
        </w:trPr>
        <w:tc>
          <w:tcPr>
            <w:tcW w:w="6655" w:type="dxa"/>
            <w:shd w:val="clear" w:color="auto" w:fill="auto"/>
          </w:tcPr>
          <w:p w14:paraId="5E243281" w14:textId="77777777" w:rsidR="00A23ABE" w:rsidRDefault="00A23ABE" w:rsidP="00A23ABE">
            <w:pPr>
              <w:ind w:left="7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586BC9CB" w14:textId="5ECE8A21" w:rsidR="00BA7A59" w:rsidRPr="00194473" w:rsidRDefault="00BA7A59" w:rsidP="00FC6ED9">
            <w:pPr>
              <w:ind w:left="301"/>
              <w:rPr>
                <w:rFonts w:cs="Arial"/>
                <w:bCs/>
                <w:color w:val="800080"/>
                <w:szCs w:val="18"/>
              </w:rPr>
            </w:pPr>
          </w:p>
        </w:tc>
        <w:tc>
          <w:tcPr>
            <w:tcW w:w="7087" w:type="dxa"/>
            <w:shd w:val="clear" w:color="auto" w:fill="auto"/>
          </w:tcPr>
          <w:p w14:paraId="41567ACA" w14:textId="5F0687B6" w:rsidR="002C28F0" w:rsidRDefault="002C28F0" w:rsidP="00296017">
            <w:pPr>
              <w:spacing w:line="240" w:lineRule="auto"/>
            </w:pPr>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w:t>
            </w:r>
          </w:p>
          <w:p w14:paraId="2DB164DC" w14:textId="77777777" w:rsidR="002C28F0" w:rsidRPr="00955FFA" w:rsidRDefault="002C28F0" w:rsidP="002C28F0">
            <w:pPr>
              <w:autoSpaceDE w:val="0"/>
              <w:autoSpaceDN w:val="0"/>
              <w:adjustRightInd w:val="0"/>
              <w:spacing w:line="240" w:lineRule="auto"/>
              <w:rPr>
                <w:snapToGrid/>
                <w:kern w:val="0"/>
                <w:sz w:val="16"/>
                <w:szCs w:val="16"/>
                <w:lang w:eastAsia="nl-NL"/>
              </w:rPr>
            </w:pPr>
          </w:p>
          <w:p w14:paraId="09771EB9" w14:textId="77777777" w:rsidR="002C28F0" w:rsidRPr="00296017" w:rsidRDefault="002C28F0" w:rsidP="002C28F0">
            <w:pPr>
              <w:rPr>
                <w:b/>
                <w:bCs/>
                <w:szCs w:val="18"/>
                <w:u w:val="single"/>
              </w:rPr>
            </w:pPr>
            <w:r w:rsidRPr="00296017">
              <w:rPr>
                <w:b/>
                <w:bCs/>
                <w:szCs w:val="18"/>
                <w:u w:val="single"/>
              </w:rPr>
              <w:t>Mapping persoon:</w:t>
            </w:r>
          </w:p>
          <w:p w14:paraId="39E247AB" w14:textId="77777777" w:rsidR="002C28F0" w:rsidRPr="00DB7FA4" w:rsidRDefault="002C28F0" w:rsidP="002C28F0">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26942776" w14:textId="38E44842" w:rsidR="002C28F0" w:rsidRPr="00DB7FA4" w:rsidRDefault="002C28F0" w:rsidP="00296017">
            <w:pPr>
              <w:spacing w:after="240" w:line="240" w:lineRule="auto"/>
              <w:rPr>
                <w:rFonts w:cs="Arial"/>
                <w:sz w:val="16"/>
                <w:szCs w:val="16"/>
              </w:rPr>
            </w:pPr>
            <w:r>
              <w:rPr>
                <w:sz w:val="16"/>
                <w:szCs w:val="16"/>
                <w:lang w:val="nl"/>
              </w:rPr>
              <w:t>-d</w:t>
            </w:r>
            <w:r w:rsidRPr="00DB7FA4">
              <w:rPr>
                <w:sz w:val="16"/>
                <w:szCs w:val="16"/>
                <w:lang w:val="nl"/>
              </w:rPr>
              <w:t>e overige mapping is opgenomen in de genoemde tekstblokken.</w:t>
            </w:r>
          </w:p>
        </w:tc>
      </w:tr>
      <w:tr w:rsidR="00FC6ED9" w:rsidRPr="00123774" w14:paraId="40264B19" w14:textId="77777777" w:rsidTr="005B1BA7">
        <w:trPr>
          <w:trHeight w:val="125"/>
        </w:trPr>
        <w:tc>
          <w:tcPr>
            <w:tcW w:w="6655" w:type="dxa"/>
            <w:shd w:val="clear" w:color="auto" w:fill="auto"/>
          </w:tcPr>
          <w:p w14:paraId="5813BC74" w14:textId="77777777" w:rsidR="00B64A69" w:rsidRPr="00412958" w:rsidRDefault="00B64A69" w:rsidP="00B64A69">
            <w:pPr>
              <w:tabs>
                <w:tab w:val="left" w:pos="425"/>
              </w:tabs>
              <w:suppressAutoHyphens/>
              <w:ind w:left="861" w:hanging="561"/>
              <w:rPr>
                <w:rFonts w:cs="Arial"/>
                <w:color w:val="FF0000"/>
                <w:sz w:val="20"/>
              </w:rPr>
            </w:pPr>
            <w:r w:rsidRPr="32590DE4">
              <w:rPr>
                <w:rFonts w:cs="Arial"/>
                <w:color w:val="FF0000"/>
                <w:sz w:val="20"/>
                <w:highlight w:val="yellow"/>
              </w:rPr>
              <w:t>TEKSTBLOK PARTIJNAMEN IN HYPOTHEEKAKTEN</w:t>
            </w:r>
            <w:r w:rsidRPr="32590DE4">
              <w:rPr>
                <w:rFonts w:cs="Arial"/>
                <w:color w:val="FF0000"/>
                <w:sz w:val="20"/>
              </w:rPr>
              <w:t>.</w:t>
            </w:r>
          </w:p>
          <w:p w14:paraId="139CA622" w14:textId="5C6B64E7" w:rsidR="00FC6ED9" w:rsidRPr="00BF6AC8" w:rsidRDefault="00FC6ED9" w:rsidP="00296017">
            <w:pPr>
              <w:tabs>
                <w:tab w:val="left" w:pos="-1440"/>
                <w:tab w:val="left" w:pos="-720"/>
              </w:tabs>
              <w:suppressAutoHyphens/>
              <w:spacing w:line="276" w:lineRule="auto"/>
              <w:ind w:left="284"/>
              <w:rPr>
                <w:rFonts w:cs="Arial"/>
                <w:snapToGrid/>
                <w:color w:val="FF0000"/>
                <w:kern w:val="0"/>
                <w:sz w:val="20"/>
                <w:lang w:eastAsia="nl-NL"/>
              </w:rPr>
            </w:pPr>
          </w:p>
        </w:tc>
        <w:tc>
          <w:tcPr>
            <w:tcW w:w="7087" w:type="dxa"/>
            <w:shd w:val="clear" w:color="auto" w:fill="auto"/>
          </w:tcPr>
          <w:p w14:paraId="4BA99081" w14:textId="00CC6E63" w:rsidR="0074608E" w:rsidRDefault="00B64A69" w:rsidP="00296017">
            <w:pPr>
              <w:spacing w:line="240" w:lineRule="auto"/>
            </w:pPr>
            <w:r>
              <w:t>Verplicht tekstblok</w:t>
            </w:r>
          </w:p>
          <w:p w14:paraId="49BC688F" w14:textId="0CB7D4EE" w:rsidR="0074608E" w:rsidRPr="00296017" w:rsidRDefault="0074608E" w:rsidP="0074608E">
            <w:pPr>
              <w:rPr>
                <w:b/>
                <w:bCs/>
                <w:snapToGrid/>
                <w:kern w:val="0"/>
                <w:u w:val="single"/>
                <w:lang w:eastAsia="nl-NL"/>
              </w:rPr>
            </w:pPr>
            <w:r w:rsidRPr="00296017">
              <w:rPr>
                <w:b/>
                <w:bCs/>
                <w:snapToGrid/>
                <w:kern w:val="0"/>
                <w:u w:val="single"/>
                <w:lang w:eastAsia="nl-NL"/>
              </w:rPr>
              <w:t>Mapping</w:t>
            </w:r>
            <w:r w:rsidR="00997C9C" w:rsidRPr="00296017">
              <w:rPr>
                <w:b/>
                <w:bCs/>
                <w:snapToGrid/>
                <w:kern w:val="0"/>
                <w:u w:val="single"/>
                <w:lang w:eastAsia="nl-NL"/>
              </w:rPr>
              <w:t xml:space="preserve"> partijaanduiding</w:t>
            </w:r>
            <w:r w:rsidRPr="00296017">
              <w:rPr>
                <w:b/>
                <w:bCs/>
                <w:snapToGrid/>
                <w:kern w:val="0"/>
                <w:u w:val="single"/>
                <w:lang w:eastAsia="nl-NL"/>
              </w:rPr>
              <w:t>:</w:t>
            </w:r>
          </w:p>
          <w:p w14:paraId="5C041AF3" w14:textId="77777777" w:rsidR="0074608E" w:rsidRPr="00EA3A91" w:rsidRDefault="0074608E" w:rsidP="0074608E">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14:paraId="248AD6C9" w14:textId="77777777" w:rsidR="0074608E" w:rsidRDefault="0074608E" w:rsidP="0074608E">
            <w:pPr>
              <w:autoSpaceDE w:val="0"/>
              <w:autoSpaceDN w:val="0"/>
              <w:adjustRightInd w:val="0"/>
              <w:spacing w:line="240" w:lineRule="auto"/>
              <w:rPr>
                <w:sz w:val="16"/>
                <w:szCs w:val="16"/>
                <w:lang w:val="nl"/>
              </w:rPr>
            </w:pPr>
            <w:r w:rsidRPr="00EA3A91">
              <w:rPr>
                <w:sz w:val="16"/>
                <w:szCs w:val="16"/>
                <w:lang w:val="nl"/>
              </w:rPr>
              <w:t xml:space="preserve">-de overige </w:t>
            </w:r>
            <w:r w:rsidRPr="00EA3A91">
              <w:rPr>
                <w:snapToGrid/>
                <w:kern w:val="0"/>
                <w:sz w:val="16"/>
                <w:szCs w:val="16"/>
                <w:lang w:eastAsia="nl-NL"/>
              </w:rPr>
              <w:t>mapping</w:t>
            </w:r>
            <w:r w:rsidRPr="00EA3A91">
              <w:rPr>
                <w:sz w:val="16"/>
                <w:szCs w:val="16"/>
                <w:lang w:val="nl"/>
              </w:rPr>
              <w:t xml:space="preserve"> is opgenomen in het genoemde tekstblok.</w:t>
            </w:r>
          </w:p>
          <w:p w14:paraId="6C1D6E88" w14:textId="20478B9C" w:rsidR="008373F1" w:rsidRDefault="008373F1" w:rsidP="00296017">
            <w:pPr>
              <w:spacing w:line="240" w:lineRule="auto"/>
            </w:pPr>
          </w:p>
        </w:tc>
      </w:tr>
    </w:tbl>
    <w:p w14:paraId="5D939B5C" w14:textId="71727303" w:rsidR="00C15CF7" w:rsidRPr="00296017" w:rsidRDefault="003952DF" w:rsidP="001D61D1">
      <w:pPr>
        <w:pStyle w:val="Kop2"/>
        <w:pageBreakBefore/>
        <w:rPr>
          <w:b w:val="0"/>
          <w:bCs/>
          <w:sz w:val="20"/>
        </w:rPr>
      </w:pPr>
      <w:bookmarkStart w:id="39" w:name="_Ref438019187"/>
      <w:bookmarkStart w:id="40" w:name="_Toc177995180"/>
      <w:r w:rsidRPr="00296017">
        <w:rPr>
          <w:b w:val="0"/>
          <w:bCs/>
          <w:sz w:val="20"/>
        </w:rPr>
        <w:lastRenderedPageBreak/>
        <w:t>Geldl</w:t>
      </w:r>
      <w:r w:rsidR="0070234C" w:rsidRPr="00296017">
        <w:rPr>
          <w:b w:val="0"/>
          <w:bCs/>
          <w:sz w:val="20"/>
        </w:rPr>
        <w:t>ening</w:t>
      </w:r>
      <w:bookmarkEnd w:id="39"/>
      <w:bookmarkEnd w:id="40"/>
    </w:p>
    <w:p w14:paraId="7C8D0077" w14:textId="77777777" w:rsidR="00AF2E85" w:rsidRPr="001B2D57" w:rsidRDefault="00AF2E85" w:rsidP="00F825E8"/>
    <w:tbl>
      <w:tblPr>
        <w:tblW w:w="139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312"/>
      </w:tblGrid>
      <w:tr w:rsidR="00E729A7" w:rsidRPr="00296017" w14:paraId="7F26C16C" w14:textId="77777777" w:rsidTr="005B1BA7">
        <w:trPr>
          <w:trHeight w:val="125"/>
        </w:trPr>
        <w:tc>
          <w:tcPr>
            <w:tcW w:w="6655" w:type="dxa"/>
            <w:shd w:val="clear" w:color="auto" w:fill="DEEAF6" w:themeFill="accent1" w:themeFillTint="33"/>
          </w:tcPr>
          <w:p w14:paraId="02BBFDF4" w14:textId="77777777" w:rsidR="00E729A7" w:rsidRPr="00296017" w:rsidRDefault="00E729A7" w:rsidP="00D77156">
            <w:pPr>
              <w:rPr>
                <w:b/>
                <w:sz w:val="20"/>
              </w:rPr>
            </w:pPr>
            <w:r w:rsidRPr="00296017">
              <w:rPr>
                <w:b/>
                <w:sz w:val="20"/>
              </w:rPr>
              <w:t>Modeldocument tekst</w:t>
            </w:r>
          </w:p>
        </w:tc>
        <w:tc>
          <w:tcPr>
            <w:tcW w:w="7312" w:type="dxa"/>
            <w:shd w:val="clear" w:color="auto" w:fill="DEEAF6" w:themeFill="accent1" w:themeFillTint="33"/>
          </w:tcPr>
          <w:p w14:paraId="010A31D7" w14:textId="13B0570A" w:rsidR="00E729A7" w:rsidRPr="00296017" w:rsidRDefault="00C47252" w:rsidP="00E729A7">
            <w:pPr>
              <w:rPr>
                <w:b/>
                <w:sz w:val="20"/>
              </w:rPr>
            </w:pPr>
            <w:r w:rsidRPr="00296017">
              <w:rPr>
                <w:b/>
                <w:sz w:val="20"/>
              </w:rPr>
              <w:t>Mapping en toelichting</w:t>
            </w:r>
          </w:p>
        </w:tc>
      </w:tr>
      <w:tr w:rsidR="005C6B81" w:rsidRPr="00123774" w14:paraId="432646F7" w14:textId="77777777" w:rsidTr="005B1BA7">
        <w:trPr>
          <w:trHeight w:val="125"/>
        </w:trPr>
        <w:tc>
          <w:tcPr>
            <w:tcW w:w="6655" w:type="dxa"/>
            <w:shd w:val="clear" w:color="auto" w:fill="auto"/>
          </w:tcPr>
          <w:p w14:paraId="71FCA54C" w14:textId="77777777" w:rsidR="00AE39C6" w:rsidRPr="00343E84" w:rsidRDefault="00AE39C6" w:rsidP="00AE39C6">
            <w:pPr>
              <w:suppressAutoHyphens/>
              <w:autoSpaceDE w:val="0"/>
              <w:autoSpaceDN w:val="0"/>
              <w:adjustRightInd w:val="0"/>
              <w:spacing w:line="240" w:lineRule="atLeast"/>
              <w:rPr>
                <w:rFonts w:cs="Arial"/>
                <w:snapToGrid/>
                <w:color w:val="FF0000"/>
                <w:sz w:val="20"/>
              </w:rPr>
            </w:pPr>
            <w:r w:rsidRPr="00343E84">
              <w:rPr>
                <w:rFonts w:cs="Arial"/>
                <w:snapToGrid/>
                <w:color w:val="FF0000"/>
                <w:sz w:val="20"/>
              </w:rPr>
              <w:t>De comparanten verklaarden als volgt:</w:t>
            </w:r>
          </w:p>
          <w:p w14:paraId="045E5591" w14:textId="77777777" w:rsidR="00AE39C6" w:rsidRPr="00127A53" w:rsidRDefault="00AE39C6" w:rsidP="00AE39C6">
            <w:pPr>
              <w:pStyle w:val="Lijstalinea"/>
              <w:numPr>
                <w:ilvl w:val="0"/>
                <w:numId w:val="39"/>
              </w:numPr>
              <w:suppressAutoHyphens/>
              <w:autoSpaceDE w:val="0"/>
              <w:autoSpaceDN w:val="0"/>
              <w:adjustRightInd w:val="0"/>
              <w:spacing w:line="240" w:lineRule="atLeast"/>
              <w:rPr>
                <w:rFonts w:cs="Arial"/>
                <w:snapToGrid/>
                <w:color w:val="FF0000"/>
                <w:sz w:val="20"/>
              </w:rPr>
            </w:pPr>
            <w:bookmarkStart w:id="41" w:name="_DV_M20"/>
            <w:bookmarkEnd w:id="41"/>
            <w:r w:rsidRPr="00127A53">
              <w:rPr>
                <w:rFonts w:cs="Arial"/>
                <w:snapToGrid/>
                <w:color w:val="FF0000"/>
                <w:sz w:val="20"/>
              </w:rPr>
              <w:t>Aegon en de Schuldenaar zijn een overeenkomst van geldlening aangegaan, hierna te noemen: de “Overeenkomst van geldlening”, van welke overeenkomst blijkt uit een door Aegon uitgebracht en door de Schuldenaar</w:t>
            </w:r>
            <w:bookmarkStart w:id="42" w:name="_DV_C6"/>
            <w:r w:rsidRPr="00127A53">
              <w:rPr>
                <w:rFonts w:cs="Arial"/>
                <w:snapToGrid/>
                <w:color w:val="FF0000"/>
                <w:sz w:val="20"/>
              </w:rPr>
              <w:t xml:space="preserve"> </w:t>
            </w:r>
            <w:bookmarkStart w:id="43" w:name="_DV_M21"/>
            <w:bookmarkEnd w:id="42"/>
            <w:bookmarkEnd w:id="43"/>
            <w:r w:rsidRPr="00127A53">
              <w:rPr>
                <w:rFonts w:cs="Arial"/>
                <w:snapToGrid/>
                <w:color w:val="FF0000"/>
                <w:sz w:val="20"/>
              </w:rPr>
              <w:t>geaccepteerd bindend aanbod. Een afschrift van het door Aegon en Schuldenaar ondertekende bindend aanbod wordt aan deze akte gehecht.</w:t>
            </w:r>
          </w:p>
          <w:p w14:paraId="32054004" w14:textId="77777777" w:rsidR="00AE39C6" w:rsidRPr="00127A53" w:rsidRDefault="00AE39C6" w:rsidP="00AE39C6">
            <w:pPr>
              <w:pStyle w:val="Lijstalinea"/>
              <w:numPr>
                <w:ilvl w:val="0"/>
                <w:numId w:val="39"/>
              </w:numPr>
              <w:suppressAutoHyphens/>
              <w:autoSpaceDE w:val="0"/>
              <w:autoSpaceDN w:val="0"/>
              <w:adjustRightInd w:val="0"/>
              <w:spacing w:line="240" w:lineRule="atLeast"/>
              <w:rPr>
                <w:rFonts w:cs="Arial"/>
                <w:snapToGrid/>
                <w:color w:val="FF0000"/>
                <w:sz w:val="20"/>
              </w:rPr>
            </w:pPr>
            <w:bookmarkStart w:id="44" w:name="_DV_M22"/>
            <w:bookmarkEnd w:id="44"/>
            <w:r w:rsidRPr="00127A53">
              <w:rPr>
                <w:rFonts w:cs="Arial"/>
                <w:snapToGrid/>
                <w:color w:val="FF0000"/>
                <w:sz w:val="20"/>
              </w:rPr>
              <w:t>Blijkens de Overeenkomst van geldlening verstrekt Aegon aan de Schuldenaar een geldlening voor het hierna te noemen bedrag en is de Schuldenaar verplicht aan Aegon de in deze akte omschreven rechten van hypotheek en pand te (doen) verlenen op de wijze en onder de bepalingen en voorwaarden als uiteengezet in deze akte.</w:t>
            </w:r>
          </w:p>
          <w:p w14:paraId="0E75B6F8" w14:textId="77777777" w:rsidR="00AE39C6" w:rsidRPr="00127A53" w:rsidRDefault="00AE39C6" w:rsidP="00AE39C6">
            <w:pPr>
              <w:pStyle w:val="Lijstalinea"/>
              <w:numPr>
                <w:ilvl w:val="0"/>
                <w:numId w:val="39"/>
              </w:numPr>
              <w:suppressAutoHyphens/>
              <w:autoSpaceDE w:val="0"/>
              <w:autoSpaceDN w:val="0"/>
              <w:adjustRightInd w:val="0"/>
              <w:spacing w:line="240" w:lineRule="atLeast"/>
              <w:rPr>
                <w:rFonts w:cs="Arial"/>
                <w:snapToGrid/>
                <w:color w:val="FF0000"/>
                <w:sz w:val="20"/>
              </w:rPr>
            </w:pPr>
            <w:bookmarkStart w:id="45" w:name="_DV_M23"/>
            <w:bookmarkEnd w:id="45"/>
            <w:r w:rsidRPr="00127A53">
              <w:rPr>
                <w:rFonts w:cs="Arial"/>
                <w:snapToGrid/>
                <w:color w:val="FF0000"/>
                <w:sz w:val="20"/>
              </w:rPr>
              <w:t>Partijen zijn derhalve het navolgende overeengekomen.</w:t>
            </w:r>
          </w:p>
          <w:p w14:paraId="399388CA" w14:textId="78DA6993" w:rsidR="005C6B81" w:rsidRPr="00194473" w:rsidRDefault="005C6B81" w:rsidP="00F825E8">
            <w:pPr>
              <w:tabs>
                <w:tab w:val="left" w:pos="-1440"/>
                <w:tab w:val="left" w:pos="-720"/>
              </w:tabs>
              <w:suppressAutoHyphens/>
              <w:spacing w:line="276" w:lineRule="auto"/>
              <w:ind w:left="360"/>
              <w:rPr>
                <w:rFonts w:cs="Arial"/>
                <w:color w:val="FF0000"/>
                <w:szCs w:val="18"/>
              </w:rPr>
            </w:pPr>
          </w:p>
        </w:tc>
        <w:tc>
          <w:tcPr>
            <w:tcW w:w="7312" w:type="dxa"/>
            <w:shd w:val="clear" w:color="auto" w:fill="auto"/>
          </w:tcPr>
          <w:p w14:paraId="3173D104" w14:textId="393690A4" w:rsidR="005C6B81" w:rsidRPr="004D42E8" w:rsidRDefault="005C6B81" w:rsidP="00AE39C6">
            <w:r>
              <w:t>Vaste tekst</w:t>
            </w:r>
            <w:r w:rsidR="00AE39C6">
              <w:t>.</w:t>
            </w:r>
          </w:p>
        </w:tc>
      </w:tr>
      <w:tr w:rsidR="00884D56" w:rsidRPr="00123774" w14:paraId="0DB9E0B1" w14:textId="77777777" w:rsidTr="005B1BA7">
        <w:trPr>
          <w:trHeight w:val="125"/>
        </w:trPr>
        <w:tc>
          <w:tcPr>
            <w:tcW w:w="6655" w:type="dxa"/>
            <w:shd w:val="clear" w:color="auto" w:fill="auto"/>
          </w:tcPr>
          <w:p w14:paraId="78E7E75D" w14:textId="77777777" w:rsidR="00422B3A" w:rsidRPr="00127A53" w:rsidRDefault="00422B3A" w:rsidP="00422B3A">
            <w:pPr>
              <w:pStyle w:val="paragraph"/>
              <w:spacing w:before="0" w:beforeAutospacing="0" w:after="0" w:afterAutospacing="0"/>
              <w:textAlignment w:val="baseline"/>
              <w:rPr>
                <w:rFonts w:ascii="Arial" w:hAnsi="Arial" w:cs="Arial"/>
                <w:b/>
                <w:bCs/>
                <w:color w:val="FF0000"/>
                <w:sz w:val="20"/>
                <w:szCs w:val="20"/>
              </w:rPr>
            </w:pPr>
            <w:r w:rsidRPr="00127A53">
              <w:rPr>
                <w:rFonts w:ascii="Arial" w:hAnsi="Arial" w:cs="Arial"/>
                <w:b/>
                <w:bCs/>
                <w:color w:val="FF0000"/>
                <w:sz w:val="20"/>
                <w:szCs w:val="20"/>
              </w:rPr>
              <w:t xml:space="preserve">A. </w:t>
            </w:r>
            <w:r>
              <w:rPr>
                <w:rFonts w:ascii="Arial" w:hAnsi="Arial" w:cs="Arial"/>
                <w:b/>
                <w:bCs/>
                <w:color w:val="FF0000"/>
                <w:sz w:val="20"/>
                <w:szCs w:val="20"/>
              </w:rPr>
              <w:t xml:space="preserve">   </w:t>
            </w:r>
            <w:r w:rsidRPr="00127A53">
              <w:rPr>
                <w:rFonts w:ascii="Arial" w:hAnsi="Arial" w:cs="Arial"/>
                <w:b/>
                <w:bCs/>
                <w:color w:val="FF0000"/>
                <w:sz w:val="20"/>
                <w:szCs w:val="20"/>
              </w:rPr>
              <w:t>GELDLENING</w:t>
            </w:r>
          </w:p>
          <w:p w14:paraId="73A3E0E7" w14:textId="7A55E0A0" w:rsidR="00422B3A" w:rsidRPr="00127A53" w:rsidRDefault="008E5639" w:rsidP="005B1BA7">
            <w:pPr>
              <w:pStyle w:val="paragraph"/>
              <w:tabs>
                <w:tab w:val="left" w:pos="1095"/>
              </w:tabs>
              <w:spacing w:before="0" w:beforeAutospacing="0" w:after="0" w:afterAutospacing="0"/>
              <w:ind w:left="731" w:hanging="284"/>
              <w:textAlignment w:val="baseline"/>
              <w:rPr>
                <w:rFonts w:ascii="Arial" w:hAnsi="Arial" w:cs="Arial"/>
                <w:b/>
                <w:bCs/>
                <w:color w:val="FF0000"/>
                <w:sz w:val="20"/>
                <w:szCs w:val="20"/>
              </w:rPr>
            </w:pPr>
            <w:r>
              <w:rPr>
                <w:rFonts w:ascii="Arial" w:hAnsi="Arial" w:cs="Arial"/>
                <w:b/>
                <w:bCs/>
                <w:color w:val="FF0000"/>
                <w:sz w:val="20"/>
                <w:szCs w:val="20"/>
              </w:rPr>
              <w:t xml:space="preserve">2.  </w:t>
            </w:r>
            <w:r w:rsidR="00422B3A" w:rsidRPr="00127A53">
              <w:rPr>
                <w:rFonts w:ascii="Arial" w:hAnsi="Arial" w:cs="Arial"/>
                <w:b/>
                <w:bCs/>
                <w:color w:val="FF0000"/>
                <w:sz w:val="20"/>
                <w:szCs w:val="20"/>
              </w:rPr>
              <w:t>Lening</w:t>
            </w:r>
          </w:p>
          <w:p w14:paraId="53C74B95" w14:textId="4B9750BC" w:rsidR="00884D56" w:rsidRPr="00884D56" w:rsidRDefault="00422B3A" w:rsidP="008E5639">
            <w:pPr>
              <w:pStyle w:val="Lijstalinea"/>
              <w:widowControl w:val="0"/>
              <w:tabs>
                <w:tab w:val="left" w:pos="-1440"/>
                <w:tab w:val="left" w:pos="-720"/>
              </w:tabs>
              <w:suppressAutoHyphens/>
              <w:spacing w:line="240" w:lineRule="auto"/>
              <w:ind w:left="731"/>
              <w:rPr>
                <w:rFonts w:cs="Arial"/>
                <w:b/>
                <w:bCs/>
                <w:snapToGrid/>
                <w:color w:val="FF0000"/>
                <w:kern w:val="0"/>
                <w:szCs w:val="18"/>
                <w:lang w:eastAsia="nl-NL"/>
              </w:rPr>
            </w:pPr>
            <w:r w:rsidRPr="00127A53">
              <w:rPr>
                <w:rFonts w:cs="Arial"/>
                <w:color w:val="FF0000"/>
                <w:sz w:val="20"/>
              </w:rPr>
              <w:t>De Schuldenaar verklaarde wegens van Aegon ter leen ontvangen gelden hoofdelijk schuldig te zijn aan Aegon een bedrag van:</w:t>
            </w:r>
            <w:r>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00D62F93" w:rsidRPr="005B1BA7">
              <w:rPr>
                <w:rFonts w:cs="Arial"/>
                <w:color w:val="FF0000"/>
                <w:sz w:val="20"/>
              </w:rPr>
              <w:t xml:space="preserve">, </w:t>
            </w:r>
            <w:r w:rsidRPr="00DE501F">
              <w:rPr>
                <w:rFonts w:cs="Arial"/>
                <w:color w:val="FF0000"/>
                <w:sz w:val="20"/>
              </w:rPr>
              <w:t xml:space="preserve">(hierna te noemen: de "Lening"). </w:t>
            </w:r>
            <w:bookmarkStart w:id="46" w:name="_DV_M28"/>
            <w:bookmarkEnd w:id="46"/>
            <w:r>
              <w:rPr>
                <w:rFonts w:cs="Arial"/>
                <w:color w:val="FF0000"/>
                <w:sz w:val="20"/>
              </w:rPr>
              <w:br/>
            </w:r>
            <w:r w:rsidRPr="00DE501F">
              <w:rPr>
                <w:rFonts w:cs="Arial"/>
                <w:color w:val="FF0000"/>
                <w:sz w:val="20"/>
              </w:rPr>
              <w:t>Aegon verklaarde de hiervoor vermelde schuldbekentenis te aanvaarden.</w:t>
            </w:r>
            <w:r>
              <w:rPr>
                <w:rFonts w:cs="Arial"/>
                <w:color w:val="FF0000"/>
                <w:sz w:val="20"/>
              </w:rPr>
              <w:br/>
            </w:r>
          </w:p>
        </w:tc>
        <w:tc>
          <w:tcPr>
            <w:tcW w:w="7312" w:type="dxa"/>
            <w:shd w:val="clear" w:color="auto" w:fill="auto"/>
          </w:tcPr>
          <w:p w14:paraId="5433E55F" w14:textId="77777777" w:rsidR="00884D56" w:rsidRDefault="00884D56" w:rsidP="00E729A7">
            <w:pPr>
              <w:rPr>
                <w:szCs w:val="18"/>
              </w:rPr>
            </w:pPr>
            <w:r w:rsidRPr="00422B3A">
              <w:rPr>
                <w:szCs w:val="18"/>
              </w:rPr>
              <w:t>Vaste tekst</w:t>
            </w:r>
            <w:r w:rsidR="00422B3A" w:rsidRPr="00422B3A">
              <w:rPr>
                <w:szCs w:val="18"/>
              </w:rPr>
              <w:t>.</w:t>
            </w:r>
          </w:p>
          <w:p w14:paraId="0AF1934F" w14:textId="77777777" w:rsidR="00870A35" w:rsidRDefault="00870A35" w:rsidP="00870A35">
            <w:pPr>
              <w:spacing w:line="276"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163B776F" w14:textId="77777777" w:rsidR="00422B3A" w:rsidRPr="00422B3A" w:rsidRDefault="00422B3A" w:rsidP="00E729A7">
            <w:pPr>
              <w:rPr>
                <w:szCs w:val="18"/>
              </w:rPr>
            </w:pPr>
          </w:p>
          <w:p w14:paraId="000EAF9E" w14:textId="77777777" w:rsidR="00422B3A" w:rsidRPr="00296017" w:rsidRDefault="00422B3A" w:rsidP="00422B3A">
            <w:pPr>
              <w:spacing w:line="276" w:lineRule="auto"/>
              <w:jc w:val="both"/>
              <w:rPr>
                <w:b/>
                <w:bCs/>
                <w:szCs w:val="18"/>
                <w:u w:val="single"/>
                <w:lang w:val="nl"/>
              </w:rPr>
            </w:pPr>
            <w:r w:rsidRPr="00296017">
              <w:rPr>
                <w:b/>
                <w:bCs/>
                <w:szCs w:val="18"/>
                <w:u w:val="single"/>
                <w:lang w:val="nl"/>
              </w:rPr>
              <w:t>Mapping leningbedrag:</w:t>
            </w:r>
          </w:p>
          <w:p w14:paraId="4E73E8B6" w14:textId="77777777" w:rsidR="00422B3A" w:rsidRPr="00296017" w:rsidRDefault="00422B3A" w:rsidP="00422B3A">
            <w:pPr>
              <w:spacing w:line="276" w:lineRule="auto"/>
              <w:jc w:val="both"/>
              <w:rPr>
                <w:szCs w:val="18"/>
              </w:rPr>
            </w:pPr>
            <w:r w:rsidRPr="00296017">
              <w:rPr>
                <w:rFonts w:cs="Arial"/>
                <w:szCs w:val="18"/>
              </w:rPr>
              <w:t>//IMKAD_AangebodenStuk/StukdeelHypotheek [aanduidingHypotheek = niet aanwezig]</w:t>
            </w:r>
          </w:p>
          <w:p w14:paraId="4FB35D51" w14:textId="77777777" w:rsidR="00422B3A" w:rsidRPr="00296017" w:rsidRDefault="00422B3A" w:rsidP="00422B3A">
            <w:pPr>
              <w:keepNext/>
              <w:spacing w:line="276" w:lineRule="auto"/>
              <w:ind w:left="227"/>
              <w:jc w:val="both"/>
              <w:rPr>
                <w:snapToGrid/>
                <w:kern w:val="0"/>
                <w:szCs w:val="18"/>
                <w:lang w:eastAsia="nl-NL"/>
              </w:rPr>
            </w:pPr>
            <w:r w:rsidRPr="00296017">
              <w:rPr>
                <w:snapToGrid/>
                <w:kern w:val="0"/>
                <w:szCs w:val="18"/>
                <w:lang w:eastAsia="nl-NL"/>
              </w:rPr>
              <w:t>./bedragLening/som</w:t>
            </w:r>
            <w:r w:rsidRPr="00296017" w:rsidDel="00C46A8C">
              <w:rPr>
                <w:snapToGrid/>
                <w:kern w:val="0"/>
                <w:szCs w:val="18"/>
                <w:lang w:eastAsia="nl-NL"/>
              </w:rPr>
              <w:t xml:space="preserve"> </w:t>
            </w:r>
          </w:p>
          <w:p w14:paraId="1FAB67CD" w14:textId="07012AD2" w:rsidR="00077977" w:rsidRDefault="00422B3A" w:rsidP="005B1BA7">
            <w:pPr>
              <w:keepNext/>
              <w:spacing w:line="276" w:lineRule="auto"/>
              <w:ind w:left="227"/>
              <w:jc w:val="both"/>
            </w:pPr>
            <w:r w:rsidRPr="00296017">
              <w:rPr>
                <w:snapToGrid/>
                <w:kern w:val="0"/>
                <w:szCs w:val="18"/>
                <w:lang w:eastAsia="nl-NL"/>
              </w:rPr>
              <w:t>./bedragLening</w:t>
            </w:r>
            <w:r w:rsidRPr="00296017">
              <w:rPr>
                <w:szCs w:val="18"/>
              </w:rPr>
              <w:t>/valuta</w:t>
            </w:r>
          </w:p>
        </w:tc>
      </w:tr>
      <w:tr w:rsidR="00473A4A" w:rsidRPr="00123774" w14:paraId="6C4B613B" w14:textId="77777777" w:rsidTr="005B1BA7">
        <w:trPr>
          <w:trHeight w:val="125"/>
        </w:trPr>
        <w:tc>
          <w:tcPr>
            <w:tcW w:w="6655" w:type="dxa"/>
            <w:shd w:val="clear" w:color="auto" w:fill="auto"/>
          </w:tcPr>
          <w:p w14:paraId="252CB5B6" w14:textId="77777777" w:rsidR="0026780B" w:rsidRPr="00DC38DA" w:rsidRDefault="0026780B" w:rsidP="008E5639">
            <w:pPr>
              <w:pStyle w:val="NormalWeb"/>
              <w:widowControl/>
              <w:suppressAutoHyphens/>
              <w:spacing w:before="0" w:beforeAutospacing="0" w:after="0" w:afterAutospacing="0" w:line="240" w:lineRule="atLeast"/>
              <w:ind w:left="731"/>
              <w:rPr>
                <w:rFonts w:ascii="Arial" w:hAnsi="Arial" w:cs="Arial"/>
                <w:b/>
                <w:bCs/>
                <w:color w:val="800080"/>
                <w:sz w:val="20"/>
                <w:szCs w:val="20"/>
                <w:lang w:val="nl-NL"/>
              </w:rPr>
            </w:pPr>
            <w:r w:rsidRPr="00DC38DA">
              <w:rPr>
                <w:rFonts w:ascii="Arial" w:hAnsi="Arial" w:cs="Arial"/>
                <w:b/>
                <w:bCs/>
                <w:color w:val="800080"/>
                <w:sz w:val="20"/>
                <w:szCs w:val="20"/>
                <w:lang w:val="nl-NL"/>
              </w:rPr>
              <w:t>Overbruggingshypotheek</w:t>
            </w:r>
          </w:p>
          <w:p w14:paraId="3F43CA41" w14:textId="13383EB7" w:rsidR="0026780B" w:rsidRPr="00DC38DA" w:rsidRDefault="0026780B" w:rsidP="008E5639">
            <w:pPr>
              <w:pStyle w:val="NormalWeb"/>
              <w:widowControl/>
              <w:suppressAutoHyphens/>
              <w:spacing w:before="0" w:beforeAutospacing="0" w:after="0" w:afterAutospacing="0" w:line="240" w:lineRule="atLeast"/>
              <w:ind w:left="731"/>
              <w:rPr>
                <w:rFonts w:ascii="Arial" w:hAnsi="Arial" w:cs="Arial"/>
                <w:color w:val="800080"/>
                <w:sz w:val="20"/>
                <w:szCs w:val="20"/>
                <w:lang w:val="nl-NL"/>
              </w:rPr>
            </w:pPr>
            <w:bookmarkStart w:id="47" w:name="_DV_M30"/>
            <w:bookmarkStart w:id="48" w:name="_DV_M31"/>
            <w:bookmarkStart w:id="49" w:name="_DV_M34"/>
            <w:bookmarkStart w:id="50" w:name="_DV_M35"/>
            <w:bookmarkEnd w:id="47"/>
            <w:bookmarkEnd w:id="48"/>
            <w:bookmarkEnd w:id="49"/>
            <w:bookmarkEnd w:id="50"/>
            <w:r w:rsidRPr="00DC38DA">
              <w:rPr>
                <w:rFonts w:ascii="Arial" w:hAnsi="Arial" w:cs="Arial"/>
                <w:color w:val="800080"/>
                <w:sz w:val="20"/>
                <w:szCs w:val="20"/>
                <w:lang w:val="nl-NL"/>
              </w:rPr>
              <w:t xml:space="preserve">De Schuldenaar verklaarde tevens wegens van Aegon ter leen ontvangen gelden hoofdelijk schuldig te zijn aan Aegon een bedrag van: </w:t>
            </w:r>
            <w:r w:rsidRPr="00D57B72">
              <w:rPr>
                <w:rFonts w:ascii="Arial" w:hAnsi="Arial" w:cs="Arial"/>
                <w:sz w:val="20"/>
              </w:rPr>
              <w:fldChar w:fldCharType="begin"/>
            </w:r>
            <w:r w:rsidRPr="00D57B72">
              <w:rPr>
                <w:rFonts w:ascii="Arial" w:hAnsi="Arial" w:cs="Arial"/>
                <w:sz w:val="20"/>
              </w:rPr>
              <w:instrText>MacroButton Nomacro §</w:instrText>
            </w:r>
            <w:r w:rsidRPr="00D57B72">
              <w:rPr>
                <w:rFonts w:ascii="Arial" w:hAnsi="Arial" w:cs="Arial"/>
                <w:sz w:val="20"/>
              </w:rPr>
              <w:fldChar w:fldCharType="end"/>
            </w:r>
            <w:r w:rsidRPr="00D57B72">
              <w:rPr>
                <w:rFonts w:ascii="Arial" w:hAnsi="Arial" w:cs="Arial"/>
                <w:sz w:val="20"/>
              </w:rPr>
              <w:t xml:space="preserve">overbruggingsleningbedrag voluit in letters </w:t>
            </w:r>
            <w:r w:rsidRPr="00D57B72">
              <w:rPr>
                <w:rFonts w:ascii="Arial" w:hAnsi="Arial" w:cs="Arial"/>
                <w:sz w:val="20"/>
              </w:rPr>
              <w:lastRenderedPageBreak/>
              <w:t>(overbruggingsleningbedrag in cijfers)</w:t>
            </w:r>
            <w:r w:rsidRPr="00D57B72">
              <w:rPr>
                <w:rFonts w:ascii="Arial" w:hAnsi="Arial" w:cs="Arial"/>
                <w:sz w:val="20"/>
              </w:rPr>
              <w:fldChar w:fldCharType="begin"/>
            </w:r>
            <w:r w:rsidRPr="00D57B72">
              <w:rPr>
                <w:rFonts w:ascii="Arial" w:hAnsi="Arial" w:cs="Arial"/>
                <w:sz w:val="20"/>
              </w:rPr>
              <w:instrText>MacroButton Nomacro §</w:instrText>
            </w:r>
            <w:r w:rsidRPr="00D57B72">
              <w:rPr>
                <w:rFonts w:ascii="Arial" w:hAnsi="Arial" w:cs="Arial"/>
                <w:sz w:val="20"/>
              </w:rPr>
              <w:fldChar w:fldCharType="end"/>
            </w:r>
            <w:r w:rsidRPr="00DC38DA">
              <w:rPr>
                <w:rFonts w:ascii="Arial" w:hAnsi="Arial" w:cs="Arial"/>
                <w:color w:val="800080"/>
                <w:sz w:val="20"/>
              </w:rPr>
              <w:t>,</w:t>
            </w:r>
            <w:r w:rsidRPr="00A464CB">
              <w:rPr>
                <w:rFonts w:ascii="Arial" w:hAnsi="Arial" w:cs="Arial"/>
                <w:color w:val="FF0000"/>
                <w:sz w:val="20"/>
                <w:szCs w:val="20"/>
                <w:lang w:val="nl-NL"/>
              </w:rPr>
              <w:t xml:space="preserve"> </w:t>
            </w:r>
            <w:r w:rsidRPr="00DC38DA">
              <w:rPr>
                <w:rFonts w:ascii="Arial" w:hAnsi="Arial" w:cs="Arial"/>
                <w:color w:val="800080"/>
                <w:sz w:val="20"/>
                <w:szCs w:val="20"/>
                <w:lang w:val="nl-NL"/>
              </w:rPr>
              <w:t>(hierna te noemen: de ‘’Overbruggingshypotheek’’).</w:t>
            </w:r>
          </w:p>
          <w:p w14:paraId="26B2EFDD" w14:textId="77777777" w:rsidR="0026780B" w:rsidRPr="00DC38DA" w:rsidRDefault="0026780B" w:rsidP="008E5639">
            <w:pPr>
              <w:pStyle w:val="NormalWeb"/>
              <w:widowControl/>
              <w:suppressAutoHyphens/>
              <w:spacing w:before="0" w:beforeAutospacing="0" w:after="0" w:afterAutospacing="0" w:line="240" w:lineRule="atLeast"/>
              <w:ind w:left="731"/>
              <w:rPr>
                <w:rFonts w:ascii="Arial" w:hAnsi="Arial" w:cs="Arial"/>
                <w:color w:val="800080"/>
                <w:sz w:val="20"/>
                <w:szCs w:val="20"/>
                <w:lang w:val="nl-NL"/>
              </w:rPr>
            </w:pPr>
            <w:r w:rsidRPr="00DC38DA">
              <w:rPr>
                <w:rFonts w:ascii="Arial" w:hAnsi="Arial" w:cs="Arial"/>
                <w:color w:val="800080"/>
                <w:sz w:val="20"/>
                <w:szCs w:val="20"/>
                <w:lang w:val="nl-NL"/>
              </w:rPr>
              <w:t>Aegon verklaarde de hiervoor vermelde schuldbekentenis te aanvaarden.</w:t>
            </w:r>
          </w:p>
          <w:p w14:paraId="1A0AB7B8" w14:textId="7F742221" w:rsidR="00473A4A" w:rsidRPr="00194473" w:rsidRDefault="00473A4A" w:rsidP="00F825E8">
            <w:pPr>
              <w:tabs>
                <w:tab w:val="left" w:pos="-1440"/>
                <w:tab w:val="left" w:pos="-720"/>
              </w:tabs>
              <w:suppressAutoHyphens/>
              <w:spacing w:line="276" w:lineRule="auto"/>
              <w:ind w:left="306"/>
              <w:rPr>
                <w:rFonts w:cs="Arial"/>
                <w:snapToGrid/>
                <w:color w:val="FF0000"/>
                <w:kern w:val="0"/>
                <w:szCs w:val="18"/>
                <w:lang w:val="nl" w:eastAsia="nl-NL"/>
              </w:rPr>
            </w:pPr>
          </w:p>
        </w:tc>
        <w:tc>
          <w:tcPr>
            <w:tcW w:w="7312" w:type="dxa"/>
            <w:shd w:val="clear" w:color="auto" w:fill="auto"/>
          </w:tcPr>
          <w:p w14:paraId="2836D088" w14:textId="19FD70F5" w:rsidR="00473A4A" w:rsidRDefault="00870A35" w:rsidP="00F825E8">
            <w:pPr>
              <w:spacing w:line="276" w:lineRule="auto"/>
            </w:pPr>
            <w:r>
              <w:lastRenderedPageBreak/>
              <w:t>Optionele tekst tbv de overbruggingshypotheek.</w:t>
            </w:r>
          </w:p>
          <w:p w14:paraId="1D8FD810" w14:textId="77777777" w:rsidR="00473A4A" w:rsidRDefault="00473A4A" w:rsidP="00F825E8">
            <w:pPr>
              <w:spacing w:line="276"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078182B0" w14:textId="77777777" w:rsidR="00870A35" w:rsidRDefault="00870A35" w:rsidP="008E3F95">
            <w:pPr>
              <w:spacing w:line="240" w:lineRule="auto"/>
            </w:pPr>
          </w:p>
          <w:p w14:paraId="650CF20F" w14:textId="77777777" w:rsidR="00870A35" w:rsidRPr="00296017" w:rsidRDefault="00870A35" w:rsidP="00870A35">
            <w:pPr>
              <w:spacing w:line="276" w:lineRule="auto"/>
              <w:rPr>
                <w:b/>
                <w:bCs/>
                <w:szCs w:val="18"/>
                <w:u w:val="single"/>
                <w:lang w:val="nl"/>
              </w:rPr>
            </w:pPr>
            <w:r w:rsidRPr="00296017">
              <w:rPr>
                <w:b/>
                <w:bCs/>
                <w:szCs w:val="18"/>
                <w:u w:val="single"/>
                <w:lang w:val="nl"/>
              </w:rPr>
              <w:lastRenderedPageBreak/>
              <w:t>Mapping tonen overbruggingshypotheek:</w:t>
            </w:r>
          </w:p>
          <w:p w14:paraId="3CAF0F34" w14:textId="77777777" w:rsidR="00870A35" w:rsidRPr="00296017" w:rsidRDefault="00870A35" w:rsidP="00870A35">
            <w:pPr>
              <w:spacing w:line="276" w:lineRule="auto"/>
              <w:rPr>
                <w:rFonts w:cs="Arial"/>
                <w:szCs w:val="18"/>
              </w:rPr>
            </w:pPr>
            <w:r w:rsidRPr="00296017">
              <w:rPr>
                <w:szCs w:val="18"/>
              </w:rPr>
              <w:t>//IMKAD_AangebodenStuk/StukdeelHypotheek</w:t>
            </w:r>
            <w:r w:rsidRPr="00296017">
              <w:rPr>
                <w:rFonts w:cs="Arial"/>
                <w:szCs w:val="18"/>
              </w:rPr>
              <w:t>[aanduidingHypotheek = ‘overbruggingshypotheek’] = aanwezig</w:t>
            </w:r>
          </w:p>
          <w:p w14:paraId="50F76E18" w14:textId="77777777" w:rsidR="00473A4A" w:rsidRPr="00296017" w:rsidRDefault="00473A4A" w:rsidP="00473A4A">
            <w:pPr>
              <w:spacing w:before="72"/>
              <w:rPr>
                <w:b/>
                <w:bCs/>
                <w:u w:val="single"/>
              </w:rPr>
            </w:pPr>
            <w:r w:rsidRPr="00296017">
              <w:rPr>
                <w:b/>
                <w:bCs/>
                <w:u w:val="single"/>
              </w:rPr>
              <w:t>Mapping leningbedrag:</w:t>
            </w:r>
          </w:p>
          <w:p w14:paraId="3F47699B" w14:textId="6CBB8D6A"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296017">
            <w:pPr>
              <w:keepNext/>
              <w:spacing w:after="240" w:line="240" w:lineRule="auto"/>
              <w:ind w:left="227"/>
            </w:pPr>
            <w:r w:rsidRPr="007100DB">
              <w:rPr>
                <w:snapToGrid/>
                <w:kern w:val="0"/>
                <w:sz w:val="16"/>
                <w:szCs w:val="16"/>
                <w:lang w:eastAsia="nl-NL"/>
              </w:rPr>
              <w:t>./bedragLening</w:t>
            </w:r>
            <w:r w:rsidRPr="00DB7FA4">
              <w:rPr>
                <w:sz w:val="16"/>
                <w:szCs w:val="16"/>
              </w:rPr>
              <w:t>/valuta</w:t>
            </w:r>
          </w:p>
        </w:tc>
      </w:tr>
      <w:tr w:rsidR="008F5243" w:rsidRPr="00123774" w14:paraId="05069F8F" w14:textId="77777777" w:rsidTr="005B1BA7">
        <w:trPr>
          <w:trHeight w:val="125"/>
        </w:trPr>
        <w:tc>
          <w:tcPr>
            <w:tcW w:w="6655" w:type="dxa"/>
            <w:shd w:val="clear" w:color="auto" w:fill="auto"/>
          </w:tcPr>
          <w:p w14:paraId="07777A2D" w14:textId="77777777" w:rsidR="00DF7658" w:rsidRPr="00DF7658" w:rsidRDefault="00DF7658" w:rsidP="00296017">
            <w:pPr>
              <w:pStyle w:val="NormalWeb"/>
              <w:widowControl/>
              <w:suppressAutoHyphens/>
              <w:spacing w:before="0" w:beforeAutospacing="0" w:after="0" w:afterAutospacing="0"/>
              <w:ind w:left="709"/>
              <w:rPr>
                <w:rFonts w:ascii="Arial" w:hAnsi="Arial" w:cs="Arial"/>
                <w:color w:val="FF0000"/>
                <w:sz w:val="20"/>
                <w:szCs w:val="20"/>
                <w:lang w:val="nl-NL"/>
              </w:rPr>
            </w:pPr>
            <w:bookmarkStart w:id="51" w:name="_DV_M38"/>
            <w:bookmarkStart w:id="52" w:name="_DV_M44"/>
            <w:bookmarkStart w:id="53" w:name="_DV_M45"/>
            <w:bookmarkStart w:id="54" w:name="_DV_M48"/>
            <w:bookmarkStart w:id="55" w:name="_DV_M49"/>
            <w:bookmarkStart w:id="56" w:name="_DV_M50"/>
            <w:bookmarkStart w:id="57" w:name="_DV_M54"/>
            <w:bookmarkStart w:id="58" w:name="_DV_M55"/>
            <w:bookmarkStart w:id="59" w:name="_DV_M56"/>
            <w:bookmarkEnd w:id="51"/>
            <w:bookmarkEnd w:id="52"/>
            <w:bookmarkEnd w:id="53"/>
            <w:bookmarkEnd w:id="54"/>
            <w:bookmarkEnd w:id="55"/>
            <w:bookmarkEnd w:id="56"/>
            <w:bookmarkEnd w:id="57"/>
            <w:bookmarkEnd w:id="58"/>
            <w:bookmarkEnd w:id="59"/>
            <w:r w:rsidRPr="00DF7658">
              <w:rPr>
                <w:rFonts w:ascii="Arial" w:hAnsi="Arial" w:cs="Arial"/>
                <w:color w:val="FF0000"/>
                <w:sz w:val="20"/>
                <w:szCs w:val="20"/>
                <w:lang w:val="nl-NL"/>
              </w:rPr>
              <w:lastRenderedPageBreak/>
              <w:t>De Schuldenaar is met Aegon overeengekomen en heeft zich jegens Aegon verbonden</w:t>
            </w:r>
            <w:r w:rsidRPr="00DF7658">
              <w:rPr>
                <w:rFonts w:ascii="Arial" w:hAnsi="Arial" w:cs="Arial"/>
                <w:strike/>
                <w:color w:val="FF0000"/>
                <w:sz w:val="20"/>
                <w:szCs w:val="20"/>
                <w:lang w:val="nl-NL"/>
              </w:rPr>
              <w:t xml:space="preserve"> -</w:t>
            </w:r>
            <w:r w:rsidRPr="00DF7658">
              <w:rPr>
                <w:rFonts w:ascii="Arial" w:hAnsi="Arial" w:cs="Arial"/>
                <w:color w:val="FF0000"/>
                <w:sz w:val="20"/>
                <w:szCs w:val="20"/>
                <w:lang w:val="nl-NL"/>
              </w:rPr>
              <w:t xml:space="preserve"> en, voor zover nodig verklaart hierbij met Aegon overeen te komen en zich te verbinden</w:t>
            </w:r>
            <w:r w:rsidRPr="00DF7658">
              <w:rPr>
                <w:rFonts w:ascii="Arial" w:hAnsi="Arial" w:cs="Arial"/>
                <w:strike/>
                <w:color w:val="FF0000"/>
                <w:sz w:val="20"/>
                <w:szCs w:val="20"/>
                <w:lang w:val="nl-NL"/>
              </w:rPr>
              <w:t xml:space="preserve"> -</w:t>
            </w:r>
            <w:r w:rsidRPr="00DF7658">
              <w:rPr>
                <w:rFonts w:ascii="Arial" w:hAnsi="Arial" w:cs="Arial"/>
                <w:color w:val="FF0000"/>
                <w:sz w:val="20"/>
                <w:szCs w:val="20"/>
                <w:lang w:val="nl-NL"/>
              </w:rPr>
              <w:t xml:space="preserve"> tot het vestigen van het recht van hypotheek op het (de) hierna te omschrijven registergoed(eren) en tot het vestigen of, al naar gelang de omstandigheden, tot het bij voorbaat vestigen van pandrecht op hierna te omschrijven roerende zaken, rechten, vorderingen, effecten en vruchten, tot zekerheid voor de betaling van de </w:t>
            </w:r>
            <w:r w:rsidRPr="00BB1EC6">
              <w:rPr>
                <w:rFonts w:ascii="Arial" w:hAnsi="Arial" w:cs="Arial"/>
                <w:color w:val="FF0000"/>
                <w:sz w:val="20"/>
                <w:szCs w:val="20"/>
                <w:lang w:val="nl-NL"/>
              </w:rPr>
              <w:t>Lening</w:t>
            </w:r>
            <w:r w:rsidRPr="005B1BA7">
              <w:rPr>
                <w:rFonts w:ascii="Arial" w:hAnsi="Arial" w:cs="Arial"/>
                <w:color w:val="800080"/>
                <w:sz w:val="20"/>
                <w:szCs w:val="20"/>
                <w:lang w:val="nl-NL"/>
              </w:rPr>
              <w:t xml:space="preserve"> en Overbruggingshypotheek</w:t>
            </w:r>
            <w:r w:rsidRPr="00DF7658">
              <w:rPr>
                <w:rFonts w:ascii="Arial" w:hAnsi="Arial" w:cs="Arial"/>
                <w:color w:val="FF0000"/>
                <w:sz w:val="20"/>
                <w:szCs w:val="20"/>
                <w:lang w:val="nl-NL"/>
              </w:rPr>
              <w:t xml:space="preserve">. </w:t>
            </w:r>
            <w:r w:rsidRPr="00DF7658">
              <w:rPr>
                <w:rFonts w:ascii="Arial" w:hAnsi="Arial" w:cs="Arial"/>
                <w:color w:val="FF0000"/>
                <w:sz w:val="20"/>
                <w:szCs w:val="20"/>
                <w:lang w:val="nl-NL"/>
              </w:rPr>
              <w:br/>
            </w:r>
            <w:r w:rsidRPr="00DF7658">
              <w:rPr>
                <w:rFonts w:ascii="Arial" w:hAnsi="Arial" w:cs="Arial"/>
                <w:b/>
                <w:bCs/>
                <w:color w:val="FF0000"/>
                <w:sz w:val="20"/>
                <w:szCs w:val="20"/>
                <w:lang w:val="nl"/>
              </w:rPr>
              <w:t>Aanvullende geldlening</w:t>
            </w:r>
          </w:p>
          <w:p w14:paraId="0D96D104" w14:textId="77777777" w:rsidR="00DF7658" w:rsidRPr="00DF7658" w:rsidRDefault="00DF7658" w:rsidP="00296017">
            <w:pPr>
              <w:pStyle w:val="NormalWeb"/>
              <w:widowControl/>
              <w:suppressAutoHyphens/>
              <w:spacing w:before="0" w:beforeAutospacing="0" w:after="0" w:afterAutospacing="0"/>
              <w:ind w:left="709"/>
              <w:rPr>
                <w:rFonts w:ascii="Arial" w:hAnsi="Arial" w:cs="Arial"/>
                <w:color w:val="FF0000"/>
                <w:sz w:val="20"/>
                <w:szCs w:val="20"/>
                <w:lang w:val="nl"/>
              </w:rPr>
            </w:pPr>
            <w:r w:rsidRPr="00DF7658">
              <w:rPr>
                <w:rFonts w:ascii="Arial" w:hAnsi="Arial" w:cs="Arial"/>
                <w:color w:val="FF0000"/>
                <w:sz w:val="20"/>
                <w:szCs w:val="20"/>
                <w:lang w:val="nl"/>
              </w:rPr>
              <w:t>De schuldenaar en Aegon kunnen overeenkomen dat door Aegon aan de schuldenaar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 Lening (4)</w:t>
            </w:r>
            <w:bookmarkStart w:id="60" w:name="OpenAt"/>
            <w:bookmarkEnd w:id="60"/>
            <w:r w:rsidRPr="00DF7658">
              <w:rPr>
                <w:rFonts w:ascii="Arial" w:hAnsi="Arial" w:cs="Arial"/>
                <w:color w:val="FF0000"/>
                <w:sz w:val="20"/>
                <w:szCs w:val="20"/>
                <w:lang w:val="nl"/>
              </w:rPr>
              <w:t>, sub (A) genoemde bedrag en indien aan de op dat moment geldende acceptatiecriteria wordt voldaan.</w:t>
            </w:r>
          </w:p>
          <w:p w14:paraId="13F292F6" w14:textId="3B1255E2" w:rsidR="008F5243" w:rsidRPr="00296017" w:rsidRDefault="00DF7658" w:rsidP="00296017">
            <w:pPr>
              <w:pStyle w:val="NormalWeb"/>
              <w:widowControl/>
              <w:suppressAutoHyphens/>
              <w:spacing w:before="0" w:beforeAutospacing="0" w:after="0" w:afterAutospacing="0"/>
              <w:ind w:left="731" w:hanging="284"/>
              <w:rPr>
                <w:rFonts w:ascii="Arial" w:hAnsi="Arial" w:cs="Arial"/>
                <w:color w:val="FF0000"/>
                <w:sz w:val="20"/>
                <w:szCs w:val="20"/>
                <w:lang w:val="nl"/>
              </w:rPr>
            </w:pPr>
            <w:r w:rsidRPr="00296017">
              <w:rPr>
                <w:rFonts w:ascii="Arial" w:hAnsi="Arial" w:cs="Arial"/>
                <w:b/>
                <w:bCs/>
                <w:color w:val="FF0000"/>
                <w:sz w:val="20"/>
                <w:szCs w:val="20"/>
              </w:rPr>
              <w:t xml:space="preserve">3. </w:t>
            </w:r>
            <w:r w:rsidR="005F58B4">
              <w:rPr>
                <w:rFonts w:ascii="Arial" w:hAnsi="Arial" w:cs="Arial"/>
                <w:b/>
                <w:bCs/>
                <w:color w:val="FF0000"/>
                <w:sz w:val="20"/>
                <w:szCs w:val="20"/>
              </w:rPr>
              <w:t xml:space="preserve"> </w:t>
            </w:r>
            <w:r w:rsidRPr="008E396A">
              <w:rPr>
                <w:rFonts w:ascii="Arial" w:hAnsi="Arial" w:cs="Arial"/>
                <w:b/>
                <w:bCs/>
                <w:color w:val="FF0000"/>
                <w:sz w:val="20"/>
                <w:szCs w:val="20"/>
                <w:lang w:val="nl-NL"/>
              </w:rPr>
              <w:t>Gegevens van de Geldlening</w:t>
            </w:r>
            <w:r w:rsidRPr="00296017">
              <w:rPr>
                <w:rFonts w:ascii="Arial" w:hAnsi="Arial" w:cs="Arial"/>
                <w:b/>
                <w:bCs/>
                <w:color w:val="FF0000"/>
                <w:sz w:val="20"/>
                <w:szCs w:val="20"/>
              </w:rPr>
              <w:br/>
            </w:r>
            <w:r w:rsidRPr="00296017">
              <w:rPr>
                <w:rFonts w:ascii="Arial" w:hAnsi="Arial" w:cs="Arial"/>
                <w:color w:val="FF0000"/>
                <w:sz w:val="20"/>
                <w:szCs w:val="20"/>
                <w:u w:val="single"/>
                <w:lang w:val="nl-NL"/>
              </w:rPr>
              <w:t>Looptijd en aflossing</w:t>
            </w:r>
            <w:r w:rsidRPr="00296017">
              <w:rPr>
                <w:rFonts w:ascii="Arial" w:hAnsi="Arial" w:cs="Arial"/>
                <w:b/>
                <w:bCs/>
                <w:color w:val="FF0000"/>
                <w:sz w:val="20"/>
                <w:szCs w:val="20"/>
                <w:lang w:val="nl-NL"/>
              </w:rPr>
              <w:br/>
            </w:r>
            <w:r w:rsidRPr="00296017">
              <w:rPr>
                <w:rFonts w:ascii="Arial" w:hAnsi="Arial" w:cs="Arial"/>
                <w:color w:val="FF0000"/>
                <w:sz w:val="20"/>
                <w:szCs w:val="20"/>
                <w:lang w:val="nl-NL"/>
              </w:rPr>
              <w:t xml:space="preserve">De Lening heeft een looptijd zoals in de Overeenkomst van geldlening is overeengekomen, dan wel eventueel nader tussen partijen (zal worden) overeengekomen. De aflossing van de </w:t>
            </w:r>
            <w:r w:rsidRPr="00296017">
              <w:rPr>
                <w:rFonts w:ascii="Arial" w:hAnsi="Arial" w:cs="Arial"/>
                <w:color w:val="FF0000"/>
                <w:sz w:val="20"/>
                <w:szCs w:val="20"/>
                <w:lang w:val="nl-NL"/>
              </w:rPr>
              <w:lastRenderedPageBreak/>
              <w:t xml:space="preserve">Lening vindt plaats op de wijze als bepaald in de aan deze akte gehechte Leningsovereenkomst, en de Algemene </w:t>
            </w:r>
            <w:bookmarkStart w:id="61" w:name="_DV_M43"/>
            <w:bookmarkEnd w:id="61"/>
            <w:r w:rsidRPr="00296017">
              <w:rPr>
                <w:rFonts w:ascii="Arial" w:hAnsi="Arial" w:cs="Arial"/>
                <w:color w:val="FF0000"/>
                <w:sz w:val="20"/>
                <w:szCs w:val="20"/>
                <w:lang w:val="nl-NL"/>
              </w:rPr>
              <w:t>Voorwaarden welke zijn gehecht aan de Leningsovereenkomst, en / of op een nader door partijen overeen te komen wijze.</w:t>
            </w:r>
            <w:r w:rsidRPr="00296017">
              <w:rPr>
                <w:rFonts w:ascii="Arial" w:hAnsi="Arial" w:cs="Arial"/>
                <w:b/>
                <w:bCs/>
                <w:color w:val="FF0000"/>
                <w:sz w:val="20"/>
                <w:szCs w:val="20"/>
                <w:lang w:val="nl-NL"/>
              </w:rPr>
              <w:br/>
            </w:r>
            <w:r w:rsidRPr="00296017">
              <w:rPr>
                <w:rFonts w:ascii="Arial" w:hAnsi="Arial" w:cs="Arial"/>
                <w:color w:val="FF0000"/>
                <w:sz w:val="20"/>
                <w:szCs w:val="20"/>
                <w:u w:val="single"/>
                <w:lang w:val="nl-NL"/>
              </w:rPr>
              <w:t>Rente</w:t>
            </w:r>
            <w:r w:rsidRPr="00296017">
              <w:rPr>
                <w:rFonts w:ascii="Arial" w:hAnsi="Arial" w:cs="Arial"/>
                <w:b/>
                <w:bCs/>
                <w:color w:val="FF0000"/>
                <w:sz w:val="20"/>
                <w:szCs w:val="20"/>
              </w:rPr>
              <w:br/>
            </w:r>
            <w:r w:rsidRPr="00296017">
              <w:rPr>
                <w:rFonts w:ascii="Arial" w:hAnsi="Arial" w:cs="Arial"/>
                <w:color w:val="FF0000"/>
                <w:sz w:val="20"/>
                <w:szCs w:val="20"/>
                <w:lang w:val="nl-NL"/>
              </w:rPr>
              <w:t xml:space="preserve">De Schuldenaar is rente over de Lening tegen het in de Overeenkomst van geldlening overeengekomen rentepercentage verschuldigd. De voor het eerst te betalen rente wordt berekend vanaf de datum waarop </w:t>
            </w:r>
            <w:bookmarkStart w:id="62" w:name="_DV_M46"/>
            <w:bookmarkEnd w:id="62"/>
            <w:r w:rsidRPr="00296017">
              <w:rPr>
                <w:rFonts w:ascii="Arial" w:hAnsi="Arial" w:cs="Arial"/>
                <w:color w:val="FF0000"/>
                <w:sz w:val="20"/>
                <w:szCs w:val="20"/>
                <w:lang w:val="nl-NL"/>
              </w:rPr>
              <w:t>Aegon het bedrag van de Lening heeft overgeboekt naar de rekening van de notaris en / of naar de Bouwdepotrekening tot de laatste dag van de desbetreffende maand</w:t>
            </w:r>
            <w:bookmarkStart w:id="63" w:name="_DV_M47"/>
            <w:bookmarkEnd w:id="63"/>
            <w:r w:rsidRPr="00296017">
              <w:rPr>
                <w:rFonts w:ascii="Arial" w:hAnsi="Arial" w:cs="Arial"/>
                <w:color w:val="FF0000"/>
                <w:sz w:val="20"/>
                <w:szCs w:val="20"/>
                <w:lang w:val="nl-NL"/>
              </w:rPr>
              <w:t>. Voor iedere volgende maand wordt de door de Schuldenaar te betalen rente berekend over het Uitstaande Bedrag per het einde van de daaraan voorafgaande maand.</w:t>
            </w:r>
            <w:r w:rsidRPr="00296017">
              <w:rPr>
                <w:rFonts w:ascii="Arial" w:hAnsi="Arial" w:cs="Arial"/>
                <w:color w:val="FF0000"/>
                <w:sz w:val="20"/>
                <w:szCs w:val="20"/>
                <w:lang w:val="nl-NL"/>
              </w:rPr>
              <w:br/>
            </w:r>
            <w:r w:rsidRPr="00221B57">
              <w:rPr>
                <w:rFonts w:ascii="Arial" w:hAnsi="Arial" w:cs="Arial"/>
                <w:color w:val="FF0000"/>
                <w:sz w:val="20"/>
                <w:szCs w:val="20"/>
                <w:u w:val="single"/>
                <w:lang w:val="nl-NL"/>
              </w:rPr>
              <w:t>Algemene Voorwaarden</w:t>
            </w:r>
            <w:r w:rsidRPr="00221B57">
              <w:rPr>
                <w:rFonts w:ascii="Arial" w:hAnsi="Arial" w:cs="Arial"/>
                <w:color w:val="FF0000"/>
                <w:sz w:val="20"/>
                <w:szCs w:val="20"/>
                <w:u w:val="single"/>
                <w:lang w:val="nl-NL"/>
              </w:rPr>
              <w:br/>
            </w:r>
            <w:r w:rsidRPr="00296017">
              <w:rPr>
                <w:rFonts w:ascii="Arial" w:hAnsi="Arial" w:cs="Arial"/>
                <w:color w:val="FF0000"/>
                <w:sz w:val="20"/>
                <w:szCs w:val="20"/>
                <w:lang w:val="nl-NL"/>
              </w:rPr>
              <w:t>Op de Overeenkomst van geldlening en op deze akte en de daarbij te verstrekken rechten van hypotheek en pand zijn van toepassing de Algemene Voorwaarden. De Algemene Voorwaarden worden geacht een</w:t>
            </w:r>
            <w:bookmarkStart w:id="64" w:name="_DV_C23"/>
            <w:r w:rsidRPr="00296017">
              <w:rPr>
                <w:rFonts w:ascii="Arial" w:hAnsi="Arial" w:cs="Arial"/>
                <w:color w:val="FF0000"/>
                <w:sz w:val="20"/>
                <w:szCs w:val="20"/>
                <w:lang w:val="nl-NL"/>
              </w:rPr>
              <w:t xml:space="preserve"> </w:t>
            </w:r>
            <w:bookmarkStart w:id="65" w:name="_DV_M51"/>
            <w:bookmarkEnd w:id="64"/>
            <w:bookmarkEnd w:id="65"/>
            <w:r w:rsidRPr="00296017">
              <w:rPr>
                <w:rFonts w:ascii="Arial" w:hAnsi="Arial" w:cs="Arial"/>
                <w:color w:val="FF0000"/>
                <w:sz w:val="20"/>
                <w:szCs w:val="20"/>
                <w:lang w:val="nl-NL"/>
              </w:rPr>
              <w:t xml:space="preserve">onderdeel te zijn van de Overeenkomst van geldlening en deze akte als waren zij in de Overeenkomst van geldlening en deze akte woordelijk opgenomen. De </w:t>
            </w:r>
            <w:bookmarkStart w:id="66" w:name="_DV_M52"/>
            <w:bookmarkEnd w:id="66"/>
            <w:r w:rsidRPr="00296017">
              <w:rPr>
                <w:rFonts w:ascii="Arial" w:hAnsi="Arial" w:cs="Arial"/>
                <w:color w:val="FF0000"/>
                <w:sz w:val="20"/>
                <w:szCs w:val="20"/>
                <w:lang w:val="nl-NL"/>
              </w:rPr>
              <w:t>(Derde)</w:t>
            </w:r>
            <w:bookmarkStart w:id="67" w:name="_DV_M53"/>
            <w:bookmarkEnd w:id="67"/>
            <w:r w:rsidRPr="00296017">
              <w:rPr>
                <w:rFonts w:ascii="Arial" w:hAnsi="Arial" w:cs="Arial"/>
                <w:color w:val="FF0000"/>
                <w:sz w:val="20"/>
                <w:szCs w:val="20"/>
                <w:lang w:val="nl-NL"/>
              </w:rPr>
              <w:t xml:space="preserve"> Hypotheekgever verklaart een</w:t>
            </w:r>
            <w:r w:rsidRPr="00296017">
              <w:rPr>
                <w:rFonts w:ascii="Arial" w:hAnsi="Arial" w:cs="Arial"/>
                <w:color w:val="FF0000"/>
                <w:sz w:val="20"/>
                <w:szCs w:val="20"/>
              </w:rPr>
              <w:t xml:space="preserve"> </w:t>
            </w:r>
            <w:r w:rsidRPr="004F0EB1">
              <w:rPr>
                <w:rFonts w:ascii="Arial" w:hAnsi="Arial" w:cs="Arial"/>
                <w:color w:val="FF0000"/>
                <w:sz w:val="20"/>
                <w:szCs w:val="20"/>
                <w:lang w:val="nl-NL"/>
              </w:rPr>
              <w:t>exemplaar van de Algemene Voorwaarden te hebben ontvangen, daarvan kennis te hebben genomen en daarmee in te stemmen.</w:t>
            </w:r>
            <w:r w:rsidRPr="004F0EB1">
              <w:rPr>
                <w:rFonts w:ascii="Arial" w:hAnsi="Arial" w:cs="Arial"/>
                <w:b/>
                <w:bCs/>
                <w:color w:val="FF0000"/>
                <w:sz w:val="20"/>
                <w:szCs w:val="20"/>
                <w:lang w:val="nl-NL"/>
              </w:rPr>
              <w:br/>
            </w:r>
            <w:r w:rsidRPr="004F0EB1">
              <w:rPr>
                <w:rFonts w:ascii="Arial" w:hAnsi="Arial" w:cs="Arial"/>
                <w:color w:val="FF0000"/>
                <w:sz w:val="20"/>
                <w:szCs w:val="20"/>
                <w:u w:val="single"/>
                <w:lang w:val="nl-NL"/>
              </w:rPr>
              <w:t>Begrippen</w:t>
            </w:r>
            <w:r w:rsidRPr="004F0EB1">
              <w:rPr>
                <w:rFonts w:ascii="Arial" w:hAnsi="Arial" w:cs="Arial"/>
                <w:b/>
                <w:bCs/>
                <w:color w:val="FF0000"/>
                <w:sz w:val="20"/>
                <w:szCs w:val="20"/>
                <w:lang w:val="nl-NL"/>
              </w:rPr>
              <w:br/>
            </w:r>
            <w:r w:rsidRPr="004F0EB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r w:rsidRPr="004F0EB1">
              <w:rPr>
                <w:rFonts w:ascii="Arial" w:hAnsi="Arial" w:cs="Arial"/>
                <w:b/>
                <w:bCs/>
                <w:color w:val="FF0000"/>
                <w:lang w:val="nl-NL"/>
              </w:rPr>
              <w:br/>
            </w:r>
          </w:p>
        </w:tc>
        <w:tc>
          <w:tcPr>
            <w:tcW w:w="7312" w:type="dxa"/>
            <w:shd w:val="clear" w:color="auto" w:fill="auto"/>
          </w:tcPr>
          <w:p w14:paraId="4E64D1AA" w14:textId="52D46AB1" w:rsidR="008F5243" w:rsidRDefault="00C81272" w:rsidP="00F825E8">
            <w:pPr>
              <w:spacing w:line="276" w:lineRule="auto"/>
            </w:pPr>
            <w:r>
              <w:lastRenderedPageBreak/>
              <w:t>Vaste tekst</w:t>
            </w:r>
            <w:r w:rsidR="00BB1EC6">
              <w:t xml:space="preserve"> met optionel tekst</w:t>
            </w:r>
          </w:p>
          <w:p w14:paraId="67C99BB3" w14:textId="77777777" w:rsidR="00BB1EC6" w:rsidRDefault="00BB1EC6" w:rsidP="00F825E8">
            <w:pPr>
              <w:spacing w:line="276" w:lineRule="auto"/>
            </w:pPr>
          </w:p>
          <w:p w14:paraId="33816907" w14:textId="77777777" w:rsidR="00BB1EC6" w:rsidRDefault="00BB1EC6" w:rsidP="00F825E8">
            <w:pPr>
              <w:spacing w:line="276" w:lineRule="auto"/>
              <w:rPr>
                <w:rFonts w:cs="Arial"/>
                <w:color w:val="800080"/>
                <w:sz w:val="20"/>
                <w:u w:val="single"/>
              </w:rPr>
            </w:pPr>
            <w:r w:rsidRPr="005B1BA7">
              <w:rPr>
                <w:u w:val="single"/>
              </w:rPr>
              <w:t>Mapping tonen</w:t>
            </w:r>
            <w:r>
              <w:rPr>
                <w:u w:val="single"/>
              </w:rPr>
              <w:t xml:space="preserve"> tekst</w:t>
            </w:r>
            <w:r w:rsidRPr="005B1BA7">
              <w:rPr>
                <w:rFonts w:cs="Arial"/>
                <w:color w:val="800080"/>
                <w:sz w:val="20"/>
                <w:u w:val="single"/>
              </w:rPr>
              <w:t xml:space="preserve"> en Overbruggingshypotheek</w:t>
            </w:r>
            <w:r>
              <w:rPr>
                <w:rFonts w:cs="Arial"/>
                <w:color w:val="800080"/>
                <w:sz w:val="20"/>
                <w:u w:val="single"/>
              </w:rPr>
              <w:t>:</w:t>
            </w:r>
          </w:p>
          <w:p w14:paraId="6D8E4C77" w14:textId="77777777" w:rsidR="0045130F" w:rsidRPr="00296017" w:rsidRDefault="0045130F" w:rsidP="0045130F">
            <w:pPr>
              <w:spacing w:line="276" w:lineRule="auto"/>
              <w:rPr>
                <w:rFonts w:cs="Arial"/>
                <w:szCs w:val="18"/>
              </w:rPr>
            </w:pPr>
            <w:r w:rsidRPr="00296017">
              <w:rPr>
                <w:szCs w:val="18"/>
              </w:rPr>
              <w:t>//IMKAD_AangebodenStuk/StukdeelHypotheek</w:t>
            </w:r>
            <w:r w:rsidRPr="00296017">
              <w:rPr>
                <w:rFonts w:cs="Arial"/>
                <w:szCs w:val="18"/>
              </w:rPr>
              <w:t>[aanduidingHypotheek = ‘overbruggingshypotheek’] = aanwezig</w:t>
            </w:r>
          </w:p>
          <w:p w14:paraId="5BFC9C57" w14:textId="43D878BB" w:rsidR="0045130F" w:rsidRPr="005B1BA7" w:rsidDel="00870A35" w:rsidRDefault="0045130F" w:rsidP="00F825E8">
            <w:pPr>
              <w:spacing w:line="276" w:lineRule="auto"/>
              <w:rPr>
                <w:u w:val="single"/>
              </w:rPr>
            </w:pPr>
          </w:p>
        </w:tc>
      </w:tr>
      <w:tr w:rsidR="00DF7658" w:rsidRPr="00123774" w14:paraId="72B6D292" w14:textId="77777777" w:rsidTr="005B1BA7">
        <w:trPr>
          <w:trHeight w:val="125"/>
        </w:trPr>
        <w:tc>
          <w:tcPr>
            <w:tcW w:w="6655" w:type="dxa"/>
            <w:shd w:val="clear" w:color="auto" w:fill="auto"/>
          </w:tcPr>
          <w:p w14:paraId="1145532B" w14:textId="0B0F416E" w:rsidR="00DF7658" w:rsidRPr="008E396A" w:rsidRDefault="00DF7658" w:rsidP="00C81272">
            <w:pPr>
              <w:pStyle w:val="NormalWeb"/>
              <w:widowControl/>
              <w:suppressAutoHyphens/>
              <w:spacing w:before="0" w:beforeAutospacing="0" w:after="0" w:afterAutospacing="0" w:line="240" w:lineRule="atLeast"/>
              <w:ind w:left="709"/>
              <w:rPr>
                <w:rFonts w:ascii="Arial" w:hAnsi="Arial" w:cs="Arial"/>
                <w:color w:val="FF0000"/>
                <w:sz w:val="20"/>
                <w:szCs w:val="20"/>
                <w:lang w:val="nl-NL"/>
              </w:rPr>
            </w:pPr>
            <w:r w:rsidRPr="00221B57">
              <w:rPr>
                <w:rFonts w:ascii="Arial" w:hAnsi="Arial" w:cs="Arial"/>
                <w:color w:val="800080"/>
                <w:sz w:val="20"/>
                <w:szCs w:val="20"/>
                <w:u w:val="single"/>
                <w:lang w:val="nl-NL"/>
              </w:rPr>
              <w:lastRenderedPageBreak/>
              <w:t>Overbruggingshypotheek</w:t>
            </w:r>
            <w:r w:rsidRPr="00221B57">
              <w:rPr>
                <w:rFonts w:ascii="Arial" w:hAnsi="Arial" w:cs="Arial"/>
                <w:color w:val="800080"/>
                <w:u w:val="single"/>
                <w:lang w:val="nl-NL"/>
              </w:rPr>
              <w:br/>
            </w:r>
            <w:r w:rsidRPr="00221B57">
              <w:rPr>
                <w:rFonts w:ascii="Arial" w:hAnsi="Arial" w:cs="Arial"/>
                <w:color w:val="800080"/>
                <w:sz w:val="20"/>
                <w:szCs w:val="20"/>
                <w:lang w:val="nl-NL"/>
              </w:rPr>
              <w:t>In de Overeenkomst van geldlening is overeengekomen dat Aegon, ter overbrugging van de periode tussen de koop van de nieuwe woning en de verkoop van de huidige woning aan de schuldenaar een tijdelijke aanvullende lening verstrekt, de Overbruggingshypotheek. Zie hiervoor en onder 5. De Overbruggingshypotheek heeft een looptijd zoals in de Overeenkomst van geldlening is overeengekomen, dan wel eventueel nader tussen partijen (zal worden) overeengekomen. De Schuldenaar is rente over de Overbruggingshypotheek tegen het in de Overeenkomst van geldlening overeengekomen rentepercentage verschuldigd.</w:t>
            </w:r>
            <w:r w:rsidRPr="00221B57">
              <w:rPr>
                <w:rFonts w:ascii="Arial" w:hAnsi="Arial" w:cs="Arial"/>
                <w:color w:val="800080"/>
                <w:lang w:val="nl-NL"/>
              </w:rPr>
              <w:br/>
            </w:r>
          </w:p>
        </w:tc>
        <w:tc>
          <w:tcPr>
            <w:tcW w:w="7312" w:type="dxa"/>
            <w:shd w:val="clear" w:color="auto" w:fill="auto"/>
          </w:tcPr>
          <w:p w14:paraId="472AE2AF" w14:textId="694D2C43" w:rsidR="005D3BC7" w:rsidRPr="00296017" w:rsidRDefault="005D3BC7" w:rsidP="005D3BC7">
            <w:pPr>
              <w:spacing w:line="276" w:lineRule="auto"/>
              <w:rPr>
                <w:szCs w:val="18"/>
                <w:lang w:val="nl"/>
              </w:rPr>
            </w:pPr>
            <w:r w:rsidRPr="00296017">
              <w:rPr>
                <w:szCs w:val="18"/>
                <w:lang w:val="nl"/>
              </w:rPr>
              <w:t>Optionele tekst.</w:t>
            </w:r>
          </w:p>
          <w:p w14:paraId="1655F739" w14:textId="77777777" w:rsidR="005D3BC7" w:rsidRDefault="005D3BC7" w:rsidP="005D3BC7">
            <w:pPr>
              <w:spacing w:line="276" w:lineRule="auto"/>
              <w:rPr>
                <w:b/>
                <w:bCs/>
                <w:szCs w:val="18"/>
                <w:u w:val="single"/>
                <w:lang w:val="nl"/>
              </w:rPr>
            </w:pPr>
          </w:p>
          <w:p w14:paraId="4C7012E5" w14:textId="6FDD42BB" w:rsidR="005D3BC7" w:rsidRPr="00AC3B3D" w:rsidRDefault="005D3BC7" w:rsidP="005D3BC7">
            <w:pPr>
              <w:spacing w:line="276" w:lineRule="auto"/>
              <w:rPr>
                <w:b/>
                <w:bCs/>
                <w:szCs w:val="18"/>
                <w:u w:val="single"/>
                <w:lang w:val="nl"/>
              </w:rPr>
            </w:pPr>
            <w:r w:rsidRPr="00AC3B3D">
              <w:rPr>
                <w:b/>
                <w:bCs/>
                <w:szCs w:val="18"/>
                <w:u w:val="single"/>
                <w:lang w:val="nl"/>
              </w:rPr>
              <w:t>Mapping tonen overbruggingshypotheek:</w:t>
            </w:r>
          </w:p>
          <w:p w14:paraId="0291C824" w14:textId="77777777" w:rsidR="005D3BC7" w:rsidRPr="00AC3B3D" w:rsidRDefault="005D3BC7" w:rsidP="005D3BC7">
            <w:pPr>
              <w:spacing w:line="276" w:lineRule="auto"/>
              <w:rPr>
                <w:rFonts w:cs="Arial"/>
                <w:szCs w:val="18"/>
              </w:rPr>
            </w:pPr>
            <w:r w:rsidRPr="00AC3B3D">
              <w:rPr>
                <w:szCs w:val="18"/>
              </w:rPr>
              <w:t>//IMKAD_AangebodenStuk/StukdeelHypotheek</w:t>
            </w:r>
            <w:r w:rsidRPr="00AC3B3D">
              <w:rPr>
                <w:rFonts w:cs="Arial"/>
                <w:szCs w:val="18"/>
              </w:rPr>
              <w:t>[aanduidingHypotheek = ‘overbruggingshypotheek’] = aanwezig</w:t>
            </w:r>
          </w:p>
          <w:p w14:paraId="2B9448BA" w14:textId="77777777" w:rsidR="00DF7658" w:rsidRDefault="00DF7658" w:rsidP="00F825E8">
            <w:pPr>
              <w:spacing w:line="276" w:lineRule="auto"/>
            </w:pPr>
          </w:p>
        </w:tc>
      </w:tr>
      <w:tr w:rsidR="005D3BC7" w:rsidRPr="00123774" w14:paraId="302877D6" w14:textId="77777777" w:rsidTr="005B1BA7">
        <w:trPr>
          <w:trHeight w:val="125"/>
        </w:trPr>
        <w:tc>
          <w:tcPr>
            <w:tcW w:w="6655" w:type="dxa"/>
            <w:shd w:val="clear" w:color="auto" w:fill="auto"/>
          </w:tcPr>
          <w:p w14:paraId="54E858EB" w14:textId="32030510" w:rsidR="005D3BC7" w:rsidRDefault="005D3BC7" w:rsidP="005B1BA7">
            <w:pPr>
              <w:pStyle w:val="Normal7"/>
              <w:ind w:left="737" w:hanging="6"/>
              <w:rPr>
                <w:rFonts w:ascii="Arial" w:hAnsi="Arial" w:cs="Arial"/>
                <w:color w:val="800080"/>
              </w:rPr>
            </w:pPr>
            <w:r w:rsidRPr="00315027">
              <w:rPr>
                <w:rFonts w:ascii="Arial" w:hAnsi="Arial" w:cs="Arial"/>
                <w:color w:val="800080"/>
                <w:u w:val="single"/>
              </w:rPr>
              <w:t>SVn Starterslening</w:t>
            </w:r>
            <w:r>
              <w:rPr>
                <w:rFonts w:ascii="Arial" w:hAnsi="Arial" w:cs="Arial"/>
                <w:color w:val="800080"/>
                <w:u w:val="single"/>
              </w:rPr>
              <w:br/>
            </w:r>
            <w:r w:rsidRPr="00315027">
              <w:rPr>
                <w:rFonts w:ascii="Arial" w:hAnsi="Arial" w:cs="Arial"/>
                <w:color w:val="800080"/>
              </w:rPr>
              <w:t>In verband met de door de Stichting Stimuleringsfonds Volkshuisvesting Nederlandse Gemeenten (SVn) te verstrekken Starterslening, heeft Aegon zich jegens SVn en Stichting Waarborgfonds Eigen Woningen (WEW) verplicht, na het ingaan van de lening geen gelden meer onder verband van de eerste hypotheekstelling ter leen te verstrekken aan de schuldenaar. Tevens heeft Aegon zich jegens SVn en WEW verplicht reeds afgeloste bedragen op de lening, onder verband van de eerste hypotheekstelling, niet opnieuw te laten opnemen door de schuldenaar. Voormelde verplichtingen rusten op Aegon uitsluitend zolang de bij SVn aangegane Starterslening niet volledig is afgelost.</w:t>
            </w:r>
          </w:p>
          <w:p w14:paraId="0BDDA89F" w14:textId="77777777" w:rsidR="005D3BC7" w:rsidRPr="005D3BC7" w:rsidRDefault="005D3BC7" w:rsidP="00C81272">
            <w:pPr>
              <w:pStyle w:val="NormalWeb"/>
              <w:widowControl/>
              <w:suppressAutoHyphens/>
              <w:spacing w:before="0" w:beforeAutospacing="0" w:after="0" w:afterAutospacing="0" w:line="240" w:lineRule="atLeast"/>
              <w:ind w:left="709"/>
              <w:rPr>
                <w:rFonts w:ascii="Arial" w:hAnsi="Arial" w:cs="Arial"/>
                <w:color w:val="800080"/>
                <w:sz w:val="20"/>
                <w:szCs w:val="20"/>
                <w:u w:val="single"/>
              </w:rPr>
            </w:pPr>
          </w:p>
        </w:tc>
        <w:tc>
          <w:tcPr>
            <w:tcW w:w="7312" w:type="dxa"/>
            <w:shd w:val="clear" w:color="auto" w:fill="auto"/>
          </w:tcPr>
          <w:p w14:paraId="1739C567" w14:textId="77777777" w:rsidR="002819BE" w:rsidRPr="00296017" w:rsidRDefault="002819BE" w:rsidP="002819BE">
            <w:pPr>
              <w:spacing w:line="276" w:lineRule="auto"/>
              <w:rPr>
                <w:szCs w:val="18"/>
                <w:lang w:val="nl"/>
              </w:rPr>
            </w:pPr>
            <w:r w:rsidRPr="00296017">
              <w:rPr>
                <w:snapToGrid/>
                <w:szCs w:val="18"/>
              </w:rPr>
              <w:t>Optionele</w:t>
            </w:r>
            <w:r w:rsidRPr="00296017">
              <w:rPr>
                <w:szCs w:val="18"/>
                <w:lang w:val="nl"/>
              </w:rPr>
              <w:t xml:space="preserve"> tekst.</w:t>
            </w:r>
          </w:p>
          <w:p w14:paraId="1E56B565" w14:textId="77777777" w:rsidR="002819BE" w:rsidRPr="00296017" w:rsidRDefault="002819BE" w:rsidP="002819BE">
            <w:pPr>
              <w:spacing w:line="276" w:lineRule="auto"/>
              <w:rPr>
                <w:szCs w:val="18"/>
                <w:lang w:val="nl"/>
              </w:rPr>
            </w:pPr>
          </w:p>
          <w:p w14:paraId="7F79A746" w14:textId="77777777" w:rsidR="002819BE" w:rsidRPr="00296017" w:rsidRDefault="002819BE" w:rsidP="002819BE">
            <w:pPr>
              <w:spacing w:line="276" w:lineRule="auto"/>
              <w:rPr>
                <w:szCs w:val="18"/>
                <w:lang w:val="nl"/>
              </w:rPr>
            </w:pPr>
            <w:r w:rsidRPr="00296017">
              <w:rPr>
                <w:b/>
                <w:bCs/>
                <w:szCs w:val="18"/>
                <w:u w:val="single"/>
                <w:lang w:val="nl"/>
              </w:rPr>
              <w:t>Mapping tonen tekstblok starterslening:</w:t>
            </w:r>
          </w:p>
          <w:p w14:paraId="7913227C" w14:textId="77777777" w:rsidR="002819BE" w:rsidRPr="00296017" w:rsidRDefault="002819BE" w:rsidP="002819BE">
            <w:pPr>
              <w:spacing w:line="276" w:lineRule="auto"/>
              <w:rPr>
                <w:szCs w:val="18"/>
                <w:lang w:val="nl"/>
              </w:rPr>
            </w:pPr>
            <w:r w:rsidRPr="00296017">
              <w:rPr>
                <w:szCs w:val="18"/>
                <w:lang w:val="nl"/>
              </w:rPr>
              <w:t>IMKAD_AangebodenStuk/tia_TekstKeuze/</w:t>
            </w:r>
          </w:p>
          <w:p w14:paraId="6E1EEB33" w14:textId="77777777" w:rsidR="002819BE" w:rsidRPr="00296017" w:rsidRDefault="002819BE" w:rsidP="00296017">
            <w:pPr>
              <w:spacing w:line="276" w:lineRule="auto"/>
              <w:rPr>
                <w:szCs w:val="18"/>
                <w:lang w:val="nl"/>
              </w:rPr>
            </w:pPr>
            <w:r w:rsidRPr="00296017">
              <w:rPr>
                <w:szCs w:val="18"/>
                <w:lang w:val="nl"/>
              </w:rPr>
              <w:t>./tagNaam('k_SVnStarterslening')</w:t>
            </w:r>
          </w:p>
          <w:p w14:paraId="333202FB" w14:textId="77777777" w:rsidR="002819BE" w:rsidRPr="00296017" w:rsidRDefault="002819BE" w:rsidP="002819BE">
            <w:pPr>
              <w:spacing w:line="276" w:lineRule="auto"/>
              <w:rPr>
                <w:szCs w:val="18"/>
                <w:lang w:val="nl"/>
              </w:rPr>
            </w:pPr>
            <w:r w:rsidRPr="00296017">
              <w:rPr>
                <w:szCs w:val="18"/>
                <w:lang w:val="nl"/>
              </w:rPr>
              <w:t>./tekst = (‘true’ = tekst wordt wel getoond; ‘false’ = tekst wordt niet getoond)</w:t>
            </w:r>
          </w:p>
          <w:p w14:paraId="519A868C" w14:textId="77777777" w:rsidR="005D3BC7" w:rsidRPr="00AC3B3D" w:rsidRDefault="005D3BC7" w:rsidP="005D3BC7">
            <w:pPr>
              <w:spacing w:line="276" w:lineRule="auto"/>
              <w:rPr>
                <w:b/>
                <w:bCs/>
                <w:szCs w:val="18"/>
                <w:u w:val="single"/>
                <w:lang w:val="nl"/>
              </w:rPr>
            </w:pPr>
          </w:p>
        </w:tc>
      </w:tr>
    </w:tbl>
    <w:p w14:paraId="44234ECB" w14:textId="5228D4D3" w:rsidR="000F63B0" w:rsidRPr="00296017" w:rsidRDefault="000F63B0" w:rsidP="00296017">
      <w:pPr>
        <w:pStyle w:val="Kop2"/>
        <w:pageBreakBefore/>
        <w:spacing w:after="240"/>
        <w:rPr>
          <w:b w:val="0"/>
          <w:bCs/>
          <w:sz w:val="20"/>
        </w:rPr>
      </w:pPr>
      <w:bookmarkStart w:id="68" w:name="_Toc177995181"/>
      <w:bookmarkStart w:id="69" w:name="_Ref438469058"/>
      <w:r w:rsidRPr="00296017">
        <w:rPr>
          <w:b w:val="0"/>
          <w:bCs/>
          <w:sz w:val="20"/>
        </w:rPr>
        <w:lastRenderedPageBreak/>
        <w:t>Hypothee</w:t>
      </w:r>
      <w:r>
        <w:rPr>
          <w:b w:val="0"/>
          <w:bCs/>
          <w:sz w:val="20"/>
        </w:rPr>
        <w:t>k</w:t>
      </w:r>
      <w:r w:rsidRPr="00296017">
        <w:rPr>
          <w:b w:val="0"/>
          <w:bCs/>
          <w:sz w:val="20"/>
        </w:rPr>
        <w:t>recht</w:t>
      </w:r>
      <w:bookmarkEnd w:id="68"/>
    </w:p>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0F63B0" w:rsidRPr="00296017" w14:paraId="653AFB57" w14:textId="77777777" w:rsidTr="005B1BA7">
        <w:trPr>
          <w:trHeight w:val="125"/>
        </w:trPr>
        <w:tc>
          <w:tcPr>
            <w:tcW w:w="6655" w:type="dxa"/>
            <w:shd w:val="clear" w:color="auto" w:fill="DEEAF6" w:themeFill="accent1" w:themeFillTint="33"/>
          </w:tcPr>
          <w:p w14:paraId="2C8E5425" w14:textId="77777777" w:rsidR="000F63B0" w:rsidRPr="00296017" w:rsidRDefault="000F63B0" w:rsidP="00AC3B3D">
            <w:pPr>
              <w:rPr>
                <w:b/>
                <w:sz w:val="20"/>
              </w:rPr>
            </w:pPr>
            <w:r w:rsidRPr="00296017">
              <w:rPr>
                <w:b/>
                <w:sz w:val="20"/>
              </w:rPr>
              <w:t>Modeldocument tekst</w:t>
            </w:r>
          </w:p>
        </w:tc>
        <w:tc>
          <w:tcPr>
            <w:tcW w:w="7087" w:type="dxa"/>
            <w:shd w:val="clear" w:color="auto" w:fill="DEEAF6" w:themeFill="accent1" w:themeFillTint="33"/>
          </w:tcPr>
          <w:p w14:paraId="6B3ED9EB" w14:textId="77777777" w:rsidR="000F63B0" w:rsidRPr="00296017" w:rsidRDefault="000F63B0" w:rsidP="00AC3B3D">
            <w:pPr>
              <w:rPr>
                <w:b/>
                <w:sz w:val="20"/>
              </w:rPr>
            </w:pPr>
            <w:r w:rsidRPr="00296017">
              <w:rPr>
                <w:b/>
                <w:sz w:val="20"/>
              </w:rPr>
              <w:t>Mapping en toelichting</w:t>
            </w:r>
          </w:p>
        </w:tc>
      </w:tr>
      <w:tr w:rsidR="000F63B0" w:rsidRPr="00123774" w14:paraId="4028F64E" w14:textId="77777777" w:rsidTr="005B1BA7">
        <w:trPr>
          <w:trHeight w:val="125"/>
        </w:trPr>
        <w:tc>
          <w:tcPr>
            <w:tcW w:w="6655" w:type="dxa"/>
            <w:shd w:val="clear" w:color="auto" w:fill="auto"/>
          </w:tcPr>
          <w:p w14:paraId="11E746F9" w14:textId="4BD7DD59" w:rsidR="00C47D54" w:rsidRDefault="00C47D54" w:rsidP="00C47D54">
            <w:pPr>
              <w:pStyle w:val="Normal7"/>
              <w:ind w:left="426" w:hanging="426"/>
              <w:rPr>
                <w:rFonts w:ascii="Arial" w:hAnsi="Arial" w:cs="Arial"/>
                <w:b/>
                <w:bCs/>
                <w:color w:val="FF0000"/>
              </w:rPr>
            </w:pPr>
            <w:r>
              <w:rPr>
                <w:rFonts w:ascii="Arial" w:hAnsi="Arial" w:cs="Arial"/>
                <w:b/>
                <w:bCs/>
                <w:color w:val="FF0000"/>
              </w:rPr>
              <w:t>B</w:t>
            </w:r>
            <w:r w:rsidRPr="00127A53">
              <w:rPr>
                <w:rFonts w:ascii="Arial" w:hAnsi="Arial" w:cs="Arial"/>
                <w:b/>
                <w:bCs/>
                <w:color w:val="FF0000"/>
              </w:rPr>
              <w:t>.</w:t>
            </w:r>
            <w:r>
              <w:rPr>
                <w:rFonts w:ascii="Arial" w:hAnsi="Arial" w:cs="Arial"/>
                <w:b/>
                <w:bCs/>
                <w:color w:val="FF0000"/>
              </w:rPr>
              <w:t xml:space="preserve">   </w:t>
            </w:r>
            <w:r w:rsidRPr="00127A53">
              <w:rPr>
                <w:rFonts w:ascii="Arial" w:hAnsi="Arial" w:cs="Arial"/>
                <w:b/>
                <w:bCs/>
                <w:color w:val="FF0000"/>
              </w:rPr>
              <w:t xml:space="preserve"> </w:t>
            </w:r>
            <w:r>
              <w:rPr>
                <w:rFonts w:ascii="Arial" w:hAnsi="Arial" w:cs="Arial"/>
                <w:b/>
                <w:bCs/>
                <w:color w:val="FF0000"/>
              </w:rPr>
              <w:t>HYPOTHEEKRECHT</w:t>
            </w:r>
            <w:r>
              <w:rPr>
                <w:rFonts w:ascii="Arial" w:hAnsi="Arial" w:cs="Arial"/>
                <w:b/>
                <w:bCs/>
                <w:color w:val="FF0000"/>
              </w:rPr>
              <w:br/>
            </w:r>
            <w:r w:rsidRPr="00DD7A0B">
              <w:rPr>
                <w:rFonts w:ascii="Arial" w:hAnsi="Arial" w:cs="Arial"/>
                <w:b/>
                <w:bCs/>
                <w:color w:val="FF0000"/>
              </w:rPr>
              <w:t>4.</w:t>
            </w:r>
            <w:bookmarkStart w:id="70" w:name="_DV_M59"/>
            <w:bookmarkEnd w:id="70"/>
            <w:r>
              <w:rPr>
                <w:rFonts w:ascii="Arial" w:hAnsi="Arial" w:cs="Arial"/>
                <w:b/>
                <w:bCs/>
                <w:color w:val="FF0000"/>
              </w:rPr>
              <w:t xml:space="preserve"> </w:t>
            </w:r>
            <w:r w:rsidR="00E22B5A">
              <w:rPr>
                <w:rFonts w:ascii="Arial" w:hAnsi="Arial" w:cs="Arial"/>
                <w:b/>
                <w:bCs/>
                <w:color w:val="FF0000"/>
              </w:rPr>
              <w:t xml:space="preserve"> </w:t>
            </w:r>
            <w:r w:rsidRPr="00DD7A0B">
              <w:rPr>
                <w:rFonts w:ascii="Arial" w:hAnsi="Arial" w:cs="Arial"/>
                <w:b/>
                <w:bCs/>
                <w:color w:val="FF0000"/>
              </w:rPr>
              <w:t>Hypotheekstelling Lening</w:t>
            </w:r>
          </w:p>
          <w:p w14:paraId="77333DAA" w14:textId="439D7A3F" w:rsidR="00AE7714" w:rsidRDefault="00C47D54" w:rsidP="00AE7714">
            <w:pPr>
              <w:pStyle w:val="Normal7"/>
              <w:ind w:left="709" w:firstLine="23"/>
              <w:rPr>
                <w:rFonts w:ascii="Arial" w:hAnsi="Arial" w:cs="Arial"/>
                <w:color w:val="FF0000"/>
              </w:rPr>
            </w:pPr>
            <w:r w:rsidRPr="005952FC">
              <w:rPr>
                <w:rFonts w:ascii="Arial" w:hAnsi="Arial" w:cs="Arial"/>
                <w:color w:val="FF0000"/>
                <w:spacing w:val="5"/>
              </w:rPr>
              <w:t>De (</w:t>
            </w:r>
            <w:r w:rsidR="00BC18C0">
              <w:rPr>
                <w:rFonts w:ascii="Arial" w:hAnsi="Arial" w:cs="Arial"/>
                <w:color w:val="FF0000"/>
                <w:spacing w:val="5"/>
              </w:rPr>
              <w:t>D</w:t>
            </w:r>
            <w:r w:rsidRPr="005952FC">
              <w:rPr>
                <w:rFonts w:ascii="Arial" w:hAnsi="Arial" w:cs="Arial"/>
                <w:color w:val="FF0000"/>
                <w:spacing w:val="5"/>
              </w:rPr>
              <w:t xml:space="preserve">erde) hypotheekgever verleent tot zekerheid voor de betaling van de Lening en al hetgeen Aegon in verband daarmee te vorderen mocht hebben of krijgen op grond van de </w:t>
            </w:r>
            <w:r w:rsidR="00BC18C0">
              <w:rPr>
                <w:rFonts w:ascii="Arial" w:hAnsi="Arial" w:cs="Arial"/>
                <w:color w:val="FF0000"/>
                <w:spacing w:val="5"/>
              </w:rPr>
              <w:t>o</w:t>
            </w:r>
            <w:r w:rsidRPr="005952FC">
              <w:rPr>
                <w:rFonts w:ascii="Arial" w:hAnsi="Arial" w:cs="Arial"/>
                <w:color w:val="FF0000"/>
                <w:spacing w:val="5"/>
              </w:rPr>
              <w:t>vereenkomst van geldlening, eventueel nog te verstrekken aanvullende geldlening(en), de betaling van de verschuldigde rente (ook indien deze betrekking heeft op een periode van langer dan drie jaar), boeten en de Algemene Voorwaarden bedoelde</w:t>
            </w:r>
            <w:r w:rsidRPr="00F95F5B">
              <w:rPr>
                <w:rFonts w:ascii="Arial" w:hAnsi="Arial" w:cs="Arial"/>
                <w:spacing w:val="5"/>
              </w:rPr>
              <w:t xml:space="preserve"> </w:t>
            </w:r>
            <w:r w:rsidRPr="00F95F5B">
              <w:rPr>
                <w:rFonts w:ascii="Arial" w:hAnsi="Arial" w:cs="Arial"/>
                <w:color w:val="FF0000"/>
                <w:spacing w:val="5"/>
              </w:rPr>
              <w:t xml:space="preserve">kosten, een recht van hypotheek </w:t>
            </w:r>
            <w:r w:rsidRPr="00E35D09">
              <w:rPr>
                <w:rFonts w:ascii="Arial" w:hAnsi="Arial" w:cs="Arial"/>
                <w:snapToGrid w:val="0"/>
              </w:rPr>
              <w:fldChar w:fldCharType="begin"/>
            </w:r>
            <w:r w:rsidRPr="00E35D09">
              <w:rPr>
                <w:rFonts w:ascii="Arial" w:hAnsi="Arial" w:cs="Arial"/>
                <w:snapToGrid w:val="0"/>
              </w:rPr>
              <w:instrText>MacroButton Nomacro §</w:instrText>
            </w:r>
            <w:r w:rsidRPr="00E35D09">
              <w:rPr>
                <w:rFonts w:ascii="Arial" w:hAnsi="Arial" w:cs="Arial"/>
                <w:snapToGrid w:val="0"/>
              </w:rPr>
              <w:fldChar w:fldCharType="end"/>
            </w:r>
            <w:r w:rsidRPr="00E35D09">
              <w:rPr>
                <w:rFonts w:ascii="Arial" w:hAnsi="Arial" w:cs="Arial"/>
                <w:snapToGrid w:val="0"/>
              </w:rPr>
              <w:t>telwoord hypotheek</w:t>
            </w:r>
            <w:r w:rsidRPr="00E35D09">
              <w:rPr>
                <w:rFonts w:ascii="Arial" w:hAnsi="Arial" w:cs="Arial"/>
                <w:snapToGrid w:val="0"/>
              </w:rPr>
              <w:fldChar w:fldCharType="begin"/>
            </w:r>
            <w:r w:rsidRPr="00E35D09">
              <w:rPr>
                <w:rFonts w:ascii="Arial" w:hAnsi="Arial" w:cs="Arial"/>
                <w:snapToGrid w:val="0"/>
              </w:rPr>
              <w:instrText>MacroButton Nomacro §</w:instrText>
            </w:r>
            <w:r w:rsidRPr="00E35D09">
              <w:rPr>
                <w:rFonts w:ascii="Arial" w:hAnsi="Arial" w:cs="Arial"/>
                <w:snapToGrid w:val="0"/>
              </w:rPr>
              <w:fldChar w:fldCharType="end"/>
            </w:r>
            <w:r>
              <w:rPr>
                <w:rFonts w:ascii="Arial" w:hAnsi="Arial" w:cs="Arial"/>
                <w:snapToGrid w:val="0"/>
              </w:rPr>
              <w:t xml:space="preserve"> </w:t>
            </w:r>
            <w:r w:rsidRPr="00F95F5B">
              <w:rPr>
                <w:rFonts w:ascii="Arial" w:hAnsi="Arial" w:cs="Arial"/>
                <w:color w:val="FF0000"/>
                <w:spacing w:val="5"/>
              </w:rPr>
              <w:t>in rang, en wel op het registergoed zoals hierna vermeld tot een bedrag van</w:t>
            </w:r>
            <w:r>
              <w:rPr>
                <w:rFonts w:ascii="Arial" w:hAnsi="Arial" w:cs="Arial"/>
                <w:color w:val="FF0000"/>
                <w:spacing w:val="5"/>
              </w:rPr>
              <w:t>:</w:t>
            </w:r>
          </w:p>
          <w:p w14:paraId="709A6E42" w14:textId="0B67A81E" w:rsidR="00C47D54" w:rsidRDefault="00C47D54" w:rsidP="005B1BA7">
            <w:pPr>
              <w:pStyle w:val="Normal7"/>
              <w:ind w:left="1156" w:hanging="424"/>
              <w:rPr>
                <w:rFonts w:ascii="Arial" w:hAnsi="Arial" w:cs="Arial"/>
                <w:color w:val="FF0000"/>
              </w:rPr>
            </w:pPr>
            <w:r w:rsidRPr="00391BBE">
              <w:rPr>
                <w:rFonts w:ascii="Arial" w:hAnsi="Arial" w:cs="Arial"/>
                <w:color w:val="FF0000"/>
              </w:rPr>
              <w:t>(A)</w:t>
            </w:r>
            <w:r>
              <w:rPr>
                <w:rFonts w:ascii="Arial" w:hAnsi="Arial" w:cs="Arial"/>
              </w:rPr>
              <w:tab/>
            </w:r>
            <w:r w:rsidRPr="00E957A4">
              <w:rPr>
                <w:rFonts w:ascii="Arial" w:hAnsi="Arial" w:cs="Arial"/>
              </w:rPr>
              <w:fldChar w:fldCharType="begin"/>
            </w:r>
            <w:r w:rsidRPr="00E957A4">
              <w:rPr>
                <w:rFonts w:ascii="Arial" w:hAnsi="Arial" w:cs="Arial"/>
              </w:rPr>
              <w:instrText>MacroButton Nomacro §</w:instrText>
            </w:r>
            <w:r w:rsidRPr="00E957A4">
              <w:rPr>
                <w:rFonts w:ascii="Arial" w:hAnsi="Arial" w:cs="Arial"/>
              </w:rPr>
              <w:fldChar w:fldCharType="end"/>
            </w:r>
            <w:r>
              <w:rPr>
                <w:rFonts w:ascii="Arial" w:hAnsi="Arial" w:cs="Arial"/>
              </w:rPr>
              <w:t>hypotheekbedrag</w:t>
            </w:r>
            <w:r w:rsidRPr="007E2DE6">
              <w:rPr>
                <w:rFonts w:ascii="Arial" w:hAnsi="Arial" w:cs="Arial"/>
              </w:rPr>
              <w:t xml:space="preserve"> voluit in letters (hypotheekbedrag in</w:t>
            </w:r>
            <w:r w:rsidR="00AE7714">
              <w:rPr>
                <w:rFonts w:ascii="Arial" w:hAnsi="Arial" w:cs="Arial"/>
              </w:rPr>
              <w:t xml:space="preserve"> </w:t>
            </w:r>
            <w:r w:rsidRPr="007E2DE6">
              <w:rPr>
                <w:rFonts w:ascii="Arial" w:hAnsi="Arial" w:cs="Arial"/>
              </w:rPr>
              <w:t>cijfers)</w:t>
            </w:r>
            <w:r w:rsidRPr="007E2DE6">
              <w:rPr>
                <w:rFonts w:ascii="Arial" w:hAnsi="Arial" w:cs="Arial"/>
              </w:rPr>
              <w:fldChar w:fldCharType="begin"/>
            </w:r>
            <w:r w:rsidRPr="007E2DE6">
              <w:rPr>
                <w:rFonts w:ascii="Arial" w:hAnsi="Arial" w:cs="Arial"/>
              </w:rPr>
              <w:instrText>MacroButton Nomacro §</w:instrText>
            </w:r>
            <w:r w:rsidRPr="007E2DE6">
              <w:rPr>
                <w:rFonts w:ascii="Arial" w:hAnsi="Arial" w:cs="Arial"/>
              </w:rPr>
              <w:fldChar w:fldCharType="end"/>
            </w:r>
            <w:r w:rsidRPr="006B3BFA">
              <w:rPr>
                <w:rFonts w:ascii="Arial" w:hAnsi="Arial" w:cs="Arial"/>
                <w:color w:val="FF0000"/>
              </w:rPr>
              <w:t>,</w:t>
            </w:r>
            <w:r w:rsidRPr="007E2DE6">
              <w:rPr>
                <w:rFonts w:ascii="Arial" w:hAnsi="Arial" w:cs="Arial"/>
                <w:color w:val="FF0000"/>
              </w:rPr>
              <w:t xml:space="preserve"> te vermeerderen met </w:t>
            </w:r>
          </w:p>
          <w:p w14:paraId="6F84D5D5" w14:textId="77777777" w:rsidR="00C47D54" w:rsidRDefault="00C47D54" w:rsidP="007457E8">
            <w:pPr>
              <w:pStyle w:val="Normal7"/>
              <w:ind w:left="1134" w:hanging="425"/>
              <w:rPr>
                <w:rFonts w:ascii="Arial" w:hAnsi="Arial" w:cs="Arial"/>
                <w:color w:val="FF0000"/>
              </w:rPr>
            </w:pPr>
            <w:r>
              <w:rPr>
                <w:rFonts w:ascii="Arial" w:hAnsi="Arial" w:cs="Arial"/>
                <w:snapToGrid w:val="0"/>
                <w:color w:val="FF0000"/>
              </w:rPr>
              <w:t>(B)</w:t>
            </w:r>
            <w:r>
              <w:rPr>
                <w:rFonts w:ascii="Arial" w:hAnsi="Arial" w:cs="Arial"/>
                <w:snapToGrid w:val="0"/>
                <w:color w:val="FF0000"/>
              </w:rPr>
              <w:tab/>
            </w:r>
            <w:r w:rsidRPr="007E2DE6">
              <w:rPr>
                <w:rFonts w:ascii="Arial" w:hAnsi="Arial" w:cs="Arial"/>
                <w:snapToGrid w:val="0"/>
                <w:color w:val="FF0000"/>
              </w:rPr>
              <w:t xml:space="preserve">de hiervoor bedoelde rente, boeten en kosten, die tezamen worden begroot op </w:t>
            </w:r>
            <w:r>
              <w:rPr>
                <w:rFonts w:ascii="Arial" w:hAnsi="Arial" w:cs="Arial"/>
                <w:snapToGrid w:val="0"/>
                <w:color w:val="FF0000"/>
              </w:rPr>
              <w:t xml:space="preserve">veertig </w:t>
            </w:r>
            <w:r w:rsidRPr="007E2DE6">
              <w:rPr>
                <w:rFonts w:ascii="Arial" w:hAnsi="Arial" w:cs="Arial"/>
                <w:snapToGrid w:val="0"/>
                <w:color w:val="FF0000"/>
              </w:rPr>
              <w:t>procent (</w:t>
            </w:r>
            <w:r>
              <w:rPr>
                <w:rFonts w:ascii="Arial" w:hAnsi="Arial" w:cs="Arial"/>
                <w:snapToGrid w:val="0"/>
                <w:color w:val="FF0000"/>
              </w:rPr>
              <w:t>4</w:t>
            </w:r>
            <w:r w:rsidRPr="007E2DE6">
              <w:rPr>
                <w:rFonts w:ascii="Arial" w:hAnsi="Arial" w:cs="Arial"/>
                <w:snapToGrid w:val="0"/>
                <w:color w:val="FF0000"/>
              </w:rPr>
              <w:t>0%) van het onder (A) omschreven bedrag, zijnde</w:t>
            </w:r>
            <w:r>
              <w:rPr>
                <w:rFonts w:ascii="Arial" w:hAnsi="Arial" w:cs="Arial"/>
                <w:snapToGrid w:val="0"/>
                <w:color w:val="FF0000"/>
              </w:rPr>
              <w:t xml:space="preserve"> </w:t>
            </w:r>
            <w:r w:rsidRPr="00E957A4">
              <w:rPr>
                <w:rFonts w:ascii="Arial" w:hAnsi="Arial" w:cs="Arial"/>
              </w:rPr>
              <w:fldChar w:fldCharType="begin"/>
            </w:r>
            <w:r w:rsidRPr="00E957A4">
              <w:rPr>
                <w:rFonts w:ascii="Arial" w:hAnsi="Arial" w:cs="Arial"/>
              </w:rPr>
              <w:instrText>MacroButton Nomacro §</w:instrText>
            </w:r>
            <w:r w:rsidRPr="00E957A4">
              <w:rPr>
                <w:rFonts w:ascii="Arial" w:hAnsi="Arial" w:cs="Arial"/>
              </w:rPr>
              <w:fldChar w:fldCharType="end"/>
            </w:r>
            <w:r>
              <w:rPr>
                <w:rFonts w:ascii="Arial" w:hAnsi="Arial" w:cs="Arial"/>
              </w:rPr>
              <w:t>40% van hypotheekbedrag voluit in letters (40% van hypotheekbedrag in cijfers)</w:t>
            </w:r>
            <w:r w:rsidRPr="00E957A4">
              <w:rPr>
                <w:rFonts w:ascii="Arial" w:hAnsi="Arial" w:cs="Arial"/>
              </w:rPr>
              <w:fldChar w:fldCharType="begin"/>
            </w:r>
            <w:r w:rsidRPr="00E957A4">
              <w:rPr>
                <w:rFonts w:ascii="Arial" w:hAnsi="Arial" w:cs="Arial"/>
              </w:rPr>
              <w:instrText>MacroButton Nomacro §</w:instrText>
            </w:r>
            <w:r w:rsidRPr="00E957A4">
              <w:rPr>
                <w:rFonts w:ascii="Arial" w:hAnsi="Arial" w:cs="Arial"/>
              </w:rPr>
              <w:fldChar w:fldCharType="end"/>
            </w:r>
            <w:r w:rsidRPr="006B3BFA">
              <w:rPr>
                <w:rFonts w:ascii="Arial" w:hAnsi="Arial" w:cs="Arial"/>
                <w:color w:val="FF0000"/>
              </w:rPr>
              <w:t xml:space="preserve">, </w:t>
            </w:r>
          </w:p>
          <w:p w14:paraId="560C2FF5" w14:textId="792309EA" w:rsidR="00C47D54" w:rsidRDefault="00C47D54" w:rsidP="007457E8">
            <w:pPr>
              <w:pStyle w:val="Normal7"/>
              <w:ind w:left="731" w:hanging="22"/>
              <w:rPr>
                <w:rFonts w:ascii="Arial" w:hAnsi="Arial" w:cs="Arial"/>
              </w:rPr>
            </w:pPr>
            <w:r>
              <w:rPr>
                <w:rFonts w:ascii="Arial" w:hAnsi="Arial" w:cs="Arial"/>
                <w:color w:val="FF0000"/>
              </w:rPr>
              <w:t xml:space="preserve">dus tot een maximaal </w:t>
            </w:r>
            <w:r w:rsidRPr="006A601E">
              <w:rPr>
                <w:rFonts w:ascii="Arial" w:hAnsi="Arial" w:cs="Arial"/>
                <w:color w:val="FF0000"/>
              </w:rPr>
              <w:t>eindbedrag</w:t>
            </w:r>
            <w:r>
              <w:rPr>
                <w:rFonts w:ascii="Arial" w:hAnsi="Arial" w:cs="Arial"/>
                <w:color w:val="FF0000"/>
              </w:rPr>
              <w:t xml:space="preserve"> van</w:t>
            </w:r>
            <w:r w:rsidRPr="006A601E">
              <w:rPr>
                <w:rFonts w:ascii="Arial" w:hAnsi="Arial" w:cs="Arial"/>
                <w:color w:val="FF0000"/>
              </w:rPr>
              <w:t xml:space="preserve"> </w:t>
            </w:r>
            <w:r w:rsidRPr="00E957A4">
              <w:rPr>
                <w:rFonts w:ascii="Arial" w:hAnsi="Arial" w:cs="Arial"/>
              </w:rPr>
              <w:fldChar w:fldCharType="begin"/>
            </w:r>
            <w:r w:rsidRPr="00E957A4">
              <w:rPr>
                <w:rFonts w:ascii="Arial" w:hAnsi="Arial" w:cs="Arial"/>
              </w:rPr>
              <w:instrText>MacroButton Nomacro §</w:instrText>
            </w:r>
            <w:r w:rsidRPr="00E957A4">
              <w:rPr>
                <w:rFonts w:ascii="Arial" w:hAnsi="Arial" w:cs="Arial"/>
              </w:rPr>
              <w:fldChar w:fldCharType="end"/>
            </w:r>
            <w:r>
              <w:rPr>
                <w:rFonts w:ascii="Arial" w:hAnsi="Arial" w:cs="Arial"/>
              </w:rPr>
              <w:t>140% van</w:t>
            </w:r>
            <w:r w:rsidR="007457E8">
              <w:rPr>
                <w:rFonts w:ascii="Arial" w:hAnsi="Arial" w:cs="Arial"/>
              </w:rPr>
              <w:t xml:space="preserve"> </w:t>
            </w:r>
            <w:r>
              <w:rPr>
                <w:rFonts w:ascii="Arial" w:hAnsi="Arial" w:cs="Arial"/>
              </w:rPr>
              <w:t>hypotheekbedrag voluit in letters (140% van</w:t>
            </w:r>
          </w:p>
          <w:p w14:paraId="2C98B348" w14:textId="77777777" w:rsidR="00C47D54" w:rsidRPr="008814C6" w:rsidRDefault="00C47D54" w:rsidP="00C47D54">
            <w:pPr>
              <w:pStyle w:val="Normal7"/>
              <w:tabs>
                <w:tab w:val="left" w:pos="1134"/>
              </w:tabs>
              <w:ind w:left="1134" w:hanging="425"/>
              <w:rPr>
                <w:rFonts w:ascii="Arial" w:hAnsi="Arial" w:cs="Arial"/>
              </w:rPr>
            </w:pPr>
            <w:r>
              <w:rPr>
                <w:rFonts w:ascii="Arial" w:hAnsi="Arial" w:cs="Arial"/>
              </w:rPr>
              <w:t>hypotheekbedrag in cijfers)</w:t>
            </w:r>
            <w:r w:rsidRPr="00E957A4">
              <w:rPr>
                <w:rFonts w:ascii="Arial" w:hAnsi="Arial" w:cs="Arial"/>
              </w:rPr>
              <w:fldChar w:fldCharType="begin"/>
            </w:r>
            <w:r w:rsidRPr="00E957A4">
              <w:rPr>
                <w:rFonts w:ascii="Arial" w:hAnsi="Arial" w:cs="Arial"/>
              </w:rPr>
              <w:instrText>MacroButton Nomacro §</w:instrText>
            </w:r>
            <w:r w:rsidRPr="00E957A4">
              <w:rPr>
                <w:rFonts w:ascii="Arial" w:hAnsi="Arial" w:cs="Arial"/>
              </w:rPr>
              <w:fldChar w:fldCharType="end"/>
            </w:r>
            <w:r w:rsidRPr="006A601E">
              <w:rPr>
                <w:rFonts w:ascii="Arial" w:hAnsi="Arial" w:cs="Arial"/>
                <w:color w:val="FF0000"/>
              </w:rPr>
              <w:t>.</w:t>
            </w:r>
          </w:p>
          <w:p w14:paraId="3A43890B" w14:textId="1D78F698" w:rsidR="000F63B0" w:rsidRPr="00296017" w:rsidRDefault="00C47D54" w:rsidP="00296017">
            <w:pPr>
              <w:pStyle w:val="Normal7"/>
              <w:spacing w:line="240" w:lineRule="atLeast"/>
              <w:ind w:left="709"/>
              <w:rPr>
                <w:rFonts w:cs="Arial"/>
                <w:color w:val="FF0000"/>
                <w:spacing w:val="5"/>
                <w:lang w:eastAsia="nl-NL"/>
              </w:rPr>
            </w:pPr>
            <w:r w:rsidRPr="0009587C">
              <w:rPr>
                <w:rFonts w:ascii="Arial" w:hAnsi="Arial" w:cs="Arial"/>
                <w:color w:val="FF0000"/>
                <w:spacing w:val="5"/>
                <w:lang w:eastAsia="nl-NL"/>
              </w:rPr>
              <w:t xml:space="preserve">De hypotheek zoals hiervoor omschreven wordt verleend </w:t>
            </w:r>
            <w:r w:rsidRPr="0009587C">
              <w:rPr>
                <w:rFonts w:ascii="Arial" w:hAnsi="Arial" w:cs="Arial"/>
                <w:color w:val="FF0000"/>
              </w:rPr>
              <w:t>op het hierna te omschrijven Onderpand:</w:t>
            </w:r>
          </w:p>
          <w:p w14:paraId="4BED47FB" w14:textId="77777777" w:rsidR="000F63B0" w:rsidRPr="00194473" w:rsidRDefault="000F63B0" w:rsidP="00AC3B3D">
            <w:pPr>
              <w:tabs>
                <w:tab w:val="left" w:pos="-1440"/>
                <w:tab w:val="left" w:pos="-720"/>
              </w:tabs>
              <w:suppressAutoHyphens/>
              <w:spacing w:line="276" w:lineRule="auto"/>
              <w:ind w:left="360"/>
              <w:rPr>
                <w:rFonts w:cs="Arial"/>
                <w:color w:val="FF0000"/>
                <w:szCs w:val="18"/>
              </w:rPr>
            </w:pPr>
          </w:p>
        </w:tc>
        <w:tc>
          <w:tcPr>
            <w:tcW w:w="7087" w:type="dxa"/>
            <w:shd w:val="clear" w:color="auto" w:fill="auto"/>
          </w:tcPr>
          <w:p w14:paraId="52770F0D" w14:textId="77777777" w:rsidR="000F63B0" w:rsidRDefault="000F63B0" w:rsidP="00296017">
            <w:pPr>
              <w:spacing w:line="240" w:lineRule="auto"/>
            </w:pPr>
            <w:r>
              <w:t>Vaste tekst.</w:t>
            </w:r>
          </w:p>
          <w:p w14:paraId="36AD428C" w14:textId="77777777" w:rsidR="007457E8" w:rsidRDefault="007457E8" w:rsidP="00296017">
            <w:pPr>
              <w:spacing w:line="240" w:lineRule="auto"/>
            </w:pPr>
          </w:p>
          <w:p w14:paraId="427745DF" w14:textId="1F3BF85B" w:rsidR="007457E8" w:rsidRPr="00296017" w:rsidRDefault="007457E8" w:rsidP="00296017">
            <w:pPr>
              <w:spacing w:line="240" w:lineRule="auto"/>
              <w:rPr>
                <w:szCs w:val="18"/>
              </w:rPr>
            </w:pPr>
            <w:r w:rsidRPr="007457E8">
              <w:rPr>
                <w:szCs w:val="18"/>
              </w:rPr>
              <w:t>-</w:t>
            </w:r>
            <w:r w:rsidRPr="00296017">
              <w:rPr>
                <w:szCs w:val="18"/>
              </w:rPr>
              <w:t>Het opnemen van een rangtelwoord is optioneel. In de XML opnemen als getal. Op de PDF tonen als tekst.</w:t>
            </w:r>
          </w:p>
          <w:p w14:paraId="77E2C911" w14:textId="77777777" w:rsidR="007457E8" w:rsidRDefault="007457E8" w:rsidP="00296017">
            <w:pPr>
              <w:spacing w:line="240" w:lineRule="auto"/>
              <w:rPr>
                <w:b/>
                <w:bCs/>
                <w:szCs w:val="18"/>
                <w:u w:val="single"/>
              </w:rPr>
            </w:pPr>
          </w:p>
          <w:p w14:paraId="411BA87D" w14:textId="276C115C" w:rsidR="00C47D54" w:rsidRPr="00296017" w:rsidRDefault="00C47D54" w:rsidP="00296017">
            <w:pPr>
              <w:spacing w:line="240" w:lineRule="auto"/>
              <w:rPr>
                <w:b/>
                <w:bCs/>
                <w:szCs w:val="18"/>
                <w:u w:val="single"/>
              </w:rPr>
            </w:pPr>
            <w:r w:rsidRPr="00296017">
              <w:rPr>
                <w:b/>
                <w:bCs/>
                <w:szCs w:val="18"/>
                <w:u w:val="single"/>
              </w:rPr>
              <w:t>Mapping hypotheekbedrag:</w:t>
            </w:r>
          </w:p>
          <w:p w14:paraId="5D1B9202" w14:textId="77777777" w:rsidR="00C47D54" w:rsidRPr="00296017" w:rsidRDefault="00C47D54" w:rsidP="00296017">
            <w:pPr>
              <w:spacing w:line="240" w:lineRule="auto"/>
              <w:rPr>
                <w:szCs w:val="18"/>
              </w:rPr>
            </w:pPr>
            <w:r w:rsidRPr="00296017">
              <w:rPr>
                <w:rFonts w:cs="Arial"/>
                <w:szCs w:val="18"/>
              </w:rPr>
              <w:t>//IMKAD_AangebodenStuk/StukdeelHypotheek [aanduidingHypotheek = niet aanwezig]</w:t>
            </w:r>
          </w:p>
          <w:p w14:paraId="73E4AD2D" w14:textId="77777777" w:rsidR="00C47D54" w:rsidRDefault="00C47D54" w:rsidP="00296017">
            <w:pPr>
              <w:spacing w:line="240" w:lineRule="auto"/>
              <w:rPr>
                <w:szCs w:val="18"/>
              </w:rPr>
            </w:pPr>
            <w:r w:rsidRPr="00296017">
              <w:rPr>
                <w:szCs w:val="18"/>
              </w:rPr>
              <w:t>./hoofdsom/</w:t>
            </w:r>
            <w:r w:rsidRPr="00296017">
              <w:rPr>
                <w:rFonts w:cs="Arial"/>
                <w:szCs w:val="18"/>
              </w:rPr>
              <w:t>som</w:t>
            </w:r>
            <w:r w:rsidRPr="00296017" w:rsidDel="00C46A8C">
              <w:rPr>
                <w:szCs w:val="18"/>
              </w:rPr>
              <w:t xml:space="preserve"> </w:t>
            </w:r>
          </w:p>
          <w:p w14:paraId="6D971331" w14:textId="77777777" w:rsidR="00C47D54" w:rsidRDefault="00C47D54" w:rsidP="00296017">
            <w:pPr>
              <w:spacing w:line="240" w:lineRule="auto"/>
              <w:rPr>
                <w:szCs w:val="18"/>
              </w:rPr>
            </w:pPr>
            <w:r w:rsidRPr="00296017">
              <w:rPr>
                <w:szCs w:val="18"/>
              </w:rPr>
              <w:t>./hoofdsom/valuta</w:t>
            </w:r>
          </w:p>
          <w:p w14:paraId="33102FA7" w14:textId="77777777" w:rsidR="005B076A" w:rsidRDefault="005B076A" w:rsidP="00296017">
            <w:pPr>
              <w:spacing w:line="240" w:lineRule="auto"/>
              <w:rPr>
                <w:szCs w:val="18"/>
              </w:rPr>
            </w:pPr>
          </w:p>
          <w:p w14:paraId="059786A4" w14:textId="54B9ED50" w:rsidR="007457E8" w:rsidRDefault="005B076A" w:rsidP="00296017">
            <w:pPr>
              <w:spacing w:line="240" w:lineRule="auto"/>
              <w:rPr>
                <w:b/>
                <w:bCs/>
                <w:szCs w:val="18"/>
                <w:u w:val="single"/>
              </w:rPr>
            </w:pPr>
            <w:r w:rsidRPr="00296017">
              <w:rPr>
                <w:b/>
                <w:bCs/>
                <w:szCs w:val="18"/>
                <w:u w:val="single"/>
              </w:rPr>
              <w:t>Mapping rente bedrag</w:t>
            </w:r>
            <w:r w:rsidR="007457E8">
              <w:rPr>
                <w:b/>
                <w:bCs/>
                <w:szCs w:val="18"/>
                <w:u w:val="single"/>
              </w:rPr>
              <w:t>:</w:t>
            </w:r>
          </w:p>
          <w:p w14:paraId="0BBA9C16" w14:textId="26116D36" w:rsidR="005B076A" w:rsidRPr="00296017" w:rsidRDefault="005B076A" w:rsidP="00296017">
            <w:pPr>
              <w:spacing w:line="240" w:lineRule="auto"/>
              <w:rPr>
                <w:szCs w:val="18"/>
              </w:rPr>
            </w:pPr>
            <w:r w:rsidRPr="00296017">
              <w:rPr>
                <w:rFonts w:cs="Arial"/>
                <w:szCs w:val="18"/>
              </w:rPr>
              <w:t>//IMKAD_AangebodenStuk/StukdeelHypotheek [aanduidingHypotheek = niet aanwezig]</w:t>
            </w:r>
          </w:p>
          <w:p w14:paraId="11029FC8" w14:textId="77777777" w:rsidR="005B076A" w:rsidRPr="00296017" w:rsidRDefault="005B076A" w:rsidP="00296017">
            <w:pPr>
              <w:spacing w:line="240" w:lineRule="auto"/>
              <w:rPr>
                <w:szCs w:val="18"/>
              </w:rPr>
            </w:pPr>
            <w:r w:rsidRPr="00296017">
              <w:rPr>
                <w:szCs w:val="18"/>
              </w:rPr>
              <w:t>/bedragRente/som</w:t>
            </w:r>
          </w:p>
          <w:p w14:paraId="07D74BCB" w14:textId="77777777" w:rsidR="005B076A" w:rsidRDefault="005B076A" w:rsidP="00296017">
            <w:pPr>
              <w:spacing w:line="240" w:lineRule="auto"/>
              <w:rPr>
                <w:szCs w:val="18"/>
              </w:rPr>
            </w:pPr>
            <w:r w:rsidRPr="00296017">
              <w:rPr>
                <w:szCs w:val="18"/>
              </w:rPr>
              <w:t>./bedragRente/valuta</w:t>
            </w:r>
          </w:p>
          <w:p w14:paraId="65AA0715" w14:textId="77777777" w:rsidR="007457E8" w:rsidRPr="007457E8" w:rsidRDefault="007457E8" w:rsidP="00296017">
            <w:pPr>
              <w:spacing w:line="240" w:lineRule="auto"/>
              <w:rPr>
                <w:szCs w:val="18"/>
              </w:rPr>
            </w:pPr>
          </w:p>
          <w:p w14:paraId="1DAA187E" w14:textId="77777777" w:rsidR="007457E8" w:rsidRPr="00296017" w:rsidRDefault="007457E8" w:rsidP="00296017">
            <w:pPr>
              <w:spacing w:line="240" w:lineRule="auto"/>
              <w:rPr>
                <w:b/>
                <w:bCs/>
                <w:szCs w:val="18"/>
              </w:rPr>
            </w:pPr>
            <w:r w:rsidRPr="00296017">
              <w:rPr>
                <w:b/>
                <w:bCs/>
                <w:szCs w:val="18"/>
                <w:u w:val="single"/>
              </w:rPr>
              <w:t>Mapping totaal bedrag</w:t>
            </w:r>
          </w:p>
          <w:p w14:paraId="217A593D" w14:textId="77777777" w:rsidR="007457E8" w:rsidRPr="00296017" w:rsidRDefault="007457E8" w:rsidP="00296017">
            <w:pPr>
              <w:spacing w:line="240" w:lineRule="auto"/>
              <w:rPr>
                <w:szCs w:val="18"/>
              </w:rPr>
            </w:pPr>
            <w:r w:rsidRPr="00296017">
              <w:rPr>
                <w:rFonts w:cs="Arial"/>
                <w:szCs w:val="18"/>
              </w:rPr>
              <w:t>//IMKAD_AangebodenStuk/StukdeelHypotheek [aanduidingHypotheek = niet aanwezig]</w:t>
            </w:r>
          </w:p>
          <w:p w14:paraId="6DBE4D3A" w14:textId="77777777" w:rsidR="007457E8" w:rsidRPr="00296017" w:rsidRDefault="007457E8" w:rsidP="00296017">
            <w:pPr>
              <w:spacing w:line="240" w:lineRule="auto"/>
              <w:rPr>
                <w:szCs w:val="18"/>
              </w:rPr>
            </w:pPr>
            <w:r w:rsidRPr="00296017">
              <w:rPr>
                <w:szCs w:val="18"/>
              </w:rPr>
              <w:t>./bedragTotaal/som</w:t>
            </w:r>
          </w:p>
          <w:p w14:paraId="38A5A2A1" w14:textId="77777777" w:rsidR="007457E8" w:rsidRPr="00296017" w:rsidRDefault="007457E8" w:rsidP="00296017">
            <w:pPr>
              <w:spacing w:line="240" w:lineRule="auto"/>
              <w:rPr>
                <w:szCs w:val="18"/>
              </w:rPr>
            </w:pPr>
            <w:r w:rsidRPr="00296017">
              <w:rPr>
                <w:szCs w:val="18"/>
              </w:rPr>
              <w:t>./bedragTotaal/valuta</w:t>
            </w:r>
          </w:p>
          <w:p w14:paraId="455CDE5E" w14:textId="77777777" w:rsidR="007457E8" w:rsidRPr="00296017" w:rsidRDefault="007457E8" w:rsidP="00296017">
            <w:pPr>
              <w:spacing w:line="240" w:lineRule="auto"/>
              <w:rPr>
                <w:szCs w:val="18"/>
              </w:rPr>
            </w:pPr>
          </w:p>
          <w:p w14:paraId="16CB9ADC" w14:textId="77777777" w:rsidR="007457E8" w:rsidRPr="00296017" w:rsidRDefault="007457E8" w:rsidP="00296017">
            <w:pPr>
              <w:spacing w:line="240" w:lineRule="auto"/>
              <w:rPr>
                <w:b/>
                <w:bCs/>
                <w:szCs w:val="18"/>
                <w:u w:val="single"/>
              </w:rPr>
            </w:pPr>
            <w:r w:rsidRPr="00296017">
              <w:rPr>
                <w:b/>
                <w:bCs/>
                <w:szCs w:val="18"/>
                <w:u w:val="single"/>
              </w:rPr>
              <w:t>Mapping telwoord:</w:t>
            </w:r>
          </w:p>
          <w:p w14:paraId="1C00B42E" w14:textId="77777777" w:rsidR="007457E8" w:rsidRPr="00296017" w:rsidRDefault="007457E8" w:rsidP="00296017">
            <w:pPr>
              <w:spacing w:line="240" w:lineRule="auto"/>
              <w:rPr>
                <w:szCs w:val="18"/>
              </w:rPr>
            </w:pPr>
            <w:r w:rsidRPr="00296017">
              <w:rPr>
                <w:rFonts w:cs="Arial"/>
                <w:szCs w:val="18"/>
              </w:rPr>
              <w:t>//IMKAD_AangebodenStuk/StukdeelHypotheek [aanduidingHypotheek = niet aanwezig]</w:t>
            </w:r>
          </w:p>
          <w:p w14:paraId="620CFC69" w14:textId="77777777" w:rsidR="007457E8" w:rsidRPr="00296017" w:rsidRDefault="007457E8" w:rsidP="00296017">
            <w:pPr>
              <w:spacing w:line="240" w:lineRule="auto"/>
              <w:rPr>
                <w:rFonts w:cs="Arial"/>
                <w:szCs w:val="18"/>
              </w:rPr>
            </w:pPr>
            <w:r w:rsidRPr="00296017">
              <w:rPr>
                <w:szCs w:val="18"/>
              </w:rPr>
              <w:t>./</w:t>
            </w:r>
            <w:r w:rsidRPr="00296017">
              <w:rPr>
                <w:rFonts w:cs="Arial"/>
                <w:szCs w:val="18"/>
              </w:rPr>
              <w:t>rangordeHypotheek</w:t>
            </w:r>
          </w:p>
          <w:p w14:paraId="68EF51FB" w14:textId="2CB88071" w:rsidR="007457E8" w:rsidRPr="004D42E8" w:rsidRDefault="007457E8" w:rsidP="00296017">
            <w:pPr>
              <w:spacing w:line="276" w:lineRule="auto"/>
            </w:pPr>
          </w:p>
        </w:tc>
      </w:tr>
      <w:tr w:rsidR="00C140E0" w:rsidRPr="00123774" w14:paraId="1B296886" w14:textId="77777777" w:rsidTr="005B1BA7">
        <w:trPr>
          <w:trHeight w:val="125"/>
        </w:trPr>
        <w:tc>
          <w:tcPr>
            <w:tcW w:w="6655" w:type="dxa"/>
            <w:shd w:val="clear" w:color="auto" w:fill="auto"/>
          </w:tcPr>
          <w:p w14:paraId="58E498F0" w14:textId="77777777" w:rsidR="00C140E0" w:rsidRDefault="00C140E0" w:rsidP="00C140E0">
            <w:pPr>
              <w:tabs>
                <w:tab w:val="left" w:pos="-1440"/>
                <w:tab w:val="left" w:pos="-720"/>
              </w:tabs>
              <w:suppressAutoHyphens/>
              <w:ind w:left="709"/>
              <w:rPr>
                <w:rFonts w:cs="Arial"/>
                <w:color w:val="FF0000"/>
                <w:sz w:val="20"/>
              </w:rPr>
            </w:pPr>
            <w:bookmarkStart w:id="71" w:name="_Hlk177394661"/>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p>
          <w:bookmarkEnd w:id="71"/>
          <w:p w14:paraId="403BE6B3" w14:textId="77777777" w:rsidR="00C140E0" w:rsidRDefault="00C140E0" w:rsidP="00C47D54">
            <w:pPr>
              <w:pStyle w:val="Normal7"/>
              <w:ind w:left="426" w:hanging="426"/>
              <w:rPr>
                <w:rFonts w:ascii="Arial" w:hAnsi="Arial" w:cs="Arial"/>
                <w:b/>
                <w:bCs/>
                <w:color w:val="FF0000"/>
              </w:rPr>
            </w:pPr>
          </w:p>
        </w:tc>
        <w:tc>
          <w:tcPr>
            <w:tcW w:w="7087" w:type="dxa"/>
            <w:shd w:val="clear" w:color="auto" w:fill="auto"/>
          </w:tcPr>
          <w:p w14:paraId="6A1A9E90" w14:textId="77777777" w:rsidR="00C140E0" w:rsidRPr="00296017" w:rsidRDefault="00C140E0" w:rsidP="00C140E0">
            <w:pPr>
              <w:spacing w:line="276" w:lineRule="auto"/>
              <w:rPr>
                <w:szCs w:val="18"/>
              </w:rPr>
            </w:pPr>
            <w:r w:rsidRPr="00296017">
              <w:rPr>
                <w:szCs w:val="18"/>
              </w:rPr>
              <w:t xml:space="preserve">Herhalende combinatie van minimaal één TEKSTBLOK RECHT met één TEKSTBLOK REGISTERGOED, wanneer er meer dan één combinatie wordt getoond </w:t>
            </w:r>
            <w:r w:rsidRPr="00296017">
              <w:rPr>
                <w:szCs w:val="18"/>
              </w:rPr>
              <w:lastRenderedPageBreak/>
              <w:t>dan wordt de tekst per combinatie voorafgegaan door een opvolgende letter</w:t>
            </w:r>
            <w:r w:rsidRPr="00296017">
              <w:rPr>
                <w:szCs w:val="18"/>
                <w:lang w:val="nl"/>
              </w:rPr>
              <w:t xml:space="preserve"> beginnend bij ‘a.’. Elke opsomming eindig met een puntkomma (;).</w:t>
            </w:r>
          </w:p>
          <w:p w14:paraId="1A41EC95" w14:textId="77777777" w:rsidR="00C140E0" w:rsidRPr="00296017" w:rsidRDefault="00C140E0" w:rsidP="00C140E0">
            <w:pPr>
              <w:spacing w:line="276" w:lineRule="auto"/>
              <w:rPr>
                <w:szCs w:val="18"/>
              </w:rPr>
            </w:pPr>
          </w:p>
          <w:p w14:paraId="6E1DC3AD" w14:textId="77777777" w:rsidR="00C140E0" w:rsidRPr="00296017" w:rsidRDefault="00C140E0" w:rsidP="00C140E0">
            <w:pPr>
              <w:spacing w:line="276" w:lineRule="auto"/>
              <w:rPr>
                <w:szCs w:val="18"/>
                <w:lang w:val="nl"/>
              </w:rPr>
            </w:pPr>
            <w:r w:rsidRPr="00296017">
              <w:rPr>
                <w:szCs w:val="18"/>
              </w:rPr>
              <w:t>Van TEKSTBLOK REGISTERGOED zijn alleen de objecten perceel, appartementsrecht, netwerk en schip van toepassing.</w:t>
            </w:r>
            <w:r w:rsidRPr="00296017">
              <w:rPr>
                <w:szCs w:val="18"/>
                <w:lang w:val="nl"/>
              </w:rPr>
              <w:t xml:space="preserve"> </w:t>
            </w:r>
          </w:p>
          <w:p w14:paraId="06E8C2DB" w14:textId="77777777" w:rsidR="00C140E0" w:rsidRPr="00296017" w:rsidRDefault="00C140E0" w:rsidP="00C140E0">
            <w:pPr>
              <w:spacing w:line="276" w:lineRule="auto"/>
              <w:rPr>
                <w:szCs w:val="18"/>
                <w:lang w:val="nl"/>
              </w:rPr>
            </w:pPr>
          </w:p>
          <w:p w14:paraId="2A87FA8A" w14:textId="77777777" w:rsidR="00C140E0" w:rsidRPr="00296017" w:rsidRDefault="00C140E0" w:rsidP="00C140E0">
            <w:pPr>
              <w:spacing w:line="276" w:lineRule="auto"/>
              <w:rPr>
                <w:b/>
                <w:bCs/>
                <w:szCs w:val="18"/>
                <w:u w:val="single"/>
                <w:lang w:val="nl"/>
              </w:rPr>
            </w:pPr>
            <w:r w:rsidRPr="00296017">
              <w:rPr>
                <w:b/>
                <w:bCs/>
                <w:szCs w:val="18"/>
                <w:u w:val="single"/>
                <w:lang w:val="nl"/>
              </w:rPr>
              <w:t>Mapping recht en registergoed:</w:t>
            </w:r>
          </w:p>
          <w:p w14:paraId="3E1B9E80" w14:textId="13229167" w:rsidR="00C140E0" w:rsidRPr="00296017" w:rsidRDefault="00C140E0" w:rsidP="00C140E0">
            <w:pPr>
              <w:spacing w:line="276" w:lineRule="auto"/>
              <w:rPr>
                <w:szCs w:val="18"/>
              </w:rPr>
            </w:pPr>
            <w:r w:rsidRPr="00296017">
              <w:rPr>
                <w:szCs w:val="18"/>
              </w:rPr>
              <w:t xml:space="preserve">//IMKAD_AangebodenStuk/StukdeelHypotheek </w:t>
            </w:r>
            <w:r w:rsidRPr="00296017">
              <w:rPr>
                <w:rFonts w:cs="Arial"/>
                <w:szCs w:val="18"/>
              </w:rPr>
              <w:t xml:space="preserve">[aanduidingHypotheek = niet aanwezig] </w:t>
            </w:r>
            <w:r w:rsidRPr="00296017">
              <w:rPr>
                <w:szCs w:val="18"/>
              </w:rPr>
              <w:t>/IMKAD_ZakelijkRecht</w:t>
            </w:r>
          </w:p>
          <w:p w14:paraId="550E2835" w14:textId="449C729C" w:rsidR="00C140E0" w:rsidRDefault="00C140E0" w:rsidP="00C140E0">
            <w:pPr>
              <w:spacing w:line="240" w:lineRule="auto"/>
            </w:pPr>
            <w:r w:rsidRPr="00296017">
              <w:rPr>
                <w:szCs w:val="18"/>
                <w:lang w:val="nl"/>
              </w:rPr>
              <w:t>- verdere mapping is opgenomen in het genoemde tekstblok.</w:t>
            </w:r>
          </w:p>
        </w:tc>
      </w:tr>
    </w:tbl>
    <w:p w14:paraId="690080CE" w14:textId="77777777" w:rsidR="004F162F" w:rsidRDefault="004F162F"/>
    <w:p w14:paraId="1F26D7EB" w14:textId="1740712C" w:rsidR="004F162F" w:rsidRPr="00296017" w:rsidRDefault="004F162F" w:rsidP="00296017">
      <w:pPr>
        <w:pStyle w:val="Kop2"/>
        <w:rPr>
          <w:b w:val="0"/>
          <w:bCs/>
          <w:sz w:val="20"/>
        </w:rPr>
      </w:pPr>
      <w:bookmarkStart w:id="72" w:name="_Toc177995182"/>
      <w:r w:rsidRPr="00296017">
        <w:rPr>
          <w:b w:val="0"/>
          <w:bCs/>
          <w:sz w:val="20"/>
        </w:rPr>
        <w:t>Hypotheekstelling Overbruggingshypotheek</w:t>
      </w:r>
      <w:bookmarkEnd w:id="72"/>
    </w:p>
    <w:p w14:paraId="1EFB42AE" w14:textId="77777777" w:rsidR="004F162F" w:rsidRDefault="004F162F"/>
    <w:tbl>
      <w:tblPr>
        <w:tblW w:w="137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655"/>
        <w:gridCol w:w="7087"/>
      </w:tblGrid>
      <w:tr w:rsidR="00C918BE" w:rsidRPr="00296017" w14:paraId="5A28D703" w14:textId="77777777" w:rsidTr="005B1BA7">
        <w:trPr>
          <w:trHeight w:val="125"/>
        </w:trPr>
        <w:tc>
          <w:tcPr>
            <w:tcW w:w="6655" w:type="dxa"/>
            <w:shd w:val="clear" w:color="auto" w:fill="DEEAF6" w:themeFill="accent1" w:themeFillTint="33"/>
          </w:tcPr>
          <w:p w14:paraId="3BCABDF0" w14:textId="4B350AD0" w:rsidR="00C918BE" w:rsidRPr="00296017" w:rsidRDefault="00C918BE" w:rsidP="00EB3736">
            <w:pPr>
              <w:pStyle w:val="Normal7"/>
              <w:ind w:left="426"/>
              <w:rPr>
                <w:rFonts w:ascii="Arial" w:hAnsi="Arial" w:cs="Arial"/>
                <w:b/>
                <w:bCs/>
              </w:rPr>
            </w:pPr>
            <w:r w:rsidRPr="00296017">
              <w:rPr>
                <w:rFonts w:ascii="Arial" w:hAnsi="Arial" w:cs="Arial"/>
                <w:b/>
                <w:bCs/>
              </w:rPr>
              <w:t>Modeldocument tekst</w:t>
            </w:r>
          </w:p>
        </w:tc>
        <w:tc>
          <w:tcPr>
            <w:tcW w:w="7087" w:type="dxa"/>
            <w:shd w:val="clear" w:color="auto" w:fill="DEEAF6" w:themeFill="accent1" w:themeFillTint="33"/>
          </w:tcPr>
          <w:p w14:paraId="6BE5638C" w14:textId="1140AA46" w:rsidR="00C918BE" w:rsidRPr="00296017" w:rsidRDefault="00C918BE" w:rsidP="001F4B1E">
            <w:pPr>
              <w:spacing w:line="276" w:lineRule="auto"/>
              <w:rPr>
                <w:sz w:val="20"/>
                <w:lang w:val="nl"/>
              </w:rPr>
            </w:pPr>
            <w:r w:rsidRPr="00296017">
              <w:rPr>
                <w:b/>
                <w:sz w:val="20"/>
              </w:rPr>
              <w:t>Mapping en toelichting</w:t>
            </w:r>
          </w:p>
        </w:tc>
      </w:tr>
      <w:tr w:rsidR="00EB3736" w:rsidRPr="00123774" w14:paraId="39671EA2" w14:textId="77777777" w:rsidTr="005B1BA7">
        <w:trPr>
          <w:trHeight w:val="125"/>
        </w:trPr>
        <w:tc>
          <w:tcPr>
            <w:tcW w:w="6655" w:type="dxa"/>
            <w:shd w:val="clear" w:color="auto" w:fill="auto"/>
          </w:tcPr>
          <w:p w14:paraId="62BFDF9C" w14:textId="1817E3C8" w:rsidR="00EB3736" w:rsidRPr="002334A7" w:rsidRDefault="00EB3736" w:rsidP="00EB3736">
            <w:pPr>
              <w:pStyle w:val="Normal7"/>
              <w:ind w:left="426"/>
              <w:rPr>
                <w:rFonts w:ascii="Arial" w:hAnsi="Arial" w:cs="Arial"/>
                <w:b/>
                <w:bCs/>
                <w:color w:val="800080"/>
              </w:rPr>
            </w:pPr>
            <w:r w:rsidRPr="002334A7">
              <w:rPr>
                <w:rFonts w:ascii="Arial" w:hAnsi="Arial" w:cs="Arial"/>
                <w:b/>
                <w:bCs/>
                <w:color w:val="800080"/>
              </w:rPr>
              <w:t xml:space="preserve">5. </w:t>
            </w:r>
            <w:r w:rsidR="00F710E4">
              <w:rPr>
                <w:rFonts w:ascii="Arial" w:hAnsi="Arial" w:cs="Arial"/>
                <w:b/>
                <w:bCs/>
                <w:color w:val="800080"/>
              </w:rPr>
              <w:t xml:space="preserve"> </w:t>
            </w:r>
            <w:r w:rsidRPr="002334A7">
              <w:rPr>
                <w:rFonts w:ascii="Arial" w:hAnsi="Arial" w:cs="Arial"/>
                <w:b/>
                <w:bCs/>
                <w:color w:val="800080"/>
              </w:rPr>
              <w:t>Hypotheekstelling Overbruggingshypotheek</w:t>
            </w:r>
          </w:p>
          <w:p w14:paraId="11BB16B8" w14:textId="77777777" w:rsidR="00EB3736" w:rsidRDefault="00EB3736" w:rsidP="00EB3736">
            <w:pPr>
              <w:pStyle w:val="Normal7"/>
              <w:tabs>
                <w:tab w:val="left" w:pos="1134"/>
              </w:tabs>
              <w:ind w:left="709"/>
              <w:rPr>
                <w:rFonts w:ascii="Arial" w:hAnsi="Arial" w:cs="Arial"/>
                <w:color w:val="800080"/>
                <w:spacing w:val="5"/>
              </w:rPr>
            </w:pPr>
            <w:r w:rsidRPr="007342E1">
              <w:rPr>
                <w:rFonts w:ascii="Arial" w:hAnsi="Arial" w:cs="Arial"/>
                <w:color w:val="800080"/>
              </w:rPr>
              <w:t xml:space="preserve">Daarnaast verleent de </w:t>
            </w:r>
            <w:bookmarkStart w:id="73" w:name="_DV_M95"/>
            <w:bookmarkEnd w:id="73"/>
            <w:r w:rsidRPr="007342E1">
              <w:rPr>
                <w:rFonts w:ascii="Arial" w:hAnsi="Arial" w:cs="Arial"/>
                <w:color w:val="800080"/>
              </w:rPr>
              <w:t>(Derde)</w:t>
            </w:r>
            <w:bookmarkStart w:id="74" w:name="_DV_M96"/>
            <w:bookmarkEnd w:id="74"/>
            <w:r w:rsidRPr="007342E1">
              <w:rPr>
                <w:rFonts w:ascii="Arial" w:hAnsi="Arial" w:cs="Arial"/>
                <w:color w:val="800080"/>
              </w:rPr>
              <w:t xml:space="preserve"> Hypotheekgever tot zekerheid voor de betaling van al hetgeen Aegon te vorderen mocht hebben of krijgen op grond van de Overbruggingshypotheek, de betaling van de verschuldigde rente (ook indien deze betrekking heeft op een periode van langer dan drie jaar), boeten en de in de Algemene Voorwaarden bedoelde kosten, een recht</w:t>
            </w:r>
            <w:bookmarkStart w:id="75" w:name="_DV_M97"/>
            <w:bookmarkStart w:id="76" w:name="_DV_M98"/>
            <w:bookmarkEnd w:id="75"/>
            <w:bookmarkEnd w:id="76"/>
            <w:r w:rsidRPr="002334A7">
              <w:rPr>
                <w:rFonts w:ascii="Arial" w:hAnsi="Arial" w:cs="Arial"/>
                <w:color w:val="800080"/>
              </w:rPr>
              <w:t xml:space="preserve"> van hypotheek </w:t>
            </w:r>
            <w:r w:rsidRPr="00E35D09">
              <w:rPr>
                <w:rFonts w:ascii="Arial" w:hAnsi="Arial" w:cs="Arial"/>
                <w:snapToGrid w:val="0"/>
              </w:rPr>
              <w:fldChar w:fldCharType="begin"/>
            </w:r>
            <w:r w:rsidRPr="00E35D09">
              <w:rPr>
                <w:rFonts w:ascii="Arial" w:hAnsi="Arial" w:cs="Arial"/>
                <w:snapToGrid w:val="0"/>
              </w:rPr>
              <w:instrText>MacroButton Nomacro §</w:instrText>
            </w:r>
            <w:r w:rsidRPr="00E35D09">
              <w:rPr>
                <w:rFonts w:ascii="Arial" w:hAnsi="Arial" w:cs="Arial"/>
                <w:snapToGrid w:val="0"/>
              </w:rPr>
              <w:fldChar w:fldCharType="end"/>
            </w:r>
            <w:r w:rsidRPr="00E35D09">
              <w:rPr>
                <w:rFonts w:ascii="Arial" w:hAnsi="Arial" w:cs="Arial"/>
                <w:snapToGrid w:val="0"/>
              </w:rPr>
              <w:t>telwoord hypotheek</w:t>
            </w:r>
            <w:r w:rsidRPr="00E35D09">
              <w:rPr>
                <w:rFonts w:ascii="Arial" w:hAnsi="Arial" w:cs="Arial"/>
                <w:snapToGrid w:val="0"/>
              </w:rPr>
              <w:fldChar w:fldCharType="begin"/>
            </w:r>
            <w:r w:rsidRPr="00E35D09">
              <w:rPr>
                <w:rFonts w:ascii="Arial" w:hAnsi="Arial" w:cs="Arial"/>
                <w:snapToGrid w:val="0"/>
              </w:rPr>
              <w:instrText>MacroButton Nomacro §</w:instrText>
            </w:r>
            <w:r w:rsidRPr="00E35D09">
              <w:rPr>
                <w:rFonts w:ascii="Arial" w:hAnsi="Arial" w:cs="Arial"/>
                <w:snapToGrid w:val="0"/>
              </w:rPr>
              <w:fldChar w:fldCharType="end"/>
            </w:r>
            <w:r>
              <w:rPr>
                <w:rFonts w:ascii="Arial" w:hAnsi="Arial" w:cs="Arial"/>
                <w:snapToGrid w:val="0"/>
              </w:rPr>
              <w:t xml:space="preserve"> </w:t>
            </w:r>
            <w:r w:rsidRPr="002334A7">
              <w:rPr>
                <w:rFonts w:ascii="Arial" w:hAnsi="Arial" w:cs="Arial"/>
                <w:color w:val="800080"/>
                <w:spacing w:val="5"/>
              </w:rPr>
              <w:t>in rang, en wel op het overbruggingspand zoals hierna vermeld tot een bedrag van:</w:t>
            </w:r>
          </w:p>
          <w:p w14:paraId="68FADE96" w14:textId="77C8F8A2" w:rsidR="00EB3736" w:rsidRDefault="00EB3736" w:rsidP="00296017">
            <w:pPr>
              <w:pStyle w:val="Normal7"/>
              <w:numPr>
                <w:ilvl w:val="0"/>
                <w:numId w:val="44"/>
              </w:numPr>
              <w:rPr>
                <w:rFonts w:ascii="Arial" w:hAnsi="Arial" w:cs="Arial"/>
                <w:color w:val="800080"/>
              </w:rPr>
            </w:pPr>
            <w:r w:rsidRPr="002D3B18">
              <w:rPr>
                <w:rFonts w:ascii="Arial" w:hAnsi="Arial" w:cs="Arial"/>
              </w:rPr>
              <w:t>hypotheekbedrag overbruggings</w:t>
            </w:r>
            <w:r>
              <w:rPr>
                <w:rFonts w:ascii="Arial" w:hAnsi="Arial" w:cs="Arial"/>
              </w:rPr>
              <w:t>hypotheek</w:t>
            </w:r>
            <w:r w:rsidRPr="002D3B18">
              <w:rPr>
                <w:rFonts w:ascii="Arial" w:hAnsi="Arial" w:cs="Arial"/>
              </w:rPr>
              <w:t xml:space="preserve"> voluit in letters</w:t>
            </w:r>
            <w:r>
              <w:rPr>
                <w:rFonts w:ascii="Arial" w:hAnsi="Arial" w:cs="Arial"/>
              </w:rPr>
              <w:t xml:space="preserve"> </w:t>
            </w:r>
            <w:r w:rsidRPr="002D3B18">
              <w:rPr>
                <w:rFonts w:ascii="Arial" w:hAnsi="Arial" w:cs="Arial"/>
              </w:rPr>
              <w:t>(hypotheekbedrag</w:t>
            </w:r>
            <w:r>
              <w:rPr>
                <w:rFonts w:ascii="Arial" w:hAnsi="Arial" w:cs="Arial"/>
              </w:rPr>
              <w:t xml:space="preserve"> </w:t>
            </w:r>
            <w:r w:rsidRPr="00EB3736">
              <w:rPr>
                <w:rFonts w:ascii="Arial" w:hAnsi="Arial" w:cs="Arial"/>
              </w:rPr>
              <w:t>overbruggingshypotheek in cijfers)</w:t>
            </w:r>
            <w:r w:rsidRPr="00EB3736">
              <w:rPr>
                <w:rFonts w:ascii="Arial" w:hAnsi="Arial" w:cs="Arial"/>
              </w:rPr>
              <w:fldChar w:fldCharType="begin"/>
            </w:r>
            <w:r w:rsidRPr="00EB3736">
              <w:rPr>
                <w:rFonts w:ascii="Arial" w:hAnsi="Arial" w:cs="Arial"/>
              </w:rPr>
              <w:instrText>MacroButton Nomacro §</w:instrText>
            </w:r>
            <w:r w:rsidRPr="00EB3736">
              <w:rPr>
                <w:rFonts w:ascii="Arial" w:hAnsi="Arial" w:cs="Arial"/>
              </w:rPr>
              <w:fldChar w:fldCharType="end"/>
            </w:r>
            <w:r w:rsidRPr="00EB3736">
              <w:rPr>
                <w:rFonts w:ascii="Arial" w:hAnsi="Arial" w:cs="Arial"/>
                <w:color w:val="800080"/>
              </w:rPr>
              <w:t xml:space="preserve">, te vermeerderen met </w:t>
            </w:r>
          </w:p>
          <w:p w14:paraId="7B3A1DB2" w14:textId="5D5AFB80" w:rsidR="00EB3736" w:rsidRDefault="0079360A" w:rsidP="005B1BA7">
            <w:pPr>
              <w:pStyle w:val="Normal7"/>
              <w:ind w:left="1014" w:hanging="305"/>
              <w:rPr>
                <w:rFonts w:ascii="Arial" w:hAnsi="Arial" w:cs="Arial"/>
                <w:color w:val="800080"/>
              </w:rPr>
            </w:pPr>
            <w:r>
              <w:rPr>
                <w:rFonts w:ascii="Arial" w:hAnsi="Arial" w:cs="Arial"/>
                <w:color w:val="800080"/>
              </w:rPr>
              <w:t xml:space="preserve">(II)  </w:t>
            </w:r>
            <w:r w:rsidR="00EB3736" w:rsidRPr="006A601E">
              <w:rPr>
                <w:rFonts w:ascii="Arial" w:hAnsi="Arial" w:cs="Arial"/>
                <w:color w:val="800080"/>
              </w:rPr>
              <w:t xml:space="preserve">de hiervoor bedoelde rente, boeten en kosten, die tezamen worden begroot op </w:t>
            </w:r>
            <w:r w:rsidR="00EB3736">
              <w:rPr>
                <w:rFonts w:ascii="Arial" w:hAnsi="Arial" w:cs="Arial"/>
                <w:color w:val="800080"/>
              </w:rPr>
              <w:t>veertig</w:t>
            </w:r>
            <w:r w:rsidR="00EB3736" w:rsidRPr="006A601E">
              <w:rPr>
                <w:rFonts w:ascii="Arial" w:hAnsi="Arial" w:cs="Arial"/>
                <w:color w:val="800080"/>
              </w:rPr>
              <w:t xml:space="preserve"> procent (</w:t>
            </w:r>
            <w:r w:rsidR="00EB3736">
              <w:rPr>
                <w:rFonts w:ascii="Arial" w:hAnsi="Arial" w:cs="Arial"/>
                <w:color w:val="800080"/>
              </w:rPr>
              <w:t>4</w:t>
            </w:r>
            <w:r w:rsidR="00EB3736" w:rsidRPr="006A601E">
              <w:rPr>
                <w:rFonts w:ascii="Arial" w:hAnsi="Arial" w:cs="Arial"/>
                <w:color w:val="800080"/>
              </w:rPr>
              <w:t>0%)</w:t>
            </w:r>
            <w:r w:rsidR="00EB3736">
              <w:rPr>
                <w:rFonts w:ascii="Arial" w:hAnsi="Arial" w:cs="Arial"/>
                <w:color w:val="800080"/>
              </w:rPr>
              <w:t xml:space="preserve"> van het onder </w:t>
            </w:r>
            <w:r w:rsidR="00EB3736" w:rsidRPr="00136411">
              <w:rPr>
                <w:rFonts w:ascii="Arial" w:hAnsi="Arial" w:cs="Arial"/>
                <w:color w:val="800080"/>
              </w:rPr>
              <w:t>(I)</w:t>
            </w:r>
            <w:r w:rsidR="00EB3736">
              <w:rPr>
                <w:rFonts w:ascii="Arial" w:hAnsi="Arial" w:cs="Arial"/>
                <w:color w:val="800080"/>
              </w:rPr>
              <w:t xml:space="preserve"> omschreven bedrag, zijnde </w:t>
            </w:r>
            <w:r w:rsidR="00EB3736" w:rsidRPr="002D3B18">
              <w:rPr>
                <w:rFonts w:ascii="Arial" w:hAnsi="Arial" w:cs="Arial"/>
              </w:rPr>
              <w:fldChar w:fldCharType="begin"/>
            </w:r>
            <w:r w:rsidR="00EB3736" w:rsidRPr="002D3B18">
              <w:rPr>
                <w:rFonts w:ascii="Arial" w:hAnsi="Arial" w:cs="Arial"/>
              </w:rPr>
              <w:instrText>MacroButton Nomacro §</w:instrText>
            </w:r>
            <w:r w:rsidR="00EB3736" w:rsidRPr="002D3B18">
              <w:rPr>
                <w:rFonts w:ascii="Arial" w:hAnsi="Arial" w:cs="Arial"/>
              </w:rPr>
              <w:fldChar w:fldCharType="end"/>
            </w:r>
            <w:r w:rsidR="00EB3736">
              <w:rPr>
                <w:rFonts w:ascii="Arial" w:hAnsi="Arial" w:cs="Arial"/>
              </w:rPr>
              <w:t>4</w:t>
            </w:r>
            <w:r w:rsidR="00EB3736" w:rsidRPr="002D3B18">
              <w:rPr>
                <w:rFonts w:ascii="Arial" w:hAnsi="Arial" w:cs="Arial"/>
              </w:rPr>
              <w:t xml:space="preserve">0% van hypotheekbedrag </w:t>
            </w:r>
            <w:r w:rsidR="00EB3736" w:rsidRPr="002D3B18">
              <w:rPr>
                <w:rFonts w:ascii="Arial" w:hAnsi="Arial" w:cs="Arial"/>
              </w:rPr>
              <w:lastRenderedPageBreak/>
              <w:t>overbruggings</w:t>
            </w:r>
            <w:r w:rsidR="00EB3736">
              <w:rPr>
                <w:rFonts w:ascii="Arial" w:hAnsi="Arial" w:cs="Arial"/>
              </w:rPr>
              <w:t>hypotheek</w:t>
            </w:r>
            <w:r w:rsidR="00EB3736" w:rsidRPr="002D3B18">
              <w:rPr>
                <w:rFonts w:ascii="Arial" w:hAnsi="Arial" w:cs="Arial"/>
              </w:rPr>
              <w:t xml:space="preserve"> voluit in letters (</w:t>
            </w:r>
            <w:r w:rsidR="00EB3736">
              <w:rPr>
                <w:rFonts w:ascii="Arial" w:hAnsi="Arial" w:cs="Arial"/>
              </w:rPr>
              <w:t>4</w:t>
            </w:r>
            <w:r w:rsidR="00EB3736" w:rsidRPr="002D3B18">
              <w:rPr>
                <w:rFonts w:ascii="Arial" w:hAnsi="Arial" w:cs="Arial"/>
              </w:rPr>
              <w:t>0% van hypotheekbedrag overbruggings</w:t>
            </w:r>
            <w:r w:rsidR="00EB3736">
              <w:rPr>
                <w:rFonts w:ascii="Arial" w:hAnsi="Arial" w:cs="Arial"/>
              </w:rPr>
              <w:t>hypotheek</w:t>
            </w:r>
            <w:r w:rsidR="00EB3736" w:rsidRPr="002D3B18">
              <w:rPr>
                <w:rFonts w:ascii="Arial" w:hAnsi="Arial" w:cs="Arial"/>
              </w:rPr>
              <w:t xml:space="preserve"> in cijfers)</w:t>
            </w:r>
            <w:r w:rsidR="00EB3736" w:rsidRPr="002D3B18">
              <w:rPr>
                <w:rFonts w:ascii="Arial" w:hAnsi="Arial" w:cs="Arial"/>
              </w:rPr>
              <w:fldChar w:fldCharType="begin"/>
            </w:r>
            <w:r w:rsidR="00EB3736" w:rsidRPr="002D3B18">
              <w:rPr>
                <w:rFonts w:ascii="Arial" w:hAnsi="Arial" w:cs="Arial"/>
              </w:rPr>
              <w:instrText>MacroButton Nomacro §</w:instrText>
            </w:r>
            <w:r w:rsidR="00EB3736" w:rsidRPr="002D3B18">
              <w:rPr>
                <w:rFonts w:ascii="Arial" w:hAnsi="Arial" w:cs="Arial"/>
              </w:rPr>
              <w:fldChar w:fldCharType="end"/>
            </w:r>
            <w:r w:rsidR="00EB3736" w:rsidRPr="006A601E">
              <w:rPr>
                <w:rFonts w:ascii="Arial" w:hAnsi="Arial" w:cs="Arial"/>
                <w:color w:val="800080"/>
              </w:rPr>
              <w:t xml:space="preserve">, </w:t>
            </w:r>
          </w:p>
          <w:p w14:paraId="24691728" w14:textId="70A9A605" w:rsidR="00EB3736" w:rsidRDefault="00EB3736" w:rsidP="00296017">
            <w:pPr>
              <w:pStyle w:val="Normal7"/>
              <w:ind w:left="731" w:hanging="22"/>
              <w:rPr>
                <w:rFonts w:ascii="Arial" w:hAnsi="Arial" w:cs="Arial"/>
                <w:color w:val="800080"/>
              </w:rPr>
            </w:pPr>
            <w:r w:rsidRPr="006A601E">
              <w:rPr>
                <w:rFonts w:ascii="Arial" w:hAnsi="Arial" w:cs="Arial"/>
                <w:color w:val="800080"/>
              </w:rPr>
              <w:t xml:space="preserve">dus tot een </w:t>
            </w:r>
            <w:r>
              <w:rPr>
                <w:rFonts w:ascii="Arial" w:hAnsi="Arial" w:cs="Arial"/>
                <w:color w:val="800080"/>
              </w:rPr>
              <w:t xml:space="preserve">maximaal </w:t>
            </w:r>
            <w:r w:rsidRPr="006A601E">
              <w:rPr>
                <w:rFonts w:ascii="Arial" w:hAnsi="Arial" w:cs="Arial"/>
                <w:color w:val="800080"/>
              </w:rPr>
              <w:t>eindbedrag van</w:t>
            </w:r>
            <w:r>
              <w:rPr>
                <w:rFonts w:ascii="Arial" w:hAnsi="Arial" w:cs="Arial"/>
                <w:color w:val="800080"/>
              </w:rPr>
              <w:t xml:space="preserve"> </w:t>
            </w:r>
            <w:r w:rsidRPr="002D3B18">
              <w:rPr>
                <w:rFonts w:ascii="Arial" w:hAnsi="Arial" w:cs="Arial"/>
              </w:rPr>
              <w:fldChar w:fldCharType="begin"/>
            </w:r>
            <w:r w:rsidRPr="002D3B18">
              <w:rPr>
                <w:rFonts w:ascii="Arial" w:hAnsi="Arial" w:cs="Arial"/>
              </w:rPr>
              <w:instrText>MacroButton Nomacro §</w:instrText>
            </w:r>
            <w:r w:rsidRPr="002D3B18">
              <w:rPr>
                <w:rFonts w:ascii="Arial" w:hAnsi="Arial" w:cs="Arial"/>
              </w:rPr>
              <w:fldChar w:fldCharType="end"/>
            </w:r>
            <w:r w:rsidRPr="002D3B18">
              <w:rPr>
                <w:rFonts w:ascii="Arial" w:hAnsi="Arial" w:cs="Arial"/>
              </w:rPr>
              <w:t>1</w:t>
            </w:r>
            <w:r>
              <w:rPr>
                <w:rFonts w:ascii="Arial" w:hAnsi="Arial" w:cs="Arial"/>
              </w:rPr>
              <w:t>4</w:t>
            </w:r>
            <w:r w:rsidRPr="002D3B18">
              <w:rPr>
                <w:rFonts w:ascii="Arial" w:hAnsi="Arial" w:cs="Arial"/>
              </w:rPr>
              <w:t>0% van hypotheekbedrag overbruggings</w:t>
            </w:r>
            <w:r>
              <w:rPr>
                <w:rFonts w:ascii="Arial" w:hAnsi="Arial" w:cs="Arial"/>
              </w:rPr>
              <w:t xml:space="preserve">hypotheek </w:t>
            </w:r>
            <w:r w:rsidRPr="002D3B18">
              <w:rPr>
                <w:rFonts w:ascii="Arial" w:hAnsi="Arial" w:cs="Arial"/>
              </w:rPr>
              <w:t>voluit in letters (1</w:t>
            </w:r>
            <w:r>
              <w:rPr>
                <w:rFonts w:ascii="Arial" w:hAnsi="Arial" w:cs="Arial"/>
              </w:rPr>
              <w:t>4</w:t>
            </w:r>
            <w:r w:rsidRPr="002D3B18">
              <w:rPr>
                <w:rFonts w:ascii="Arial" w:hAnsi="Arial" w:cs="Arial"/>
              </w:rPr>
              <w:t>0% van hypotheekbedrag overbruggings</w:t>
            </w:r>
            <w:r>
              <w:rPr>
                <w:rFonts w:ascii="Arial" w:hAnsi="Arial" w:cs="Arial"/>
              </w:rPr>
              <w:t>hypotheek</w:t>
            </w:r>
            <w:r w:rsidRPr="002D3B18">
              <w:rPr>
                <w:rFonts w:ascii="Arial" w:hAnsi="Arial" w:cs="Arial"/>
              </w:rPr>
              <w:t xml:space="preserve"> in cijfers)</w:t>
            </w:r>
            <w:r w:rsidRPr="002D3B18">
              <w:rPr>
                <w:rFonts w:ascii="Arial" w:hAnsi="Arial" w:cs="Arial"/>
              </w:rPr>
              <w:fldChar w:fldCharType="begin"/>
            </w:r>
            <w:r w:rsidRPr="002D3B18">
              <w:rPr>
                <w:rFonts w:ascii="Arial" w:hAnsi="Arial" w:cs="Arial"/>
              </w:rPr>
              <w:instrText>MacroButton Nomacro §</w:instrText>
            </w:r>
            <w:r w:rsidRPr="002D3B18">
              <w:rPr>
                <w:rFonts w:ascii="Arial" w:hAnsi="Arial" w:cs="Arial"/>
              </w:rPr>
              <w:fldChar w:fldCharType="end"/>
            </w:r>
            <w:r w:rsidRPr="00C97504">
              <w:rPr>
                <w:rFonts w:ascii="Arial" w:hAnsi="Arial" w:cs="Arial"/>
                <w:color w:val="800080"/>
              </w:rPr>
              <w:t>.</w:t>
            </w:r>
          </w:p>
          <w:p w14:paraId="109EAAEA" w14:textId="22A94996" w:rsidR="00EB3736" w:rsidRDefault="00EB3736" w:rsidP="00EB3736">
            <w:pPr>
              <w:pStyle w:val="Normal7"/>
              <w:ind w:left="731" w:hanging="22"/>
              <w:rPr>
                <w:rFonts w:ascii="Arial" w:hAnsi="Arial" w:cs="Arial"/>
                <w:color w:val="800080"/>
              </w:rPr>
            </w:pPr>
            <w:r w:rsidRPr="00123C4B">
              <w:rPr>
                <w:rFonts w:ascii="Arial" w:hAnsi="Arial" w:cs="Arial"/>
                <w:color w:val="800080"/>
                <w:spacing w:val="5"/>
                <w:lang w:eastAsia="nl-NL"/>
              </w:rPr>
              <w:t xml:space="preserve">De hypotheek zoals hiervoor omschreven wordt verleend </w:t>
            </w:r>
            <w:r w:rsidRPr="00123C4B">
              <w:rPr>
                <w:rFonts w:ascii="Arial" w:hAnsi="Arial" w:cs="Arial"/>
                <w:color w:val="800080"/>
              </w:rPr>
              <w:t>op het hierna te omschrijven</w:t>
            </w:r>
            <w:r w:rsidR="00D83D81">
              <w:rPr>
                <w:rFonts w:ascii="Arial" w:hAnsi="Arial" w:cs="Arial"/>
                <w:color w:val="800080"/>
              </w:rPr>
              <w:t xml:space="preserve"> </w:t>
            </w:r>
            <w:r w:rsidRPr="00123C4B">
              <w:rPr>
                <w:rFonts w:ascii="Arial" w:hAnsi="Arial" w:cs="Arial"/>
                <w:color w:val="800080"/>
              </w:rPr>
              <w:t>Overbruggingspand:</w:t>
            </w:r>
          </w:p>
          <w:p w14:paraId="63924FA6" w14:textId="77777777" w:rsidR="00EB3736" w:rsidRPr="002E7F50" w:rsidRDefault="00EB3736" w:rsidP="00C140E0">
            <w:pPr>
              <w:tabs>
                <w:tab w:val="left" w:pos="-1440"/>
                <w:tab w:val="left" w:pos="-720"/>
              </w:tabs>
              <w:suppressAutoHyphens/>
              <w:ind w:left="709"/>
              <w:rPr>
                <w:rFonts w:cs="Arial"/>
                <w:color w:val="FF0000"/>
                <w:sz w:val="20"/>
                <w:highlight w:val="yellow"/>
              </w:rPr>
            </w:pPr>
          </w:p>
        </w:tc>
        <w:tc>
          <w:tcPr>
            <w:tcW w:w="7087" w:type="dxa"/>
            <w:shd w:val="clear" w:color="auto" w:fill="auto"/>
          </w:tcPr>
          <w:p w14:paraId="09B1E0FA" w14:textId="483B4E1F" w:rsidR="002F4C35" w:rsidRPr="00296017" w:rsidRDefault="002F4C35" w:rsidP="001F4B1E">
            <w:pPr>
              <w:spacing w:line="276" w:lineRule="auto"/>
              <w:rPr>
                <w:szCs w:val="18"/>
                <w:lang w:val="nl"/>
              </w:rPr>
            </w:pPr>
            <w:r w:rsidRPr="00296017">
              <w:rPr>
                <w:szCs w:val="18"/>
                <w:lang w:val="nl"/>
              </w:rPr>
              <w:lastRenderedPageBreak/>
              <w:t>Optionele tekst</w:t>
            </w:r>
            <w:r>
              <w:rPr>
                <w:szCs w:val="18"/>
                <w:lang w:val="nl"/>
              </w:rPr>
              <w:t>. Als eerder in de tekst al is gekozen voor Overbruggingshypotheek dan mooet deze tekst ook getoond worden.</w:t>
            </w:r>
          </w:p>
          <w:p w14:paraId="3A1C258E" w14:textId="77777777" w:rsidR="002F4C35" w:rsidRDefault="002F4C35" w:rsidP="001F4B1E">
            <w:pPr>
              <w:spacing w:line="276" w:lineRule="auto"/>
              <w:rPr>
                <w:b/>
                <w:bCs/>
                <w:szCs w:val="18"/>
                <w:u w:val="single"/>
                <w:lang w:val="nl"/>
              </w:rPr>
            </w:pPr>
          </w:p>
          <w:p w14:paraId="1314DC98" w14:textId="7B2B7839" w:rsidR="002F4C35" w:rsidRPr="007C7480" w:rsidRDefault="002F4C35" w:rsidP="002F4C35">
            <w:pPr>
              <w:spacing w:line="240" w:lineRule="auto"/>
              <w:rPr>
                <w:szCs w:val="18"/>
              </w:rPr>
            </w:pPr>
            <w:r>
              <w:rPr>
                <w:szCs w:val="18"/>
              </w:rPr>
              <w:t>-</w:t>
            </w:r>
            <w:r w:rsidRPr="007C7480">
              <w:rPr>
                <w:szCs w:val="18"/>
              </w:rPr>
              <w:t>Het opnemen van een rangtelwoord is optioneel. In de XML opnemen als getal. Op de PDF tonen als tekst.</w:t>
            </w:r>
          </w:p>
          <w:p w14:paraId="6166E564" w14:textId="77777777" w:rsidR="002F4C35" w:rsidRDefault="002F4C35" w:rsidP="001F4B1E">
            <w:pPr>
              <w:spacing w:line="276" w:lineRule="auto"/>
              <w:rPr>
                <w:b/>
                <w:bCs/>
                <w:szCs w:val="18"/>
                <w:u w:val="single"/>
                <w:lang w:val="nl"/>
              </w:rPr>
            </w:pPr>
          </w:p>
          <w:p w14:paraId="08FC398B" w14:textId="3728FA6E" w:rsidR="001F4B1E" w:rsidRPr="00AC3B3D" w:rsidRDefault="001F4B1E" w:rsidP="001F4B1E">
            <w:pPr>
              <w:spacing w:line="276" w:lineRule="auto"/>
              <w:rPr>
                <w:b/>
                <w:bCs/>
                <w:szCs w:val="18"/>
                <w:u w:val="single"/>
                <w:lang w:val="nl"/>
              </w:rPr>
            </w:pPr>
            <w:r w:rsidRPr="00AC3B3D">
              <w:rPr>
                <w:b/>
                <w:bCs/>
                <w:szCs w:val="18"/>
                <w:u w:val="single"/>
                <w:lang w:val="nl"/>
              </w:rPr>
              <w:t>Mapping tonen overbruggingshypotheek:</w:t>
            </w:r>
          </w:p>
          <w:p w14:paraId="4F384630" w14:textId="77777777" w:rsidR="001F4B1E" w:rsidRPr="00AC3B3D" w:rsidRDefault="001F4B1E" w:rsidP="001F4B1E">
            <w:pPr>
              <w:spacing w:line="276" w:lineRule="auto"/>
              <w:rPr>
                <w:rFonts w:cs="Arial"/>
                <w:szCs w:val="18"/>
              </w:rPr>
            </w:pPr>
            <w:r w:rsidRPr="00AC3B3D">
              <w:rPr>
                <w:szCs w:val="18"/>
              </w:rPr>
              <w:t>//IMKAD_AangebodenStuk/StukdeelHypotheek</w:t>
            </w:r>
            <w:r w:rsidRPr="00AC3B3D">
              <w:rPr>
                <w:rFonts w:cs="Arial"/>
                <w:szCs w:val="18"/>
              </w:rPr>
              <w:t>[aanduidingHypotheek = ‘overbruggingshypotheek’] = aanwezig</w:t>
            </w:r>
          </w:p>
          <w:p w14:paraId="505B92FB" w14:textId="77777777" w:rsidR="002F4C35" w:rsidRDefault="002F4C35" w:rsidP="002F4C35">
            <w:pPr>
              <w:spacing w:line="240" w:lineRule="auto"/>
              <w:rPr>
                <w:b/>
                <w:bCs/>
                <w:szCs w:val="18"/>
                <w:u w:val="single"/>
              </w:rPr>
            </w:pPr>
          </w:p>
          <w:p w14:paraId="64229866" w14:textId="77777777" w:rsidR="002F4C35" w:rsidRPr="007C7480" w:rsidRDefault="002F4C35" w:rsidP="002F4C35">
            <w:pPr>
              <w:spacing w:line="240" w:lineRule="auto"/>
              <w:rPr>
                <w:b/>
                <w:bCs/>
                <w:szCs w:val="18"/>
                <w:u w:val="single"/>
              </w:rPr>
            </w:pPr>
            <w:r w:rsidRPr="007C7480">
              <w:rPr>
                <w:b/>
                <w:bCs/>
                <w:szCs w:val="18"/>
                <w:u w:val="single"/>
              </w:rPr>
              <w:t>Mapping hypotheekbedrag:</w:t>
            </w:r>
          </w:p>
          <w:p w14:paraId="3B465E3C" w14:textId="4FB846FB" w:rsidR="002F4C35" w:rsidRPr="00AC3B3D" w:rsidRDefault="002F4C35" w:rsidP="002F4C35">
            <w:pPr>
              <w:spacing w:line="276" w:lineRule="auto"/>
              <w:rPr>
                <w:rFonts w:cs="Arial"/>
                <w:szCs w:val="18"/>
              </w:rPr>
            </w:pPr>
            <w:r w:rsidRPr="007C7480">
              <w:rPr>
                <w:rFonts w:cs="Arial"/>
                <w:szCs w:val="18"/>
              </w:rPr>
              <w:t>//IMKAD_AangebodenStuk/</w:t>
            </w:r>
            <w:r w:rsidRPr="00AC3B3D">
              <w:rPr>
                <w:szCs w:val="18"/>
              </w:rPr>
              <w:t xml:space="preserve"> StukdeelHypotheek</w:t>
            </w:r>
            <w:r w:rsidRPr="00AC3B3D">
              <w:rPr>
                <w:rFonts w:cs="Arial"/>
                <w:szCs w:val="18"/>
              </w:rPr>
              <w:t>[aanduidingHypotheek = ‘overbruggingshypotheek’] = aanwezig</w:t>
            </w:r>
          </w:p>
          <w:p w14:paraId="35785679" w14:textId="77777777" w:rsidR="002F4C35" w:rsidRDefault="002F4C35" w:rsidP="002F4C35">
            <w:pPr>
              <w:spacing w:line="240" w:lineRule="auto"/>
              <w:rPr>
                <w:szCs w:val="18"/>
              </w:rPr>
            </w:pPr>
            <w:r w:rsidRPr="007C7480">
              <w:rPr>
                <w:szCs w:val="18"/>
              </w:rPr>
              <w:t>./hoofdsom/</w:t>
            </w:r>
            <w:r w:rsidRPr="007C7480">
              <w:rPr>
                <w:rFonts w:cs="Arial"/>
                <w:szCs w:val="18"/>
              </w:rPr>
              <w:t>som</w:t>
            </w:r>
            <w:r w:rsidRPr="007C7480" w:rsidDel="00C46A8C">
              <w:rPr>
                <w:szCs w:val="18"/>
              </w:rPr>
              <w:t xml:space="preserve"> </w:t>
            </w:r>
          </w:p>
          <w:p w14:paraId="649A2FFB" w14:textId="77777777" w:rsidR="002F4C35" w:rsidRDefault="002F4C35" w:rsidP="002F4C35">
            <w:pPr>
              <w:spacing w:line="240" w:lineRule="auto"/>
              <w:rPr>
                <w:szCs w:val="18"/>
              </w:rPr>
            </w:pPr>
            <w:r w:rsidRPr="007C7480">
              <w:rPr>
                <w:szCs w:val="18"/>
              </w:rPr>
              <w:t>./hoofdsom/valuta</w:t>
            </w:r>
          </w:p>
          <w:p w14:paraId="0A2F89BA" w14:textId="77777777" w:rsidR="002F4C35" w:rsidRDefault="002F4C35" w:rsidP="002F4C35">
            <w:pPr>
              <w:spacing w:line="240" w:lineRule="auto"/>
              <w:rPr>
                <w:szCs w:val="18"/>
              </w:rPr>
            </w:pPr>
          </w:p>
          <w:p w14:paraId="5CC35A5E" w14:textId="77777777" w:rsidR="002F4C35" w:rsidRDefault="002F4C35" w:rsidP="002F4C35">
            <w:pPr>
              <w:spacing w:line="240" w:lineRule="auto"/>
              <w:rPr>
                <w:b/>
                <w:bCs/>
                <w:szCs w:val="18"/>
                <w:u w:val="single"/>
              </w:rPr>
            </w:pPr>
            <w:r w:rsidRPr="007C7480">
              <w:rPr>
                <w:b/>
                <w:bCs/>
                <w:szCs w:val="18"/>
                <w:u w:val="single"/>
              </w:rPr>
              <w:lastRenderedPageBreak/>
              <w:t>Mapping rente bedrag</w:t>
            </w:r>
            <w:r>
              <w:rPr>
                <w:b/>
                <w:bCs/>
                <w:szCs w:val="18"/>
                <w:u w:val="single"/>
              </w:rPr>
              <w:t>:</w:t>
            </w:r>
          </w:p>
          <w:p w14:paraId="2A873072" w14:textId="650E5FEF" w:rsidR="002F4C35" w:rsidRPr="00AC3B3D" w:rsidRDefault="002F4C35" w:rsidP="002F4C35">
            <w:pPr>
              <w:spacing w:line="276" w:lineRule="auto"/>
              <w:rPr>
                <w:rFonts w:cs="Arial"/>
                <w:szCs w:val="18"/>
              </w:rPr>
            </w:pPr>
            <w:r w:rsidRPr="007C7480">
              <w:rPr>
                <w:rFonts w:cs="Arial"/>
                <w:szCs w:val="18"/>
              </w:rPr>
              <w:t>//IMKAD_AangebodenStuk/</w:t>
            </w:r>
            <w:r w:rsidRPr="00AC3B3D">
              <w:rPr>
                <w:szCs w:val="18"/>
              </w:rPr>
              <w:t xml:space="preserve"> StukdeelHypotheek</w:t>
            </w:r>
            <w:r w:rsidRPr="00AC3B3D">
              <w:rPr>
                <w:rFonts w:cs="Arial"/>
                <w:szCs w:val="18"/>
              </w:rPr>
              <w:t>[aanduidingHypotheek = ‘overbruggingshypotheek’] = aanwezig</w:t>
            </w:r>
          </w:p>
          <w:p w14:paraId="2AB05CE8" w14:textId="77777777" w:rsidR="002F4C35" w:rsidRPr="007C7480" w:rsidRDefault="002F4C35" w:rsidP="002F4C35">
            <w:pPr>
              <w:spacing w:line="240" w:lineRule="auto"/>
              <w:rPr>
                <w:szCs w:val="18"/>
              </w:rPr>
            </w:pPr>
            <w:r w:rsidRPr="007C7480">
              <w:rPr>
                <w:szCs w:val="18"/>
              </w:rPr>
              <w:t>/bedragRente/som</w:t>
            </w:r>
          </w:p>
          <w:p w14:paraId="4AE90A1F" w14:textId="77777777" w:rsidR="002F4C35" w:rsidRDefault="002F4C35" w:rsidP="002F4C35">
            <w:pPr>
              <w:spacing w:line="240" w:lineRule="auto"/>
              <w:rPr>
                <w:szCs w:val="18"/>
              </w:rPr>
            </w:pPr>
            <w:r w:rsidRPr="007C7480">
              <w:rPr>
                <w:szCs w:val="18"/>
              </w:rPr>
              <w:t>./bedragRente/valuta</w:t>
            </w:r>
          </w:p>
          <w:p w14:paraId="693618EE" w14:textId="77777777" w:rsidR="002F4C35" w:rsidRPr="007457E8" w:rsidRDefault="002F4C35" w:rsidP="002F4C35">
            <w:pPr>
              <w:spacing w:line="240" w:lineRule="auto"/>
              <w:rPr>
                <w:szCs w:val="18"/>
              </w:rPr>
            </w:pPr>
          </w:p>
          <w:p w14:paraId="5B676236" w14:textId="77777777" w:rsidR="002F4C35" w:rsidRPr="007C7480" w:rsidRDefault="002F4C35" w:rsidP="002F4C35">
            <w:pPr>
              <w:spacing w:line="240" w:lineRule="auto"/>
              <w:rPr>
                <w:b/>
                <w:bCs/>
                <w:szCs w:val="18"/>
              </w:rPr>
            </w:pPr>
            <w:r w:rsidRPr="007C7480">
              <w:rPr>
                <w:b/>
                <w:bCs/>
                <w:szCs w:val="18"/>
                <w:u w:val="single"/>
              </w:rPr>
              <w:t>Mapping totaal bedrag</w:t>
            </w:r>
          </w:p>
          <w:p w14:paraId="1A04C11F" w14:textId="75AFC372" w:rsidR="002F4C35" w:rsidRPr="00AC3B3D" w:rsidRDefault="002F4C35" w:rsidP="002F4C35">
            <w:pPr>
              <w:spacing w:line="276" w:lineRule="auto"/>
              <w:rPr>
                <w:rFonts w:cs="Arial"/>
                <w:szCs w:val="18"/>
              </w:rPr>
            </w:pPr>
            <w:r w:rsidRPr="007C7480">
              <w:rPr>
                <w:rFonts w:cs="Arial"/>
                <w:szCs w:val="18"/>
              </w:rPr>
              <w:t>//IMKAD_AangebodenStuk/</w:t>
            </w:r>
            <w:r w:rsidRPr="00AC3B3D">
              <w:rPr>
                <w:szCs w:val="18"/>
              </w:rPr>
              <w:t xml:space="preserve"> StukdeelHypotheek</w:t>
            </w:r>
            <w:r w:rsidRPr="00AC3B3D">
              <w:rPr>
                <w:rFonts w:cs="Arial"/>
                <w:szCs w:val="18"/>
              </w:rPr>
              <w:t>[aanduidingHypotheek = ‘overbruggingshypotheek’] = aanwezig</w:t>
            </w:r>
          </w:p>
          <w:p w14:paraId="47080B02" w14:textId="77777777" w:rsidR="002F4C35" w:rsidRPr="007C7480" w:rsidRDefault="002F4C35" w:rsidP="002F4C35">
            <w:pPr>
              <w:spacing w:line="240" w:lineRule="auto"/>
              <w:rPr>
                <w:szCs w:val="18"/>
              </w:rPr>
            </w:pPr>
            <w:r w:rsidRPr="007C7480">
              <w:rPr>
                <w:szCs w:val="18"/>
              </w:rPr>
              <w:t>./bedragTotaal/som</w:t>
            </w:r>
          </w:p>
          <w:p w14:paraId="1A9B17B5" w14:textId="77777777" w:rsidR="002F4C35" w:rsidRPr="007C7480" w:rsidRDefault="002F4C35" w:rsidP="002F4C35">
            <w:pPr>
              <w:spacing w:line="240" w:lineRule="auto"/>
              <w:rPr>
                <w:szCs w:val="18"/>
              </w:rPr>
            </w:pPr>
            <w:r w:rsidRPr="007C7480">
              <w:rPr>
                <w:szCs w:val="18"/>
              </w:rPr>
              <w:t>./bedragTotaal/valuta</w:t>
            </w:r>
          </w:p>
          <w:p w14:paraId="4AE93546" w14:textId="77777777" w:rsidR="002F4C35" w:rsidRPr="007C7480" w:rsidRDefault="002F4C35" w:rsidP="002F4C35">
            <w:pPr>
              <w:spacing w:line="240" w:lineRule="auto"/>
              <w:rPr>
                <w:szCs w:val="18"/>
              </w:rPr>
            </w:pPr>
          </w:p>
          <w:p w14:paraId="6FAD92F2" w14:textId="77777777" w:rsidR="002F4C35" w:rsidRPr="007C7480" w:rsidRDefault="002F4C35" w:rsidP="002F4C35">
            <w:pPr>
              <w:spacing w:line="240" w:lineRule="auto"/>
              <w:rPr>
                <w:b/>
                <w:bCs/>
                <w:szCs w:val="18"/>
                <w:u w:val="single"/>
              </w:rPr>
            </w:pPr>
            <w:r w:rsidRPr="007C7480">
              <w:rPr>
                <w:b/>
                <w:bCs/>
                <w:szCs w:val="18"/>
                <w:u w:val="single"/>
              </w:rPr>
              <w:t>Mapping telwoord:</w:t>
            </w:r>
          </w:p>
          <w:p w14:paraId="2A36E9CA" w14:textId="636513F1" w:rsidR="002F4C35" w:rsidRPr="00AC3B3D" w:rsidRDefault="002F4C35" w:rsidP="002F4C35">
            <w:pPr>
              <w:spacing w:line="276" w:lineRule="auto"/>
              <w:rPr>
                <w:rFonts w:cs="Arial"/>
                <w:szCs w:val="18"/>
              </w:rPr>
            </w:pPr>
            <w:r w:rsidRPr="007C7480">
              <w:rPr>
                <w:rFonts w:cs="Arial"/>
                <w:szCs w:val="18"/>
              </w:rPr>
              <w:t>//IMKAD_AangebodenStuk/</w:t>
            </w:r>
            <w:r w:rsidRPr="00AC3B3D">
              <w:rPr>
                <w:szCs w:val="18"/>
              </w:rPr>
              <w:t xml:space="preserve"> StukdeelHypotheek</w:t>
            </w:r>
            <w:r w:rsidRPr="00AC3B3D">
              <w:rPr>
                <w:rFonts w:cs="Arial"/>
                <w:szCs w:val="18"/>
              </w:rPr>
              <w:t>[aanduidingHypotheek = ‘overbruggingshypotheek’] = aanwezig</w:t>
            </w:r>
          </w:p>
          <w:p w14:paraId="2928FAB5" w14:textId="77777777" w:rsidR="002F4C35" w:rsidRPr="007C7480" w:rsidRDefault="002F4C35" w:rsidP="002F4C35">
            <w:pPr>
              <w:spacing w:line="240" w:lineRule="auto"/>
              <w:rPr>
                <w:rFonts w:cs="Arial"/>
                <w:szCs w:val="18"/>
              </w:rPr>
            </w:pPr>
            <w:r w:rsidRPr="007C7480">
              <w:rPr>
                <w:szCs w:val="18"/>
              </w:rPr>
              <w:t>./</w:t>
            </w:r>
            <w:r w:rsidRPr="007C7480">
              <w:rPr>
                <w:rFonts w:cs="Arial"/>
                <w:szCs w:val="18"/>
              </w:rPr>
              <w:t>rangordeHypotheek</w:t>
            </w:r>
          </w:p>
          <w:p w14:paraId="7F068D49" w14:textId="17B3AF9F" w:rsidR="002F4C35" w:rsidRPr="00EB3736" w:rsidRDefault="002F4C35" w:rsidP="00C140E0">
            <w:pPr>
              <w:spacing w:line="276" w:lineRule="auto"/>
              <w:rPr>
                <w:szCs w:val="18"/>
              </w:rPr>
            </w:pPr>
          </w:p>
        </w:tc>
      </w:tr>
      <w:tr w:rsidR="004F162F" w:rsidRPr="00123774" w14:paraId="32FFC086" w14:textId="77777777" w:rsidTr="005B1BA7">
        <w:trPr>
          <w:trHeight w:val="125"/>
        </w:trPr>
        <w:tc>
          <w:tcPr>
            <w:tcW w:w="6655" w:type="dxa"/>
            <w:shd w:val="clear" w:color="auto" w:fill="auto"/>
          </w:tcPr>
          <w:p w14:paraId="71DB9061" w14:textId="77777777" w:rsidR="004F162F" w:rsidRPr="00934F69" w:rsidRDefault="004F162F" w:rsidP="004F162F">
            <w:pPr>
              <w:pStyle w:val="Normal7"/>
              <w:tabs>
                <w:tab w:val="left" w:pos="1134"/>
              </w:tabs>
              <w:ind w:left="1129" w:hanging="420"/>
              <w:rPr>
                <w:rFonts w:ascii="Arial" w:hAnsi="Arial" w:cs="Arial"/>
              </w:rPr>
            </w:pPr>
            <w:r w:rsidRPr="00123C4B">
              <w:rPr>
                <w:rFonts w:ascii="Arial" w:hAnsi="Arial" w:cs="Arial"/>
                <w:color w:val="800080"/>
                <w:highlight w:val="yellow"/>
              </w:rPr>
              <w:lastRenderedPageBreak/>
              <w:t>TEKSTBLOK RECHT</w:t>
            </w:r>
            <w:r w:rsidRPr="00123C4B">
              <w:rPr>
                <w:rFonts w:ascii="Arial" w:hAnsi="Arial" w:cs="Arial"/>
                <w:color w:val="800080"/>
              </w:rPr>
              <w:t xml:space="preserve"> </w:t>
            </w:r>
            <w:r w:rsidRPr="00123C4B">
              <w:rPr>
                <w:rFonts w:ascii="Arial" w:hAnsi="Arial" w:cs="Arial"/>
                <w:color w:val="800080"/>
                <w:highlight w:val="yellow"/>
              </w:rPr>
              <w:t>TEKSTBLOK REGISTERGOED</w:t>
            </w:r>
            <w:r w:rsidRPr="00123C4B">
              <w:rPr>
                <w:rFonts w:ascii="Arial" w:hAnsi="Arial" w:cs="Arial"/>
                <w:color w:val="800080"/>
              </w:rPr>
              <w:t>.</w:t>
            </w:r>
          </w:p>
          <w:p w14:paraId="64C74627" w14:textId="77777777" w:rsidR="004F162F" w:rsidRPr="002334A7" w:rsidRDefault="004F162F" w:rsidP="00EB3736">
            <w:pPr>
              <w:pStyle w:val="Normal7"/>
              <w:ind w:left="426"/>
              <w:rPr>
                <w:rFonts w:ascii="Arial" w:hAnsi="Arial" w:cs="Arial"/>
                <w:b/>
                <w:bCs/>
                <w:color w:val="800080"/>
              </w:rPr>
            </w:pPr>
          </w:p>
        </w:tc>
        <w:tc>
          <w:tcPr>
            <w:tcW w:w="7087" w:type="dxa"/>
            <w:shd w:val="clear" w:color="auto" w:fill="auto"/>
          </w:tcPr>
          <w:p w14:paraId="4BDB3151" w14:textId="77777777" w:rsidR="004F162F" w:rsidRPr="00EB3736" w:rsidRDefault="004F162F" w:rsidP="00C140E0">
            <w:pPr>
              <w:spacing w:line="276" w:lineRule="auto"/>
              <w:rPr>
                <w:szCs w:val="18"/>
              </w:rPr>
            </w:pPr>
          </w:p>
        </w:tc>
      </w:tr>
    </w:tbl>
    <w:p w14:paraId="55177843" w14:textId="77777777" w:rsidR="004F162F" w:rsidRDefault="004F162F"/>
    <w:p w14:paraId="3C29A8EE" w14:textId="3198F3B6" w:rsidR="004F162F" w:rsidRPr="00296017" w:rsidRDefault="004F162F" w:rsidP="00296017">
      <w:pPr>
        <w:pStyle w:val="Kop2"/>
        <w:rPr>
          <w:b w:val="0"/>
          <w:bCs/>
          <w:sz w:val="20"/>
        </w:rPr>
      </w:pPr>
      <w:bookmarkStart w:id="77" w:name="_Toc177995183"/>
      <w:r w:rsidRPr="00296017">
        <w:rPr>
          <w:b w:val="0"/>
          <w:bCs/>
          <w:sz w:val="20"/>
        </w:rPr>
        <w:t>Woonplaatskeuze</w:t>
      </w:r>
      <w:bookmarkEnd w:id="77"/>
    </w:p>
    <w:p w14:paraId="018D69FB" w14:textId="77777777" w:rsidR="004F162F" w:rsidRDefault="004F162F"/>
    <w:tbl>
      <w:tblPr>
        <w:tblW w:w="547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085"/>
      </w:tblGrid>
      <w:tr w:rsidR="00C918BE" w:rsidRPr="00296017" w14:paraId="2A3F7B3E" w14:textId="77777777" w:rsidTr="005B1BA7">
        <w:trPr>
          <w:trHeight w:val="125"/>
        </w:trPr>
        <w:tc>
          <w:tcPr>
            <w:tcW w:w="2422" w:type="pct"/>
            <w:shd w:val="clear" w:color="auto" w:fill="DEEAF6" w:themeFill="accent1" w:themeFillTint="33"/>
          </w:tcPr>
          <w:p w14:paraId="110E3782" w14:textId="3438178B" w:rsidR="00C918BE" w:rsidRPr="00C918BE" w:rsidRDefault="00C918BE" w:rsidP="004F162F">
            <w:pPr>
              <w:pStyle w:val="NormalWeb"/>
              <w:widowControl/>
              <w:suppressAutoHyphens/>
              <w:spacing w:before="0" w:beforeAutospacing="0" w:after="0" w:afterAutospacing="0" w:line="240" w:lineRule="atLeast"/>
              <w:rPr>
                <w:rFonts w:ascii="Arial" w:hAnsi="Arial" w:cs="Arial"/>
                <w:color w:val="800080"/>
                <w:sz w:val="20"/>
                <w:szCs w:val="20"/>
                <w:u w:val="single"/>
                <w:lang w:val="nl-NL"/>
              </w:rPr>
            </w:pPr>
            <w:r w:rsidRPr="00296017">
              <w:rPr>
                <w:rFonts w:ascii="Arial" w:hAnsi="Arial" w:cs="Arial"/>
                <w:b/>
                <w:bCs/>
                <w:sz w:val="20"/>
                <w:szCs w:val="20"/>
              </w:rPr>
              <w:t>Modeldocument tekst</w:t>
            </w:r>
          </w:p>
        </w:tc>
        <w:tc>
          <w:tcPr>
            <w:tcW w:w="2578" w:type="pct"/>
            <w:shd w:val="clear" w:color="auto" w:fill="DEEAF6" w:themeFill="accent1" w:themeFillTint="33"/>
          </w:tcPr>
          <w:p w14:paraId="697435C3" w14:textId="33A4222F" w:rsidR="00C918BE" w:rsidRPr="00296017" w:rsidRDefault="00C918BE" w:rsidP="00C140E0">
            <w:pPr>
              <w:spacing w:line="276" w:lineRule="auto"/>
              <w:rPr>
                <w:sz w:val="20"/>
              </w:rPr>
            </w:pPr>
            <w:r w:rsidRPr="00296017">
              <w:rPr>
                <w:b/>
                <w:sz w:val="20"/>
              </w:rPr>
              <w:t>Mapping en toelichting</w:t>
            </w:r>
          </w:p>
        </w:tc>
      </w:tr>
      <w:tr w:rsidR="004F162F" w:rsidRPr="00123774" w14:paraId="0BF6B6C7" w14:textId="77777777" w:rsidTr="005B1BA7">
        <w:trPr>
          <w:trHeight w:val="125"/>
        </w:trPr>
        <w:tc>
          <w:tcPr>
            <w:tcW w:w="2422" w:type="pct"/>
            <w:shd w:val="clear" w:color="auto" w:fill="auto"/>
          </w:tcPr>
          <w:p w14:paraId="13A694F5" w14:textId="77777777" w:rsidR="004F162F" w:rsidRPr="00AD026C" w:rsidRDefault="004F162F" w:rsidP="004F162F">
            <w:pPr>
              <w:pStyle w:val="NormalWeb"/>
              <w:widowControl/>
              <w:suppressAutoHyphens/>
              <w:spacing w:before="0" w:beforeAutospacing="0" w:after="0" w:afterAutospacing="0" w:line="240" w:lineRule="atLeast"/>
              <w:rPr>
                <w:rFonts w:ascii="Arial" w:hAnsi="Arial" w:cs="Arial"/>
                <w:color w:val="800080"/>
                <w:sz w:val="20"/>
                <w:szCs w:val="20"/>
                <w:u w:val="single"/>
                <w:lang w:val="nl-NL"/>
              </w:rPr>
            </w:pPr>
            <w:r w:rsidRPr="00AD026C">
              <w:rPr>
                <w:rFonts w:ascii="Arial" w:hAnsi="Arial" w:cs="Arial"/>
                <w:color w:val="800080"/>
                <w:sz w:val="20"/>
                <w:szCs w:val="20"/>
                <w:u w:val="single"/>
                <w:lang w:val="nl-NL"/>
              </w:rPr>
              <w:t>Woonplaats</w:t>
            </w:r>
          </w:p>
          <w:p w14:paraId="78AD3F7C" w14:textId="77777777" w:rsidR="004F162F" w:rsidRPr="00AD026C" w:rsidRDefault="004F162F" w:rsidP="004F162F">
            <w:pPr>
              <w:pStyle w:val="NormalWeb"/>
              <w:widowControl/>
              <w:suppressAutoHyphens/>
              <w:spacing w:before="0" w:beforeAutospacing="0" w:after="0" w:afterAutospacing="0" w:line="240" w:lineRule="atLeast"/>
              <w:rPr>
                <w:rFonts w:ascii="Arial" w:hAnsi="Arial" w:cs="Arial"/>
                <w:color w:val="800080"/>
                <w:sz w:val="20"/>
                <w:szCs w:val="20"/>
                <w:lang w:val="nl-NL"/>
              </w:rPr>
            </w:pPr>
            <w:bookmarkStart w:id="78" w:name="_DV_M327"/>
            <w:bookmarkEnd w:id="78"/>
            <w:r w:rsidRPr="00AD026C">
              <w:rPr>
                <w:rFonts w:ascii="Arial" w:hAnsi="Arial" w:cs="Arial"/>
                <w:color w:val="800080"/>
                <w:sz w:val="20"/>
                <w:szCs w:val="20"/>
                <w:lang w:val="nl-NL"/>
              </w:rPr>
              <w:t xml:space="preserve">Partijen kiezen woonplaats ten kantore van de bewaarder van deze akte. </w:t>
            </w:r>
          </w:p>
          <w:p w14:paraId="23A08665" w14:textId="77777777" w:rsidR="004F162F" w:rsidRPr="00123C4B" w:rsidRDefault="004F162F" w:rsidP="004F162F">
            <w:pPr>
              <w:pStyle w:val="Normal7"/>
              <w:tabs>
                <w:tab w:val="left" w:pos="1134"/>
              </w:tabs>
              <w:ind w:left="1129" w:hanging="420"/>
              <w:rPr>
                <w:rFonts w:ascii="Arial" w:hAnsi="Arial" w:cs="Arial"/>
                <w:color w:val="800080"/>
                <w:highlight w:val="yellow"/>
              </w:rPr>
            </w:pPr>
          </w:p>
        </w:tc>
        <w:tc>
          <w:tcPr>
            <w:tcW w:w="2578" w:type="pct"/>
            <w:shd w:val="clear" w:color="auto" w:fill="auto"/>
          </w:tcPr>
          <w:p w14:paraId="75A7B634" w14:textId="77777777" w:rsidR="00C72F99" w:rsidRDefault="00C72F99" w:rsidP="00C72F99">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3E05CE32" w14:textId="77777777" w:rsidR="00C72F99" w:rsidRDefault="00C72F99" w:rsidP="00C72F99">
            <w:pPr>
              <w:spacing w:before="72" w:line="276" w:lineRule="auto"/>
              <w:rPr>
                <w:szCs w:val="18"/>
              </w:rPr>
            </w:pPr>
          </w:p>
          <w:p w14:paraId="21B8C9F9" w14:textId="5378CC4B" w:rsidR="00C72F99" w:rsidRPr="00DB7FA4" w:rsidRDefault="00C72F99" w:rsidP="005B1BA7">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4929106D" w14:textId="77777777" w:rsidR="00C72F99" w:rsidRPr="00DB7FA4" w:rsidRDefault="00C72F99" w:rsidP="00C72F99">
            <w:pPr>
              <w:keepNext/>
              <w:rPr>
                <w:szCs w:val="18"/>
                <w:u w:val="single"/>
              </w:rPr>
            </w:pPr>
            <w:r w:rsidRPr="00DB7FA4">
              <w:rPr>
                <w:szCs w:val="18"/>
                <w:u w:val="single"/>
              </w:rPr>
              <w:lastRenderedPageBreak/>
              <w:t>Mapping:</w:t>
            </w:r>
          </w:p>
          <w:p w14:paraId="4767FD90" w14:textId="77777777" w:rsidR="00C72F99" w:rsidRPr="00DB7FA4" w:rsidRDefault="00C72F99" w:rsidP="00C72F99">
            <w:pPr>
              <w:keepNext/>
              <w:spacing w:line="240" w:lineRule="auto"/>
              <w:rPr>
                <w:sz w:val="16"/>
                <w:szCs w:val="16"/>
              </w:rPr>
            </w:pPr>
            <w:r w:rsidRPr="00DB7FA4">
              <w:rPr>
                <w:sz w:val="16"/>
                <w:szCs w:val="16"/>
              </w:rPr>
              <w:t>//IMKAD_AangebodenStuk/tia_TekstKeuze</w:t>
            </w:r>
          </w:p>
          <w:p w14:paraId="7B776097" w14:textId="77777777" w:rsidR="00C72F99" w:rsidRPr="00DB7FA4" w:rsidRDefault="00C72F99" w:rsidP="00C72F99">
            <w:pPr>
              <w:keepNext/>
              <w:spacing w:line="240" w:lineRule="auto"/>
              <w:ind w:left="227"/>
              <w:rPr>
                <w:sz w:val="16"/>
                <w:szCs w:val="16"/>
              </w:rPr>
            </w:pPr>
            <w:r w:rsidRPr="00DB7FA4">
              <w:rPr>
                <w:sz w:val="16"/>
                <w:szCs w:val="16"/>
              </w:rPr>
              <w:t>./tagNaam(‘k_Woonplaatskeuze’)</w:t>
            </w:r>
          </w:p>
          <w:p w14:paraId="2DC1748C" w14:textId="1E61692A" w:rsidR="00C72F99" w:rsidRDefault="00C72F99" w:rsidP="00C72F99">
            <w:pPr>
              <w:tabs>
                <w:tab w:val="left" w:pos="-1440"/>
                <w:tab w:val="left" w:pos="-720"/>
              </w:tabs>
              <w:suppressAutoHyphens/>
              <w:spacing w:line="240" w:lineRule="auto"/>
              <w:rPr>
                <w:i/>
                <w:sz w:val="16"/>
                <w:szCs w:val="16"/>
              </w:rPr>
            </w:pPr>
            <w:r w:rsidRPr="00DB7FA4">
              <w:rPr>
                <w:sz w:val="16"/>
                <w:szCs w:val="16"/>
              </w:rPr>
              <w:t>./tekst</w:t>
            </w:r>
            <w:r>
              <w:rPr>
                <w:sz w:val="16"/>
                <w:szCs w:val="16"/>
              </w:rPr>
              <w:t xml:space="preserve"> </w:t>
            </w:r>
            <w:r w:rsidRPr="00584C9C">
              <w:rPr>
                <w:i/>
                <w:sz w:val="16"/>
                <w:szCs w:val="16"/>
              </w:rPr>
              <w:t>(</w:t>
            </w:r>
            <w:r w:rsidRPr="00296017">
              <w:rPr>
                <w:rFonts w:cs="Arial"/>
                <w:color w:val="800080"/>
                <w:szCs w:val="18"/>
              </w:rPr>
              <w:t>Partijen kiezen woonplaats ten kantore van de bewaarder van deze akte</w:t>
            </w:r>
            <w:r w:rsidRPr="00584C9C">
              <w:rPr>
                <w:i/>
                <w:sz w:val="16"/>
                <w:szCs w:val="16"/>
              </w:rPr>
              <w:t>)</w:t>
            </w:r>
          </w:p>
          <w:p w14:paraId="60508477" w14:textId="77777777" w:rsidR="004F162F" w:rsidRPr="00EB3736" w:rsidRDefault="004F162F" w:rsidP="00C140E0">
            <w:pPr>
              <w:spacing w:line="276" w:lineRule="auto"/>
              <w:rPr>
                <w:szCs w:val="18"/>
              </w:rPr>
            </w:pPr>
          </w:p>
        </w:tc>
      </w:tr>
      <w:bookmarkEnd w:id="69"/>
    </w:tbl>
    <w:p w14:paraId="61F44060" w14:textId="77777777" w:rsidR="00AF2E85" w:rsidRPr="001B2D57" w:rsidRDefault="00AF2E85" w:rsidP="00F825E8"/>
    <w:p w14:paraId="14CAFAB4" w14:textId="3D833038" w:rsidR="0082293D" w:rsidRPr="00296017" w:rsidRDefault="0082293D" w:rsidP="008E3F95">
      <w:pPr>
        <w:pStyle w:val="Kop2"/>
        <w:numPr>
          <w:ilvl w:val="1"/>
          <w:numId w:val="1"/>
        </w:numPr>
        <w:rPr>
          <w:b w:val="0"/>
          <w:bCs/>
          <w:lang w:val="nl-NL"/>
        </w:rPr>
      </w:pPr>
      <w:bookmarkStart w:id="79" w:name="_Toc177995184"/>
      <w:r w:rsidRPr="00296017">
        <w:rPr>
          <w:b w:val="0"/>
          <w:bCs/>
        </w:rPr>
        <w:t xml:space="preserve">Einde </w:t>
      </w:r>
      <w:r w:rsidRPr="00296017">
        <w:rPr>
          <w:b w:val="0"/>
          <w:bCs/>
          <w:lang w:val="nl-NL"/>
        </w:rPr>
        <w:t>kadasterdeel</w:t>
      </w:r>
      <w:bookmarkEnd w:id="79"/>
    </w:p>
    <w:p w14:paraId="33F714EA" w14:textId="77777777" w:rsidR="00C47252" w:rsidRPr="00C47252" w:rsidRDefault="00C47252" w:rsidP="00F825E8"/>
    <w:tbl>
      <w:tblPr>
        <w:tblW w:w="547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4"/>
        <w:gridCol w:w="7088"/>
      </w:tblGrid>
      <w:tr w:rsidR="00C1196A" w:rsidRPr="00D77156" w14:paraId="6555A9F8" w14:textId="77777777" w:rsidTr="005B1BA7">
        <w:trPr>
          <w:tblHeader/>
        </w:trPr>
        <w:tc>
          <w:tcPr>
            <w:tcW w:w="2421" w:type="pct"/>
            <w:shd w:val="clear" w:color="auto" w:fill="DEEAF6" w:themeFill="accent1" w:themeFillTint="33"/>
          </w:tcPr>
          <w:p w14:paraId="4A007619" w14:textId="77777777" w:rsidR="00E729A7" w:rsidRPr="00D77156" w:rsidRDefault="00E729A7" w:rsidP="00D77156">
            <w:pPr>
              <w:rPr>
                <w:b/>
              </w:rPr>
            </w:pPr>
            <w:r w:rsidRPr="00DB7FA4">
              <w:rPr>
                <w:b/>
              </w:rPr>
              <w:t>Modeldocument tekst</w:t>
            </w:r>
          </w:p>
        </w:tc>
        <w:tc>
          <w:tcPr>
            <w:tcW w:w="2579" w:type="pct"/>
            <w:shd w:val="clear" w:color="auto" w:fill="DEEAF6" w:themeFill="accent1" w:themeFillTint="33"/>
          </w:tcPr>
          <w:p w14:paraId="0EBF8B74" w14:textId="0C55A8F7" w:rsidR="00E729A7" w:rsidRPr="00D77156" w:rsidRDefault="00C47252" w:rsidP="00E729A7">
            <w:pPr>
              <w:rPr>
                <w:b/>
              </w:rPr>
            </w:pPr>
            <w:r>
              <w:rPr>
                <w:b/>
              </w:rPr>
              <w:t>Mapping en t</w:t>
            </w:r>
            <w:r w:rsidRPr="00DB7FA4">
              <w:rPr>
                <w:b/>
              </w:rPr>
              <w:t>oelichting</w:t>
            </w:r>
          </w:p>
        </w:tc>
      </w:tr>
      <w:tr w:rsidR="00C1196A" w:rsidRPr="00343045" w14:paraId="3F23DC7A" w14:textId="77777777" w:rsidTr="005B1BA7">
        <w:tc>
          <w:tcPr>
            <w:tcW w:w="2421" w:type="pct"/>
            <w:shd w:val="clear" w:color="auto" w:fill="auto"/>
          </w:tcPr>
          <w:p w14:paraId="22667E37" w14:textId="77777777" w:rsidR="00E729A7" w:rsidRPr="0048674A" w:rsidRDefault="00E729A7" w:rsidP="00CB5ED0">
            <w:pPr>
              <w:tabs>
                <w:tab w:val="left" w:pos="0"/>
              </w:tabs>
              <w:suppressAutoHyphens/>
              <w:rPr>
                <w:b/>
                <w:color w:val="FF0000"/>
                <w:szCs w:val="18"/>
              </w:rPr>
            </w:pPr>
            <w:r w:rsidRPr="0048674A">
              <w:rPr>
                <w:b/>
                <w:color w:val="FF0000"/>
                <w:szCs w:val="18"/>
              </w:rPr>
              <w:t>EINDE KADASTERDEEL</w:t>
            </w:r>
          </w:p>
        </w:tc>
        <w:tc>
          <w:tcPr>
            <w:tcW w:w="2579" w:type="pct"/>
            <w:shd w:val="clear" w:color="auto" w:fill="auto"/>
          </w:tcPr>
          <w:p w14:paraId="62B61AC7" w14:textId="77777777" w:rsidR="00E729A7" w:rsidRDefault="00E729A7" w:rsidP="00E729A7">
            <w:pPr>
              <w:rPr>
                <w:szCs w:val="18"/>
              </w:rPr>
            </w:pPr>
            <w:r w:rsidRPr="00DB7FA4">
              <w:rPr>
                <w:szCs w:val="18"/>
              </w:rPr>
              <w:t>Vaste tekst.</w:t>
            </w:r>
          </w:p>
          <w:p w14:paraId="5104C5C4" w14:textId="77777777" w:rsidR="00104184" w:rsidRPr="00DB7FA4" w:rsidRDefault="00104184" w:rsidP="00E729A7">
            <w:pPr>
              <w:rPr>
                <w:szCs w:val="18"/>
              </w:rPr>
            </w:pPr>
          </w:p>
        </w:tc>
      </w:tr>
    </w:tbl>
    <w:p w14:paraId="5DCDF9DA" w14:textId="77777777" w:rsidR="00C80891" w:rsidRDefault="00C80891" w:rsidP="00145092"/>
    <w:p w14:paraId="41F70F9D" w14:textId="111C7C46" w:rsidR="0000015B" w:rsidRDefault="0000015B" w:rsidP="00B13D63">
      <w:pPr>
        <w:pStyle w:val="Kop2"/>
        <w:pageBreakBefore/>
        <w:numPr>
          <w:ilvl w:val="1"/>
          <w:numId w:val="1"/>
        </w:numPr>
        <w:rPr>
          <w:lang w:val="nl-NL"/>
        </w:rPr>
      </w:pPr>
      <w:bookmarkStart w:id="80" w:name="_Toc248216324"/>
      <w:bookmarkStart w:id="81" w:name="_Toc177995185"/>
      <w:r w:rsidRPr="00B13D63">
        <w:rPr>
          <w:lang w:val="nl-NL"/>
        </w:rPr>
        <w:lastRenderedPageBreak/>
        <w:t>Vrije gedeelte</w:t>
      </w:r>
      <w:bookmarkEnd w:id="80"/>
      <w:bookmarkEnd w:id="81"/>
    </w:p>
    <w:p w14:paraId="77481D33" w14:textId="77777777" w:rsidR="00C47252" w:rsidRPr="00C47252" w:rsidRDefault="00C47252" w:rsidP="00F825E8"/>
    <w:tbl>
      <w:tblPr>
        <w:tblW w:w="31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15162"/>
        <w:gridCol w:w="15942"/>
      </w:tblGrid>
      <w:tr w:rsidR="00C1196A" w:rsidRPr="00D77156" w14:paraId="6546D572" w14:textId="77777777" w:rsidTr="005B1BA7">
        <w:trPr>
          <w:tblHeader/>
        </w:trPr>
        <w:tc>
          <w:tcPr>
            <w:tcW w:w="15162" w:type="dxa"/>
            <w:shd w:val="clear" w:color="auto" w:fill="DEEAF6" w:themeFill="accent1" w:themeFillTint="33"/>
          </w:tcPr>
          <w:p w14:paraId="7893306A" w14:textId="77777777" w:rsidR="00C47252" w:rsidRPr="00D77156" w:rsidRDefault="00C47252" w:rsidP="005E13D7">
            <w:pPr>
              <w:rPr>
                <w:b/>
              </w:rPr>
            </w:pPr>
            <w:r w:rsidRPr="00DB7FA4">
              <w:rPr>
                <w:b/>
              </w:rPr>
              <w:t>Modeldocument tekst</w:t>
            </w:r>
          </w:p>
        </w:tc>
        <w:tc>
          <w:tcPr>
            <w:tcW w:w="15942" w:type="dxa"/>
            <w:shd w:val="clear" w:color="auto" w:fill="DEEAF6" w:themeFill="accent1" w:themeFillTint="33"/>
          </w:tcPr>
          <w:p w14:paraId="41B559E7" w14:textId="77777777" w:rsidR="00C47252" w:rsidRPr="00D77156" w:rsidRDefault="00C47252" w:rsidP="005E13D7">
            <w:pPr>
              <w:rPr>
                <w:b/>
              </w:rPr>
            </w:pPr>
            <w:r>
              <w:rPr>
                <w:b/>
              </w:rPr>
              <w:t>Mapping en t</w:t>
            </w:r>
            <w:r w:rsidRPr="00DB7FA4">
              <w:rPr>
                <w:b/>
              </w:rPr>
              <w:t>oelichting</w:t>
            </w:r>
          </w:p>
        </w:tc>
      </w:tr>
      <w:tr w:rsidR="00C1196A" w:rsidRPr="00A10B2A" w14:paraId="521DEFC2" w14:textId="77777777" w:rsidTr="005B1BA7">
        <w:tc>
          <w:tcPr>
            <w:tcW w:w="15162" w:type="dxa"/>
            <w:shd w:val="clear" w:color="auto" w:fill="auto"/>
          </w:tcPr>
          <w:p w14:paraId="3E1ED7B2" w14:textId="77777777" w:rsidR="0000015B" w:rsidRPr="00DB7FA4" w:rsidRDefault="0000015B" w:rsidP="00012F09">
            <w:pPr>
              <w:rPr>
                <w:rFonts w:cs="Arial"/>
                <w:color w:val="999999"/>
              </w:rPr>
            </w:pPr>
          </w:p>
        </w:tc>
        <w:tc>
          <w:tcPr>
            <w:tcW w:w="15942" w:type="dxa"/>
            <w:shd w:val="clear" w:color="auto" w:fill="auto"/>
          </w:tcPr>
          <w:p w14:paraId="4045A374" w14:textId="77777777" w:rsidR="0000015B" w:rsidRDefault="0000015B" w:rsidP="00F825E8">
            <w:pPr>
              <w:spacing w:before="72" w:line="276" w:lineRule="auto"/>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5B1BA7">
            <w:pPr>
              <w:spacing w:before="72"/>
              <w:ind w:right="-38"/>
            </w:pPr>
          </w:p>
          <w:p w14:paraId="6C225950" w14:textId="77777777" w:rsidR="00266366" w:rsidRPr="00DB7FA4" w:rsidRDefault="00266366" w:rsidP="00DB7FA4">
            <w:pPr>
              <w:spacing w:before="72"/>
              <w:rPr>
                <w:u w:val="single"/>
              </w:rPr>
            </w:pPr>
            <w:r w:rsidRPr="00DB7FA4">
              <w:rPr>
                <w:u w:val="single"/>
              </w:rPr>
              <w:t>Mapping:</w:t>
            </w:r>
          </w:p>
          <w:p w14:paraId="7885D2C8" w14:textId="77777777" w:rsidR="00266366" w:rsidRDefault="00266366" w:rsidP="00DB7FA4">
            <w:pPr>
              <w:keepNext/>
              <w:spacing w:line="240" w:lineRule="auto"/>
              <w:rPr>
                <w:sz w:val="16"/>
                <w:szCs w:val="16"/>
              </w:rPr>
            </w:pPr>
            <w:r w:rsidRPr="00DB7FA4">
              <w:rPr>
                <w:sz w:val="16"/>
                <w:szCs w:val="16"/>
              </w:rPr>
              <w:t>//IMKAD_Aangebodenstuk/tia_TekstTweedeDeel</w:t>
            </w:r>
          </w:p>
          <w:p w14:paraId="7CC95063" w14:textId="77777777" w:rsidR="00104184" w:rsidRPr="00A10B2A" w:rsidRDefault="00104184" w:rsidP="00DB7FA4">
            <w:pPr>
              <w:keepNext/>
              <w:spacing w:line="240" w:lineRule="auto"/>
            </w:pP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7943D" w14:textId="77777777" w:rsidR="0079151D" w:rsidRDefault="0079151D">
      <w:r>
        <w:separator/>
      </w:r>
    </w:p>
  </w:endnote>
  <w:endnote w:type="continuationSeparator" w:id="0">
    <w:p w14:paraId="41452650" w14:textId="77777777" w:rsidR="0079151D" w:rsidRDefault="0079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3D4ED" w14:textId="77777777" w:rsidR="0079151D" w:rsidRDefault="0079151D">
      <w:r>
        <w:separator/>
      </w:r>
    </w:p>
  </w:footnote>
  <w:footnote w:type="continuationSeparator" w:id="0">
    <w:p w14:paraId="64C17AF0" w14:textId="77777777" w:rsidR="0079151D" w:rsidRDefault="00791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24" w:name="Datum"/>
    <w:tr w:rsidR="00DA1B24" w14:paraId="560B0E76" w14:textId="77777777">
      <w:tc>
        <w:tcPr>
          <w:tcW w:w="4181" w:type="dxa"/>
        </w:tcPr>
        <w:p w14:paraId="5F7CE932" w14:textId="535E2F43" w:rsidR="00DA1B24" w:rsidRDefault="00DA1B24" w:rsidP="00101970">
          <w:pPr>
            <w:spacing w:line="240" w:lineRule="atLeast"/>
          </w:pPr>
          <w:r>
            <w:fldChar w:fldCharType="begin"/>
          </w:r>
          <w:r>
            <w:instrText xml:space="preserve"> STYLEREF Datumopmaakprofiel\l  \* MERGEFORMAT </w:instrText>
          </w:r>
          <w:r>
            <w:fldChar w:fldCharType="separate"/>
          </w:r>
          <w:r w:rsidR="005B1BA7">
            <w:rPr>
              <w:noProof/>
            </w:rPr>
            <w:t>20 september 2024</w:t>
          </w:r>
          <w:r>
            <w:fldChar w:fldCharType="end"/>
          </w:r>
          <w:bookmarkEnd w:id="24"/>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6A8007BD" w:rsidR="00DA1B24" w:rsidRPr="00435110" w:rsidRDefault="00BC18C0">
          <w:pPr>
            <w:spacing w:line="240" w:lineRule="atLeast"/>
          </w:pPr>
          <w:fldSimple w:instr=" STYLEREF Titel \* MERGEFORMAT ">
            <w:r w:rsidR="005B1BA7">
              <w:rPr>
                <w:noProof/>
              </w:rPr>
              <w:t>Toelichting modeldocument AEGON hypotheek v6.0</w:t>
            </w:r>
          </w:fldSimple>
        </w:p>
      </w:tc>
    </w:tr>
    <w:tr w:rsidR="00DA1B24" w14:paraId="6316EF8C" w14:textId="77777777">
      <w:tc>
        <w:tcPr>
          <w:tcW w:w="4181" w:type="dxa"/>
        </w:tcPr>
        <w:p w14:paraId="35CF0C48" w14:textId="77777777" w:rsidR="00DA1B24" w:rsidRDefault="00DA1B24">
          <w:pPr>
            <w:pStyle w:val="tussenkopje"/>
          </w:pPr>
          <w:r>
            <w:t>Versie</w:t>
          </w:r>
        </w:p>
      </w:tc>
    </w:tr>
    <w:bookmarkStart w:id="25" w:name="Versie"/>
    <w:tr w:rsidR="00DA1B24" w14:paraId="0AC29428" w14:textId="77777777">
      <w:tc>
        <w:tcPr>
          <w:tcW w:w="4181" w:type="dxa"/>
        </w:tcPr>
        <w:p w14:paraId="01F0B7AA" w14:textId="7497E0C9" w:rsidR="00DA1B24" w:rsidRDefault="00DA1B24">
          <w:pPr>
            <w:spacing w:line="240" w:lineRule="atLeast"/>
          </w:pPr>
          <w:r>
            <w:fldChar w:fldCharType="begin"/>
          </w:r>
          <w:r>
            <w:instrText xml:space="preserve"> STYLEREF Versie\l  \* MERGEFORMAT </w:instrText>
          </w:r>
          <w:r>
            <w:fldChar w:fldCharType="separate"/>
          </w:r>
          <w:r w:rsidR="005B1BA7">
            <w:rPr>
              <w:noProof/>
            </w:rPr>
            <w:t>6.0</w:t>
          </w:r>
          <w:r>
            <w:fldChar w:fldCharType="end"/>
          </w:r>
          <w:bookmarkEnd w:id="25"/>
        </w:p>
      </w:tc>
    </w:tr>
    <w:tr w:rsidR="00DA1B24" w14:paraId="3DEC2C48" w14:textId="77777777">
      <w:tc>
        <w:tcPr>
          <w:tcW w:w="4181" w:type="dxa"/>
        </w:tcPr>
        <w:p w14:paraId="65BA7A21" w14:textId="58BFD05A" w:rsidR="00DA1B24" w:rsidRDefault="00DA1B24" w:rsidP="00797697">
          <w:pPr>
            <w:pStyle w:val="tussenkopje"/>
            <w:tabs>
              <w:tab w:val="center" w:pos="2020"/>
            </w:tabs>
          </w:pPr>
          <w:r>
            <w:t>Blad</w:t>
          </w:r>
          <w:r w:rsidR="00FC7AFC">
            <w:tab/>
          </w:r>
        </w:p>
      </w:tc>
    </w:tr>
    <w:tr w:rsidR="00DA1B24" w14:paraId="40B5700A" w14:textId="77777777">
      <w:tc>
        <w:tcPr>
          <w:tcW w:w="4181" w:type="dxa"/>
        </w:tcPr>
        <w:p w14:paraId="286B8AB8" w14:textId="2D1C9CD0" w:rsidR="00DA1B24" w:rsidRDefault="00DA1B24">
          <w:pPr>
            <w:spacing w:line="240" w:lineRule="atLeast"/>
          </w:pPr>
          <w:r>
            <w:fldChar w:fldCharType="begin"/>
          </w:r>
          <w:r>
            <w:instrText xml:space="preserve"> PAGE  \* MERGEFORMAT </w:instrText>
          </w:r>
          <w:r>
            <w:fldChar w:fldCharType="separate"/>
          </w:r>
          <w:r w:rsidR="00506AE5">
            <w:rPr>
              <w:noProof/>
            </w:rPr>
            <w:t>22</w:t>
          </w:r>
          <w:r>
            <w:fldChar w:fldCharType="end"/>
          </w:r>
          <w:r>
            <w:t xml:space="preserve"> van </w:t>
          </w:r>
          <w:r>
            <w:fldChar w:fldCharType="begin"/>
          </w:r>
          <w:r>
            <w:instrText xml:space="preserve"> = 1+</w:instrText>
          </w:r>
          <w:fldSimple w:instr=" NUMPAGES   \* MERGEFORMAT ">
            <w:r w:rsidR="005B1BA7">
              <w:rPr>
                <w:noProof/>
              </w:rPr>
              <w:instrText>19</w:instrText>
            </w:r>
          </w:fldSimple>
          <w:r>
            <w:instrText xml:space="preserve"> </w:instrText>
          </w:r>
          <w:r>
            <w:fldChar w:fldCharType="separate"/>
          </w:r>
          <w:r w:rsidR="005B1BA7">
            <w:rPr>
              <w:noProof/>
            </w:rPr>
            <w:t>20</w:t>
          </w:r>
          <w:r>
            <w:fldChar w:fldCharType="end"/>
          </w:r>
          <w:r>
            <w:t xml:space="preserve"> </w:t>
          </w:r>
        </w:p>
      </w:tc>
    </w:tr>
  </w:tbl>
  <w:p w14:paraId="0B97F625" w14:textId="26534A4A" w:rsidR="00DA1B24" w:rsidRDefault="00DA1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62D21" w14:textId="37F0E0C7" w:rsidR="00CD0F7C" w:rsidRPr="00CD0F7C" w:rsidRDefault="00CD0F7C" w:rsidP="00CD0F7C">
    <w:pPr>
      <w:pStyle w:val="Koptekst"/>
    </w:pPr>
    <w:bookmarkStart w:id="26" w:name="bmLogo_K"/>
    <w:r>
      <w:rPr>
        <w:noProof/>
        <w:lang w:eastAsia="nl-NL"/>
      </w:rPr>
      <mc:AlternateContent>
        <mc:Choice Requires="wps">
          <w:drawing>
            <wp:anchor distT="0" distB="0" distL="114300" distR="114300" simplePos="0" relativeHeight="251659264" behindDoc="0" locked="0" layoutInCell="1" allowOverlap="1" wp14:anchorId="2EEC0CE2" wp14:editId="30B704BB">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1624590601"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0CE2" id="_x0000_t202" coordsize="21600,21600" o:spt="202" path="m,l,21600r21600,l21600,xe">
              <v:stroke joinstyle="miter"/>
              <v:path gradientshapeok="t" o:connecttype="rect"/>
            </v:shapetype>
            <v:shape id="Logo" o:spid="_x0000_s1026" type="#_x0000_t202" style="position:absolute;margin-left:25.5pt;margin-top:22.1pt;width:131.55pt;height:10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1624590601"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0D095377"/>
    <w:multiLevelType w:val="hybridMultilevel"/>
    <w:tmpl w:val="9CF01F26"/>
    <w:lvl w:ilvl="0" w:tplc="0413000F">
      <w:start w:val="1"/>
      <w:numFmt w:val="decimal"/>
      <w:lvlText w:val="%1."/>
      <w:lvlJc w:val="left"/>
      <w:pPr>
        <w:ind w:left="814" w:hanging="360"/>
      </w:p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4"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A5C06"/>
    <w:multiLevelType w:val="hybridMultilevel"/>
    <w:tmpl w:val="5896E6AC"/>
    <w:lvl w:ilvl="0" w:tplc="CBAE7090">
      <w:start w:val="1"/>
      <w:numFmt w:val="upperRoman"/>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6"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65C170D"/>
    <w:multiLevelType w:val="hybridMultilevel"/>
    <w:tmpl w:val="431C1C08"/>
    <w:lvl w:ilvl="0" w:tplc="BEA68A64">
      <w:start w:val="1"/>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3FE02BB3"/>
    <w:multiLevelType w:val="hybridMultilevel"/>
    <w:tmpl w:val="A05435C2"/>
    <w:lvl w:ilvl="0" w:tplc="CBAE7090">
      <w:start w:val="1"/>
      <w:numFmt w:val="upperRoman"/>
      <w:lvlText w:val="(%1)"/>
      <w:lvlJc w:val="left"/>
      <w:pPr>
        <w:ind w:left="1146" w:hanging="72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3" w15:restartNumberingAfterBreak="0">
    <w:nsid w:val="442F0A5D"/>
    <w:multiLevelType w:val="hybridMultilevel"/>
    <w:tmpl w:val="826E5AB2"/>
    <w:lvl w:ilvl="0" w:tplc="CECAA6DA">
      <w:start w:val="3"/>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99469CF"/>
    <w:multiLevelType w:val="hybridMultilevel"/>
    <w:tmpl w:val="D932CB3E"/>
    <w:lvl w:ilvl="0" w:tplc="CBAE7090">
      <w:start w:val="1"/>
      <w:numFmt w:val="upperRoman"/>
      <w:lvlText w:val="(%1)"/>
      <w:lvlJc w:val="left"/>
      <w:pPr>
        <w:ind w:left="1069" w:hanging="360"/>
      </w:pPr>
      <w:rPr>
        <w:rFonts w:hint="default"/>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6"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996A90"/>
    <w:multiLevelType w:val="hybridMultilevel"/>
    <w:tmpl w:val="8BE8D1C8"/>
    <w:lvl w:ilvl="0" w:tplc="BB203D8C">
      <w:start w:val="1"/>
      <w:numFmt w:val="upperRoman"/>
      <w:lvlText w:val="(%1)"/>
      <w:lvlJc w:val="left"/>
      <w:pPr>
        <w:ind w:left="1174" w:hanging="720"/>
      </w:pPr>
      <w:rPr>
        <w:rFonts w:hint="default"/>
        <w:color w:val="800080"/>
      </w:r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19"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BF22E60"/>
    <w:multiLevelType w:val="hybridMultilevel"/>
    <w:tmpl w:val="51FA3626"/>
    <w:lvl w:ilvl="0" w:tplc="167AB11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729"/>
    <w:multiLevelType w:val="hybridMultilevel"/>
    <w:tmpl w:val="56649DDE"/>
    <w:lvl w:ilvl="0" w:tplc="F55EC732">
      <w:start w:val="1"/>
      <w:numFmt w:val="bullet"/>
      <w:lvlText w:val="-"/>
      <w:lvlJc w:val="left"/>
      <w:pPr>
        <w:ind w:left="720" w:hanging="360"/>
      </w:pPr>
      <w:rPr>
        <w:rFonts w:ascii="Arial" w:eastAsia="Times New Roman" w:hAnsi="Arial" w:cs="Arial" w:hint="default"/>
        <w:color w:val="auto"/>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52E5326"/>
    <w:multiLevelType w:val="hybridMultilevel"/>
    <w:tmpl w:val="87323262"/>
    <w:lvl w:ilvl="0" w:tplc="B71ADC5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7127333"/>
    <w:multiLevelType w:val="hybridMultilevel"/>
    <w:tmpl w:val="468AAAC8"/>
    <w:lvl w:ilvl="0" w:tplc="0F2EAA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EB7406"/>
    <w:multiLevelType w:val="hybridMultilevel"/>
    <w:tmpl w:val="6E9CB5A0"/>
    <w:lvl w:ilvl="0" w:tplc="51A45EAC">
      <w:start w:val="1"/>
      <w:numFmt w:val="upperRoman"/>
      <w:lvlText w:val="(%1)"/>
      <w:lvlJc w:val="left"/>
      <w:pPr>
        <w:ind w:left="1429" w:hanging="720"/>
      </w:pPr>
      <w:rPr>
        <w:rFonts w:hint="default"/>
        <w:color w:val="800080"/>
      </w:r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30" w15:restartNumberingAfterBreak="0">
    <w:nsid w:val="6A3A0F3A"/>
    <w:multiLevelType w:val="hybridMultilevel"/>
    <w:tmpl w:val="895873E2"/>
    <w:lvl w:ilvl="0" w:tplc="A6FA40D0">
      <w:start w:val="1"/>
      <w:numFmt w:val="bullet"/>
      <w:lvlText w:val="-"/>
      <w:lvlJc w:val="left"/>
      <w:pPr>
        <w:ind w:left="720" w:hanging="360"/>
      </w:pPr>
      <w:rPr>
        <w:rFonts w:ascii="Courier New" w:hAnsi="Courier New" w:cs="Courier New" w:hint="default"/>
        <w:b w:val="0"/>
        <w:i w:val="0"/>
        <w:sz w:val="24"/>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7315BE"/>
    <w:multiLevelType w:val="hybridMultilevel"/>
    <w:tmpl w:val="A05EDD2E"/>
    <w:lvl w:ilvl="0" w:tplc="0413000F">
      <w:start w:val="1"/>
      <w:numFmt w:val="decimal"/>
      <w:lvlText w:val="%1."/>
      <w:lvlJc w:val="left"/>
      <w:pPr>
        <w:ind w:left="814" w:hanging="360"/>
      </w:pPr>
    </w:lvl>
    <w:lvl w:ilvl="1" w:tplc="04130019" w:tentative="1">
      <w:start w:val="1"/>
      <w:numFmt w:val="lowerLetter"/>
      <w:lvlText w:val="%2."/>
      <w:lvlJc w:val="left"/>
      <w:pPr>
        <w:ind w:left="1534" w:hanging="360"/>
      </w:pPr>
    </w:lvl>
    <w:lvl w:ilvl="2" w:tplc="0413001B" w:tentative="1">
      <w:start w:val="1"/>
      <w:numFmt w:val="lowerRoman"/>
      <w:lvlText w:val="%3."/>
      <w:lvlJc w:val="right"/>
      <w:pPr>
        <w:ind w:left="2254" w:hanging="180"/>
      </w:pPr>
    </w:lvl>
    <w:lvl w:ilvl="3" w:tplc="0413000F" w:tentative="1">
      <w:start w:val="1"/>
      <w:numFmt w:val="decimal"/>
      <w:lvlText w:val="%4."/>
      <w:lvlJc w:val="left"/>
      <w:pPr>
        <w:ind w:left="2974" w:hanging="360"/>
      </w:pPr>
    </w:lvl>
    <w:lvl w:ilvl="4" w:tplc="04130019" w:tentative="1">
      <w:start w:val="1"/>
      <w:numFmt w:val="lowerLetter"/>
      <w:lvlText w:val="%5."/>
      <w:lvlJc w:val="left"/>
      <w:pPr>
        <w:ind w:left="3694" w:hanging="360"/>
      </w:pPr>
    </w:lvl>
    <w:lvl w:ilvl="5" w:tplc="0413001B" w:tentative="1">
      <w:start w:val="1"/>
      <w:numFmt w:val="lowerRoman"/>
      <w:lvlText w:val="%6."/>
      <w:lvlJc w:val="right"/>
      <w:pPr>
        <w:ind w:left="4414" w:hanging="180"/>
      </w:pPr>
    </w:lvl>
    <w:lvl w:ilvl="6" w:tplc="0413000F" w:tentative="1">
      <w:start w:val="1"/>
      <w:numFmt w:val="decimal"/>
      <w:lvlText w:val="%7."/>
      <w:lvlJc w:val="left"/>
      <w:pPr>
        <w:ind w:left="5134" w:hanging="360"/>
      </w:pPr>
    </w:lvl>
    <w:lvl w:ilvl="7" w:tplc="04130019" w:tentative="1">
      <w:start w:val="1"/>
      <w:numFmt w:val="lowerLetter"/>
      <w:lvlText w:val="%8."/>
      <w:lvlJc w:val="left"/>
      <w:pPr>
        <w:ind w:left="5854" w:hanging="360"/>
      </w:pPr>
    </w:lvl>
    <w:lvl w:ilvl="8" w:tplc="0413001B" w:tentative="1">
      <w:start w:val="1"/>
      <w:numFmt w:val="lowerRoman"/>
      <w:lvlText w:val="%9."/>
      <w:lvlJc w:val="right"/>
      <w:pPr>
        <w:ind w:left="6574"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3E7446F"/>
    <w:multiLevelType w:val="hybridMultilevel"/>
    <w:tmpl w:val="FB602D78"/>
    <w:lvl w:ilvl="0" w:tplc="DD90841C">
      <w:start w:val="1"/>
      <w:numFmt w:val="upperRoman"/>
      <w:lvlText w:val="(%1)"/>
      <w:lvlJc w:val="left"/>
      <w:pPr>
        <w:ind w:left="1401" w:hanging="720"/>
      </w:pPr>
      <w:rPr>
        <w:rFonts w:hint="default"/>
        <w:color w:val="7030A0"/>
      </w:rPr>
    </w:lvl>
    <w:lvl w:ilvl="1" w:tplc="04130019" w:tentative="1">
      <w:start w:val="1"/>
      <w:numFmt w:val="lowerLetter"/>
      <w:lvlText w:val="%2."/>
      <w:lvlJc w:val="left"/>
      <w:pPr>
        <w:ind w:left="1761" w:hanging="360"/>
      </w:pPr>
    </w:lvl>
    <w:lvl w:ilvl="2" w:tplc="0413001B" w:tentative="1">
      <w:start w:val="1"/>
      <w:numFmt w:val="lowerRoman"/>
      <w:lvlText w:val="%3."/>
      <w:lvlJc w:val="right"/>
      <w:pPr>
        <w:ind w:left="2481" w:hanging="180"/>
      </w:pPr>
    </w:lvl>
    <w:lvl w:ilvl="3" w:tplc="0413000F" w:tentative="1">
      <w:start w:val="1"/>
      <w:numFmt w:val="decimal"/>
      <w:lvlText w:val="%4."/>
      <w:lvlJc w:val="left"/>
      <w:pPr>
        <w:ind w:left="3201" w:hanging="360"/>
      </w:pPr>
    </w:lvl>
    <w:lvl w:ilvl="4" w:tplc="04130019" w:tentative="1">
      <w:start w:val="1"/>
      <w:numFmt w:val="lowerLetter"/>
      <w:lvlText w:val="%5."/>
      <w:lvlJc w:val="left"/>
      <w:pPr>
        <w:ind w:left="3921" w:hanging="360"/>
      </w:pPr>
    </w:lvl>
    <w:lvl w:ilvl="5" w:tplc="0413001B" w:tentative="1">
      <w:start w:val="1"/>
      <w:numFmt w:val="lowerRoman"/>
      <w:lvlText w:val="%6."/>
      <w:lvlJc w:val="right"/>
      <w:pPr>
        <w:ind w:left="4641" w:hanging="180"/>
      </w:pPr>
    </w:lvl>
    <w:lvl w:ilvl="6" w:tplc="0413000F" w:tentative="1">
      <w:start w:val="1"/>
      <w:numFmt w:val="decimal"/>
      <w:lvlText w:val="%7."/>
      <w:lvlJc w:val="left"/>
      <w:pPr>
        <w:ind w:left="5361" w:hanging="360"/>
      </w:pPr>
    </w:lvl>
    <w:lvl w:ilvl="7" w:tplc="04130019" w:tentative="1">
      <w:start w:val="1"/>
      <w:numFmt w:val="lowerLetter"/>
      <w:lvlText w:val="%8."/>
      <w:lvlJc w:val="left"/>
      <w:pPr>
        <w:ind w:left="6081" w:hanging="360"/>
      </w:pPr>
    </w:lvl>
    <w:lvl w:ilvl="8" w:tplc="0413001B" w:tentative="1">
      <w:start w:val="1"/>
      <w:numFmt w:val="lowerRoman"/>
      <w:lvlText w:val="%9."/>
      <w:lvlJc w:val="right"/>
      <w:pPr>
        <w:ind w:left="6801" w:hanging="180"/>
      </w:pPr>
    </w:lvl>
  </w:abstractNum>
  <w:abstractNum w:abstractNumId="39"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661129266">
    <w:abstractNumId w:val="34"/>
  </w:num>
  <w:num w:numId="2" w16cid:durableId="353314354">
    <w:abstractNumId w:val="34"/>
  </w:num>
  <w:num w:numId="3" w16cid:durableId="1389455265">
    <w:abstractNumId w:val="33"/>
  </w:num>
  <w:num w:numId="4" w16cid:durableId="1677803638">
    <w:abstractNumId w:val="14"/>
  </w:num>
  <w:num w:numId="5" w16cid:durableId="1045060005">
    <w:abstractNumId w:val="0"/>
  </w:num>
  <w:num w:numId="6" w16cid:durableId="1209533320">
    <w:abstractNumId w:val="2"/>
  </w:num>
  <w:num w:numId="7" w16cid:durableId="1838184452">
    <w:abstractNumId w:val="35"/>
  </w:num>
  <w:num w:numId="8" w16cid:durableId="236287773">
    <w:abstractNumId w:val="10"/>
  </w:num>
  <w:num w:numId="9" w16cid:durableId="1869904760">
    <w:abstractNumId w:val="31"/>
  </w:num>
  <w:num w:numId="10" w16cid:durableId="1741711124">
    <w:abstractNumId w:val="11"/>
  </w:num>
  <w:num w:numId="11" w16cid:durableId="1859388220">
    <w:abstractNumId w:val="17"/>
  </w:num>
  <w:num w:numId="12" w16cid:durableId="1192378136">
    <w:abstractNumId w:val="22"/>
  </w:num>
  <w:num w:numId="13" w16cid:durableId="1761174458">
    <w:abstractNumId w:val="16"/>
  </w:num>
  <w:num w:numId="14" w16cid:durableId="1040782600">
    <w:abstractNumId w:val="34"/>
  </w:num>
  <w:num w:numId="15" w16cid:durableId="462694468">
    <w:abstractNumId w:val="34"/>
  </w:num>
  <w:num w:numId="16" w16cid:durableId="1908227330">
    <w:abstractNumId w:val="24"/>
  </w:num>
  <w:num w:numId="17" w16cid:durableId="1339850197">
    <w:abstractNumId w:val="20"/>
  </w:num>
  <w:num w:numId="18" w16cid:durableId="308705221">
    <w:abstractNumId w:val="4"/>
  </w:num>
  <w:num w:numId="19" w16cid:durableId="1799106039">
    <w:abstractNumId w:val="37"/>
  </w:num>
  <w:num w:numId="20" w16cid:durableId="1191453260">
    <w:abstractNumId w:val="39"/>
  </w:num>
  <w:num w:numId="21" w16cid:durableId="2006935823">
    <w:abstractNumId w:val="34"/>
  </w:num>
  <w:num w:numId="22" w16cid:durableId="423500167">
    <w:abstractNumId w:val="34"/>
  </w:num>
  <w:num w:numId="23" w16cid:durableId="1241910094">
    <w:abstractNumId w:val="34"/>
  </w:num>
  <w:num w:numId="24" w16cid:durableId="1067143146">
    <w:abstractNumId w:val="25"/>
  </w:num>
  <w:num w:numId="25" w16cid:durableId="531655362">
    <w:abstractNumId w:val="8"/>
  </w:num>
  <w:num w:numId="26" w16cid:durableId="2069763303">
    <w:abstractNumId w:val="1"/>
  </w:num>
  <w:num w:numId="27" w16cid:durableId="260723521">
    <w:abstractNumId w:val="6"/>
  </w:num>
  <w:num w:numId="28" w16cid:durableId="108621177">
    <w:abstractNumId w:val="0"/>
  </w:num>
  <w:num w:numId="29" w16cid:durableId="2038961924">
    <w:abstractNumId w:val="19"/>
  </w:num>
  <w:num w:numId="30" w16cid:durableId="405298222">
    <w:abstractNumId w:val="7"/>
  </w:num>
  <w:num w:numId="31" w16cid:durableId="2015067968">
    <w:abstractNumId w:val="28"/>
  </w:num>
  <w:num w:numId="32" w16cid:durableId="90202908">
    <w:abstractNumId w:val="36"/>
  </w:num>
  <w:num w:numId="33" w16cid:durableId="2059284611">
    <w:abstractNumId w:val="9"/>
  </w:num>
  <w:num w:numId="34" w16cid:durableId="98567594">
    <w:abstractNumId w:val="13"/>
  </w:num>
  <w:num w:numId="35" w16cid:durableId="1554583161">
    <w:abstractNumId w:val="12"/>
  </w:num>
  <w:num w:numId="36" w16cid:durableId="680468514">
    <w:abstractNumId w:val="23"/>
  </w:num>
  <w:num w:numId="37" w16cid:durableId="1080101073">
    <w:abstractNumId w:val="26"/>
  </w:num>
  <w:num w:numId="38" w16cid:durableId="69550317">
    <w:abstractNumId w:val="21"/>
  </w:num>
  <w:num w:numId="39" w16cid:durableId="337781407">
    <w:abstractNumId w:val="30"/>
  </w:num>
  <w:num w:numId="40" w16cid:durableId="511649586">
    <w:abstractNumId w:val="18"/>
  </w:num>
  <w:num w:numId="41" w16cid:durableId="639964271">
    <w:abstractNumId w:val="27"/>
  </w:num>
  <w:num w:numId="42" w16cid:durableId="1136605504">
    <w:abstractNumId w:val="38"/>
  </w:num>
  <w:num w:numId="43" w16cid:durableId="2010282856">
    <w:abstractNumId w:val="29"/>
  </w:num>
  <w:num w:numId="44" w16cid:durableId="1917133436">
    <w:abstractNumId w:val="5"/>
  </w:num>
  <w:num w:numId="45" w16cid:durableId="1072503574">
    <w:abstractNumId w:val="15"/>
  </w:num>
  <w:num w:numId="46" w16cid:durableId="686559345">
    <w:abstractNumId w:val="32"/>
  </w:num>
  <w:num w:numId="47" w16cid:durableId="186825185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9BF"/>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343E3"/>
    <w:rsid w:val="000400E1"/>
    <w:rsid w:val="0004124D"/>
    <w:rsid w:val="00043F59"/>
    <w:rsid w:val="00044219"/>
    <w:rsid w:val="000459CD"/>
    <w:rsid w:val="00046BDB"/>
    <w:rsid w:val="00047FAF"/>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977"/>
    <w:rsid w:val="00077A26"/>
    <w:rsid w:val="00080684"/>
    <w:rsid w:val="00082A23"/>
    <w:rsid w:val="00083121"/>
    <w:rsid w:val="00084C0A"/>
    <w:rsid w:val="00085E96"/>
    <w:rsid w:val="0008708F"/>
    <w:rsid w:val="00090725"/>
    <w:rsid w:val="000911E2"/>
    <w:rsid w:val="0009268D"/>
    <w:rsid w:val="00093CFA"/>
    <w:rsid w:val="00093DCF"/>
    <w:rsid w:val="000974F6"/>
    <w:rsid w:val="000A01CD"/>
    <w:rsid w:val="000A0356"/>
    <w:rsid w:val="000A0E02"/>
    <w:rsid w:val="000A0E63"/>
    <w:rsid w:val="000A0EA1"/>
    <w:rsid w:val="000A70AC"/>
    <w:rsid w:val="000A77B3"/>
    <w:rsid w:val="000A787C"/>
    <w:rsid w:val="000B1694"/>
    <w:rsid w:val="000B3BE7"/>
    <w:rsid w:val="000B5054"/>
    <w:rsid w:val="000B530F"/>
    <w:rsid w:val="000B74F1"/>
    <w:rsid w:val="000C0836"/>
    <w:rsid w:val="000C4C66"/>
    <w:rsid w:val="000C7052"/>
    <w:rsid w:val="000D1B5D"/>
    <w:rsid w:val="000D1FDF"/>
    <w:rsid w:val="000D1FE3"/>
    <w:rsid w:val="000D3BDA"/>
    <w:rsid w:val="000D3C60"/>
    <w:rsid w:val="000D497B"/>
    <w:rsid w:val="000D4B08"/>
    <w:rsid w:val="000D5E8B"/>
    <w:rsid w:val="000D6CAC"/>
    <w:rsid w:val="000E079F"/>
    <w:rsid w:val="000E0CF2"/>
    <w:rsid w:val="000E0DE1"/>
    <w:rsid w:val="000E2D2E"/>
    <w:rsid w:val="000E4058"/>
    <w:rsid w:val="000E4BB4"/>
    <w:rsid w:val="000E7B91"/>
    <w:rsid w:val="000F063D"/>
    <w:rsid w:val="000F0D7F"/>
    <w:rsid w:val="000F0EA5"/>
    <w:rsid w:val="000F42C6"/>
    <w:rsid w:val="000F63B0"/>
    <w:rsid w:val="000F702C"/>
    <w:rsid w:val="000F79A2"/>
    <w:rsid w:val="00101970"/>
    <w:rsid w:val="00102295"/>
    <w:rsid w:val="00104184"/>
    <w:rsid w:val="0010537D"/>
    <w:rsid w:val="00106786"/>
    <w:rsid w:val="00106F44"/>
    <w:rsid w:val="001078CB"/>
    <w:rsid w:val="00110CA7"/>
    <w:rsid w:val="00112A20"/>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5224"/>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609"/>
    <w:rsid w:val="0019702F"/>
    <w:rsid w:val="00197230"/>
    <w:rsid w:val="00197A69"/>
    <w:rsid w:val="001A0476"/>
    <w:rsid w:val="001A0CC3"/>
    <w:rsid w:val="001A14E0"/>
    <w:rsid w:val="001A2B0C"/>
    <w:rsid w:val="001A2E0E"/>
    <w:rsid w:val="001A3292"/>
    <w:rsid w:val="001A33F5"/>
    <w:rsid w:val="001A4C08"/>
    <w:rsid w:val="001A5981"/>
    <w:rsid w:val="001A72F0"/>
    <w:rsid w:val="001B01E9"/>
    <w:rsid w:val="001B0354"/>
    <w:rsid w:val="001B0DF9"/>
    <w:rsid w:val="001B2D57"/>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516"/>
    <w:rsid w:val="001E7703"/>
    <w:rsid w:val="001F0E67"/>
    <w:rsid w:val="001F46A7"/>
    <w:rsid w:val="001F4B1E"/>
    <w:rsid w:val="001F7092"/>
    <w:rsid w:val="001F79D4"/>
    <w:rsid w:val="001F7DAA"/>
    <w:rsid w:val="00201932"/>
    <w:rsid w:val="00203E69"/>
    <w:rsid w:val="002043C9"/>
    <w:rsid w:val="002069A7"/>
    <w:rsid w:val="00210539"/>
    <w:rsid w:val="0021075A"/>
    <w:rsid w:val="00210E51"/>
    <w:rsid w:val="0021170D"/>
    <w:rsid w:val="00213190"/>
    <w:rsid w:val="002140BD"/>
    <w:rsid w:val="0021478F"/>
    <w:rsid w:val="0021646D"/>
    <w:rsid w:val="0021680B"/>
    <w:rsid w:val="00221B57"/>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41B4"/>
    <w:rsid w:val="00244480"/>
    <w:rsid w:val="00244A4B"/>
    <w:rsid w:val="00244CE3"/>
    <w:rsid w:val="0024626E"/>
    <w:rsid w:val="00246C0C"/>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6780B"/>
    <w:rsid w:val="00273437"/>
    <w:rsid w:val="002739F2"/>
    <w:rsid w:val="00273BA4"/>
    <w:rsid w:val="0027554A"/>
    <w:rsid w:val="00276333"/>
    <w:rsid w:val="002764A9"/>
    <w:rsid w:val="00280B9A"/>
    <w:rsid w:val="002812ED"/>
    <w:rsid w:val="002819BE"/>
    <w:rsid w:val="00281E98"/>
    <w:rsid w:val="00283475"/>
    <w:rsid w:val="00284690"/>
    <w:rsid w:val="00284A06"/>
    <w:rsid w:val="00285BAF"/>
    <w:rsid w:val="00286F0E"/>
    <w:rsid w:val="00287944"/>
    <w:rsid w:val="00287AD2"/>
    <w:rsid w:val="00287C40"/>
    <w:rsid w:val="00287CB3"/>
    <w:rsid w:val="00294DC4"/>
    <w:rsid w:val="00295254"/>
    <w:rsid w:val="00295D48"/>
    <w:rsid w:val="00296017"/>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28F0"/>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5D7C"/>
    <w:rsid w:val="002E71D9"/>
    <w:rsid w:val="002E7245"/>
    <w:rsid w:val="002E729C"/>
    <w:rsid w:val="002F3F0E"/>
    <w:rsid w:val="002F4536"/>
    <w:rsid w:val="002F4C35"/>
    <w:rsid w:val="002F4EA2"/>
    <w:rsid w:val="002F552A"/>
    <w:rsid w:val="002F7D14"/>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6B2D"/>
    <w:rsid w:val="003271EF"/>
    <w:rsid w:val="00327795"/>
    <w:rsid w:val="00327851"/>
    <w:rsid w:val="00330790"/>
    <w:rsid w:val="003311E8"/>
    <w:rsid w:val="003313DD"/>
    <w:rsid w:val="0033214C"/>
    <w:rsid w:val="00333843"/>
    <w:rsid w:val="00333AE2"/>
    <w:rsid w:val="00334298"/>
    <w:rsid w:val="00334569"/>
    <w:rsid w:val="003358A9"/>
    <w:rsid w:val="00336895"/>
    <w:rsid w:val="00336FD9"/>
    <w:rsid w:val="00337F83"/>
    <w:rsid w:val="00340045"/>
    <w:rsid w:val="0034212A"/>
    <w:rsid w:val="003429F5"/>
    <w:rsid w:val="00343045"/>
    <w:rsid w:val="00343635"/>
    <w:rsid w:val="00346394"/>
    <w:rsid w:val="00347F1C"/>
    <w:rsid w:val="00350244"/>
    <w:rsid w:val="003505C8"/>
    <w:rsid w:val="00351269"/>
    <w:rsid w:val="00352B64"/>
    <w:rsid w:val="00352F14"/>
    <w:rsid w:val="00354EB8"/>
    <w:rsid w:val="003555B3"/>
    <w:rsid w:val="003557FA"/>
    <w:rsid w:val="0035701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325D"/>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2DC7"/>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36EC"/>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B3A"/>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0F1"/>
    <w:rsid w:val="00451113"/>
    <w:rsid w:val="0045130F"/>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769B6"/>
    <w:rsid w:val="00481DDE"/>
    <w:rsid w:val="00482E89"/>
    <w:rsid w:val="0048327F"/>
    <w:rsid w:val="0048391A"/>
    <w:rsid w:val="00484488"/>
    <w:rsid w:val="0048674A"/>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EB1"/>
    <w:rsid w:val="004F0F5D"/>
    <w:rsid w:val="004F12BB"/>
    <w:rsid w:val="004F162F"/>
    <w:rsid w:val="004F163F"/>
    <w:rsid w:val="004F29C8"/>
    <w:rsid w:val="004F40D2"/>
    <w:rsid w:val="004F6006"/>
    <w:rsid w:val="004F6658"/>
    <w:rsid w:val="004F7C98"/>
    <w:rsid w:val="00500158"/>
    <w:rsid w:val="005005A9"/>
    <w:rsid w:val="005024DA"/>
    <w:rsid w:val="00503D69"/>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C0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04A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76A"/>
    <w:rsid w:val="005B090E"/>
    <w:rsid w:val="005B1532"/>
    <w:rsid w:val="005B17AA"/>
    <w:rsid w:val="005B1BA7"/>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D0829"/>
    <w:rsid w:val="005D22F9"/>
    <w:rsid w:val="005D2536"/>
    <w:rsid w:val="005D2780"/>
    <w:rsid w:val="005D3BC7"/>
    <w:rsid w:val="005D4A54"/>
    <w:rsid w:val="005D4C4C"/>
    <w:rsid w:val="005D5CAA"/>
    <w:rsid w:val="005D5EB8"/>
    <w:rsid w:val="005D66F2"/>
    <w:rsid w:val="005D6866"/>
    <w:rsid w:val="005D6E89"/>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58B4"/>
    <w:rsid w:val="005F63FF"/>
    <w:rsid w:val="005F76D4"/>
    <w:rsid w:val="00602D7D"/>
    <w:rsid w:val="00602DFD"/>
    <w:rsid w:val="00612C81"/>
    <w:rsid w:val="006132C8"/>
    <w:rsid w:val="006137B5"/>
    <w:rsid w:val="006149A9"/>
    <w:rsid w:val="00614FA5"/>
    <w:rsid w:val="00614FDF"/>
    <w:rsid w:val="00616CF2"/>
    <w:rsid w:val="00616D7E"/>
    <w:rsid w:val="006174A3"/>
    <w:rsid w:val="00620140"/>
    <w:rsid w:val="00623747"/>
    <w:rsid w:val="006241C2"/>
    <w:rsid w:val="00625687"/>
    <w:rsid w:val="0062641F"/>
    <w:rsid w:val="00626EA6"/>
    <w:rsid w:val="00627198"/>
    <w:rsid w:val="00627268"/>
    <w:rsid w:val="00630963"/>
    <w:rsid w:val="00631CDC"/>
    <w:rsid w:val="00634341"/>
    <w:rsid w:val="00635924"/>
    <w:rsid w:val="00636E87"/>
    <w:rsid w:val="006373AB"/>
    <w:rsid w:val="00637C02"/>
    <w:rsid w:val="00640670"/>
    <w:rsid w:val="00641FD0"/>
    <w:rsid w:val="00642AD2"/>
    <w:rsid w:val="00643277"/>
    <w:rsid w:val="006434A2"/>
    <w:rsid w:val="006434FE"/>
    <w:rsid w:val="00644706"/>
    <w:rsid w:val="0064486E"/>
    <w:rsid w:val="00645042"/>
    <w:rsid w:val="00645F51"/>
    <w:rsid w:val="006504B4"/>
    <w:rsid w:val="006505B3"/>
    <w:rsid w:val="00650817"/>
    <w:rsid w:val="00650B38"/>
    <w:rsid w:val="00652D84"/>
    <w:rsid w:val="00654290"/>
    <w:rsid w:val="00654D50"/>
    <w:rsid w:val="00654E87"/>
    <w:rsid w:val="00660770"/>
    <w:rsid w:val="006622D0"/>
    <w:rsid w:val="00665404"/>
    <w:rsid w:val="0067044B"/>
    <w:rsid w:val="006706C0"/>
    <w:rsid w:val="00670F9E"/>
    <w:rsid w:val="00672CA7"/>
    <w:rsid w:val="00674638"/>
    <w:rsid w:val="0067509B"/>
    <w:rsid w:val="0067567D"/>
    <w:rsid w:val="00677461"/>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1C0F"/>
    <w:rsid w:val="006D213F"/>
    <w:rsid w:val="006D3268"/>
    <w:rsid w:val="006D39C6"/>
    <w:rsid w:val="006D663A"/>
    <w:rsid w:val="006D75B4"/>
    <w:rsid w:val="006D7B34"/>
    <w:rsid w:val="006E17E2"/>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5790"/>
    <w:rsid w:val="00716D74"/>
    <w:rsid w:val="00720A13"/>
    <w:rsid w:val="0072152D"/>
    <w:rsid w:val="00721ACE"/>
    <w:rsid w:val="007224C4"/>
    <w:rsid w:val="00723052"/>
    <w:rsid w:val="00723E21"/>
    <w:rsid w:val="007247C9"/>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457E8"/>
    <w:rsid w:val="0074608E"/>
    <w:rsid w:val="007509F1"/>
    <w:rsid w:val="00751562"/>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51D"/>
    <w:rsid w:val="0079196B"/>
    <w:rsid w:val="0079360A"/>
    <w:rsid w:val="00794F7E"/>
    <w:rsid w:val="0079728D"/>
    <w:rsid w:val="00797697"/>
    <w:rsid w:val="007A0772"/>
    <w:rsid w:val="007A07AC"/>
    <w:rsid w:val="007A1DE6"/>
    <w:rsid w:val="007A3235"/>
    <w:rsid w:val="007A3ED4"/>
    <w:rsid w:val="007A4533"/>
    <w:rsid w:val="007A4EDD"/>
    <w:rsid w:val="007A5E2A"/>
    <w:rsid w:val="007B086D"/>
    <w:rsid w:val="007B15F8"/>
    <w:rsid w:val="007B195A"/>
    <w:rsid w:val="007B1AC1"/>
    <w:rsid w:val="007B3630"/>
    <w:rsid w:val="007B4DB6"/>
    <w:rsid w:val="007B7475"/>
    <w:rsid w:val="007B78E2"/>
    <w:rsid w:val="007C0E64"/>
    <w:rsid w:val="007C24B7"/>
    <w:rsid w:val="007C342E"/>
    <w:rsid w:val="007D0B48"/>
    <w:rsid w:val="007D0C66"/>
    <w:rsid w:val="007D1472"/>
    <w:rsid w:val="007D16BD"/>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908"/>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0A35"/>
    <w:rsid w:val="00871317"/>
    <w:rsid w:val="00871454"/>
    <w:rsid w:val="00871E15"/>
    <w:rsid w:val="00877DBB"/>
    <w:rsid w:val="00880280"/>
    <w:rsid w:val="008802D1"/>
    <w:rsid w:val="00882D7A"/>
    <w:rsid w:val="008834FC"/>
    <w:rsid w:val="00884D56"/>
    <w:rsid w:val="0088569A"/>
    <w:rsid w:val="00886515"/>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6ABE"/>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96A"/>
    <w:rsid w:val="008E3F95"/>
    <w:rsid w:val="008E4889"/>
    <w:rsid w:val="008E49AE"/>
    <w:rsid w:val="008E5639"/>
    <w:rsid w:val="008E6C65"/>
    <w:rsid w:val="008E785D"/>
    <w:rsid w:val="008E7934"/>
    <w:rsid w:val="008F0647"/>
    <w:rsid w:val="008F0950"/>
    <w:rsid w:val="008F0DBB"/>
    <w:rsid w:val="008F1EDD"/>
    <w:rsid w:val="008F1FDF"/>
    <w:rsid w:val="008F5243"/>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1CE6"/>
    <w:rsid w:val="00932622"/>
    <w:rsid w:val="00935028"/>
    <w:rsid w:val="0093783C"/>
    <w:rsid w:val="00940930"/>
    <w:rsid w:val="00941010"/>
    <w:rsid w:val="00941407"/>
    <w:rsid w:val="009419D9"/>
    <w:rsid w:val="00943446"/>
    <w:rsid w:val="00943EC1"/>
    <w:rsid w:val="00944390"/>
    <w:rsid w:val="00945297"/>
    <w:rsid w:val="00945B46"/>
    <w:rsid w:val="009516CA"/>
    <w:rsid w:val="00951C88"/>
    <w:rsid w:val="0095242D"/>
    <w:rsid w:val="00952E2E"/>
    <w:rsid w:val="00953FBA"/>
    <w:rsid w:val="009546C6"/>
    <w:rsid w:val="00954AA7"/>
    <w:rsid w:val="00955E31"/>
    <w:rsid w:val="00955FFA"/>
    <w:rsid w:val="00957634"/>
    <w:rsid w:val="00957AA9"/>
    <w:rsid w:val="00960C13"/>
    <w:rsid w:val="00961EBC"/>
    <w:rsid w:val="0096239F"/>
    <w:rsid w:val="00963592"/>
    <w:rsid w:val="00963CAF"/>
    <w:rsid w:val="00964614"/>
    <w:rsid w:val="00964DC8"/>
    <w:rsid w:val="00966198"/>
    <w:rsid w:val="009665A7"/>
    <w:rsid w:val="00967A24"/>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8FA"/>
    <w:rsid w:val="00985AD4"/>
    <w:rsid w:val="00987520"/>
    <w:rsid w:val="0098771A"/>
    <w:rsid w:val="00987D5A"/>
    <w:rsid w:val="00987FE9"/>
    <w:rsid w:val="0099378C"/>
    <w:rsid w:val="00993DFE"/>
    <w:rsid w:val="0099488A"/>
    <w:rsid w:val="00994D6A"/>
    <w:rsid w:val="00995BCD"/>
    <w:rsid w:val="0099627E"/>
    <w:rsid w:val="0099720E"/>
    <w:rsid w:val="00997C9C"/>
    <w:rsid w:val="009A0155"/>
    <w:rsid w:val="009A0B3A"/>
    <w:rsid w:val="009A1023"/>
    <w:rsid w:val="009A13AD"/>
    <w:rsid w:val="009A3629"/>
    <w:rsid w:val="009A38A4"/>
    <w:rsid w:val="009A53F9"/>
    <w:rsid w:val="009A5858"/>
    <w:rsid w:val="009A7909"/>
    <w:rsid w:val="009B15D1"/>
    <w:rsid w:val="009B1BC9"/>
    <w:rsid w:val="009B1DE1"/>
    <w:rsid w:val="009B29C7"/>
    <w:rsid w:val="009B6496"/>
    <w:rsid w:val="009C2330"/>
    <w:rsid w:val="009C3875"/>
    <w:rsid w:val="009C49D6"/>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36"/>
    <w:rsid w:val="00A15E89"/>
    <w:rsid w:val="00A174D5"/>
    <w:rsid w:val="00A176EE"/>
    <w:rsid w:val="00A2016A"/>
    <w:rsid w:val="00A22DA3"/>
    <w:rsid w:val="00A23ABE"/>
    <w:rsid w:val="00A2420D"/>
    <w:rsid w:val="00A24232"/>
    <w:rsid w:val="00A24805"/>
    <w:rsid w:val="00A254B6"/>
    <w:rsid w:val="00A260D9"/>
    <w:rsid w:val="00A26C4E"/>
    <w:rsid w:val="00A27485"/>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430D"/>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85706"/>
    <w:rsid w:val="00A908CE"/>
    <w:rsid w:val="00A909FA"/>
    <w:rsid w:val="00A90D72"/>
    <w:rsid w:val="00A9324F"/>
    <w:rsid w:val="00A94258"/>
    <w:rsid w:val="00A95868"/>
    <w:rsid w:val="00A961DE"/>
    <w:rsid w:val="00A96AA7"/>
    <w:rsid w:val="00AA0C8B"/>
    <w:rsid w:val="00AA16C5"/>
    <w:rsid w:val="00AA1E30"/>
    <w:rsid w:val="00AA273F"/>
    <w:rsid w:val="00AA3027"/>
    <w:rsid w:val="00AA3A6A"/>
    <w:rsid w:val="00AA41A3"/>
    <w:rsid w:val="00AA4F98"/>
    <w:rsid w:val="00AA6400"/>
    <w:rsid w:val="00AA6946"/>
    <w:rsid w:val="00AB05B9"/>
    <w:rsid w:val="00AB2AB6"/>
    <w:rsid w:val="00AB3619"/>
    <w:rsid w:val="00AB4182"/>
    <w:rsid w:val="00AB4C6A"/>
    <w:rsid w:val="00AB51F1"/>
    <w:rsid w:val="00AB58F8"/>
    <w:rsid w:val="00AC15F5"/>
    <w:rsid w:val="00AC1769"/>
    <w:rsid w:val="00AC1C0D"/>
    <w:rsid w:val="00AC1CA7"/>
    <w:rsid w:val="00AC242C"/>
    <w:rsid w:val="00AC391E"/>
    <w:rsid w:val="00AC7455"/>
    <w:rsid w:val="00AC7EAD"/>
    <w:rsid w:val="00AD0366"/>
    <w:rsid w:val="00AD091E"/>
    <w:rsid w:val="00AD0C0B"/>
    <w:rsid w:val="00AD1416"/>
    <w:rsid w:val="00AD2810"/>
    <w:rsid w:val="00AD31C0"/>
    <w:rsid w:val="00AD3C30"/>
    <w:rsid w:val="00AD53AD"/>
    <w:rsid w:val="00AD6971"/>
    <w:rsid w:val="00AD706A"/>
    <w:rsid w:val="00AD7193"/>
    <w:rsid w:val="00AD775A"/>
    <w:rsid w:val="00AD78E4"/>
    <w:rsid w:val="00AE16BF"/>
    <w:rsid w:val="00AE1F33"/>
    <w:rsid w:val="00AE1F4D"/>
    <w:rsid w:val="00AE39C6"/>
    <w:rsid w:val="00AE7522"/>
    <w:rsid w:val="00AE7714"/>
    <w:rsid w:val="00AF1485"/>
    <w:rsid w:val="00AF2670"/>
    <w:rsid w:val="00AF26BC"/>
    <w:rsid w:val="00AF2DB4"/>
    <w:rsid w:val="00AF2E85"/>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0447"/>
    <w:rsid w:val="00B21B03"/>
    <w:rsid w:val="00B22B30"/>
    <w:rsid w:val="00B24C9B"/>
    <w:rsid w:val="00B24E92"/>
    <w:rsid w:val="00B251E0"/>
    <w:rsid w:val="00B252B0"/>
    <w:rsid w:val="00B2701B"/>
    <w:rsid w:val="00B31E84"/>
    <w:rsid w:val="00B31F44"/>
    <w:rsid w:val="00B34BFB"/>
    <w:rsid w:val="00B35F36"/>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C6F"/>
    <w:rsid w:val="00B56E10"/>
    <w:rsid w:val="00B57422"/>
    <w:rsid w:val="00B57AD5"/>
    <w:rsid w:val="00B60101"/>
    <w:rsid w:val="00B60321"/>
    <w:rsid w:val="00B61F35"/>
    <w:rsid w:val="00B64A69"/>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4FF9"/>
    <w:rsid w:val="00B95D2F"/>
    <w:rsid w:val="00B95E5B"/>
    <w:rsid w:val="00B97216"/>
    <w:rsid w:val="00B97244"/>
    <w:rsid w:val="00B973B7"/>
    <w:rsid w:val="00B977A5"/>
    <w:rsid w:val="00BA0BFF"/>
    <w:rsid w:val="00BA160C"/>
    <w:rsid w:val="00BA29F9"/>
    <w:rsid w:val="00BA312F"/>
    <w:rsid w:val="00BA368A"/>
    <w:rsid w:val="00BA3BAA"/>
    <w:rsid w:val="00BA4015"/>
    <w:rsid w:val="00BA53C4"/>
    <w:rsid w:val="00BA6F05"/>
    <w:rsid w:val="00BA7A59"/>
    <w:rsid w:val="00BA7BFC"/>
    <w:rsid w:val="00BA7E48"/>
    <w:rsid w:val="00BB06FA"/>
    <w:rsid w:val="00BB1196"/>
    <w:rsid w:val="00BB1429"/>
    <w:rsid w:val="00BB1EC6"/>
    <w:rsid w:val="00BB2356"/>
    <w:rsid w:val="00BB2B98"/>
    <w:rsid w:val="00BB31A2"/>
    <w:rsid w:val="00BB3B4E"/>
    <w:rsid w:val="00BB3C99"/>
    <w:rsid w:val="00BB5872"/>
    <w:rsid w:val="00BB62EE"/>
    <w:rsid w:val="00BC0C76"/>
    <w:rsid w:val="00BC1341"/>
    <w:rsid w:val="00BC1796"/>
    <w:rsid w:val="00BC18C0"/>
    <w:rsid w:val="00BC1E9A"/>
    <w:rsid w:val="00BC6219"/>
    <w:rsid w:val="00BC739A"/>
    <w:rsid w:val="00BC7AB3"/>
    <w:rsid w:val="00BC7F78"/>
    <w:rsid w:val="00BD0BC2"/>
    <w:rsid w:val="00BD0EF8"/>
    <w:rsid w:val="00BD103F"/>
    <w:rsid w:val="00BD1B42"/>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01BB"/>
    <w:rsid w:val="00C0203F"/>
    <w:rsid w:val="00C07528"/>
    <w:rsid w:val="00C07899"/>
    <w:rsid w:val="00C10BF2"/>
    <w:rsid w:val="00C1144F"/>
    <w:rsid w:val="00C1196A"/>
    <w:rsid w:val="00C12CC8"/>
    <w:rsid w:val="00C13BE9"/>
    <w:rsid w:val="00C140E0"/>
    <w:rsid w:val="00C148D3"/>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9CF"/>
    <w:rsid w:val="00C41F4D"/>
    <w:rsid w:val="00C423D6"/>
    <w:rsid w:val="00C43294"/>
    <w:rsid w:val="00C44E25"/>
    <w:rsid w:val="00C4522F"/>
    <w:rsid w:val="00C45D8C"/>
    <w:rsid w:val="00C47252"/>
    <w:rsid w:val="00C474CB"/>
    <w:rsid w:val="00C4795A"/>
    <w:rsid w:val="00C47D54"/>
    <w:rsid w:val="00C50B45"/>
    <w:rsid w:val="00C50C08"/>
    <w:rsid w:val="00C52A00"/>
    <w:rsid w:val="00C53068"/>
    <w:rsid w:val="00C533F0"/>
    <w:rsid w:val="00C53FB9"/>
    <w:rsid w:val="00C5541D"/>
    <w:rsid w:val="00C56576"/>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BA0"/>
    <w:rsid w:val="00C72DC7"/>
    <w:rsid w:val="00C72F99"/>
    <w:rsid w:val="00C73176"/>
    <w:rsid w:val="00C754EE"/>
    <w:rsid w:val="00C756F5"/>
    <w:rsid w:val="00C764CA"/>
    <w:rsid w:val="00C800DB"/>
    <w:rsid w:val="00C80891"/>
    <w:rsid w:val="00C809A8"/>
    <w:rsid w:val="00C80E82"/>
    <w:rsid w:val="00C81272"/>
    <w:rsid w:val="00C81662"/>
    <w:rsid w:val="00C81878"/>
    <w:rsid w:val="00C81DE6"/>
    <w:rsid w:val="00C81EE3"/>
    <w:rsid w:val="00C822A5"/>
    <w:rsid w:val="00C842EC"/>
    <w:rsid w:val="00C856B0"/>
    <w:rsid w:val="00C871F6"/>
    <w:rsid w:val="00C87A65"/>
    <w:rsid w:val="00C918BE"/>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5ED0"/>
    <w:rsid w:val="00CB72AE"/>
    <w:rsid w:val="00CC0276"/>
    <w:rsid w:val="00CC0F8A"/>
    <w:rsid w:val="00CC109B"/>
    <w:rsid w:val="00CC2543"/>
    <w:rsid w:val="00CC2D21"/>
    <w:rsid w:val="00CC44C5"/>
    <w:rsid w:val="00CC4BB7"/>
    <w:rsid w:val="00CC69FE"/>
    <w:rsid w:val="00CC6BC9"/>
    <w:rsid w:val="00CC6D18"/>
    <w:rsid w:val="00CD0F7C"/>
    <w:rsid w:val="00CD1549"/>
    <w:rsid w:val="00CD1888"/>
    <w:rsid w:val="00CD1A91"/>
    <w:rsid w:val="00CD47B7"/>
    <w:rsid w:val="00CD521B"/>
    <w:rsid w:val="00CD567B"/>
    <w:rsid w:val="00CD732D"/>
    <w:rsid w:val="00CE066E"/>
    <w:rsid w:val="00CE091C"/>
    <w:rsid w:val="00CE14A0"/>
    <w:rsid w:val="00CE2E08"/>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2796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2F93"/>
    <w:rsid w:val="00D64095"/>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3D81"/>
    <w:rsid w:val="00D841A8"/>
    <w:rsid w:val="00D84466"/>
    <w:rsid w:val="00D8472C"/>
    <w:rsid w:val="00D84FD1"/>
    <w:rsid w:val="00D858B0"/>
    <w:rsid w:val="00D858F1"/>
    <w:rsid w:val="00D85E42"/>
    <w:rsid w:val="00D912FD"/>
    <w:rsid w:val="00D92E9D"/>
    <w:rsid w:val="00D93191"/>
    <w:rsid w:val="00D94093"/>
    <w:rsid w:val="00D94578"/>
    <w:rsid w:val="00D946B3"/>
    <w:rsid w:val="00DA1B24"/>
    <w:rsid w:val="00DA2B05"/>
    <w:rsid w:val="00DA2D8A"/>
    <w:rsid w:val="00DA3505"/>
    <w:rsid w:val="00DA3542"/>
    <w:rsid w:val="00DA3B4A"/>
    <w:rsid w:val="00DA5F5F"/>
    <w:rsid w:val="00DA6ADA"/>
    <w:rsid w:val="00DA7367"/>
    <w:rsid w:val="00DA7A18"/>
    <w:rsid w:val="00DB024B"/>
    <w:rsid w:val="00DB06FE"/>
    <w:rsid w:val="00DB1969"/>
    <w:rsid w:val="00DB3AF1"/>
    <w:rsid w:val="00DB6076"/>
    <w:rsid w:val="00DB69EB"/>
    <w:rsid w:val="00DB7594"/>
    <w:rsid w:val="00DB7EEE"/>
    <w:rsid w:val="00DB7FA4"/>
    <w:rsid w:val="00DC0250"/>
    <w:rsid w:val="00DC2861"/>
    <w:rsid w:val="00DC35DF"/>
    <w:rsid w:val="00DC5776"/>
    <w:rsid w:val="00DC7882"/>
    <w:rsid w:val="00DD02E7"/>
    <w:rsid w:val="00DD04AA"/>
    <w:rsid w:val="00DD104A"/>
    <w:rsid w:val="00DD1E5E"/>
    <w:rsid w:val="00DD2376"/>
    <w:rsid w:val="00DD3945"/>
    <w:rsid w:val="00DD3A48"/>
    <w:rsid w:val="00DD3BDD"/>
    <w:rsid w:val="00DD5789"/>
    <w:rsid w:val="00DD6C4D"/>
    <w:rsid w:val="00DD7E3A"/>
    <w:rsid w:val="00DE0CC7"/>
    <w:rsid w:val="00DE113A"/>
    <w:rsid w:val="00DE4C27"/>
    <w:rsid w:val="00DE5238"/>
    <w:rsid w:val="00DE5429"/>
    <w:rsid w:val="00DE65F6"/>
    <w:rsid w:val="00DE6F98"/>
    <w:rsid w:val="00DE7191"/>
    <w:rsid w:val="00DF04CE"/>
    <w:rsid w:val="00DF2635"/>
    <w:rsid w:val="00DF3ECA"/>
    <w:rsid w:val="00DF716E"/>
    <w:rsid w:val="00DF73F0"/>
    <w:rsid w:val="00DF7658"/>
    <w:rsid w:val="00E01BE8"/>
    <w:rsid w:val="00E01DA1"/>
    <w:rsid w:val="00E03058"/>
    <w:rsid w:val="00E031AA"/>
    <w:rsid w:val="00E035F9"/>
    <w:rsid w:val="00E03EC6"/>
    <w:rsid w:val="00E04482"/>
    <w:rsid w:val="00E0465D"/>
    <w:rsid w:val="00E05B9C"/>
    <w:rsid w:val="00E06329"/>
    <w:rsid w:val="00E1071B"/>
    <w:rsid w:val="00E1172D"/>
    <w:rsid w:val="00E13CCD"/>
    <w:rsid w:val="00E140C8"/>
    <w:rsid w:val="00E15768"/>
    <w:rsid w:val="00E1645D"/>
    <w:rsid w:val="00E16FAF"/>
    <w:rsid w:val="00E176A0"/>
    <w:rsid w:val="00E20E39"/>
    <w:rsid w:val="00E20F00"/>
    <w:rsid w:val="00E21ED4"/>
    <w:rsid w:val="00E22B5A"/>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A04"/>
    <w:rsid w:val="00EA0C3C"/>
    <w:rsid w:val="00EA1679"/>
    <w:rsid w:val="00EA4CEA"/>
    <w:rsid w:val="00EA5AD7"/>
    <w:rsid w:val="00EA5C67"/>
    <w:rsid w:val="00EA6360"/>
    <w:rsid w:val="00EA6BA1"/>
    <w:rsid w:val="00EA7A23"/>
    <w:rsid w:val="00EB0093"/>
    <w:rsid w:val="00EB0C23"/>
    <w:rsid w:val="00EB0F1D"/>
    <w:rsid w:val="00EB1C67"/>
    <w:rsid w:val="00EB3736"/>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B5A"/>
    <w:rsid w:val="00F04E05"/>
    <w:rsid w:val="00F04E20"/>
    <w:rsid w:val="00F04F48"/>
    <w:rsid w:val="00F06036"/>
    <w:rsid w:val="00F065C8"/>
    <w:rsid w:val="00F07079"/>
    <w:rsid w:val="00F0712A"/>
    <w:rsid w:val="00F07617"/>
    <w:rsid w:val="00F1065D"/>
    <w:rsid w:val="00F111CE"/>
    <w:rsid w:val="00F13E4A"/>
    <w:rsid w:val="00F13E75"/>
    <w:rsid w:val="00F16110"/>
    <w:rsid w:val="00F169B1"/>
    <w:rsid w:val="00F20055"/>
    <w:rsid w:val="00F20AD1"/>
    <w:rsid w:val="00F20C45"/>
    <w:rsid w:val="00F2175A"/>
    <w:rsid w:val="00F221FA"/>
    <w:rsid w:val="00F22F9C"/>
    <w:rsid w:val="00F2384A"/>
    <w:rsid w:val="00F23ABD"/>
    <w:rsid w:val="00F26974"/>
    <w:rsid w:val="00F26DD3"/>
    <w:rsid w:val="00F272C4"/>
    <w:rsid w:val="00F2766B"/>
    <w:rsid w:val="00F30A3E"/>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47A2C"/>
    <w:rsid w:val="00F50E83"/>
    <w:rsid w:val="00F50F6F"/>
    <w:rsid w:val="00F510A4"/>
    <w:rsid w:val="00F52654"/>
    <w:rsid w:val="00F528E7"/>
    <w:rsid w:val="00F53159"/>
    <w:rsid w:val="00F53B19"/>
    <w:rsid w:val="00F55371"/>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0E4"/>
    <w:rsid w:val="00F71561"/>
    <w:rsid w:val="00F738E9"/>
    <w:rsid w:val="00F74DA9"/>
    <w:rsid w:val="00F81DB3"/>
    <w:rsid w:val="00F825CC"/>
    <w:rsid w:val="00F825E8"/>
    <w:rsid w:val="00F82666"/>
    <w:rsid w:val="00F83654"/>
    <w:rsid w:val="00F83CC8"/>
    <w:rsid w:val="00F847F8"/>
    <w:rsid w:val="00F85066"/>
    <w:rsid w:val="00F85806"/>
    <w:rsid w:val="00F85838"/>
    <w:rsid w:val="00F86040"/>
    <w:rsid w:val="00F8685C"/>
    <w:rsid w:val="00F86CB9"/>
    <w:rsid w:val="00F8703F"/>
    <w:rsid w:val="00F9045B"/>
    <w:rsid w:val="00F92038"/>
    <w:rsid w:val="00F92055"/>
    <w:rsid w:val="00F92673"/>
    <w:rsid w:val="00F948D6"/>
    <w:rsid w:val="00F95D3A"/>
    <w:rsid w:val="00F976C0"/>
    <w:rsid w:val="00F97B70"/>
    <w:rsid w:val="00FA106D"/>
    <w:rsid w:val="00FA1A99"/>
    <w:rsid w:val="00FA1F06"/>
    <w:rsid w:val="00FA2DAE"/>
    <w:rsid w:val="00FA592E"/>
    <w:rsid w:val="00FA5F0B"/>
    <w:rsid w:val="00FB0F6C"/>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AFC"/>
    <w:rsid w:val="00FC7CCE"/>
    <w:rsid w:val="00FD1381"/>
    <w:rsid w:val="00FD18B0"/>
    <w:rsid w:val="00FD3009"/>
    <w:rsid w:val="00FD42C6"/>
    <w:rsid w:val="00FD5004"/>
    <w:rsid w:val="00FD752F"/>
    <w:rsid w:val="00FD7D31"/>
    <w:rsid w:val="00FE0E86"/>
    <w:rsid w:val="00FE3800"/>
    <w:rsid w:val="00FE3E18"/>
    <w:rsid w:val="00FE5B33"/>
    <w:rsid w:val="00FF253E"/>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C918B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character" w:customStyle="1" w:styleId="KoptekstChar">
    <w:name w:val="Koptekst Char"/>
    <w:basedOn w:val="Standaardalinea-lettertype"/>
    <w:link w:val="Koptekst"/>
    <w:uiPriority w:val="99"/>
    <w:rsid w:val="00967A24"/>
    <w:rPr>
      <w:rFonts w:ascii="Arial" w:hAnsi="Arial"/>
      <w:bCs/>
      <w:snapToGrid w:val="0"/>
      <w:kern w:val="28"/>
      <w:lang w:eastAsia="en-US"/>
    </w:rPr>
  </w:style>
  <w:style w:type="paragraph" w:styleId="Revisie">
    <w:name w:val="Revision"/>
    <w:hidden/>
    <w:uiPriority w:val="99"/>
    <w:semiHidden/>
    <w:rsid w:val="009A38A4"/>
    <w:rPr>
      <w:rFonts w:ascii="Arial" w:hAnsi="Arial"/>
      <w:snapToGrid w:val="0"/>
      <w:kern w:val="28"/>
      <w:sz w:val="18"/>
      <w:lang w:eastAsia="en-US"/>
    </w:rPr>
  </w:style>
  <w:style w:type="paragraph" w:styleId="Lijstalinea">
    <w:name w:val="List Paragraph"/>
    <w:basedOn w:val="Standaard"/>
    <w:uiPriority w:val="34"/>
    <w:qFormat/>
    <w:rsid w:val="00826908"/>
    <w:pPr>
      <w:ind w:left="720"/>
      <w:contextualSpacing/>
    </w:pPr>
  </w:style>
  <w:style w:type="paragraph" w:customStyle="1" w:styleId="paragraph">
    <w:name w:val="paragraph"/>
    <w:basedOn w:val="Standaard"/>
    <w:rsid w:val="00422B3A"/>
    <w:pPr>
      <w:spacing w:before="100" w:beforeAutospacing="1" w:after="100" w:afterAutospacing="1" w:line="240" w:lineRule="auto"/>
    </w:pPr>
    <w:rPr>
      <w:rFonts w:ascii="Times New Roman" w:hAnsi="Times New Roman"/>
      <w:snapToGrid/>
      <w:kern w:val="0"/>
      <w:sz w:val="24"/>
      <w:szCs w:val="24"/>
      <w:lang w:eastAsia="nl-NL"/>
    </w:rPr>
  </w:style>
  <w:style w:type="paragraph" w:customStyle="1" w:styleId="NormalWeb">
    <w:name w:val="Normal(Web)"/>
    <w:basedOn w:val="Standaard"/>
    <w:rsid w:val="0026780B"/>
    <w:pPr>
      <w:widowControl w:val="0"/>
      <w:autoSpaceDE w:val="0"/>
      <w:autoSpaceDN w:val="0"/>
      <w:adjustRightInd w:val="0"/>
      <w:spacing w:before="100" w:beforeAutospacing="1" w:after="100" w:afterAutospacing="1" w:line="240" w:lineRule="auto"/>
    </w:pPr>
    <w:rPr>
      <w:rFonts w:ascii="Times New Roman" w:hAnsi="Times New Roman"/>
      <w:snapToGrid/>
      <w:kern w:val="0"/>
      <w:sz w:val="24"/>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83B7-CE41-404B-AB6A-1ECCF6D2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2078</TotalTime>
  <Pages>1</Pages>
  <Words>3813</Words>
  <Characters>20973</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24737</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154</cp:revision>
  <cp:lastPrinted>2015-07-15T14:30:00Z</cp:lastPrinted>
  <dcterms:created xsi:type="dcterms:W3CDTF">2016-10-24T09:34:00Z</dcterms:created>
  <dcterms:modified xsi:type="dcterms:W3CDTF">2024-10-21T08:39:00Z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