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416D31C2"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0920BAE3" w:rsidR="004A0B4B" w:rsidRPr="00343045" w:rsidRDefault="00E310A2" w:rsidP="0033368E">
            <w:bookmarkStart w:id="5" w:name="bmAuteurs"/>
            <w:bookmarkEnd w:id="5"/>
            <w:r>
              <w:t>2</w:t>
            </w:r>
            <w:r w:rsidR="004B450D">
              <w:t>.0</w:t>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33368E">
        <w:trPr>
          <w:trHeight w:hRule="exact" w:val="281"/>
          <w:tblHeader/>
        </w:trPr>
        <w:tc>
          <w:tcPr>
            <w:tcW w:w="637" w:type="dxa"/>
            <w:tcBorders>
              <w:top w:val="single" w:sz="4" w:space="0" w:color="auto"/>
              <w:left w:val="single" w:sz="4" w:space="0" w:color="auto"/>
              <w:bottom w:val="single" w:sz="4" w:space="0" w:color="auto"/>
              <w:right w:val="single" w:sz="4" w:space="0" w:color="auto"/>
            </w:tcBorders>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0" w:type="dxa"/>
            <w:tcBorders>
              <w:top w:val="single" w:sz="4" w:space="0" w:color="auto"/>
              <w:left w:val="single" w:sz="4" w:space="0" w:color="auto"/>
              <w:bottom w:val="single" w:sz="4" w:space="0" w:color="auto"/>
              <w:right w:val="single" w:sz="4" w:space="0" w:color="auto"/>
            </w:tcBorders>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4" w:type="dxa"/>
            <w:tcBorders>
              <w:top w:val="single" w:sz="4" w:space="0" w:color="auto"/>
              <w:left w:val="single" w:sz="4" w:space="0" w:color="auto"/>
              <w:bottom w:val="single" w:sz="4" w:space="0" w:color="auto"/>
              <w:right w:val="single" w:sz="4" w:space="0" w:color="auto"/>
            </w:tcBorders>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87" w:type="dxa"/>
            <w:tcBorders>
              <w:top w:val="single" w:sz="4" w:space="0" w:color="auto"/>
              <w:left w:val="single" w:sz="4" w:space="0" w:color="auto"/>
              <w:bottom w:val="single" w:sz="4" w:space="0" w:color="auto"/>
              <w:right w:val="single" w:sz="4" w:space="0" w:color="auto"/>
            </w:tcBorders>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33368E">
        <w:tc>
          <w:tcPr>
            <w:tcW w:w="637" w:type="dxa"/>
            <w:tcBorders>
              <w:top w:val="single" w:sz="4" w:space="0" w:color="auto"/>
              <w:left w:val="single" w:sz="4" w:space="0" w:color="auto"/>
              <w:bottom w:val="single" w:sz="4" w:space="0" w:color="auto"/>
              <w:right w:val="single" w:sz="4" w:space="0" w:color="auto"/>
            </w:tcBorders>
          </w:tcPr>
          <w:p w14:paraId="709FB760" w14:textId="7C07916D" w:rsidR="00DD02E7" w:rsidRDefault="004F19A0" w:rsidP="0085127D">
            <w:pPr>
              <w:pStyle w:val="Subtitel"/>
              <w:spacing w:line="280" w:lineRule="exact"/>
              <w:rPr>
                <w:rStyle w:val="Versie0"/>
                <w:bCs/>
                <w:sz w:val="16"/>
              </w:rPr>
            </w:pPr>
            <w:bookmarkStart w:id="6" w:name="bmVersie"/>
            <w:bookmarkEnd w:id="6"/>
            <w:r>
              <w:rPr>
                <w:rStyle w:val="Versie0"/>
                <w:bCs/>
                <w:sz w:val="16"/>
              </w:rPr>
              <w:t>1</w:t>
            </w:r>
            <w:r w:rsidR="00DD02E7">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4" w:type="dxa"/>
            <w:tcBorders>
              <w:top w:val="single" w:sz="4" w:space="0" w:color="auto"/>
              <w:left w:val="single" w:sz="4" w:space="0" w:color="auto"/>
              <w:bottom w:val="single" w:sz="4" w:space="0" w:color="auto"/>
              <w:right w:val="single" w:sz="4" w:space="0" w:color="auto"/>
            </w:tcBorders>
          </w:tcPr>
          <w:p w14:paraId="64678052" w14:textId="1CC8B2F8" w:rsidR="00DD02E7" w:rsidRDefault="004F19A0" w:rsidP="00846876">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C5694D">
        <w:tc>
          <w:tcPr>
            <w:tcW w:w="637" w:type="dxa"/>
            <w:tcBorders>
              <w:top w:val="single" w:sz="4" w:space="0" w:color="auto"/>
              <w:left w:val="single" w:sz="4" w:space="0" w:color="auto"/>
              <w:bottom w:val="single" w:sz="4" w:space="0" w:color="auto"/>
              <w:right w:val="single" w:sz="4" w:space="0" w:color="auto"/>
            </w:tcBorders>
          </w:tcPr>
          <w:p w14:paraId="786B2FF7" w14:textId="6F6B2B17" w:rsidR="00C5694D" w:rsidRDefault="00E310A2" w:rsidP="007121C2">
            <w:pPr>
              <w:pStyle w:val="Subtitel"/>
              <w:spacing w:line="280" w:lineRule="exact"/>
              <w:rPr>
                <w:rStyle w:val="Versie0"/>
                <w:bCs/>
                <w:sz w:val="16"/>
              </w:rPr>
            </w:pPr>
            <w:r>
              <w:rPr>
                <w:rStyle w:val="Versie0"/>
                <w:bCs/>
                <w:sz w:val="16"/>
              </w:rPr>
              <w:t>2.0</w:t>
            </w:r>
          </w:p>
        </w:tc>
        <w:tc>
          <w:tcPr>
            <w:tcW w:w="1560" w:type="dxa"/>
            <w:tcBorders>
              <w:top w:val="single" w:sz="4" w:space="0" w:color="auto"/>
              <w:left w:val="single" w:sz="4" w:space="0" w:color="auto"/>
              <w:bottom w:val="single" w:sz="4" w:space="0" w:color="auto"/>
              <w:right w:val="single" w:sz="4" w:space="0" w:color="auto"/>
            </w:tcBorders>
          </w:tcPr>
          <w:p w14:paraId="431C113D" w14:textId="2CB2E8AC" w:rsidR="00C5694D" w:rsidRDefault="00E310A2" w:rsidP="007121C2">
            <w:pPr>
              <w:rPr>
                <w:rStyle w:val="Datumopmaakprofiel"/>
                <w:sz w:val="16"/>
                <w:szCs w:val="16"/>
              </w:rPr>
            </w:pPr>
            <w:r>
              <w:rPr>
                <w:rStyle w:val="Datumopmaakprofiel"/>
                <w:sz w:val="16"/>
                <w:szCs w:val="16"/>
              </w:rPr>
              <w:t>18-03-2021</w:t>
            </w:r>
          </w:p>
        </w:tc>
        <w:tc>
          <w:tcPr>
            <w:tcW w:w="1984" w:type="dxa"/>
            <w:tcBorders>
              <w:top w:val="single" w:sz="4" w:space="0" w:color="auto"/>
              <w:left w:val="single" w:sz="4" w:space="0" w:color="auto"/>
              <w:bottom w:val="single" w:sz="4" w:space="0" w:color="auto"/>
              <w:right w:val="single" w:sz="4" w:space="0" w:color="auto"/>
            </w:tcBorders>
          </w:tcPr>
          <w:p w14:paraId="26CE2A67" w14:textId="13AB5AEF" w:rsidR="00C5694D" w:rsidRDefault="00E310A2" w:rsidP="007121C2">
            <w:pPr>
              <w:rPr>
                <w:sz w:val="16"/>
                <w:szCs w:val="16"/>
                <w:lang w:val="en-US"/>
              </w:rPr>
            </w:pPr>
            <w:r>
              <w:rPr>
                <w:sz w:val="16"/>
                <w:szCs w:val="16"/>
                <w:lang w:val="en-US"/>
              </w:rPr>
              <w:t>I</w:t>
            </w:r>
            <w:r>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4E3D71B5" w14:textId="6EBA1CB6" w:rsidR="00C5694D" w:rsidRDefault="00E310A2" w:rsidP="007121C2">
            <w:pPr>
              <w:snapToGrid w:val="0"/>
              <w:rPr>
                <w:sz w:val="16"/>
                <w:szCs w:val="16"/>
              </w:rPr>
            </w:pPr>
            <w:r>
              <w:rPr>
                <w:sz w:val="16"/>
                <w:szCs w:val="16"/>
              </w:rPr>
              <w:t>A</w:t>
            </w:r>
            <w:r>
              <w:t>A-5016:  2</w:t>
            </w:r>
            <w:r w:rsidRPr="00E07732">
              <w:rPr>
                <w:vertAlign w:val="superscript"/>
              </w:rPr>
              <w:t>e</w:t>
            </w:r>
            <w:r>
              <w:t xml:space="preserve"> rangtelwoord is keuzetekst geworden ipv afleidbare tekst.</w:t>
            </w:r>
          </w:p>
        </w:tc>
      </w:tr>
      <w:tr w:rsidR="00C5694D" w:rsidRPr="008C145E" w14:paraId="0E6DEA40" w14:textId="77777777" w:rsidTr="00C5694D">
        <w:tc>
          <w:tcPr>
            <w:tcW w:w="637" w:type="dxa"/>
            <w:tcBorders>
              <w:top w:val="single" w:sz="4" w:space="0" w:color="auto"/>
              <w:left w:val="single" w:sz="4" w:space="0" w:color="auto"/>
              <w:bottom w:val="single" w:sz="4" w:space="0" w:color="auto"/>
              <w:right w:val="single" w:sz="4" w:space="0" w:color="auto"/>
            </w:tcBorders>
          </w:tcPr>
          <w:p w14:paraId="2A449A17" w14:textId="416D8CB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24D83535" w14:textId="40A2D26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157DE55C"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9D4A941" w14:textId="7B211EAD" w:rsidR="00C5694D" w:rsidRPr="0033368E" w:rsidRDefault="00C5694D">
            <w:pPr>
              <w:snapToGrid w:val="0"/>
              <w:rPr>
                <w:sz w:val="16"/>
                <w:szCs w:val="16"/>
              </w:rPr>
            </w:pPr>
          </w:p>
        </w:tc>
      </w:tr>
      <w:tr w:rsidR="00C5694D" w:rsidRPr="008C145E" w14:paraId="53B7D12B" w14:textId="77777777" w:rsidTr="00C5694D">
        <w:tc>
          <w:tcPr>
            <w:tcW w:w="637" w:type="dxa"/>
            <w:tcBorders>
              <w:top w:val="single" w:sz="4" w:space="0" w:color="auto"/>
              <w:left w:val="single" w:sz="4" w:space="0" w:color="auto"/>
              <w:bottom w:val="single" w:sz="4" w:space="0" w:color="auto"/>
              <w:right w:val="single" w:sz="4" w:space="0" w:color="auto"/>
            </w:tcBorders>
          </w:tcPr>
          <w:p w14:paraId="4EDB4272" w14:textId="533DE56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C90F4CB" w14:textId="1CD284D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700BE05E"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2AB6113" w14:textId="22BBE1CF" w:rsidR="004110DB" w:rsidRDefault="004110DB">
            <w:pPr>
              <w:snapToGrid w:val="0"/>
              <w:rPr>
                <w:sz w:val="16"/>
                <w:szCs w:val="16"/>
              </w:rPr>
            </w:pPr>
          </w:p>
        </w:tc>
      </w:tr>
      <w:tr w:rsidR="007D2B35" w:rsidRPr="008C145E" w14:paraId="40A20681" w14:textId="77777777" w:rsidTr="00C5694D">
        <w:tc>
          <w:tcPr>
            <w:tcW w:w="637" w:type="dxa"/>
            <w:tcBorders>
              <w:top w:val="single" w:sz="4" w:space="0" w:color="auto"/>
              <w:left w:val="single" w:sz="4" w:space="0" w:color="auto"/>
              <w:bottom w:val="single" w:sz="4" w:space="0" w:color="auto"/>
              <w:right w:val="single" w:sz="4" w:space="0" w:color="auto"/>
            </w:tcBorders>
          </w:tcPr>
          <w:p w14:paraId="202B97DA" w14:textId="5488EC79" w:rsidR="007D2B35" w:rsidRDefault="007D2B35"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6D3D91" w14:textId="0606F8F1" w:rsidR="007D2B35" w:rsidRDefault="007D2B35"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50DFC66E" w14:textId="77777777" w:rsidR="007D2B35" w:rsidRDefault="007D2B35"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33CC533C" w14:textId="089638A0" w:rsidR="007D2B35" w:rsidRDefault="007D2B35" w:rsidP="0033368E">
            <w:pPr>
              <w:snapToGrid w:val="0"/>
              <w:rPr>
                <w:sz w:val="16"/>
                <w:szCs w:val="16"/>
              </w:rPr>
            </w:pPr>
          </w:p>
        </w:tc>
      </w:tr>
      <w:tr w:rsidR="00C5694D" w:rsidRPr="008C145E" w14:paraId="6F08AF92" w14:textId="77777777" w:rsidTr="00C5694D">
        <w:tc>
          <w:tcPr>
            <w:tcW w:w="637" w:type="dxa"/>
          </w:tcPr>
          <w:p w14:paraId="1048FF92" w14:textId="0E768076" w:rsidR="00C5694D" w:rsidRDefault="00C5694D" w:rsidP="0085127D">
            <w:pPr>
              <w:pStyle w:val="Subtitel"/>
              <w:spacing w:line="280" w:lineRule="exact"/>
              <w:rPr>
                <w:rStyle w:val="Versie0"/>
                <w:bCs/>
                <w:sz w:val="16"/>
              </w:rPr>
            </w:pPr>
          </w:p>
        </w:tc>
        <w:tc>
          <w:tcPr>
            <w:tcW w:w="1560" w:type="dxa"/>
          </w:tcPr>
          <w:p w14:paraId="5B813CD5" w14:textId="77777777" w:rsidR="00C5694D" w:rsidRDefault="00C5694D" w:rsidP="00890735">
            <w:pPr>
              <w:rPr>
                <w:rStyle w:val="Datumopmaakprofiel"/>
                <w:sz w:val="16"/>
                <w:szCs w:val="16"/>
              </w:rPr>
            </w:pPr>
          </w:p>
        </w:tc>
        <w:tc>
          <w:tcPr>
            <w:tcW w:w="1984" w:type="dxa"/>
          </w:tcPr>
          <w:p w14:paraId="0807AB72" w14:textId="77777777" w:rsidR="00C5694D" w:rsidRDefault="00C5694D" w:rsidP="00846876">
            <w:pPr>
              <w:rPr>
                <w:sz w:val="16"/>
                <w:szCs w:val="16"/>
                <w:lang w:val="en-US"/>
              </w:rPr>
            </w:pPr>
          </w:p>
        </w:tc>
        <w:tc>
          <w:tcPr>
            <w:tcW w:w="5387" w:type="dxa"/>
          </w:tcPr>
          <w:p w14:paraId="2948F5C1" w14:textId="77777777" w:rsidR="00C5694D" w:rsidRDefault="00C5694D" w:rsidP="00DD02E7">
            <w:pPr>
              <w:snapToGrid w:val="0"/>
              <w:rPr>
                <w:sz w:val="16"/>
                <w:szCs w:val="16"/>
              </w:rPr>
            </w:pPr>
          </w:p>
        </w:tc>
      </w:tr>
      <w:tr w:rsidR="002739F2" w:rsidRPr="008C145E" w14:paraId="77F72248" w14:textId="77777777" w:rsidTr="00C5694D">
        <w:tc>
          <w:tcPr>
            <w:tcW w:w="637" w:type="dxa"/>
          </w:tcPr>
          <w:p w14:paraId="295D66BD" w14:textId="6216A724" w:rsidR="002739F2" w:rsidRDefault="002739F2" w:rsidP="0085127D">
            <w:pPr>
              <w:pStyle w:val="Subtitel"/>
              <w:spacing w:line="280" w:lineRule="exact"/>
              <w:rPr>
                <w:rStyle w:val="Versie0"/>
                <w:bCs/>
                <w:sz w:val="16"/>
              </w:rPr>
            </w:pPr>
          </w:p>
        </w:tc>
        <w:tc>
          <w:tcPr>
            <w:tcW w:w="1560" w:type="dxa"/>
          </w:tcPr>
          <w:p w14:paraId="7F3B2391" w14:textId="706EB4B0" w:rsidR="002739F2" w:rsidRDefault="002739F2" w:rsidP="00890735">
            <w:pPr>
              <w:rPr>
                <w:rStyle w:val="Datumopmaakprofiel"/>
                <w:sz w:val="16"/>
                <w:szCs w:val="16"/>
              </w:rPr>
            </w:pPr>
          </w:p>
        </w:tc>
        <w:tc>
          <w:tcPr>
            <w:tcW w:w="1984" w:type="dxa"/>
          </w:tcPr>
          <w:p w14:paraId="1AD079C0" w14:textId="08A3011F" w:rsidR="002739F2" w:rsidRDefault="002739F2" w:rsidP="00846876">
            <w:pPr>
              <w:rPr>
                <w:sz w:val="16"/>
                <w:szCs w:val="16"/>
                <w:lang w:val="en-US"/>
              </w:rPr>
            </w:pPr>
          </w:p>
        </w:tc>
        <w:tc>
          <w:tcPr>
            <w:tcW w:w="5387" w:type="dxa"/>
          </w:tcPr>
          <w:p w14:paraId="5E51820D" w14:textId="17934AA3" w:rsidR="00A5349B" w:rsidRDefault="00A5349B" w:rsidP="00A5349B">
            <w:pPr>
              <w:snapToGrid w:val="0"/>
              <w:rPr>
                <w:sz w:val="16"/>
                <w:szCs w:val="16"/>
              </w:rPr>
            </w:pPr>
          </w:p>
        </w:tc>
      </w:tr>
      <w:tr w:rsidR="008A6D63" w:rsidRPr="008C145E" w14:paraId="477AB53F" w14:textId="77777777" w:rsidTr="00C5694D">
        <w:tc>
          <w:tcPr>
            <w:tcW w:w="637" w:type="dxa"/>
          </w:tcPr>
          <w:p w14:paraId="5EEB2422" w14:textId="4F2F585D" w:rsidR="008A6D63" w:rsidRDefault="008A6D63" w:rsidP="0085127D">
            <w:pPr>
              <w:pStyle w:val="Subtitel"/>
              <w:spacing w:line="280" w:lineRule="exact"/>
              <w:rPr>
                <w:rStyle w:val="Versie0"/>
                <w:bCs/>
                <w:sz w:val="16"/>
              </w:rPr>
            </w:pPr>
          </w:p>
        </w:tc>
        <w:tc>
          <w:tcPr>
            <w:tcW w:w="1560" w:type="dxa"/>
          </w:tcPr>
          <w:p w14:paraId="7DD60F7A" w14:textId="6729F1D5" w:rsidR="008A6D63" w:rsidRDefault="008A6D63" w:rsidP="00890735">
            <w:pPr>
              <w:rPr>
                <w:rStyle w:val="Datumopmaakprofiel"/>
                <w:sz w:val="16"/>
                <w:szCs w:val="16"/>
              </w:rPr>
            </w:pPr>
          </w:p>
        </w:tc>
        <w:tc>
          <w:tcPr>
            <w:tcW w:w="1984" w:type="dxa"/>
          </w:tcPr>
          <w:p w14:paraId="181CC770" w14:textId="7EED0D73" w:rsidR="008A6D63" w:rsidRDefault="008A6D63" w:rsidP="00846876">
            <w:pPr>
              <w:rPr>
                <w:sz w:val="16"/>
                <w:szCs w:val="16"/>
                <w:lang w:val="en-US"/>
              </w:rPr>
            </w:pPr>
          </w:p>
        </w:tc>
        <w:tc>
          <w:tcPr>
            <w:tcW w:w="5387" w:type="dxa"/>
          </w:tcPr>
          <w:p w14:paraId="01A2393E" w14:textId="1A16FCCD" w:rsidR="008A6D63" w:rsidRDefault="008A6D63" w:rsidP="00EC0C40">
            <w:pPr>
              <w:snapToGrid w:val="0"/>
              <w:rPr>
                <w:sz w:val="16"/>
                <w:szCs w:val="16"/>
              </w:rPr>
            </w:pPr>
          </w:p>
        </w:tc>
      </w:tr>
      <w:tr w:rsidR="00295254" w:rsidRPr="008C145E" w14:paraId="43FF7239" w14:textId="77777777" w:rsidTr="00C5694D">
        <w:tc>
          <w:tcPr>
            <w:tcW w:w="637" w:type="dxa"/>
          </w:tcPr>
          <w:p w14:paraId="498814CB" w14:textId="128FF2AD" w:rsidR="00295254" w:rsidRDefault="00295254" w:rsidP="0085127D">
            <w:pPr>
              <w:pStyle w:val="Subtitel"/>
              <w:spacing w:line="280" w:lineRule="exact"/>
              <w:rPr>
                <w:rStyle w:val="Versie0"/>
                <w:bCs/>
                <w:sz w:val="16"/>
              </w:rPr>
            </w:pPr>
          </w:p>
        </w:tc>
        <w:tc>
          <w:tcPr>
            <w:tcW w:w="1560" w:type="dxa"/>
          </w:tcPr>
          <w:p w14:paraId="04928C10" w14:textId="4CEF4752" w:rsidR="00295254" w:rsidRDefault="00295254" w:rsidP="00890735">
            <w:pPr>
              <w:rPr>
                <w:rStyle w:val="Datumopmaakprofiel"/>
                <w:sz w:val="16"/>
                <w:szCs w:val="16"/>
              </w:rPr>
            </w:pPr>
          </w:p>
        </w:tc>
        <w:tc>
          <w:tcPr>
            <w:tcW w:w="1984" w:type="dxa"/>
          </w:tcPr>
          <w:p w14:paraId="0513ECE6" w14:textId="34055DE1" w:rsidR="00295254" w:rsidRDefault="00295254" w:rsidP="00846876">
            <w:pPr>
              <w:rPr>
                <w:sz w:val="16"/>
                <w:szCs w:val="16"/>
                <w:lang w:val="en-US"/>
              </w:rPr>
            </w:pPr>
          </w:p>
        </w:tc>
        <w:tc>
          <w:tcPr>
            <w:tcW w:w="5387" w:type="dxa"/>
          </w:tcPr>
          <w:p w14:paraId="6873F809" w14:textId="665DB569" w:rsidR="00295254" w:rsidRDefault="00295254" w:rsidP="008A6D63">
            <w:pPr>
              <w:snapToGrid w:val="0"/>
              <w:rPr>
                <w:sz w:val="16"/>
                <w:szCs w:val="16"/>
              </w:rPr>
            </w:pPr>
          </w:p>
        </w:tc>
      </w:tr>
      <w:tr w:rsidR="0059044C" w:rsidRPr="008C145E" w14:paraId="15697B17" w14:textId="77777777" w:rsidTr="00C5694D">
        <w:tc>
          <w:tcPr>
            <w:tcW w:w="637" w:type="dxa"/>
          </w:tcPr>
          <w:p w14:paraId="39CDBF56" w14:textId="53665510" w:rsidR="0059044C" w:rsidRDefault="0059044C" w:rsidP="0085127D">
            <w:pPr>
              <w:pStyle w:val="Subtitel"/>
              <w:spacing w:line="280" w:lineRule="exact"/>
              <w:rPr>
                <w:rStyle w:val="Versie0"/>
                <w:bCs/>
                <w:sz w:val="16"/>
              </w:rPr>
            </w:pPr>
          </w:p>
        </w:tc>
        <w:tc>
          <w:tcPr>
            <w:tcW w:w="1560" w:type="dxa"/>
          </w:tcPr>
          <w:p w14:paraId="25321CC9" w14:textId="123697B2" w:rsidR="0059044C" w:rsidRDefault="0059044C" w:rsidP="00890735">
            <w:pPr>
              <w:rPr>
                <w:rStyle w:val="Datumopmaakprofiel"/>
                <w:sz w:val="16"/>
                <w:szCs w:val="16"/>
              </w:rPr>
            </w:pPr>
          </w:p>
        </w:tc>
        <w:tc>
          <w:tcPr>
            <w:tcW w:w="1984" w:type="dxa"/>
          </w:tcPr>
          <w:p w14:paraId="0E871CFF" w14:textId="1DFD1C62" w:rsidR="0059044C" w:rsidRDefault="0059044C" w:rsidP="00846876">
            <w:pPr>
              <w:rPr>
                <w:sz w:val="16"/>
                <w:szCs w:val="16"/>
                <w:lang w:val="en-US"/>
              </w:rPr>
            </w:pPr>
          </w:p>
        </w:tc>
        <w:tc>
          <w:tcPr>
            <w:tcW w:w="5387" w:type="dxa"/>
          </w:tcPr>
          <w:p w14:paraId="70700B2C" w14:textId="375DA12D" w:rsidR="0059044C" w:rsidRDefault="0059044C" w:rsidP="0059044C">
            <w:pPr>
              <w:snapToGrid w:val="0"/>
              <w:rPr>
                <w:sz w:val="16"/>
                <w:szCs w:val="16"/>
              </w:rPr>
            </w:pPr>
          </w:p>
        </w:tc>
      </w:tr>
      <w:tr w:rsidR="0039039A" w:rsidRPr="008C145E" w14:paraId="1FF82A87" w14:textId="77777777" w:rsidTr="00C5694D">
        <w:tc>
          <w:tcPr>
            <w:tcW w:w="637" w:type="dxa"/>
          </w:tcPr>
          <w:p w14:paraId="0AA3EE9C" w14:textId="247928C3" w:rsidR="0039039A" w:rsidRDefault="0039039A" w:rsidP="0085127D">
            <w:pPr>
              <w:pStyle w:val="Subtitel"/>
              <w:spacing w:line="280" w:lineRule="exact"/>
              <w:rPr>
                <w:rStyle w:val="Versie0"/>
                <w:bCs/>
                <w:sz w:val="16"/>
              </w:rPr>
            </w:pPr>
          </w:p>
        </w:tc>
        <w:tc>
          <w:tcPr>
            <w:tcW w:w="1560" w:type="dxa"/>
          </w:tcPr>
          <w:p w14:paraId="4E059490" w14:textId="3930E976" w:rsidR="0039039A" w:rsidRDefault="0039039A" w:rsidP="00890735">
            <w:pPr>
              <w:rPr>
                <w:rStyle w:val="Datumopmaakprofiel"/>
                <w:sz w:val="16"/>
                <w:szCs w:val="16"/>
              </w:rPr>
            </w:pPr>
          </w:p>
        </w:tc>
        <w:tc>
          <w:tcPr>
            <w:tcW w:w="1984" w:type="dxa"/>
          </w:tcPr>
          <w:p w14:paraId="47213380" w14:textId="29C9AE50" w:rsidR="0039039A" w:rsidRDefault="0039039A" w:rsidP="00846876">
            <w:pPr>
              <w:rPr>
                <w:sz w:val="16"/>
                <w:szCs w:val="16"/>
                <w:lang w:val="en-US"/>
              </w:rPr>
            </w:pPr>
          </w:p>
        </w:tc>
        <w:tc>
          <w:tcPr>
            <w:tcW w:w="5387" w:type="dxa"/>
          </w:tcPr>
          <w:p w14:paraId="5FC19183" w14:textId="17DA3902" w:rsidR="0039039A" w:rsidRDefault="0039039A" w:rsidP="001D5465">
            <w:pPr>
              <w:snapToGrid w:val="0"/>
              <w:rPr>
                <w:sz w:val="16"/>
                <w:szCs w:val="16"/>
              </w:rPr>
            </w:pPr>
          </w:p>
        </w:tc>
      </w:tr>
      <w:tr w:rsidR="00326B2D" w:rsidRPr="008C145E" w14:paraId="07BD7C3A" w14:textId="77777777" w:rsidTr="00C5694D">
        <w:tc>
          <w:tcPr>
            <w:tcW w:w="637" w:type="dxa"/>
          </w:tcPr>
          <w:p w14:paraId="0E845204" w14:textId="7C4EEC1C" w:rsidR="00326B2D" w:rsidRDefault="00326B2D" w:rsidP="0085127D">
            <w:pPr>
              <w:pStyle w:val="Subtitel"/>
              <w:spacing w:line="280" w:lineRule="exact"/>
              <w:rPr>
                <w:rStyle w:val="Versie0"/>
                <w:bCs/>
                <w:sz w:val="16"/>
              </w:rPr>
            </w:pPr>
          </w:p>
        </w:tc>
        <w:tc>
          <w:tcPr>
            <w:tcW w:w="1560" w:type="dxa"/>
          </w:tcPr>
          <w:p w14:paraId="054B162F" w14:textId="06C2DAC2" w:rsidR="00326B2D" w:rsidRDefault="00326B2D" w:rsidP="00890735">
            <w:pPr>
              <w:rPr>
                <w:rStyle w:val="Datumopmaakprofiel"/>
                <w:sz w:val="16"/>
                <w:szCs w:val="16"/>
              </w:rPr>
            </w:pPr>
          </w:p>
        </w:tc>
        <w:tc>
          <w:tcPr>
            <w:tcW w:w="1984" w:type="dxa"/>
          </w:tcPr>
          <w:p w14:paraId="2C9EBB6D" w14:textId="249BC435" w:rsidR="00326B2D" w:rsidRDefault="00326B2D" w:rsidP="00846876">
            <w:pPr>
              <w:rPr>
                <w:sz w:val="16"/>
                <w:szCs w:val="16"/>
                <w:lang w:val="en-US"/>
              </w:rPr>
            </w:pPr>
          </w:p>
        </w:tc>
        <w:tc>
          <w:tcPr>
            <w:tcW w:w="5387" w:type="dxa"/>
          </w:tcPr>
          <w:p w14:paraId="608920D5" w14:textId="571D92F6" w:rsidR="00326B2D" w:rsidRDefault="00326B2D" w:rsidP="001D5465">
            <w:pPr>
              <w:snapToGrid w:val="0"/>
              <w:rPr>
                <w:sz w:val="16"/>
                <w:szCs w:val="16"/>
              </w:rPr>
            </w:pPr>
          </w:p>
        </w:tc>
      </w:tr>
      <w:tr w:rsidR="00F06036" w:rsidRPr="008C145E" w14:paraId="1E46C088" w14:textId="77777777" w:rsidTr="00C5694D">
        <w:tc>
          <w:tcPr>
            <w:tcW w:w="637" w:type="dxa"/>
          </w:tcPr>
          <w:p w14:paraId="5E84DFBC" w14:textId="23CDDC8C" w:rsidR="00F06036" w:rsidRDefault="00F06036" w:rsidP="0085127D">
            <w:pPr>
              <w:pStyle w:val="Subtitel"/>
              <w:spacing w:line="280" w:lineRule="exact"/>
              <w:rPr>
                <w:rStyle w:val="Versie0"/>
                <w:bCs/>
                <w:sz w:val="16"/>
              </w:rPr>
            </w:pPr>
          </w:p>
        </w:tc>
        <w:tc>
          <w:tcPr>
            <w:tcW w:w="1560" w:type="dxa"/>
          </w:tcPr>
          <w:p w14:paraId="2A881A99" w14:textId="3A713367" w:rsidR="00F06036" w:rsidRDefault="00F06036" w:rsidP="00890735">
            <w:pPr>
              <w:rPr>
                <w:rStyle w:val="Datumopmaakprofiel"/>
                <w:sz w:val="16"/>
                <w:szCs w:val="16"/>
              </w:rPr>
            </w:pPr>
          </w:p>
        </w:tc>
        <w:tc>
          <w:tcPr>
            <w:tcW w:w="1984" w:type="dxa"/>
          </w:tcPr>
          <w:p w14:paraId="42711741" w14:textId="707B04B9" w:rsidR="00F06036" w:rsidRDefault="00F06036" w:rsidP="00846876">
            <w:pPr>
              <w:rPr>
                <w:sz w:val="16"/>
                <w:szCs w:val="16"/>
                <w:lang w:val="en-US"/>
              </w:rPr>
            </w:pPr>
          </w:p>
        </w:tc>
        <w:tc>
          <w:tcPr>
            <w:tcW w:w="5387" w:type="dxa"/>
          </w:tcPr>
          <w:p w14:paraId="0795F0E2" w14:textId="7AC4F1BE" w:rsidR="00F06036" w:rsidRPr="00326B2D" w:rsidRDefault="00F06036">
            <w:pPr>
              <w:snapToGrid w:val="0"/>
              <w:rPr>
                <w:sz w:val="16"/>
                <w:szCs w:val="16"/>
              </w:rPr>
            </w:pPr>
          </w:p>
        </w:tc>
      </w:tr>
      <w:tr w:rsidR="00654290" w:rsidRPr="008C145E" w14:paraId="45EDA292" w14:textId="77777777" w:rsidTr="00C5694D">
        <w:tc>
          <w:tcPr>
            <w:tcW w:w="637" w:type="dxa"/>
          </w:tcPr>
          <w:p w14:paraId="617828DE" w14:textId="426FDB19" w:rsidR="00654290" w:rsidRDefault="00654290" w:rsidP="0085127D">
            <w:pPr>
              <w:pStyle w:val="Subtitel"/>
              <w:spacing w:line="280" w:lineRule="exact"/>
              <w:rPr>
                <w:rStyle w:val="Versie0"/>
                <w:bCs/>
                <w:sz w:val="16"/>
              </w:rPr>
            </w:pPr>
          </w:p>
        </w:tc>
        <w:tc>
          <w:tcPr>
            <w:tcW w:w="1560" w:type="dxa"/>
          </w:tcPr>
          <w:p w14:paraId="59C4BD90" w14:textId="2F2F3E25" w:rsidR="00654290" w:rsidRDefault="00654290" w:rsidP="00890735">
            <w:pPr>
              <w:rPr>
                <w:rStyle w:val="Datumopmaakprofiel"/>
                <w:sz w:val="16"/>
                <w:szCs w:val="16"/>
              </w:rPr>
            </w:pPr>
          </w:p>
        </w:tc>
        <w:tc>
          <w:tcPr>
            <w:tcW w:w="1984" w:type="dxa"/>
          </w:tcPr>
          <w:p w14:paraId="6BA9333F" w14:textId="3587A0C4" w:rsidR="00654290" w:rsidRDefault="00654290" w:rsidP="00846876">
            <w:pPr>
              <w:rPr>
                <w:sz w:val="16"/>
                <w:szCs w:val="16"/>
                <w:lang w:val="en-US"/>
              </w:rPr>
            </w:pPr>
          </w:p>
        </w:tc>
        <w:tc>
          <w:tcPr>
            <w:tcW w:w="5387" w:type="dxa"/>
          </w:tcPr>
          <w:p w14:paraId="551FF457" w14:textId="2B92B071" w:rsidR="00654290" w:rsidRPr="00F06036" w:rsidRDefault="00654290">
            <w:pPr>
              <w:snapToGrid w:val="0"/>
              <w:rPr>
                <w:sz w:val="16"/>
                <w:szCs w:val="16"/>
              </w:rPr>
            </w:pPr>
          </w:p>
        </w:tc>
      </w:tr>
      <w:tr w:rsidR="00DC7882" w:rsidRPr="008C145E" w14:paraId="7A8DB09C" w14:textId="77777777" w:rsidTr="00C5694D">
        <w:tc>
          <w:tcPr>
            <w:tcW w:w="637" w:type="dxa"/>
          </w:tcPr>
          <w:p w14:paraId="3DDE4FCB" w14:textId="1AA7A4C7" w:rsidR="00DC7882" w:rsidRDefault="00DC7882" w:rsidP="0085127D">
            <w:pPr>
              <w:pStyle w:val="Subtitel"/>
              <w:spacing w:line="280" w:lineRule="exact"/>
              <w:rPr>
                <w:rStyle w:val="Versie0"/>
                <w:bCs/>
                <w:sz w:val="16"/>
              </w:rPr>
            </w:pPr>
          </w:p>
        </w:tc>
        <w:tc>
          <w:tcPr>
            <w:tcW w:w="1560" w:type="dxa"/>
          </w:tcPr>
          <w:p w14:paraId="14A7EA94" w14:textId="16216836" w:rsidR="00DC7882" w:rsidRDefault="00DC7882" w:rsidP="00D92E9D">
            <w:pPr>
              <w:rPr>
                <w:rStyle w:val="Datumopmaakprofiel"/>
                <w:sz w:val="16"/>
                <w:szCs w:val="16"/>
              </w:rPr>
            </w:pPr>
          </w:p>
        </w:tc>
        <w:tc>
          <w:tcPr>
            <w:tcW w:w="1984" w:type="dxa"/>
          </w:tcPr>
          <w:p w14:paraId="08DEDC5A" w14:textId="07B71807" w:rsidR="00DC7882" w:rsidRDefault="00DC7882" w:rsidP="00846876">
            <w:pPr>
              <w:rPr>
                <w:sz w:val="16"/>
                <w:szCs w:val="16"/>
                <w:lang w:val="en-US"/>
              </w:rPr>
            </w:pPr>
          </w:p>
        </w:tc>
        <w:tc>
          <w:tcPr>
            <w:tcW w:w="5387" w:type="dxa"/>
          </w:tcPr>
          <w:p w14:paraId="68B81F17" w14:textId="583516C3" w:rsidR="00D92E9D" w:rsidRPr="00FE3800" w:rsidRDefault="00D92E9D" w:rsidP="00FE3800">
            <w:pPr>
              <w:rPr>
                <w:snapToGrid/>
                <w:sz w:val="16"/>
                <w:szCs w:val="16"/>
              </w:rPr>
            </w:pPr>
          </w:p>
        </w:tc>
      </w:tr>
      <w:tr w:rsidR="00FE3800" w:rsidRPr="008C145E" w14:paraId="53CD8AEA" w14:textId="77777777" w:rsidTr="00C5694D">
        <w:tc>
          <w:tcPr>
            <w:tcW w:w="637" w:type="dxa"/>
          </w:tcPr>
          <w:p w14:paraId="40EB1E6A" w14:textId="1A989861" w:rsidR="00FE3800" w:rsidRDefault="00FE3800" w:rsidP="00FE3800">
            <w:pPr>
              <w:pStyle w:val="Subtitel"/>
              <w:spacing w:line="280" w:lineRule="exact"/>
              <w:rPr>
                <w:rStyle w:val="Versie0"/>
                <w:bCs/>
                <w:sz w:val="16"/>
              </w:rPr>
            </w:pPr>
          </w:p>
        </w:tc>
        <w:tc>
          <w:tcPr>
            <w:tcW w:w="1560" w:type="dxa"/>
          </w:tcPr>
          <w:p w14:paraId="16FAAC8A" w14:textId="2D7FCAEC" w:rsidR="00FE3800" w:rsidRDefault="00FE3800" w:rsidP="00506AE5">
            <w:pPr>
              <w:rPr>
                <w:rStyle w:val="Datumopmaakprofiel"/>
                <w:sz w:val="16"/>
                <w:szCs w:val="16"/>
              </w:rPr>
            </w:pPr>
          </w:p>
        </w:tc>
        <w:tc>
          <w:tcPr>
            <w:tcW w:w="1984" w:type="dxa"/>
          </w:tcPr>
          <w:p w14:paraId="29B9F06B" w14:textId="5AD160EA" w:rsidR="00FE3800" w:rsidRDefault="00FE3800" w:rsidP="00FE3800">
            <w:pPr>
              <w:rPr>
                <w:sz w:val="16"/>
                <w:szCs w:val="16"/>
                <w:lang w:val="en-US"/>
              </w:rPr>
            </w:pPr>
          </w:p>
        </w:tc>
        <w:tc>
          <w:tcPr>
            <w:tcW w:w="5387" w:type="dxa"/>
          </w:tcPr>
          <w:p w14:paraId="5D48FAE2" w14:textId="2C6932DF" w:rsidR="00506AE5" w:rsidRPr="00F950F2" w:rsidRDefault="00506AE5" w:rsidP="00506AE5">
            <w:pPr>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0452A42A" w14:textId="6A9BAC54" w:rsidR="00CA45D0"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6968786" w:history="1">
        <w:r w:rsidR="00CA45D0" w:rsidRPr="00E9088F">
          <w:rPr>
            <w:rStyle w:val="Hyperlink"/>
          </w:rPr>
          <w:t>1</w:t>
        </w:r>
        <w:r w:rsidR="00CA45D0">
          <w:rPr>
            <w:rFonts w:asciiTheme="minorHAnsi" w:eastAsiaTheme="minorEastAsia" w:hAnsiTheme="minorHAnsi" w:cstheme="minorBidi"/>
            <w:b w:val="0"/>
            <w:bCs w:val="0"/>
            <w:snapToGrid/>
            <w:kern w:val="0"/>
            <w:sz w:val="22"/>
            <w:szCs w:val="22"/>
            <w:lang w:eastAsia="nl-NL"/>
          </w:rPr>
          <w:tab/>
        </w:r>
        <w:r w:rsidR="00CA45D0" w:rsidRPr="00E9088F">
          <w:rPr>
            <w:rStyle w:val="Hyperlink"/>
          </w:rPr>
          <w:t>Inleiding</w:t>
        </w:r>
        <w:r w:rsidR="00CA45D0">
          <w:rPr>
            <w:webHidden/>
          </w:rPr>
          <w:tab/>
        </w:r>
        <w:r w:rsidR="00CA45D0">
          <w:rPr>
            <w:webHidden/>
          </w:rPr>
          <w:fldChar w:fldCharType="begin"/>
        </w:r>
        <w:r w:rsidR="00CA45D0">
          <w:rPr>
            <w:webHidden/>
          </w:rPr>
          <w:instrText xml:space="preserve"> PAGEREF _Toc66968786 \h </w:instrText>
        </w:r>
        <w:r w:rsidR="00CA45D0">
          <w:rPr>
            <w:webHidden/>
          </w:rPr>
        </w:r>
        <w:r w:rsidR="00CA45D0">
          <w:rPr>
            <w:webHidden/>
          </w:rPr>
          <w:fldChar w:fldCharType="separate"/>
        </w:r>
        <w:r w:rsidR="00CA45D0">
          <w:rPr>
            <w:webHidden/>
          </w:rPr>
          <w:t>6</w:t>
        </w:r>
        <w:r w:rsidR="00CA45D0">
          <w:rPr>
            <w:webHidden/>
          </w:rPr>
          <w:fldChar w:fldCharType="end"/>
        </w:r>
      </w:hyperlink>
    </w:p>
    <w:p w14:paraId="71708C49" w14:textId="1DE9767D" w:rsidR="00CA45D0" w:rsidRDefault="00CA45D0">
      <w:pPr>
        <w:pStyle w:val="Inhopg2"/>
        <w:rPr>
          <w:rFonts w:asciiTheme="minorHAnsi" w:eastAsiaTheme="minorEastAsia" w:hAnsiTheme="minorHAnsi" w:cstheme="minorBidi"/>
          <w:snapToGrid/>
          <w:kern w:val="0"/>
          <w:sz w:val="22"/>
          <w:szCs w:val="22"/>
          <w:lang w:eastAsia="nl-NL"/>
        </w:rPr>
      </w:pPr>
      <w:hyperlink w:anchor="_Toc66968787" w:history="1">
        <w:r w:rsidRPr="00E9088F">
          <w:rPr>
            <w:rStyle w:val="Hyperlink"/>
          </w:rPr>
          <w:t>1.1</w:t>
        </w:r>
        <w:r>
          <w:rPr>
            <w:rFonts w:asciiTheme="minorHAnsi" w:eastAsiaTheme="minorEastAsia" w:hAnsiTheme="minorHAnsi" w:cstheme="minorBidi"/>
            <w:snapToGrid/>
            <w:kern w:val="0"/>
            <w:sz w:val="22"/>
            <w:szCs w:val="22"/>
            <w:lang w:eastAsia="nl-NL"/>
          </w:rPr>
          <w:tab/>
        </w:r>
        <w:r w:rsidRPr="00E9088F">
          <w:rPr>
            <w:rStyle w:val="Hyperlink"/>
          </w:rPr>
          <w:t>Doel</w:t>
        </w:r>
        <w:r>
          <w:rPr>
            <w:webHidden/>
          </w:rPr>
          <w:tab/>
        </w:r>
        <w:r>
          <w:rPr>
            <w:webHidden/>
          </w:rPr>
          <w:fldChar w:fldCharType="begin"/>
        </w:r>
        <w:r>
          <w:rPr>
            <w:webHidden/>
          </w:rPr>
          <w:instrText xml:space="preserve"> PAGEREF _Toc66968787 \h </w:instrText>
        </w:r>
        <w:r>
          <w:rPr>
            <w:webHidden/>
          </w:rPr>
        </w:r>
        <w:r>
          <w:rPr>
            <w:webHidden/>
          </w:rPr>
          <w:fldChar w:fldCharType="separate"/>
        </w:r>
        <w:r>
          <w:rPr>
            <w:webHidden/>
          </w:rPr>
          <w:t>6</w:t>
        </w:r>
        <w:r>
          <w:rPr>
            <w:webHidden/>
          </w:rPr>
          <w:fldChar w:fldCharType="end"/>
        </w:r>
      </w:hyperlink>
    </w:p>
    <w:p w14:paraId="05C2D318" w14:textId="3D75352A" w:rsidR="00CA45D0" w:rsidRDefault="00CA45D0">
      <w:pPr>
        <w:pStyle w:val="Inhopg2"/>
        <w:rPr>
          <w:rFonts w:asciiTheme="minorHAnsi" w:eastAsiaTheme="minorEastAsia" w:hAnsiTheme="minorHAnsi" w:cstheme="minorBidi"/>
          <w:snapToGrid/>
          <w:kern w:val="0"/>
          <w:sz w:val="22"/>
          <w:szCs w:val="22"/>
          <w:lang w:eastAsia="nl-NL"/>
        </w:rPr>
      </w:pPr>
      <w:hyperlink w:anchor="_Toc66968788" w:history="1">
        <w:r w:rsidRPr="00E9088F">
          <w:rPr>
            <w:rStyle w:val="Hyperlink"/>
          </w:rPr>
          <w:t>1.2</w:t>
        </w:r>
        <w:r>
          <w:rPr>
            <w:rFonts w:asciiTheme="minorHAnsi" w:eastAsiaTheme="minorEastAsia" w:hAnsiTheme="minorHAnsi" w:cstheme="minorBidi"/>
            <w:snapToGrid/>
            <w:kern w:val="0"/>
            <w:sz w:val="22"/>
            <w:szCs w:val="22"/>
            <w:lang w:eastAsia="nl-NL"/>
          </w:rPr>
          <w:tab/>
        </w:r>
        <w:r w:rsidRPr="00E9088F">
          <w:rPr>
            <w:rStyle w:val="Hyperlink"/>
          </w:rPr>
          <w:t>Algemeen</w:t>
        </w:r>
        <w:r>
          <w:rPr>
            <w:webHidden/>
          </w:rPr>
          <w:tab/>
        </w:r>
        <w:r>
          <w:rPr>
            <w:webHidden/>
          </w:rPr>
          <w:fldChar w:fldCharType="begin"/>
        </w:r>
        <w:r>
          <w:rPr>
            <w:webHidden/>
          </w:rPr>
          <w:instrText xml:space="preserve"> PAGEREF _Toc66968788 \h </w:instrText>
        </w:r>
        <w:r>
          <w:rPr>
            <w:webHidden/>
          </w:rPr>
        </w:r>
        <w:r>
          <w:rPr>
            <w:webHidden/>
          </w:rPr>
          <w:fldChar w:fldCharType="separate"/>
        </w:r>
        <w:r>
          <w:rPr>
            <w:webHidden/>
          </w:rPr>
          <w:t>6</w:t>
        </w:r>
        <w:r>
          <w:rPr>
            <w:webHidden/>
          </w:rPr>
          <w:fldChar w:fldCharType="end"/>
        </w:r>
      </w:hyperlink>
    </w:p>
    <w:p w14:paraId="1E28FBE3" w14:textId="1824F0F2" w:rsidR="00CA45D0" w:rsidRDefault="00CA45D0">
      <w:pPr>
        <w:pStyle w:val="Inhopg2"/>
        <w:rPr>
          <w:rFonts w:asciiTheme="minorHAnsi" w:eastAsiaTheme="minorEastAsia" w:hAnsiTheme="minorHAnsi" w:cstheme="minorBidi"/>
          <w:snapToGrid/>
          <w:kern w:val="0"/>
          <w:sz w:val="22"/>
          <w:szCs w:val="22"/>
          <w:lang w:eastAsia="nl-NL"/>
        </w:rPr>
      </w:pPr>
      <w:hyperlink w:anchor="_Toc66968789" w:history="1">
        <w:r w:rsidRPr="00E9088F">
          <w:rPr>
            <w:rStyle w:val="Hyperlink"/>
          </w:rPr>
          <w:t>1.3</w:t>
        </w:r>
        <w:r>
          <w:rPr>
            <w:rFonts w:asciiTheme="minorHAnsi" w:eastAsiaTheme="minorEastAsia" w:hAnsiTheme="minorHAnsi" w:cstheme="minorBidi"/>
            <w:snapToGrid/>
            <w:kern w:val="0"/>
            <w:sz w:val="22"/>
            <w:szCs w:val="22"/>
            <w:lang w:eastAsia="nl-NL"/>
          </w:rPr>
          <w:tab/>
        </w:r>
        <w:r w:rsidRPr="00E9088F">
          <w:rPr>
            <w:rStyle w:val="Hyperlink"/>
          </w:rPr>
          <w:t>Referenties</w:t>
        </w:r>
        <w:r>
          <w:rPr>
            <w:webHidden/>
          </w:rPr>
          <w:tab/>
        </w:r>
        <w:r>
          <w:rPr>
            <w:webHidden/>
          </w:rPr>
          <w:fldChar w:fldCharType="begin"/>
        </w:r>
        <w:r>
          <w:rPr>
            <w:webHidden/>
          </w:rPr>
          <w:instrText xml:space="preserve"> PAGEREF _Toc66968789 \h </w:instrText>
        </w:r>
        <w:r>
          <w:rPr>
            <w:webHidden/>
          </w:rPr>
        </w:r>
        <w:r>
          <w:rPr>
            <w:webHidden/>
          </w:rPr>
          <w:fldChar w:fldCharType="separate"/>
        </w:r>
        <w:r>
          <w:rPr>
            <w:webHidden/>
          </w:rPr>
          <w:t>7</w:t>
        </w:r>
        <w:r>
          <w:rPr>
            <w:webHidden/>
          </w:rPr>
          <w:fldChar w:fldCharType="end"/>
        </w:r>
      </w:hyperlink>
    </w:p>
    <w:p w14:paraId="255407D6" w14:textId="38ADD83A" w:rsidR="00CA45D0" w:rsidRDefault="00CA45D0">
      <w:pPr>
        <w:pStyle w:val="Inhopg1"/>
        <w:rPr>
          <w:rFonts w:asciiTheme="minorHAnsi" w:eastAsiaTheme="minorEastAsia" w:hAnsiTheme="minorHAnsi" w:cstheme="minorBidi"/>
          <w:b w:val="0"/>
          <w:bCs w:val="0"/>
          <w:snapToGrid/>
          <w:kern w:val="0"/>
          <w:sz w:val="22"/>
          <w:szCs w:val="22"/>
          <w:lang w:eastAsia="nl-NL"/>
        </w:rPr>
      </w:pPr>
      <w:hyperlink w:anchor="_Toc66968790" w:history="1">
        <w:r w:rsidRPr="00E9088F">
          <w:rPr>
            <w:rStyle w:val="Hyperlink"/>
          </w:rPr>
          <w:t>2</w:t>
        </w:r>
        <w:r>
          <w:rPr>
            <w:rFonts w:asciiTheme="minorHAnsi" w:eastAsiaTheme="minorEastAsia" w:hAnsiTheme="minorHAnsi" w:cstheme="minorBidi"/>
            <w:b w:val="0"/>
            <w:bCs w:val="0"/>
            <w:snapToGrid/>
            <w:kern w:val="0"/>
            <w:sz w:val="22"/>
            <w:szCs w:val="22"/>
            <w:lang w:eastAsia="nl-NL"/>
          </w:rPr>
          <w:tab/>
        </w:r>
        <w:r w:rsidRPr="00E9088F">
          <w:rPr>
            <w:rStyle w:val="Hyperlink"/>
          </w:rPr>
          <w:t>National-Nederlanden Hypotheekakte</w:t>
        </w:r>
        <w:r>
          <w:rPr>
            <w:webHidden/>
          </w:rPr>
          <w:tab/>
        </w:r>
        <w:r>
          <w:rPr>
            <w:webHidden/>
          </w:rPr>
          <w:fldChar w:fldCharType="begin"/>
        </w:r>
        <w:r>
          <w:rPr>
            <w:webHidden/>
          </w:rPr>
          <w:instrText xml:space="preserve"> PAGEREF _Toc66968790 \h </w:instrText>
        </w:r>
        <w:r>
          <w:rPr>
            <w:webHidden/>
          </w:rPr>
        </w:r>
        <w:r>
          <w:rPr>
            <w:webHidden/>
          </w:rPr>
          <w:fldChar w:fldCharType="separate"/>
        </w:r>
        <w:r>
          <w:rPr>
            <w:webHidden/>
          </w:rPr>
          <w:t>8</w:t>
        </w:r>
        <w:r>
          <w:rPr>
            <w:webHidden/>
          </w:rPr>
          <w:fldChar w:fldCharType="end"/>
        </w:r>
      </w:hyperlink>
    </w:p>
    <w:p w14:paraId="23BD6473" w14:textId="49E08A2E" w:rsidR="00CA45D0" w:rsidRDefault="00CA45D0">
      <w:pPr>
        <w:pStyle w:val="Inhopg2"/>
        <w:rPr>
          <w:rFonts w:asciiTheme="minorHAnsi" w:eastAsiaTheme="minorEastAsia" w:hAnsiTheme="minorHAnsi" w:cstheme="minorBidi"/>
          <w:snapToGrid/>
          <w:kern w:val="0"/>
          <w:sz w:val="22"/>
          <w:szCs w:val="22"/>
          <w:lang w:eastAsia="nl-NL"/>
        </w:rPr>
      </w:pPr>
      <w:hyperlink w:anchor="_Toc66968791" w:history="1">
        <w:r w:rsidRPr="00E9088F">
          <w:rPr>
            <w:rStyle w:val="Hyperlink"/>
          </w:rPr>
          <w:t>2.1</w:t>
        </w:r>
        <w:r>
          <w:rPr>
            <w:rFonts w:asciiTheme="minorHAnsi" w:eastAsiaTheme="minorEastAsia" w:hAnsiTheme="minorHAnsi" w:cstheme="minorBidi"/>
            <w:snapToGrid/>
            <w:kern w:val="0"/>
            <w:sz w:val="22"/>
            <w:szCs w:val="22"/>
            <w:lang w:eastAsia="nl-NL"/>
          </w:rPr>
          <w:tab/>
        </w:r>
        <w:r w:rsidRPr="00E9088F">
          <w:rPr>
            <w:rStyle w:val="Hyperlink"/>
          </w:rPr>
          <w:t>Equivalentieverklaring</w:t>
        </w:r>
        <w:r>
          <w:rPr>
            <w:webHidden/>
          </w:rPr>
          <w:tab/>
        </w:r>
        <w:r>
          <w:rPr>
            <w:webHidden/>
          </w:rPr>
          <w:fldChar w:fldCharType="begin"/>
        </w:r>
        <w:r>
          <w:rPr>
            <w:webHidden/>
          </w:rPr>
          <w:instrText xml:space="preserve"> PAGEREF _Toc66968791 \h </w:instrText>
        </w:r>
        <w:r>
          <w:rPr>
            <w:webHidden/>
          </w:rPr>
        </w:r>
        <w:r>
          <w:rPr>
            <w:webHidden/>
          </w:rPr>
          <w:fldChar w:fldCharType="separate"/>
        </w:r>
        <w:r>
          <w:rPr>
            <w:webHidden/>
          </w:rPr>
          <w:t>8</w:t>
        </w:r>
        <w:r>
          <w:rPr>
            <w:webHidden/>
          </w:rPr>
          <w:fldChar w:fldCharType="end"/>
        </w:r>
      </w:hyperlink>
    </w:p>
    <w:p w14:paraId="33C36319" w14:textId="1328866F" w:rsidR="00CA45D0" w:rsidRDefault="00CA45D0">
      <w:pPr>
        <w:pStyle w:val="Inhopg2"/>
        <w:rPr>
          <w:rFonts w:asciiTheme="minorHAnsi" w:eastAsiaTheme="minorEastAsia" w:hAnsiTheme="minorHAnsi" w:cstheme="minorBidi"/>
          <w:snapToGrid/>
          <w:kern w:val="0"/>
          <w:sz w:val="22"/>
          <w:szCs w:val="22"/>
          <w:lang w:eastAsia="nl-NL"/>
        </w:rPr>
      </w:pPr>
      <w:hyperlink w:anchor="_Toc66968792" w:history="1">
        <w:r w:rsidRPr="00E9088F">
          <w:rPr>
            <w:rStyle w:val="Hyperlink"/>
          </w:rPr>
          <w:t>2.2</w:t>
        </w:r>
        <w:r>
          <w:rPr>
            <w:rFonts w:asciiTheme="minorHAnsi" w:eastAsiaTheme="minorEastAsia" w:hAnsiTheme="minorHAnsi" w:cstheme="minorBidi"/>
            <w:snapToGrid/>
            <w:kern w:val="0"/>
            <w:sz w:val="22"/>
            <w:szCs w:val="22"/>
            <w:lang w:eastAsia="nl-NL"/>
          </w:rPr>
          <w:tab/>
        </w:r>
        <w:r w:rsidRPr="00E9088F">
          <w:rPr>
            <w:rStyle w:val="Hyperlink"/>
          </w:rPr>
          <w:t>Titel</w:t>
        </w:r>
        <w:r>
          <w:rPr>
            <w:webHidden/>
          </w:rPr>
          <w:tab/>
        </w:r>
        <w:r>
          <w:rPr>
            <w:webHidden/>
          </w:rPr>
          <w:fldChar w:fldCharType="begin"/>
        </w:r>
        <w:r>
          <w:rPr>
            <w:webHidden/>
          </w:rPr>
          <w:instrText xml:space="preserve"> PAGEREF _Toc66968792 \h </w:instrText>
        </w:r>
        <w:r>
          <w:rPr>
            <w:webHidden/>
          </w:rPr>
        </w:r>
        <w:r>
          <w:rPr>
            <w:webHidden/>
          </w:rPr>
          <w:fldChar w:fldCharType="separate"/>
        </w:r>
        <w:r>
          <w:rPr>
            <w:webHidden/>
          </w:rPr>
          <w:t>9</w:t>
        </w:r>
        <w:r>
          <w:rPr>
            <w:webHidden/>
          </w:rPr>
          <w:fldChar w:fldCharType="end"/>
        </w:r>
      </w:hyperlink>
    </w:p>
    <w:p w14:paraId="69BD8F52" w14:textId="274D2CDB" w:rsidR="00CA45D0" w:rsidRDefault="00CA45D0">
      <w:pPr>
        <w:pStyle w:val="Inhopg2"/>
        <w:rPr>
          <w:rFonts w:asciiTheme="minorHAnsi" w:eastAsiaTheme="minorEastAsia" w:hAnsiTheme="minorHAnsi" w:cstheme="minorBidi"/>
          <w:snapToGrid/>
          <w:kern w:val="0"/>
          <w:sz w:val="22"/>
          <w:szCs w:val="22"/>
          <w:lang w:eastAsia="nl-NL"/>
        </w:rPr>
      </w:pPr>
      <w:hyperlink w:anchor="_Toc66968793" w:history="1">
        <w:r w:rsidRPr="00E9088F">
          <w:rPr>
            <w:rStyle w:val="Hyperlink"/>
          </w:rPr>
          <w:t>2.3</w:t>
        </w:r>
        <w:r>
          <w:rPr>
            <w:rFonts w:asciiTheme="minorHAnsi" w:eastAsiaTheme="minorEastAsia" w:hAnsiTheme="minorHAnsi" w:cstheme="minorBidi"/>
            <w:snapToGrid/>
            <w:kern w:val="0"/>
            <w:sz w:val="22"/>
            <w:szCs w:val="22"/>
            <w:lang w:eastAsia="nl-NL"/>
          </w:rPr>
          <w:tab/>
        </w:r>
        <w:r w:rsidRPr="00E9088F">
          <w:rPr>
            <w:rStyle w:val="Hyperlink"/>
          </w:rPr>
          <w:t>Aanhef</w:t>
        </w:r>
        <w:r>
          <w:rPr>
            <w:webHidden/>
          </w:rPr>
          <w:tab/>
        </w:r>
        <w:r>
          <w:rPr>
            <w:webHidden/>
          </w:rPr>
          <w:fldChar w:fldCharType="begin"/>
        </w:r>
        <w:r>
          <w:rPr>
            <w:webHidden/>
          </w:rPr>
          <w:instrText xml:space="preserve"> PAGEREF _Toc66968793 \h </w:instrText>
        </w:r>
        <w:r>
          <w:rPr>
            <w:webHidden/>
          </w:rPr>
        </w:r>
        <w:r>
          <w:rPr>
            <w:webHidden/>
          </w:rPr>
          <w:fldChar w:fldCharType="separate"/>
        </w:r>
        <w:r>
          <w:rPr>
            <w:webHidden/>
          </w:rPr>
          <w:t>9</w:t>
        </w:r>
        <w:r>
          <w:rPr>
            <w:webHidden/>
          </w:rPr>
          <w:fldChar w:fldCharType="end"/>
        </w:r>
      </w:hyperlink>
    </w:p>
    <w:p w14:paraId="28302371" w14:textId="3F5F4B45" w:rsidR="00CA45D0" w:rsidRDefault="00CA45D0">
      <w:pPr>
        <w:pStyle w:val="Inhopg2"/>
        <w:rPr>
          <w:rFonts w:asciiTheme="minorHAnsi" w:eastAsiaTheme="minorEastAsia" w:hAnsiTheme="minorHAnsi" w:cstheme="minorBidi"/>
          <w:snapToGrid/>
          <w:kern w:val="0"/>
          <w:sz w:val="22"/>
          <w:szCs w:val="22"/>
          <w:lang w:eastAsia="nl-NL"/>
        </w:rPr>
      </w:pPr>
      <w:hyperlink w:anchor="_Toc66968794" w:history="1">
        <w:r w:rsidRPr="00E9088F">
          <w:rPr>
            <w:rStyle w:val="Hyperlink"/>
          </w:rPr>
          <w:t>2.4</w:t>
        </w:r>
        <w:r>
          <w:rPr>
            <w:rFonts w:asciiTheme="minorHAnsi" w:eastAsiaTheme="minorEastAsia" w:hAnsiTheme="minorHAnsi" w:cstheme="minorBidi"/>
            <w:snapToGrid/>
            <w:kern w:val="0"/>
            <w:sz w:val="22"/>
            <w:szCs w:val="22"/>
            <w:lang w:eastAsia="nl-NL"/>
          </w:rPr>
          <w:tab/>
        </w:r>
        <w:r w:rsidRPr="00E9088F">
          <w:rPr>
            <w:rStyle w:val="Hyperlink"/>
          </w:rPr>
          <w:t>Partijen</w:t>
        </w:r>
        <w:r>
          <w:rPr>
            <w:webHidden/>
          </w:rPr>
          <w:tab/>
        </w:r>
        <w:r>
          <w:rPr>
            <w:webHidden/>
          </w:rPr>
          <w:fldChar w:fldCharType="begin"/>
        </w:r>
        <w:r>
          <w:rPr>
            <w:webHidden/>
          </w:rPr>
          <w:instrText xml:space="preserve"> PAGEREF _Toc66968794 \h </w:instrText>
        </w:r>
        <w:r>
          <w:rPr>
            <w:webHidden/>
          </w:rPr>
        </w:r>
        <w:r>
          <w:rPr>
            <w:webHidden/>
          </w:rPr>
          <w:fldChar w:fldCharType="separate"/>
        </w:r>
        <w:r>
          <w:rPr>
            <w:webHidden/>
          </w:rPr>
          <w:t>10</w:t>
        </w:r>
        <w:r>
          <w:rPr>
            <w:webHidden/>
          </w:rPr>
          <w:fldChar w:fldCharType="end"/>
        </w:r>
      </w:hyperlink>
    </w:p>
    <w:p w14:paraId="59CC7A0B" w14:textId="75ABD21A" w:rsidR="00CA45D0" w:rsidRDefault="00CA45D0">
      <w:pPr>
        <w:pStyle w:val="Inhopg3"/>
        <w:rPr>
          <w:rFonts w:asciiTheme="minorHAnsi" w:eastAsiaTheme="minorEastAsia" w:hAnsiTheme="minorHAnsi" w:cstheme="minorBidi"/>
          <w:snapToGrid/>
          <w:kern w:val="0"/>
          <w:sz w:val="22"/>
          <w:szCs w:val="22"/>
          <w:lang w:eastAsia="nl-NL"/>
        </w:rPr>
      </w:pPr>
      <w:hyperlink w:anchor="_Toc66968795" w:history="1">
        <w:r w:rsidRPr="00E9088F">
          <w:rPr>
            <w:rStyle w:val="Hyperlink"/>
          </w:rPr>
          <w:t>2.4.1</w:t>
        </w:r>
        <w:r>
          <w:rPr>
            <w:rFonts w:asciiTheme="minorHAnsi" w:eastAsiaTheme="minorEastAsia" w:hAnsiTheme="minorHAnsi" w:cstheme="minorBidi"/>
            <w:snapToGrid/>
            <w:kern w:val="0"/>
            <w:sz w:val="22"/>
            <w:szCs w:val="22"/>
            <w:lang w:eastAsia="nl-NL"/>
          </w:rPr>
          <w:tab/>
        </w:r>
        <w:r w:rsidRPr="00E9088F">
          <w:rPr>
            <w:rStyle w:val="Hyperlink"/>
          </w:rPr>
          <w:t>Schuldenaar/Hypotheekgever</w:t>
        </w:r>
        <w:r>
          <w:rPr>
            <w:webHidden/>
          </w:rPr>
          <w:tab/>
        </w:r>
        <w:r>
          <w:rPr>
            <w:webHidden/>
          </w:rPr>
          <w:fldChar w:fldCharType="begin"/>
        </w:r>
        <w:r>
          <w:rPr>
            <w:webHidden/>
          </w:rPr>
          <w:instrText xml:space="preserve"> PAGEREF _Toc66968795 \h </w:instrText>
        </w:r>
        <w:r>
          <w:rPr>
            <w:webHidden/>
          </w:rPr>
        </w:r>
        <w:r>
          <w:rPr>
            <w:webHidden/>
          </w:rPr>
          <w:fldChar w:fldCharType="separate"/>
        </w:r>
        <w:r>
          <w:rPr>
            <w:webHidden/>
          </w:rPr>
          <w:t>10</w:t>
        </w:r>
        <w:r>
          <w:rPr>
            <w:webHidden/>
          </w:rPr>
          <w:fldChar w:fldCharType="end"/>
        </w:r>
      </w:hyperlink>
    </w:p>
    <w:p w14:paraId="1472E997" w14:textId="34182859" w:rsidR="00CA45D0" w:rsidRDefault="00CA45D0">
      <w:pPr>
        <w:pStyle w:val="Inhopg4"/>
        <w:rPr>
          <w:rFonts w:asciiTheme="minorHAnsi" w:eastAsiaTheme="minorEastAsia" w:hAnsiTheme="minorHAnsi" w:cstheme="minorBidi"/>
          <w:i w:val="0"/>
          <w:snapToGrid/>
          <w:kern w:val="0"/>
          <w:sz w:val="22"/>
          <w:szCs w:val="22"/>
          <w:lang w:val="nl-NL" w:eastAsia="nl-NL"/>
        </w:rPr>
      </w:pPr>
      <w:hyperlink w:anchor="_Toc66968796" w:history="1">
        <w:r w:rsidRPr="00E9088F">
          <w:rPr>
            <w:rStyle w:val="Hyperlink"/>
            <w:lang w:val="en-US"/>
          </w:rPr>
          <w:t>2.4.1.1</w:t>
        </w:r>
        <w:r>
          <w:rPr>
            <w:rFonts w:asciiTheme="minorHAnsi" w:eastAsiaTheme="minorEastAsia" w:hAnsiTheme="minorHAnsi" w:cstheme="minorBidi"/>
            <w:i w:val="0"/>
            <w:snapToGrid/>
            <w:kern w:val="0"/>
            <w:sz w:val="22"/>
            <w:szCs w:val="22"/>
            <w:lang w:val="nl-NL" w:eastAsia="nl-NL"/>
          </w:rPr>
          <w:tab/>
        </w:r>
        <w:r w:rsidRPr="00E9088F">
          <w:rPr>
            <w:rStyle w:val="Hyperlink"/>
            <w:lang w:val="en-US"/>
          </w:rPr>
          <w:t>Keuzeblok Partijnamen Hypotheekakte</w:t>
        </w:r>
        <w:r>
          <w:rPr>
            <w:webHidden/>
          </w:rPr>
          <w:tab/>
        </w:r>
        <w:r>
          <w:rPr>
            <w:webHidden/>
          </w:rPr>
          <w:fldChar w:fldCharType="begin"/>
        </w:r>
        <w:r>
          <w:rPr>
            <w:webHidden/>
          </w:rPr>
          <w:instrText xml:space="preserve"> PAGEREF _Toc66968796 \h </w:instrText>
        </w:r>
        <w:r>
          <w:rPr>
            <w:webHidden/>
          </w:rPr>
        </w:r>
        <w:r>
          <w:rPr>
            <w:webHidden/>
          </w:rPr>
          <w:fldChar w:fldCharType="separate"/>
        </w:r>
        <w:r>
          <w:rPr>
            <w:webHidden/>
          </w:rPr>
          <w:t>11</w:t>
        </w:r>
        <w:r>
          <w:rPr>
            <w:webHidden/>
          </w:rPr>
          <w:fldChar w:fldCharType="end"/>
        </w:r>
      </w:hyperlink>
    </w:p>
    <w:p w14:paraId="1778076C" w14:textId="0C7D0029" w:rsidR="00CA45D0" w:rsidRDefault="00CA45D0">
      <w:pPr>
        <w:pStyle w:val="Inhopg5"/>
        <w:rPr>
          <w:rFonts w:asciiTheme="minorHAnsi" w:eastAsiaTheme="minorEastAsia" w:hAnsiTheme="minorHAnsi" w:cstheme="minorBidi"/>
          <w:i w:val="0"/>
          <w:snapToGrid/>
          <w:kern w:val="0"/>
          <w:sz w:val="22"/>
          <w:szCs w:val="22"/>
          <w:lang w:val="nl-NL" w:eastAsia="nl-NL"/>
        </w:rPr>
      </w:pPr>
      <w:hyperlink w:anchor="_Toc66968797" w:history="1">
        <w:r w:rsidRPr="00E9088F">
          <w:rPr>
            <w:rStyle w:val="Hyperlink"/>
          </w:rPr>
          <w:t>2.4.1.1.1</w:t>
        </w:r>
        <w:r>
          <w:rPr>
            <w:rFonts w:asciiTheme="minorHAnsi" w:eastAsiaTheme="minorEastAsia" w:hAnsiTheme="minorHAnsi" w:cstheme="minorBidi"/>
            <w:i w:val="0"/>
            <w:snapToGrid/>
            <w:kern w:val="0"/>
            <w:sz w:val="22"/>
            <w:szCs w:val="22"/>
            <w:lang w:val="nl-NL" w:eastAsia="nl-NL"/>
          </w:rPr>
          <w:tab/>
        </w:r>
        <w:r w:rsidRPr="00E9088F">
          <w:rPr>
            <w:rStyle w:val="Hyperlink"/>
          </w:rPr>
          <w:t>Optie 1: partijnaam voor de partij</w:t>
        </w:r>
        <w:r>
          <w:rPr>
            <w:webHidden/>
          </w:rPr>
          <w:tab/>
        </w:r>
        <w:r>
          <w:rPr>
            <w:webHidden/>
          </w:rPr>
          <w:fldChar w:fldCharType="begin"/>
        </w:r>
        <w:r>
          <w:rPr>
            <w:webHidden/>
          </w:rPr>
          <w:instrText xml:space="preserve"> PAGEREF _Toc66968797 \h </w:instrText>
        </w:r>
        <w:r>
          <w:rPr>
            <w:webHidden/>
          </w:rPr>
        </w:r>
        <w:r>
          <w:rPr>
            <w:webHidden/>
          </w:rPr>
          <w:fldChar w:fldCharType="separate"/>
        </w:r>
        <w:r>
          <w:rPr>
            <w:webHidden/>
          </w:rPr>
          <w:t>12</w:t>
        </w:r>
        <w:r>
          <w:rPr>
            <w:webHidden/>
          </w:rPr>
          <w:fldChar w:fldCharType="end"/>
        </w:r>
      </w:hyperlink>
    </w:p>
    <w:p w14:paraId="72C16B3C" w14:textId="2579E875" w:rsidR="00CA45D0" w:rsidRDefault="00CA45D0">
      <w:pPr>
        <w:pStyle w:val="Inhopg5"/>
        <w:rPr>
          <w:rFonts w:asciiTheme="minorHAnsi" w:eastAsiaTheme="minorEastAsia" w:hAnsiTheme="minorHAnsi" w:cstheme="minorBidi"/>
          <w:i w:val="0"/>
          <w:snapToGrid/>
          <w:kern w:val="0"/>
          <w:sz w:val="22"/>
          <w:szCs w:val="22"/>
          <w:lang w:val="nl-NL" w:eastAsia="nl-NL"/>
        </w:rPr>
      </w:pPr>
      <w:hyperlink w:anchor="_Toc66968798" w:history="1">
        <w:r w:rsidRPr="00E9088F">
          <w:rPr>
            <w:rStyle w:val="Hyperlink"/>
          </w:rPr>
          <w:t>2.4.1.1.2</w:t>
        </w:r>
        <w:r>
          <w:rPr>
            <w:rFonts w:asciiTheme="minorHAnsi" w:eastAsiaTheme="minorEastAsia" w:hAnsiTheme="minorHAnsi" w:cstheme="minorBidi"/>
            <w:i w:val="0"/>
            <w:snapToGrid/>
            <w:kern w:val="0"/>
            <w:sz w:val="22"/>
            <w:szCs w:val="22"/>
            <w:lang w:val="nl-NL" w:eastAsia="nl-NL"/>
          </w:rPr>
          <w:tab/>
        </w:r>
        <w:r w:rsidRPr="00E9088F">
          <w:rPr>
            <w:rStyle w:val="Hyperlink"/>
          </w:rPr>
          <w:t>Optie 2: partijnaam voor personen</w:t>
        </w:r>
        <w:r>
          <w:rPr>
            <w:webHidden/>
          </w:rPr>
          <w:tab/>
        </w:r>
        <w:r>
          <w:rPr>
            <w:webHidden/>
          </w:rPr>
          <w:fldChar w:fldCharType="begin"/>
        </w:r>
        <w:r>
          <w:rPr>
            <w:webHidden/>
          </w:rPr>
          <w:instrText xml:space="preserve"> PAGEREF _Toc66968798 \h </w:instrText>
        </w:r>
        <w:r>
          <w:rPr>
            <w:webHidden/>
          </w:rPr>
        </w:r>
        <w:r>
          <w:rPr>
            <w:webHidden/>
          </w:rPr>
          <w:fldChar w:fldCharType="separate"/>
        </w:r>
        <w:r>
          <w:rPr>
            <w:webHidden/>
          </w:rPr>
          <w:t>13</w:t>
        </w:r>
        <w:r>
          <w:rPr>
            <w:webHidden/>
          </w:rPr>
          <w:fldChar w:fldCharType="end"/>
        </w:r>
      </w:hyperlink>
    </w:p>
    <w:p w14:paraId="013BD510" w14:textId="095CF8C4" w:rsidR="00CA45D0" w:rsidRDefault="00CA45D0">
      <w:pPr>
        <w:pStyle w:val="Inhopg3"/>
        <w:rPr>
          <w:rFonts w:asciiTheme="minorHAnsi" w:eastAsiaTheme="minorEastAsia" w:hAnsiTheme="minorHAnsi" w:cstheme="minorBidi"/>
          <w:snapToGrid/>
          <w:kern w:val="0"/>
          <w:sz w:val="22"/>
          <w:szCs w:val="22"/>
          <w:lang w:eastAsia="nl-NL"/>
        </w:rPr>
      </w:pPr>
      <w:hyperlink w:anchor="_Toc66968799" w:history="1">
        <w:r w:rsidRPr="00E9088F">
          <w:rPr>
            <w:rStyle w:val="Hyperlink"/>
          </w:rPr>
          <w:t>2.4.2</w:t>
        </w:r>
        <w:r>
          <w:rPr>
            <w:rFonts w:asciiTheme="minorHAnsi" w:eastAsiaTheme="minorEastAsia" w:hAnsiTheme="minorHAnsi" w:cstheme="minorBidi"/>
            <w:snapToGrid/>
            <w:kern w:val="0"/>
            <w:sz w:val="22"/>
            <w:szCs w:val="22"/>
            <w:lang w:eastAsia="nl-NL"/>
          </w:rPr>
          <w:tab/>
        </w:r>
        <w:r w:rsidRPr="00E9088F">
          <w:rPr>
            <w:rStyle w:val="Hyperlink"/>
          </w:rPr>
          <w:t>Hypotheekbank</w:t>
        </w:r>
        <w:r>
          <w:rPr>
            <w:webHidden/>
          </w:rPr>
          <w:tab/>
        </w:r>
        <w:r>
          <w:rPr>
            <w:webHidden/>
          </w:rPr>
          <w:fldChar w:fldCharType="begin"/>
        </w:r>
        <w:r>
          <w:rPr>
            <w:webHidden/>
          </w:rPr>
          <w:instrText xml:space="preserve"> PAGEREF _Toc66968799 \h </w:instrText>
        </w:r>
        <w:r>
          <w:rPr>
            <w:webHidden/>
          </w:rPr>
        </w:r>
        <w:r>
          <w:rPr>
            <w:webHidden/>
          </w:rPr>
          <w:fldChar w:fldCharType="separate"/>
        </w:r>
        <w:r>
          <w:rPr>
            <w:webHidden/>
          </w:rPr>
          <w:t>23</w:t>
        </w:r>
        <w:r>
          <w:rPr>
            <w:webHidden/>
          </w:rPr>
          <w:fldChar w:fldCharType="end"/>
        </w:r>
      </w:hyperlink>
    </w:p>
    <w:p w14:paraId="6F696874" w14:textId="0FBEE3F4" w:rsidR="00CA45D0" w:rsidRDefault="00CA45D0">
      <w:pPr>
        <w:pStyle w:val="Inhopg2"/>
        <w:rPr>
          <w:rFonts w:asciiTheme="minorHAnsi" w:eastAsiaTheme="minorEastAsia" w:hAnsiTheme="minorHAnsi" w:cstheme="minorBidi"/>
          <w:snapToGrid/>
          <w:kern w:val="0"/>
          <w:sz w:val="22"/>
          <w:szCs w:val="22"/>
          <w:lang w:eastAsia="nl-NL"/>
        </w:rPr>
      </w:pPr>
      <w:hyperlink w:anchor="_Toc66968800" w:history="1">
        <w:r w:rsidRPr="00E9088F">
          <w:rPr>
            <w:rStyle w:val="Hyperlink"/>
          </w:rPr>
          <w:t>2.5</w:t>
        </w:r>
        <w:r>
          <w:rPr>
            <w:rFonts w:asciiTheme="minorHAnsi" w:eastAsiaTheme="minorEastAsia" w:hAnsiTheme="minorHAnsi" w:cstheme="minorBidi"/>
            <w:snapToGrid/>
            <w:kern w:val="0"/>
            <w:sz w:val="22"/>
            <w:szCs w:val="22"/>
            <w:lang w:eastAsia="nl-NL"/>
          </w:rPr>
          <w:tab/>
        </w:r>
        <w:r w:rsidRPr="00E9088F">
          <w:rPr>
            <w:rStyle w:val="Hyperlink"/>
          </w:rPr>
          <w:t>Geldlening</w:t>
        </w:r>
        <w:r>
          <w:rPr>
            <w:webHidden/>
          </w:rPr>
          <w:tab/>
        </w:r>
        <w:r>
          <w:rPr>
            <w:webHidden/>
          </w:rPr>
          <w:fldChar w:fldCharType="begin"/>
        </w:r>
        <w:r>
          <w:rPr>
            <w:webHidden/>
          </w:rPr>
          <w:instrText xml:space="preserve"> PAGEREF _Toc66968800 \h </w:instrText>
        </w:r>
        <w:r>
          <w:rPr>
            <w:webHidden/>
          </w:rPr>
        </w:r>
        <w:r>
          <w:rPr>
            <w:webHidden/>
          </w:rPr>
          <w:fldChar w:fldCharType="separate"/>
        </w:r>
        <w:r>
          <w:rPr>
            <w:webHidden/>
          </w:rPr>
          <w:t>26</w:t>
        </w:r>
        <w:r>
          <w:rPr>
            <w:webHidden/>
          </w:rPr>
          <w:fldChar w:fldCharType="end"/>
        </w:r>
      </w:hyperlink>
    </w:p>
    <w:p w14:paraId="39D91956" w14:textId="433D1143" w:rsidR="00CA45D0" w:rsidRDefault="00CA45D0">
      <w:pPr>
        <w:pStyle w:val="Inhopg2"/>
        <w:rPr>
          <w:rFonts w:asciiTheme="minorHAnsi" w:eastAsiaTheme="minorEastAsia" w:hAnsiTheme="minorHAnsi" w:cstheme="minorBidi"/>
          <w:snapToGrid/>
          <w:kern w:val="0"/>
          <w:sz w:val="22"/>
          <w:szCs w:val="22"/>
          <w:lang w:eastAsia="nl-NL"/>
        </w:rPr>
      </w:pPr>
      <w:hyperlink w:anchor="_Toc66968801" w:history="1">
        <w:r w:rsidRPr="00E9088F">
          <w:rPr>
            <w:rStyle w:val="Hyperlink"/>
          </w:rPr>
          <w:t>2.6</w:t>
        </w:r>
        <w:r>
          <w:rPr>
            <w:rFonts w:asciiTheme="minorHAnsi" w:eastAsiaTheme="minorEastAsia" w:hAnsiTheme="minorHAnsi" w:cstheme="minorBidi"/>
            <w:snapToGrid/>
            <w:kern w:val="0"/>
            <w:sz w:val="22"/>
            <w:szCs w:val="22"/>
            <w:lang w:eastAsia="nl-NL"/>
          </w:rPr>
          <w:tab/>
        </w:r>
        <w:r w:rsidRPr="00E9088F">
          <w:rPr>
            <w:rStyle w:val="Hyperlink"/>
          </w:rPr>
          <w:t>Hypotheekstelling</w:t>
        </w:r>
        <w:r>
          <w:rPr>
            <w:webHidden/>
          </w:rPr>
          <w:tab/>
        </w:r>
        <w:r>
          <w:rPr>
            <w:webHidden/>
          </w:rPr>
          <w:fldChar w:fldCharType="begin"/>
        </w:r>
        <w:r>
          <w:rPr>
            <w:webHidden/>
          </w:rPr>
          <w:instrText xml:space="preserve"> PAGEREF _Toc66968801 \h </w:instrText>
        </w:r>
        <w:r>
          <w:rPr>
            <w:webHidden/>
          </w:rPr>
        </w:r>
        <w:r>
          <w:rPr>
            <w:webHidden/>
          </w:rPr>
          <w:fldChar w:fldCharType="separate"/>
        </w:r>
        <w:r>
          <w:rPr>
            <w:webHidden/>
          </w:rPr>
          <w:t>27</w:t>
        </w:r>
        <w:r>
          <w:rPr>
            <w:webHidden/>
          </w:rPr>
          <w:fldChar w:fldCharType="end"/>
        </w:r>
      </w:hyperlink>
    </w:p>
    <w:p w14:paraId="58ADCC89" w14:textId="74C55522" w:rsidR="00CA45D0" w:rsidRDefault="00CA45D0">
      <w:pPr>
        <w:pStyle w:val="Inhopg2"/>
        <w:rPr>
          <w:rFonts w:asciiTheme="minorHAnsi" w:eastAsiaTheme="minorEastAsia" w:hAnsiTheme="minorHAnsi" w:cstheme="minorBidi"/>
          <w:snapToGrid/>
          <w:kern w:val="0"/>
          <w:sz w:val="22"/>
          <w:szCs w:val="22"/>
          <w:lang w:eastAsia="nl-NL"/>
        </w:rPr>
      </w:pPr>
      <w:hyperlink w:anchor="_Toc66968802" w:history="1">
        <w:r w:rsidRPr="00E9088F">
          <w:rPr>
            <w:rStyle w:val="Hyperlink"/>
          </w:rPr>
          <w:t>2.7</w:t>
        </w:r>
        <w:r>
          <w:rPr>
            <w:rFonts w:asciiTheme="minorHAnsi" w:eastAsiaTheme="minorEastAsia" w:hAnsiTheme="minorHAnsi" w:cstheme="minorBidi"/>
            <w:snapToGrid/>
            <w:kern w:val="0"/>
            <w:sz w:val="22"/>
            <w:szCs w:val="22"/>
            <w:lang w:eastAsia="nl-NL"/>
          </w:rPr>
          <w:tab/>
        </w:r>
        <w:r w:rsidRPr="00E9088F">
          <w:rPr>
            <w:rStyle w:val="Hyperlink"/>
          </w:rPr>
          <w:t>Zekerheden</w:t>
        </w:r>
        <w:r>
          <w:rPr>
            <w:webHidden/>
          </w:rPr>
          <w:tab/>
        </w:r>
        <w:r>
          <w:rPr>
            <w:webHidden/>
          </w:rPr>
          <w:fldChar w:fldCharType="begin"/>
        </w:r>
        <w:r>
          <w:rPr>
            <w:webHidden/>
          </w:rPr>
          <w:instrText xml:space="preserve"> PAGEREF _Toc66968802 \h </w:instrText>
        </w:r>
        <w:r>
          <w:rPr>
            <w:webHidden/>
          </w:rPr>
        </w:r>
        <w:r>
          <w:rPr>
            <w:webHidden/>
          </w:rPr>
          <w:fldChar w:fldCharType="separate"/>
        </w:r>
        <w:r>
          <w:rPr>
            <w:webHidden/>
          </w:rPr>
          <w:t>29</w:t>
        </w:r>
        <w:r>
          <w:rPr>
            <w:webHidden/>
          </w:rPr>
          <w:fldChar w:fldCharType="end"/>
        </w:r>
      </w:hyperlink>
    </w:p>
    <w:p w14:paraId="1E8C8AE0" w14:textId="3C8C75AE" w:rsidR="00CA45D0" w:rsidRDefault="00CA45D0">
      <w:pPr>
        <w:pStyle w:val="Inhopg2"/>
        <w:rPr>
          <w:rFonts w:asciiTheme="minorHAnsi" w:eastAsiaTheme="minorEastAsia" w:hAnsiTheme="minorHAnsi" w:cstheme="minorBidi"/>
          <w:snapToGrid/>
          <w:kern w:val="0"/>
          <w:sz w:val="22"/>
          <w:szCs w:val="22"/>
          <w:lang w:eastAsia="nl-NL"/>
        </w:rPr>
      </w:pPr>
      <w:hyperlink w:anchor="_Toc66968803" w:history="1">
        <w:r w:rsidRPr="00E9088F">
          <w:rPr>
            <w:rStyle w:val="Hyperlink"/>
          </w:rPr>
          <w:t>2.8</w:t>
        </w:r>
        <w:r>
          <w:rPr>
            <w:rFonts w:asciiTheme="minorHAnsi" w:eastAsiaTheme="minorEastAsia" w:hAnsiTheme="minorHAnsi" w:cstheme="minorBidi"/>
            <w:snapToGrid/>
            <w:kern w:val="0"/>
            <w:sz w:val="22"/>
            <w:szCs w:val="22"/>
            <w:lang w:eastAsia="nl-NL"/>
          </w:rPr>
          <w:tab/>
        </w:r>
        <w:r w:rsidRPr="00E9088F">
          <w:rPr>
            <w:rStyle w:val="Hyperlink"/>
          </w:rPr>
          <w:t>Overbruggingshypotheek</w:t>
        </w:r>
        <w:r>
          <w:rPr>
            <w:webHidden/>
          </w:rPr>
          <w:tab/>
        </w:r>
        <w:r>
          <w:rPr>
            <w:webHidden/>
          </w:rPr>
          <w:fldChar w:fldCharType="begin"/>
        </w:r>
        <w:r>
          <w:rPr>
            <w:webHidden/>
          </w:rPr>
          <w:instrText xml:space="preserve"> PAGEREF _Toc66968803 \h </w:instrText>
        </w:r>
        <w:r>
          <w:rPr>
            <w:webHidden/>
          </w:rPr>
        </w:r>
        <w:r>
          <w:rPr>
            <w:webHidden/>
          </w:rPr>
          <w:fldChar w:fldCharType="separate"/>
        </w:r>
        <w:r>
          <w:rPr>
            <w:webHidden/>
          </w:rPr>
          <w:t>31</w:t>
        </w:r>
        <w:r>
          <w:rPr>
            <w:webHidden/>
          </w:rPr>
          <w:fldChar w:fldCharType="end"/>
        </w:r>
      </w:hyperlink>
    </w:p>
    <w:p w14:paraId="10B86475" w14:textId="2FC27A28" w:rsidR="00CA45D0" w:rsidRDefault="00CA45D0">
      <w:pPr>
        <w:pStyle w:val="Inhopg2"/>
        <w:rPr>
          <w:rFonts w:asciiTheme="minorHAnsi" w:eastAsiaTheme="minorEastAsia" w:hAnsiTheme="minorHAnsi" w:cstheme="minorBidi"/>
          <w:snapToGrid/>
          <w:kern w:val="0"/>
          <w:sz w:val="22"/>
          <w:szCs w:val="22"/>
          <w:lang w:eastAsia="nl-NL"/>
        </w:rPr>
      </w:pPr>
      <w:hyperlink w:anchor="_Toc66968804" w:history="1">
        <w:r w:rsidRPr="00E9088F">
          <w:rPr>
            <w:rStyle w:val="Hyperlink"/>
          </w:rPr>
          <w:t>2.9</w:t>
        </w:r>
        <w:r>
          <w:rPr>
            <w:rFonts w:asciiTheme="minorHAnsi" w:eastAsiaTheme="minorEastAsia" w:hAnsiTheme="minorHAnsi" w:cstheme="minorBidi"/>
            <w:snapToGrid/>
            <w:kern w:val="0"/>
            <w:sz w:val="22"/>
            <w:szCs w:val="22"/>
            <w:lang w:eastAsia="nl-NL"/>
          </w:rPr>
          <w:tab/>
        </w:r>
        <w:r w:rsidRPr="00E9088F">
          <w:rPr>
            <w:rStyle w:val="Hyperlink"/>
          </w:rPr>
          <w:t>Verpanding bouwdepot</w:t>
        </w:r>
        <w:r>
          <w:rPr>
            <w:webHidden/>
          </w:rPr>
          <w:tab/>
        </w:r>
        <w:r>
          <w:rPr>
            <w:webHidden/>
          </w:rPr>
          <w:fldChar w:fldCharType="begin"/>
        </w:r>
        <w:r>
          <w:rPr>
            <w:webHidden/>
          </w:rPr>
          <w:instrText xml:space="preserve"> PAGEREF _Toc66968804 \h </w:instrText>
        </w:r>
        <w:r>
          <w:rPr>
            <w:webHidden/>
          </w:rPr>
        </w:r>
        <w:r>
          <w:rPr>
            <w:webHidden/>
          </w:rPr>
          <w:fldChar w:fldCharType="separate"/>
        </w:r>
        <w:r>
          <w:rPr>
            <w:webHidden/>
          </w:rPr>
          <w:t>33</w:t>
        </w:r>
        <w:r>
          <w:rPr>
            <w:webHidden/>
          </w:rPr>
          <w:fldChar w:fldCharType="end"/>
        </w:r>
      </w:hyperlink>
    </w:p>
    <w:p w14:paraId="0CF28F02" w14:textId="3D5E4EA2" w:rsidR="00CA45D0" w:rsidRDefault="00CA45D0">
      <w:pPr>
        <w:pStyle w:val="Inhopg2"/>
        <w:rPr>
          <w:rFonts w:asciiTheme="minorHAnsi" w:eastAsiaTheme="minorEastAsia" w:hAnsiTheme="minorHAnsi" w:cstheme="minorBidi"/>
          <w:snapToGrid/>
          <w:kern w:val="0"/>
          <w:sz w:val="22"/>
          <w:szCs w:val="22"/>
          <w:lang w:eastAsia="nl-NL"/>
        </w:rPr>
      </w:pPr>
      <w:hyperlink w:anchor="_Toc66968805" w:history="1">
        <w:r w:rsidRPr="00E9088F">
          <w:rPr>
            <w:rStyle w:val="Hyperlink"/>
          </w:rPr>
          <w:t>2.10</w:t>
        </w:r>
        <w:r>
          <w:rPr>
            <w:rFonts w:asciiTheme="minorHAnsi" w:eastAsiaTheme="minorEastAsia" w:hAnsiTheme="minorHAnsi" w:cstheme="minorBidi"/>
            <w:snapToGrid/>
            <w:kern w:val="0"/>
            <w:sz w:val="22"/>
            <w:szCs w:val="22"/>
            <w:lang w:eastAsia="nl-NL"/>
          </w:rPr>
          <w:tab/>
        </w:r>
        <w:r w:rsidRPr="00E9088F">
          <w:rPr>
            <w:rStyle w:val="Hyperlink"/>
          </w:rPr>
          <w:t>Verpanding Lastendepot</w:t>
        </w:r>
        <w:r>
          <w:rPr>
            <w:webHidden/>
          </w:rPr>
          <w:tab/>
        </w:r>
        <w:r>
          <w:rPr>
            <w:webHidden/>
          </w:rPr>
          <w:fldChar w:fldCharType="begin"/>
        </w:r>
        <w:r>
          <w:rPr>
            <w:webHidden/>
          </w:rPr>
          <w:instrText xml:space="preserve"> PAGEREF _Toc66968805 \h </w:instrText>
        </w:r>
        <w:r>
          <w:rPr>
            <w:webHidden/>
          </w:rPr>
        </w:r>
        <w:r>
          <w:rPr>
            <w:webHidden/>
          </w:rPr>
          <w:fldChar w:fldCharType="separate"/>
        </w:r>
        <w:r>
          <w:rPr>
            <w:webHidden/>
          </w:rPr>
          <w:t>34</w:t>
        </w:r>
        <w:r>
          <w:rPr>
            <w:webHidden/>
          </w:rPr>
          <w:fldChar w:fldCharType="end"/>
        </w:r>
      </w:hyperlink>
    </w:p>
    <w:p w14:paraId="50650389" w14:textId="5BC66C82" w:rsidR="00CA45D0" w:rsidRDefault="00CA45D0">
      <w:pPr>
        <w:pStyle w:val="Inhopg2"/>
        <w:rPr>
          <w:rFonts w:asciiTheme="minorHAnsi" w:eastAsiaTheme="minorEastAsia" w:hAnsiTheme="minorHAnsi" w:cstheme="minorBidi"/>
          <w:snapToGrid/>
          <w:kern w:val="0"/>
          <w:sz w:val="22"/>
          <w:szCs w:val="22"/>
          <w:lang w:eastAsia="nl-NL"/>
        </w:rPr>
      </w:pPr>
      <w:hyperlink w:anchor="_Toc66968806" w:history="1">
        <w:r w:rsidRPr="00E9088F">
          <w:rPr>
            <w:rStyle w:val="Hyperlink"/>
          </w:rPr>
          <w:t>2.11</w:t>
        </w:r>
        <w:r>
          <w:rPr>
            <w:rFonts w:asciiTheme="minorHAnsi" w:eastAsiaTheme="minorEastAsia" w:hAnsiTheme="minorHAnsi" w:cstheme="minorBidi"/>
            <w:snapToGrid/>
            <w:kern w:val="0"/>
            <w:sz w:val="22"/>
            <w:szCs w:val="22"/>
            <w:lang w:eastAsia="nl-NL"/>
          </w:rPr>
          <w:tab/>
        </w:r>
        <w:r w:rsidRPr="00E9088F">
          <w:rPr>
            <w:rStyle w:val="Hyperlink"/>
          </w:rPr>
          <w:t>Aanvaarding</w:t>
        </w:r>
        <w:r>
          <w:rPr>
            <w:webHidden/>
          </w:rPr>
          <w:tab/>
        </w:r>
        <w:r>
          <w:rPr>
            <w:webHidden/>
          </w:rPr>
          <w:fldChar w:fldCharType="begin"/>
        </w:r>
        <w:r>
          <w:rPr>
            <w:webHidden/>
          </w:rPr>
          <w:instrText xml:space="preserve"> PAGEREF _Toc66968806 \h </w:instrText>
        </w:r>
        <w:r>
          <w:rPr>
            <w:webHidden/>
          </w:rPr>
        </w:r>
        <w:r>
          <w:rPr>
            <w:webHidden/>
          </w:rPr>
          <w:fldChar w:fldCharType="separate"/>
        </w:r>
        <w:r>
          <w:rPr>
            <w:webHidden/>
          </w:rPr>
          <w:t>35</w:t>
        </w:r>
        <w:r>
          <w:rPr>
            <w:webHidden/>
          </w:rPr>
          <w:fldChar w:fldCharType="end"/>
        </w:r>
      </w:hyperlink>
    </w:p>
    <w:p w14:paraId="4E45875E" w14:textId="3769B57A" w:rsidR="00CA45D0" w:rsidRDefault="00CA45D0">
      <w:pPr>
        <w:pStyle w:val="Inhopg2"/>
        <w:rPr>
          <w:rFonts w:asciiTheme="minorHAnsi" w:eastAsiaTheme="minorEastAsia" w:hAnsiTheme="minorHAnsi" w:cstheme="minorBidi"/>
          <w:snapToGrid/>
          <w:kern w:val="0"/>
          <w:sz w:val="22"/>
          <w:szCs w:val="22"/>
          <w:lang w:eastAsia="nl-NL"/>
        </w:rPr>
      </w:pPr>
      <w:hyperlink w:anchor="_Toc66968807" w:history="1">
        <w:r w:rsidRPr="00E9088F">
          <w:rPr>
            <w:rStyle w:val="Hyperlink"/>
          </w:rPr>
          <w:t>2.12</w:t>
        </w:r>
        <w:r>
          <w:rPr>
            <w:rFonts w:asciiTheme="minorHAnsi" w:eastAsiaTheme="minorEastAsia" w:hAnsiTheme="minorHAnsi" w:cstheme="minorBidi"/>
            <w:snapToGrid/>
            <w:kern w:val="0"/>
            <w:sz w:val="22"/>
            <w:szCs w:val="22"/>
            <w:lang w:eastAsia="nl-NL"/>
          </w:rPr>
          <w:tab/>
        </w:r>
        <w:r w:rsidRPr="00E9088F">
          <w:rPr>
            <w:rStyle w:val="Hyperlink"/>
          </w:rPr>
          <w:t>Woonplaatskeuze</w:t>
        </w:r>
        <w:r>
          <w:rPr>
            <w:webHidden/>
          </w:rPr>
          <w:tab/>
        </w:r>
        <w:r>
          <w:rPr>
            <w:webHidden/>
          </w:rPr>
          <w:fldChar w:fldCharType="begin"/>
        </w:r>
        <w:r>
          <w:rPr>
            <w:webHidden/>
          </w:rPr>
          <w:instrText xml:space="preserve"> PAGEREF _Toc66968807 \h </w:instrText>
        </w:r>
        <w:r>
          <w:rPr>
            <w:webHidden/>
          </w:rPr>
        </w:r>
        <w:r>
          <w:rPr>
            <w:webHidden/>
          </w:rPr>
          <w:fldChar w:fldCharType="separate"/>
        </w:r>
        <w:r>
          <w:rPr>
            <w:webHidden/>
          </w:rPr>
          <w:t>36</w:t>
        </w:r>
        <w:r>
          <w:rPr>
            <w:webHidden/>
          </w:rPr>
          <w:fldChar w:fldCharType="end"/>
        </w:r>
      </w:hyperlink>
    </w:p>
    <w:p w14:paraId="5C6710DD" w14:textId="69ED8B68" w:rsidR="00CA45D0" w:rsidRDefault="00CA45D0">
      <w:pPr>
        <w:pStyle w:val="Inhopg2"/>
        <w:rPr>
          <w:rFonts w:asciiTheme="minorHAnsi" w:eastAsiaTheme="minorEastAsia" w:hAnsiTheme="minorHAnsi" w:cstheme="minorBidi"/>
          <w:snapToGrid/>
          <w:kern w:val="0"/>
          <w:sz w:val="22"/>
          <w:szCs w:val="22"/>
          <w:lang w:eastAsia="nl-NL"/>
        </w:rPr>
      </w:pPr>
      <w:hyperlink w:anchor="_Toc66968808" w:history="1">
        <w:r w:rsidRPr="00E9088F">
          <w:rPr>
            <w:rStyle w:val="Hyperlink"/>
          </w:rPr>
          <w:t>2.13</w:t>
        </w:r>
        <w:r>
          <w:rPr>
            <w:rFonts w:asciiTheme="minorHAnsi" w:eastAsiaTheme="minorEastAsia" w:hAnsiTheme="minorHAnsi" w:cstheme="minorBidi"/>
            <w:snapToGrid/>
            <w:kern w:val="0"/>
            <w:sz w:val="22"/>
            <w:szCs w:val="22"/>
            <w:lang w:eastAsia="nl-NL"/>
          </w:rPr>
          <w:tab/>
        </w:r>
        <w:r w:rsidRPr="00E9088F">
          <w:rPr>
            <w:rStyle w:val="Hyperlink"/>
          </w:rPr>
          <w:t>Einde kadasterdeel</w:t>
        </w:r>
        <w:r>
          <w:rPr>
            <w:webHidden/>
          </w:rPr>
          <w:tab/>
        </w:r>
        <w:r>
          <w:rPr>
            <w:webHidden/>
          </w:rPr>
          <w:fldChar w:fldCharType="begin"/>
        </w:r>
        <w:r>
          <w:rPr>
            <w:webHidden/>
          </w:rPr>
          <w:instrText xml:space="preserve"> PAGEREF _Toc66968808 \h </w:instrText>
        </w:r>
        <w:r>
          <w:rPr>
            <w:webHidden/>
          </w:rPr>
        </w:r>
        <w:r>
          <w:rPr>
            <w:webHidden/>
          </w:rPr>
          <w:fldChar w:fldCharType="separate"/>
        </w:r>
        <w:r>
          <w:rPr>
            <w:webHidden/>
          </w:rPr>
          <w:t>36</w:t>
        </w:r>
        <w:r>
          <w:rPr>
            <w:webHidden/>
          </w:rPr>
          <w:fldChar w:fldCharType="end"/>
        </w:r>
      </w:hyperlink>
    </w:p>
    <w:p w14:paraId="78FEE7D1" w14:textId="4592B707" w:rsidR="00CA45D0" w:rsidRDefault="00CA45D0">
      <w:pPr>
        <w:pStyle w:val="Inhopg2"/>
        <w:rPr>
          <w:rFonts w:asciiTheme="minorHAnsi" w:eastAsiaTheme="minorEastAsia" w:hAnsiTheme="minorHAnsi" w:cstheme="minorBidi"/>
          <w:snapToGrid/>
          <w:kern w:val="0"/>
          <w:sz w:val="22"/>
          <w:szCs w:val="22"/>
          <w:lang w:eastAsia="nl-NL"/>
        </w:rPr>
      </w:pPr>
      <w:hyperlink w:anchor="_Toc66968809" w:history="1">
        <w:r w:rsidRPr="00E9088F">
          <w:rPr>
            <w:rStyle w:val="Hyperlink"/>
          </w:rPr>
          <w:t>2.14</w:t>
        </w:r>
        <w:r>
          <w:rPr>
            <w:rFonts w:asciiTheme="minorHAnsi" w:eastAsiaTheme="minorEastAsia" w:hAnsiTheme="minorHAnsi" w:cstheme="minorBidi"/>
            <w:snapToGrid/>
            <w:kern w:val="0"/>
            <w:sz w:val="22"/>
            <w:szCs w:val="22"/>
            <w:lang w:eastAsia="nl-NL"/>
          </w:rPr>
          <w:tab/>
        </w:r>
        <w:r w:rsidRPr="00E9088F">
          <w:rPr>
            <w:rStyle w:val="Hyperlink"/>
          </w:rPr>
          <w:t>Vrije gedeelte</w:t>
        </w:r>
        <w:r>
          <w:rPr>
            <w:webHidden/>
          </w:rPr>
          <w:tab/>
        </w:r>
        <w:r>
          <w:rPr>
            <w:webHidden/>
          </w:rPr>
          <w:fldChar w:fldCharType="begin"/>
        </w:r>
        <w:r>
          <w:rPr>
            <w:webHidden/>
          </w:rPr>
          <w:instrText xml:space="preserve"> PAGEREF _Toc66968809 \h </w:instrText>
        </w:r>
        <w:r>
          <w:rPr>
            <w:webHidden/>
          </w:rPr>
        </w:r>
        <w:r>
          <w:rPr>
            <w:webHidden/>
          </w:rPr>
          <w:fldChar w:fldCharType="separate"/>
        </w:r>
        <w:r>
          <w:rPr>
            <w:webHidden/>
          </w:rPr>
          <w:t>37</w:t>
        </w:r>
        <w:r>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66968786"/>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66968787"/>
      <w:r w:rsidRPr="00343045">
        <w:t>Doel</w:t>
      </w:r>
      <w:bookmarkEnd w:id="13"/>
      <w:bookmarkEnd w:id="1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66968788"/>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66968789"/>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24" w:name="TC"/>
            <w:r>
              <w:t>[</w:t>
            </w:r>
            <w:r w:rsidR="00125A6B">
              <w:t>4]</w:t>
            </w:r>
            <w:bookmarkEnd w:id="24"/>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27" w:name="_Toc66968790"/>
      <w:bookmarkEnd w:id="12"/>
      <w:r>
        <w:rPr>
          <w:lang w:val="nl-NL"/>
        </w:rPr>
        <w:lastRenderedPageBreak/>
        <w:t>National-Nederlanden</w:t>
      </w:r>
      <w:r w:rsidR="00340045">
        <w:rPr>
          <w:lang w:val="nl-NL"/>
        </w:rPr>
        <w:t xml:space="preserve"> </w:t>
      </w:r>
      <w:r w:rsidR="008D0862">
        <w:rPr>
          <w:lang w:val="nl-NL"/>
        </w:rPr>
        <w:t>Hypotheekakte</w:t>
      </w:r>
      <w:bookmarkEnd w:id="2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66968791"/>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30" w:name="_Ref438019207"/>
      <w:bookmarkStart w:id="31" w:name="_Toc66968792"/>
      <w:r>
        <w:lastRenderedPageBreak/>
        <w:t>Titel</w:t>
      </w:r>
      <w:bookmarkEnd w:id="3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66968793"/>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66968794"/>
      <w:bookmarkStart w:id="35" w:name="_Ref182807022"/>
      <w:r>
        <w:lastRenderedPageBreak/>
        <w:t>Partijen</w:t>
      </w:r>
      <w:bookmarkEnd w:id="34"/>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36" w:name="_Toc427054420"/>
      <w:bookmarkStart w:id="37" w:name="_Toc66968795"/>
      <w:bookmarkEnd w:id="36"/>
      <w:r>
        <w:t>Schuldenaar</w:t>
      </w:r>
      <w:r w:rsidR="002C3623">
        <w:t>/Hypotheekgever</w:t>
      </w:r>
      <w:bookmarkEnd w:id="3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r w:rsidRPr="00BB309B">
              <w:rPr>
                <w:snapToGrid/>
                <w:kern w:val="0"/>
                <w:u w:val="single"/>
                <w:lang w:eastAsia="nl-NL"/>
              </w:rPr>
              <w:t>Mapping</w:t>
            </w:r>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./aanduidingPartij(één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38" w:name="_Ref454549849"/>
      <w:bookmarkStart w:id="39" w:name="_Toc66968796"/>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38"/>
      <w:bookmarkEnd w:id="39"/>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6D28E211"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4E8806BF"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40" w:name="_Toc381267866"/>
      <w:bookmarkStart w:id="41" w:name="_Ref454977077"/>
      <w:bookmarkStart w:id="42" w:name="_Ref454981353"/>
      <w:bookmarkStart w:id="43" w:name="_Toc66968797"/>
      <w:r>
        <w:lastRenderedPageBreak/>
        <w:t>Optie 1: partijnaam voor de partij</w:t>
      </w:r>
      <w:bookmarkEnd w:id="40"/>
      <w:bookmarkEnd w:id="41"/>
      <w:bookmarkEnd w:id="42"/>
      <w:bookmarkEnd w:id="43"/>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mapping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r w:rsidRPr="004A7A56">
              <w:rPr>
                <w:u w:val="single"/>
              </w:rPr>
              <w:t>Mapping</w:t>
            </w:r>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waarbij de paarse tekst weggelaten wordt als er maar één persoon (aantal personen met tia_IndGerechtigde = true)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r w:rsidRPr="004A7A56">
              <w:rPr>
                <w:u w:val="single"/>
              </w:rPr>
              <w:t>Mapping</w:t>
            </w:r>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./aanduidingPartij</w:t>
            </w:r>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44" w:name="_Toc381267867"/>
      <w:bookmarkStart w:id="45" w:name="_Ref454977035"/>
      <w:bookmarkStart w:id="46" w:name="_Ref454981348"/>
      <w:bookmarkStart w:id="47" w:name="_Toc66968798"/>
      <w:r>
        <w:lastRenderedPageBreak/>
        <w:t>Optie 2: partijnaam voor personen</w:t>
      </w:r>
      <w:bookmarkEnd w:id="44"/>
      <w:bookmarkEnd w:id="45"/>
      <w:bookmarkEnd w:id="46"/>
      <w:bookmarkEnd w:id="4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mapping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r w:rsidRPr="004A7A56">
              <w:rPr>
                <w:u w:val="single"/>
              </w:rPr>
              <w:t>Mapping</w:t>
            </w:r>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48"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4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r w:rsidRPr="004A7A56">
              <w:rPr>
                <w:u w:val="single"/>
              </w:rPr>
              <w:t>Mapping</w:t>
            </w:r>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//Partij/Hoedanigheid/wordtVertegenwoordigdRef xlink href [id]</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r w:rsidRPr="004A7A56">
              <w:rPr>
                <w:szCs w:val="18"/>
                <w:u w:val="single"/>
              </w:rPr>
              <w:t>Mapping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r w:rsidRPr="004A7A56">
              <w:rPr>
                <w:u w:val="single"/>
              </w:rPr>
              <w:t>Mapping</w:t>
            </w:r>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77777777"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9DB80" w14:textId="77777777" w:rsidR="009B13CB" w:rsidRDefault="009B13CB" w:rsidP="005E48FA">
            <w:pPr>
              <w:pStyle w:val="streepje"/>
              <w:numPr>
                <w:ilvl w:val="0"/>
                <w:numId w:val="0"/>
              </w:numPr>
              <w:spacing w:line="240" w:lineRule="atLeast"/>
            </w:pPr>
            <w:r>
              <w:t>Verplichte tekst binnen deze variant die meerdere keren voor kan komen.</w:t>
            </w:r>
          </w:p>
          <w:p w14:paraId="66B6C0EC" w14:textId="77777777" w:rsidR="009B13CB" w:rsidRPr="00BB085A" w:rsidRDefault="009B13CB" w:rsidP="005E48FA">
            <w:pPr>
              <w:pStyle w:val="streepje"/>
              <w:numPr>
                <w:ilvl w:val="0"/>
                <w:numId w:val="0"/>
              </w:numPr>
              <w:spacing w:line="240" w:lineRule="auto"/>
            </w:pPr>
          </w:p>
          <w:p w14:paraId="0C140EA8" w14:textId="77777777" w:rsidR="009B13CB" w:rsidRDefault="009B13CB" w:rsidP="005E48FA">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geldnermer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w:t>
            </w:r>
            <w:r>
              <w:t>.</w:t>
            </w:r>
          </w:p>
          <w:p w14:paraId="7882EC3D" w14:textId="77777777" w:rsidR="009B13CB" w:rsidRDefault="009B13CB" w:rsidP="005E48FA">
            <w:pPr>
              <w:pStyle w:val="streepje"/>
              <w:numPr>
                <w:ilvl w:val="0"/>
                <w:numId w:val="0"/>
              </w:numPr>
              <w:spacing w:line="240" w:lineRule="auto"/>
            </w:pPr>
          </w:p>
          <w:p w14:paraId="51ADDC9E" w14:textId="77777777" w:rsidR="009B13CB" w:rsidRDefault="009B13CB" w:rsidP="005E48FA">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5F56800" w14:textId="77777777" w:rsidR="009B13CB" w:rsidRDefault="009B13CB" w:rsidP="005E48FA">
            <w:pPr>
              <w:pStyle w:val="streepje"/>
              <w:numPr>
                <w:ilvl w:val="0"/>
                <w:numId w:val="0"/>
              </w:numPr>
              <w:spacing w:line="240" w:lineRule="auto"/>
            </w:pPr>
          </w:p>
          <w:p w14:paraId="02A3903C" w14:textId="77777777" w:rsidR="009B13CB" w:rsidRDefault="009B13CB" w:rsidP="005E48FA">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r w:rsidRPr="004A7A56">
              <w:rPr>
                <w:rFonts w:cs="Arial"/>
                <w:snapToGrid/>
                <w:szCs w:val="18"/>
                <w:u w:val="single"/>
              </w:rPr>
              <w:t>Mapping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//IMKAD_Persoon/tia_AanduidingPersoon</w:t>
            </w:r>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//IMKAD_Persoon/tia_Gegevens/NHR_Rechtspersoon/</w:t>
            </w:r>
          </w:p>
          <w:p w14:paraId="3D33B2BA" w14:textId="77777777" w:rsidR="009B13CB" w:rsidRPr="004A7A56" w:rsidRDefault="009B13CB" w:rsidP="005E48FA">
            <w:pPr>
              <w:spacing w:line="240" w:lineRule="auto"/>
              <w:ind w:left="227"/>
              <w:rPr>
                <w:sz w:val="16"/>
                <w:szCs w:val="16"/>
              </w:rPr>
            </w:pPr>
            <w:r w:rsidRPr="004A7A56">
              <w:rPr>
                <w:sz w:val="16"/>
                <w:szCs w:val="16"/>
              </w:rPr>
              <w:t>./statutaireNaam</w:t>
            </w:r>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//IMKAD_Persoon/tia_Gegevens/IMKAD_KadNatuurlijkPersoon</w:t>
            </w:r>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./tia_VoorvoegselsNaam</w:t>
            </w:r>
          </w:p>
          <w:p w14:paraId="0351423B" w14:textId="77777777" w:rsidR="009B13CB" w:rsidRPr="004A7A56" w:rsidRDefault="009B13CB" w:rsidP="005E48FA">
            <w:pPr>
              <w:spacing w:line="240" w:lineRule="auto"/>
              <w:ind w:left="227"/>
              <w:rPr>
                <w:sz w:val="16"/>
                <w:szCs w:val="16"/>
              </w:rPr>
            </w:pPr>
            <w:r w:rsidRPr="004A7A56">
              <w:rPr>
                <w:sz w:val="16"/>
                <w:szCs w:val="16"/>
              </w:rPr>
              <w:t>./tia_NaamZonderVoorvoegsels</w:t>
            </w:r>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r w:rsidRPr="004A7A56">
              <w:rPr>
                <w:szCs w:val="18"/>
                <w:u w:val="single"/>
              </w:rPr>
              <w:t>Mapping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4452B6F0" w14:textId="77777777" w:rsidR="009B13CB" w:rsidRPr="004A7A56" w:rsidRDefault="009B13CB" w:rsidP="005E48FA">
            <w:pPr>
              <w:spacing w:line="240" w:lineRule="auto"/>
              <w:rPr>
                <w:sz w:val="16"/>
              </w:rPr>
            </w:pPr>
            <w:r w:rsidRPr="004A7A56">
              <w:rPr>
                <w:sz w:val="16"/>
                <w:szCs w:val="16"/>
              </w:rPr>
              <w:t>//IMKAD_Persoon /IMKAD</w:t>
            </w:r>
            <w:r w:rsidRPr="004A7A56">
              <w:rPr>
                <w:sz w:val="16"/>
              </w:rPr>
              <w:t>_NietIngezetene/</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r w:rsidRPr="004A7A56">
              <w:rPr>
                <w:u w:val="single"/>
              </w:rPr>
              <w:t>Mapping</w:t>
            </w:r>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//Partij/Hoedanigheid/wordtVertegenwoordigdRef xlink href [id]</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lastRenderedPageBreak/>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r w:rsidRPr="004A7A56">
              <w:rPr>
                <w:szCs w:val="18"/>
                <w:u w:val="single"/>
              </w:rPr>
              <w:t>Mapping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r w:rsidRPr="004A7A56">
              <w:rPr>
                <w:u w:val="single"/>
              </w:rPr>
              <w:t>Mapping</w:t>
            </w:r>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77777777" w:rsidR="00636E7C" w:rsidRPr="00EE3508" w:rsidRDefault="00636E7C" w:rsidP="00A25189">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1349EE7" w14:textId="77777777" w:rsidR="00636E7C" w:rsidRDefault="00636E7C" w:rsidP="00A25189">
            <w:pPr>
              <w:pStyle w:val="streepje"/>
              <w:numPr>
                <w:ilvl w:val="0"/>
                <w:numId w:val="0"/>
              </w:numPr>
              <w:spacing w:line="240" w:lineRule="atLeast"/>
            </w:pPr>
            <w:r>
              <w:t>Verplichte tekst binnen deze variant die meerdere keren voor kan komen.</w:t>
            </w:r>
          </w:p>
          <w:p w14:paraId="7AC0D297" w14:textId="77777777" w:rsidR="00636E7C" w:rsidRPr="00BB085A" w:rsidRDefault="00636E7C" w:rsidP="00A25189">
            <w:pPr>
              <w:pStyle w:val="streepje"/>
              <w:numPr>
                <w:ilvl w:val="0"/>
                <w:numId w:val="0"/>
              </w:numPr>
              <w:spacing w:line="240" w:lineRule="auto"/>
            </w:pPr>
          </w:p>
          <w:p w14:paraId="525BE06B" w14:textId="77777777" w:rsidR="00636E7C" w:rsidRDefault="00636E7C" w:rsidP="00A25189">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29BD4290" w14:textId="77777777" w:rsidR="00636E7C" w:rsidRDefault="00636E7C" w:rsidP="00A25189">
            <w:pPr>
              <w:pStyle w:val="streepje"/>
              <w:numPr>
                <w:ilvl w:val="0"/>
                <w:numId w:val="0"/>
              </w:numPr>
              <w:spacing w:line="240" w:lineRule="auto"/>
            </w:pPr>
          </w:p>
          <w:p w14:paraId="5CAF520C" w14:textId="77777777" w:rsidR="00636E7C" w:rsidRDefault="00636E7C" w:rsidP="00A25189">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CEB77FE" w14:textId="77777777" w:rsidR="00636E7C" w:rsidRDefault="00636E7C" w:rsidP="00A25189">
            <w:pPr>
              <w:pStyle w:val="streepje"/>
              <w:numPr>
                <w:ilvl w:val="0"/>
                <w:numId w:val="0"/>
              </w:numPr>
              <w:spacing w:line="240" w:lineRule="auto"/>
            </w:pPr>
          </w:p>
          <w:p w14:paraId="006718C1" w14:textId="77777777" w:rsidR="00636E7C" w:rsidRDefault="00636E7C" w:rsidP="00A25189">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lastRenderedPageBreak/>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r w:rsidRPr="004A7A56">
              <w:rPr>
                <w:rFonts w:cs="Arial"/>
                <w:snapToGrid/>
                <w:szCs w:val="18"/>
                <w:u w:val="single"/>
              </w:rPr>
              <w:t>Mapping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//IMKAD_Persoon/tia_AanduidingPersoon</w:t>
            </w:r>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//IMKAD_Persoon/tia_Gegevens/NHR_Rechtspersoon/</w:t>
            </w:r>
          </w:p>
          <w:p w14:paraId="56153D32" w14:textId="77777777" w:rsidR="00636E7C" w:rsidRPr="004A7A56" w:rsidRDefault="00636E7C" w:rsidP="00A25189">
            <w:pPr>
              <w:spacing w:line="240" w:lineRule="auto"/>
              <w:ind w:left="227"/>
              <w:rPr>
                <w:sz w:val="16"/>
                <w:szCs w:val="16"/>
              </w:rPr>
            </w:pPr>
            <w:r w:rsidRPr="004A7A56">
              <w:rPr>
                <w:sz w:val="16"/>
                <w:szCs w:val="16"/>
              </w:rPr>
              <w:t>./statutaireNaam</w:t>
            </w:r>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//IMKAD_Persoon/tia_Gegevens/IMKAD_KadNatuurlijkPersoon</w:t>
            </w:r>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t>./tia_VoorvoegselsNaam</w:t>
            </w:r>
          </w:p>
          <w:p w14:paraId="3D347575" w14:textId="77777777" w:rsidR="00636E7C" w:rsidRPr="004A7A56" w:rsidRDefault="00636E7C" w:rsidP="00A25189">
            <w:pPr>
              <w:spacing w:line="240" w:lineRule="auto"/>
              <w:ind w:left="227"/>
              <w:rPr>
                <w:sz w:val="16"/>
                <w:szCs w:val="16"/>
              </w:rPr>
            </w:pPr>
            <w:r w:rsidRPr="004A7A56">
              <w:rPr>
                <w:sz w:val="16"/>
                <w:szCs w:val="16"/>
              </w:rPr>
              <w:t>./tia_NaamZonderVoorvoegsels</w:t>
            </w:r>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r w:rsidRPr="004A7A56">
              <w:rPr>
                <w:szCs w:val="18"/>
                <w:u w:val="single"/>
              </w:rPr>
              <w:t>Mapping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016C9311" w14:textId="77777777" w:rsidR="00636E7C" w:rsidRPr="004A7A56" w:rsidRDefault="00636E7C" w:rsidP="00A25189">
            <w:pPr>
              <w:spacing w:line="240" w:lineRule="auto"/>
              <w:rPr>
                <w:sz w:val="16"/>
              </w:rPr>
            </w:pPr>
            <w:r w:rsidRPr="004A7A56">
              <w:rPr>
                <w:sz w:val="16"/>
                <w:szCs w:val="16"/>
              </w:rPr>
              <w:t>//IMKAD_Persoon /IMKAD</w:t>
            </w:r>
            <w:r w:rsidRPr="004A7A56">
              <w:rPr>
                <w:sz w:val="16"/>
              </w:rPr>
              <w:t>_NietIngezetene/</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49" w:name="_Toc66968799"/>
      <w:r>
        <w:t>Hypotheekb</w:t>
      </w:r>
      <w:r w:rsidR="00900C94">
        <w:t>ank</w:t>
      </w:r>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5"/>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135FF47A" w14:textId="77777777" w:rsidR="00546DF3" w:rsidRDefault="00546DF3" w:rsidP="009764F4">
            <w:pPr>
              <w:autoSpaceDE w:val="0"/>
              <w:autoSpaceDN w:val="0"/>
              <w:adjustRightInd w:val="0"/>
              <w:spacing w:line="240" w:lineRule="auto"/>
              <w:rPr>
                <w:szCs w:val="18"/>
                <w:lang w:val="nl"/>
              </w:rPr>
            </w:pPr>
          </w:p>
          <w:p w14:paraId="6CAB54F7" w14:textId="225E3690"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2F8FA97E" w:rsidR="00BA7A59" w:rsidRPr="00194473" w:rsidRDefault="00056403" w:rsidP="00FC6ED9">
            <w:pPr>
              <w:ind w:left="301"/>
              <w:rPr>
                <w:rFonts w:cs="Arial"/>
                <w:bCs/>
                <w:color w:val="800080"/>
                <w:szCs w:val="18"/>
              </w:rPr>
            </w:pPr>
            <w:r>
              <w:rPr>
                <w:rFonts w:cs="Arial"/>
                <w:szCs w:val="18"/>
              </w:rPr>
              <w:t xml:space="preserve">    </w:t>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1EB71E84"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r w:rsidR="00056403">
              <w:rPr>
                <w:rFonts w:cs="Arial"/>
                <w:szCs w:val="18"/>
                <w:lang w:eastAsia="nl-NL"/>
              </w:rPr>
              <w:t xml:space="preserve"> of </w:t>
            </w:r>
            <w:r w:rsidR="00056403">
              <w:rPr>
                <w:rFonts w:cs="Arial"/>
                <w:szCs w:val="18"/>
              </w:rPr>
              <w:t xml:space="preserve">van </w:t>
            </w:r>
            <w:r w:rsidR="00056403" w:rsidRPr="00B95357">
              <w:rPr>
                <w:rFonts w:cs="Arial"/>
                <w:szCs w:val="18"/>
                <w:lang w:eastAsia="nl-NL"/>
              </w:rPr>
              <w:t>de naamloze vennootschap Nationale-Nederlanden Levensverzekering Maatschappij N.V.</w:t>
            </w:r>
            <w:r w:rsidR="00056403" w:rsidRPr="00B95357">
              <w:rPr>
                <w:rFonts w:cs="Arial"/>
                <w:szCs w:val="18"/>
              </w:rPr>
              <w:t>.</w:t>
            </w:r>
          </w:p>
          <w:p w14:paraId="7FC034F4" w14:textId="77777777" w:rsidR="00D87D89" w:rsidRDefault="00D87D89" w:rsidP="00BA7A59">
            <w:pPr>
              <w:autoSpaceDE w:val="0"/>
              <w:autoSpaceDN w:val="0"/>
              <w:adjustRightInd w:val="0"/>
              <w:spacing w:line="240" w:lineRule="auto"/>
              <w:rPr>
                <w:rFonts w:cs="Arial"/>
                <w:szCs w:val="18"/>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lastRenderedPageBreak/>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lastRenderedPageBreak/>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50" w:name="_Ref438019187"/>
      <w:bookmarkStart w:id="51" w:name="_Toc66968800"/>
      <w:r w:rsidRPr="008E61B1">
        <w:t>Geldl</w:t>
      </w:r>
      <w:r w:rsidR="0070234C" w:rsidRPr="008E61B1">
        <w:t>ening</w:t>
      </w:r>
      <w:bookmarkEnd w:id="50"/>
      <w:bookmarkEnd w:id="51"/>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szCs w:val="18"/>
                <w:lang w:eastAsia="nl-NL"/>
              </w:rPr>
              <w:t>leningbedrag voluit in letters (leningbedrag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./bedragLening</w:t>
            </w:r>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52" w:name="_Toc66968801"/>
      <w:r>
        <w:lastRenderedPageBreak/>
        <w:t>Hypotheekstelling</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r w:rsidRPr="00B97244">
              <w:rPr>
                <w:u w:val="single"/>
              </w:rPr>
              <w:t>Mapping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r w:rsidRPr="00F2328A">
              <w:rPr>
                <w:u w:val="single"/>
              </w:rPr>
              <w:t>Mapping:</w:t>
            </w:r>
          </w:p>
          <w:p w14:paraId="55F8E42E" w14:textId="01A89878" w:rsidR="00F2328A" w:rsidRDefault="00F2328A" w:rsidP="00F2328A">
            <w:pPr>
              <w:spacing w:line="240" w:lineRule="auto"/>
              <w:rPr>
                <w:rFonts w:cs="Arial"/>
                <w:sz w:val="16"/>
                <w:szCs w:val="16"/>
              </w:rPr>
            </w:pPr>
            <w:r w:rsidRPr="00DB7FA4">
              <w:rPr>
                <w:rFonts w:cs="Arial"/>
                <w:sz w:val="16"/>
                <w:szCs w:val="16"/>
              </w:rPr>
              <w:t>//IMKAD_AangebodenStuk/</w:t>
            </w:r>
            <w:r>
              <w:rPr>
                <w:rFonts w:cs="Arial"/>
                <w:sz w:val="16"/>
                <w:szCs w:val="16"/>
              </w:rPr>
              <w:t xml:space="preserve"> </w:t>
            </w:r>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
          <w:p w14:paraId="6BB70C48" w14:textId="6341CEC3" w:rsidR="00F2328A" w:rsidRPr="00DB7FA4" w:rsidRDefault="00F2328A" w:rsidP="00F2328A">
            <w:pPr>
              <w:keepNext/>
              <w:spacing w:line="240" w:lineRule="auto"/>
              <w:ind w:left="227"/>
              <w:rPr>
                <w:sz w:val="16"/>
                <w:szCs w:val="16"/>
              </w:rPr>
            </w:pPr>
            <w:r w:rsidRPr="00DB7FA4">
              <w:rPr>
                <w:sz w:val="16"/>
                <w:szCs w:val="16"/>
              </w:rPr>
              <w:t>./tagNaam(‘k_</w:t>
            </w:r>
            <w:r w:rsidR="00095579">
              <w:rPr>
                <w:sz w:val="16"/>
                <w:szCs w:val="16"/>
              </w:rPr>
              <w:t>Eindbedrag</w:t>
            </w:r>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r w:rsidR="00095579">
              <w:rPr>
                <w:iCs/>
                <w:sz w:val="16"/>
                <w:szCs w:val="16"/>
              </w:rPr>
              <w:t>true’: tekst wordt getoond = ‘false’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53" w:name="_Toc66968802"/>
      <w:r>
        <w:lastRenderedPageBreak/>
        <w:t>Zekerheden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r w:rsidRPr="00F2328A">
              <w:rPr>
                <w:u w:val="single"/>
              </w:rPr>
              <w:t>Mapping</w:t>
            </w:r>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//IMKAD_AangebodenStuk/</w:t>
            </w:r>
            <w:r w:rsidR="00A97BDA">
              <w:rPr>
                <w:rFonts w:cs="Arial"/>
                <w:sz w:val="16"/>
                <w:szCs w:val="16"/>
              </w:rPr>
              <w:t>StukdeelHypotheek/</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54" w:name="_Toc66968803"/>
      <w:r>
        <w:lastRenderedPageBreak/>
        <w:t>Overbrugging</w:t>
      </w:r>
      <w:r w:rsidR="00997DC2">
        <w:t>shypotheek</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160E4302" w:rsidR="00D75F61" w:rsidRDefault="00D75F61" w:rsidP="00D75F61">
            <w:pPr>
              <w:rPr>
                <w:lang w:val="nl"/>
              </w:rPr>
            </w:pPr>
            <w:r>
              <w:rPr>
                <w:lang w:val="nl"/>
              </w:rPr>
              <w:t xml:space="preserve">Bij meer combinaties TEKSTBLOK RECHT en REGISTERGOED wordt de laatste combinatie afgesloten met een </w:t>
            </w:r>
            <w:r w:rsidR="0020399F">
              <w:rPr>
                <w:lang w:val="nl"/>
              </w:rPr>
              <w:t xml:space="preserve">komma  </w:t>
            </w:r>
            <w:r>
              <w:rPr>
                <w:lang w:val="nl"/>
              </w:rPr>
              <w:t>‘</w:t>
            </w:r>
            <w:r w:rsidR="0020399F">
              <w:rPr>
                <w:lang w:val="nl"/>
              </w:rPr>
              <w:t>,</w:t>
            </w:r>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r w:rsidRPr="00B97244">
              <w:rPr>
                <w:u w:val="single"/>
              </w:rPr>
              <w:t>Mapping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r w:rsidRPr="00B13D63">
              <w:rPr>
                <w:sz w:val="16"/>
                <w:szCs w:val="16"/>
              </w:rPr>
              <w:t>rangordeHypotheek</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r w:rsidRPr="00F2328A">
              <w:rPr>
                <w:u w:val="single"/>
              </w:rPr>
              <w:t>Mapping</w:t>
            </w:r>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r w:rsidRPr="00DB7FA4">
              <w:rPr>
                <w:u w:val="single"/>
              </w:rPr>
              <w:t xml:space="preserve">Mapping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r w:rsidRPr="00B97244">
              <w:rPr>
                <w:u w:val="single"/>
              </w:rPr>
              <w:t>Mapping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69A3B259" w14:textId="77777777" w:rsidR="00CA45D0" w:rsidRDefault="00CA45D0" w:rsidP="00CA45D0">
            <w:pPr>
              <w:spacing w:line="240" w:lineRule="auto"/>
              <w:rPr>
                <w:rFonts w:cs="Arial"/>
                <w:sz w:val="16"/>
                <w:szCs w:val="16"/>
              </w:rPr>
            </w:pPr>
            <w:r>
              <w:rPr>
                <w:rFonts w:cs="Arial"/>
                <w:sz w:val="16"/>
                <w:szCs w:val="16"/>
              </w:rPr>
              <w:t>tekstkeuze</w:t>
            </w:r>
          </w:p>
          <w:p w14:paraId="47FDFE96" w14:textId="469FB17F" w:rsidR="00CA45D0" w:rsidRPr="00DB7FA4" w:rsidRDefault="00CA45D0" w:rsidP="00CA45D0">
            <w:pPr>
              <w:keepNext/>
              <w:spacing w:line="240" w:lineRule="auto"/>
              <w:ind w:left="227"/>
              <w:rPr>
                <w:sz w:val="16"/>
                <w:szCs w:val="16"/>
              </w:rPr>
            </w:pPr>
            <w:r w:rsidRPr="00DB7FA4">
              <w:rPr>
                <w:sz w:val="16"/>
                <w:szCs w:val="16"/>
              </w:rPr>
              <w:t>./tagNaam(‘k_</w:t>
            </w:r>
            <w:r w:rsidR="00085F47" w:rsidRPr="00E07732">
              <w:rPr>
                <w:rFonts w:cs="Arial"/>
                <w:color w:val="172B4D"/>
                <w:sz w:val="16"/>
                <w:szCs w:val="16"/>
                <w:shd w:val="clear" w:color="auto" w:fill="FFFFFF"/>
              </w:rPr>
              <w:t>RangTelwoord’</w:t>
            </w:r>
            <w:r w:rsidRPr="00DB7FA4">
              <w:rPr>
                <w:sz w:val="16"/>
                <w:szCs w:val="16"/>
              </w:rPr>
              <w:t>)</w:t>
            </w:r>
          </w:p>
          <w:p w14:paraId="723296BE" w14:textId="4553E647" w:rsidR="00EC5131" w:rsidRDefault="00CA45D0" w:rsidP="00CA45D0">
            <w:pPr>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sidRPr="00C86E53">
              <w:rPr>
                <w:sz w:val="16"/>
                <w:szCs w:val="16"/>
              </w:rPr>
              <w:t xml:space="preserve">(vrije </w:t>
            </w:r>
            <w:r w:rsidR="00395AF6">
              <w:rPr>
                <w:sz w:val="16"/>
                <w:szCs w:val="16"/>
              </w:rPr>
              <w:t>veld (</w:t>
            </w:r>
            <w:r w:rsidR="00085F47">
              <w:rPr>
                <w:sz w:val="16"/>
                <w:szCs w:val="16"/>
              </w:rPr>
              <w:t>alleen cijfers</w:t>
            </w:r>
            <w:r w:rsidR="0063465C">
              <w:rPr>
                <w:sz w:val="16"/>
                <w:szCs w:val="16"/>
              </w:rPr>
              <w:t xml:space="preserve"> opnemen in xml</w:t>
            </w:r>
            <w:r w:rsidR="00600E69">
              <w:rPr>
                <w:sz w:val="16"/>
                <w:szCs w:val="16"/>
              </w:rPr>
              <w:t>, maar moet als tekst worden getoond</w:t>
            </w:r>
            <w:r w:rsidR="0063465C">
              <w:rPr>
                <w:sz w:val="16"/>
                <w:szCs w:val="16"/>
              </w:rPr>
              <w:t xml:space="preserve"> op de pdf</w:t>
            </w:r>
            <w:r w:rsidR="00395AF6">
              <w:rPr>
                <w:sz w:val="16"/>
                <w:szCs w:val="16"/>
              </w:rPr>
              <w:t>)</w:t>
            </w:r>
            <w:r w:rsidRPr="00C86E53">
              <w:rPr>
                <w:sz w:val="16"/>
                <w:szCs w:val="16"/>
              </w:rPr>
              <w:t>)</w:t>
            </w:r>
            <w:r w:rsidR="00EC5131" w:rsidRPr="00DB7FA4">
              <w:rPr>
                <w:sz w:val="16"/>
                <w:szCs w:val="16"/>
              </w:rPr>
              <w:t>.</w:t>
            </w:r>
          </w:p>
          <w:p w14:paraId="19CDEC83" w14:textId="23BA4763" w:rsidR="00EC5131" w:rsidRDefault="00EC5131" w:rsidP="00EC5131">
            <w:pPr>
              <w:spacing w:line="240" w:lineRule="auto"/>
              <w:rPr>
                <w:sz w:val="16"/>
                <w:szCs w:val="16"/>
              </w:rPr>
            </w:pPr>
          </w:p>
          <w:p w14:paraId="3C51600E" w14:textId="77777777" w:rsidR="00CA45D0" w:rsidRDefault="00CA45D0" w:rsidP="00EC5131">
            <w:pPr>
              <w:spacing w:line="240" w:lineRule="auto"/>
              <w:rPr>
                <w:sz w:val="16"/>
                <w:szCs w:val="16"/>
              </w:rPr>
            </w:pPr>
          </w:p>
          <w:p w14:paraId="0BF7303D" w14:textId="77777777" w:rsidR="00EC5131" w:rsidRDefault="00EC5131" w:rsidP="00EC5131">
            <w:pPr>
              <w:keepNext/>
              <w:spacing w:line="240" w:lineRule="auto"/>
              <w:rPr>
                <w:u w:val="single"/>
              </w:rPr>
            </w:pPr>
            <w:r w:rsidRPr="00DB7FA4">
              <w:rPr>
                <w:u w:val="single"/>
              </w:rPr>
              <w:t xml:space="preserve">Mapping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 xml:space="preserve">//IMKAD_AangebodenStuk/StukdeelHypotheek </w:t>
            </w:r>
            <w:r w:rsidRPr="00C86E53">
              <w:rPr>
                <w:rFonts w:cs="Arial"/>
                <w:sz w:val="16"/>
                <w:szCs w:val="16"/>
              </w:rPr>
              <w:t>[aanduidingHypotheek = overbruggingshypotheek]/</w:t>
            </w:r>
          </w:p>
          <w:p w14:paraId="505B2D48" w14:textId="4502C4A0" w:rsidR="00EC5131" w:rsidRPr="00C86E53" w:rsidRDefault="00F67EEA" w:rsidP="00EC5131">
            <w:pPr>
              <w:keepNext/>
              <w:spacing w:line="240" w:lineRule="auto"/>
              <w:ind w:left="227"/>
              <w:rPr>
                <w:sz w:val="16"/>
                <w:szCs w:val="16"/>
              </w:rPr>
            </w:pPr>
            <w:r>
              <w:rPr>
                <w:sz w:val="16"/>
                <w:szCs w:val="16"/>
              </w:rPr>
              <w:t>naam</w:t>
            </w:r>
            <w:r w:rsidR="00EC5131">
              <w:rPr>
                <w:sz w:val="16"/>
                <w:szCs w:val="16"/>
              </w:rPr>
              <w:t>Hypotheekhouder</w:t>
            </w:r>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7AF75D34"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r w:rsidR="0020399F">
              <w:rPr>
                <w:rFonts w:cs="Arial"/>
                <w:color w:val="800080"/>
                <w:szCs w:val="18"/>
                <w:lang w:eastAsia="nl-NL"/>
              </w:rPr>
              <w:t>,</w:t>
            </w:r>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w:t>
            </w:r>
            <w:r w:rsidR="00EC5131" w:rsidRPr="00445131">
              <w:rPr>
                <w:rFonts w:cs="Arial"/>
                <w:color w:val="800080"/>
                <w:szCs w:val="18"/>
                <w:lang w:eastAsia="nl-NL"/>
              </w:rPr>
              <w:lastRenderedPageBreak/>
              <w:t xml:space="preserve">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r w:rsidRPr="00DB7FA4">
              <w:rPr>
                <w:u w:val="single"/>
              </w:rPr>
              <w:t xml:space="preserve">Mapping </w:t>
            </w:r>
            <w:r>
              <w:rPr>
                <w:u w:val="single"/>
              </w:rPr>
              <w:t>tonen tekst</w:t>
            </w:r>
            <w:r w:rsidRPr="00DB7FA4">
              <w:rPr>
                <w:u w:val="single"/>
              </w:rPr>
              <w:t>:</w:t>
            </w:r>
          </w:p>
          <w:p w14:paraId="1EA8BC7B" w14:textId="77777777" w:rsidR="004F6BA1" w:rsidRDefault="004F6BA1" w:rsidP="004F6BA1">
            <w:pPr>
              <w:rPr>
                <w:sz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55" w:name="_Toc66968804"/>
      <w:r>
        <w:t>Verpanding bouwdepot</w:t>
      </w:r>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r w:rsidRPr="00F2328A">
              <w:rPr>
                <w:u w:val="single"/>
              </w:rPr>
              <w:t>Mapping</w:t>
            </w:r>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63726F3A" w14:textId="27DEA081" w:rsidR="00292E54" w:rsidRPr="00DB7FA4" w:rsidRDefault="00292E54" w:rsidP="00292E54">
            <w:pPr>
              <w:keepNext/>
              <w:spacing w:line="240" w:lineRule="auto"/>
              <w:ind w:left="227"/>
              <w:rPr>
                <w:sz w:val="16"/>
                <w:szCs w:val="16"/>
              </w:rPr>
            </w:pPr>
            <w:r w:rsidRPr="00DB7FA4">
              <w:rPr>
                <w:sz w:val="16"/>
                <w:szCs w:val="16"/>
              </w:rPr>
              <w:t>./tagNaam(‘k_</w:t>
            </w:r>
            <w:r>
              <w:rPr>
                <w:sz w:val="16"/>
                <w:szCs w:val="16"/>
              </w:rPr>
              <w:t>BouwDepot</w:t>
            </w:r>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56" w:name="_Toc66968805"/>
      <w:r>
        <w:lastRenderedPageBreak/>
        <w:t>Verpanding Lastendepot</w:t>
      </w:r>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r w:rsidRPr="00F2328A">
              <w:rPr>
                <w:u w:val="single"/>
              </w:rPr>
              <w:t>Mapping</w:t>
            </w:r>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01044AC9" w14:textId="6FEB380B" w:rsidR="00B058F8" w:rsidRPr="00DB7FA4" w:rsidRDefault="00B058F8" w:rsidP="00E46440">
            <w:pPr>
              <w:keepNext/>
              <w:spacing w:line="240" w:lineRule="auto"/>
              <w:ind w:left="227"/>
              <w:rPr>
                <w:sz w:val="16"/>
                <w:szCs w:val="16"/>
              </w:rPr>
            </w:pPr>
            <w:r w:rsidRPr="00DB7FA4">
              <w:rPr>
                <w:sz w:val="16"/>
                <w:szCs w:val="16"/>
              </w:rPr>
              <w:t>./tagNaam(‘k_</w:t>
            </w:r>
            <w:r w:rsidR="001C2319">
              <w:rPr>
                <w:sz w:val="16"/>
                <w:szCs w:val="16"/>
              </w:rPr>
              <w:t>LastenDepot</w:t>
            </w:r>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57" w:name="_Toc66968806"/>
      <w:r>
        <w:lastRenderedPageBreak/>
        <w:t>Aanvaarding</w:t>
      </w:r>
      <w:bookmarkEnd w:id="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58" w:name="_Toc66968807"/>
      <w:r>
        <w:lastRenderedPageBreak/>
        <w:t>Woonplaatskeuze</w:t>
      </w:r>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26987C6" w14:textId="77777777" w:rsidR="00C43924" w:rsidRPr="00C43924" w:rsidRDefault="00C43924" w:rsidP="00C43924">
            <w:pPr>
              <w:autoSpaceDE w:val="0"/>
              <w:autoSpaceDN w:val="0"/>
              <w:adjustRightInd w:val="0"/>
              <w:rPr>
                <w:rFonts w:cs="Arial"/>
                <w:color w:val="800080"/>
                <w:szCs w:val="18"/>
              </w:rPr>
            </w:pPr>
            <w:r w:rsidRPr="00C43924">
              <w:rPr>
                <w:rFonts w:cs="Arial"/>
                <w:color w:val="800080"/>
                <w:szCs w:val="18"/>
              </w:rPr>
              <w:t>De comparanten, handelend als gemeld, verklaren voor de uitvoering en alle gevolgen van het bij deze akte overeengekomen woonplaats te kiezen ten kantore van de bewaarder van deze akte en schuldeiseres voorts nog te haren hoofdkantore.</w:t>
            </w:r>
          </w:p>
          <w:p w14:paraId="3F5D9051" w14:textId="32F31496" w:rsidR="00E729A7" w:rsidRPr="00030A78" w:rsidRDefault="00E729A7"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499D2B0" w14:textId="77777777" w:rsidR="00A32B1C" w:rsidRDefault="00A32B1C" w:rsidP="00E729A7">
            <w:pPr>
              <w:keepNext/>
              <w:rPr>
                <w:szCs w:val="18"/>
                <w:u w:val="single"/>
              </w:rPr>
            </w:pPr>
          </w:p>
          <w:p w14:paraId="4F880D0A" w14:textId="5C9E6BC9"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89E8555" w:rsidR="00540320" w:rsidRPr="005E48FA" w:rsidRDefault="00E729A7" w:rsidP="00286C30">
            <w:pPr>
              <w:keepNext/>
              <w:spacing w:line="240" w:lineRule="auto"/>
              <w:rPr>
                <w:iCs/>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De comparanten, handelend als gemeld, verklaren voor de uitvoering en alle gevolgen van het bij deze akte overeengekomen woonplaats te kiezen ten kantore van de bewaarder van deze akte en schuldeiseres voorts nog te haren hoofdkantore</w:t>
            </w:r>
          </w:p>
        </w:tc>
      </w:tr>
    </w:tbl>
    <w:p w14:paraId="14CAFAB4" w14:textId="77777777" w:rsidR="0082293D" w:rsidRDefault="0082293D" w:rsidP="008E3F95">
      <w:pPr>
        <w:pStyle w:val="Kop2"/>
        <w:numPr>
          <w:ilvl w:val="1"/>
          <w:numId w:val="1"/>
        </w:numPr>
      </w:pPr>
      <w:bookmarkStart w:id="59" w:name="_Toc66968808"/>
      <w:r>
        <w:t xml:space="preserve">Einde </w:t>
      </w:r>
      <w:r w:rsidRPr="0082293D">
        <w:rPr>
          <w:lang w:val="nl-NL"/>
        </w:rPr>
        <w:t>kadasterdeel</w:t>
      </w:r>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60" w:name="_Toc248216324"/>
      <w:bookmarkStart w:id="61" w:name="_Toc66968809"/>
      <w:r w:rsidRPr="00B13D63">
        <w:rPr>
          <w:lang w:val="nl-NL"/>
        </w:rPr>
        <w:lastRenderedPageBreak/>
        <w:t>Vrije gedeelte</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5C883602"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3715DB3B" w:rsidR="0026263A" w:rsidRPr="00A10B2A" w:rsidRDefault="0026263A"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C05E8" w14:textId="77777777" w:rsidR="00905606" w:rsidRDefault="00905606">
      <w:r>
        <w:separator/>
      </w:r>
    </w:p>
  </w:endnote>
  <w:endnote w:type="continuationSeparator" w:id="0">
    <w:p w14:paraId="2EA36BAC" w14:textId="77777777" w:rsidR="00905606" w:rsidRDefault="0090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A725D" w14:textId="77777777" w:rsidR="00CA45D0" w:rsidRDefault="00CA45D0">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0716" w14:textId="77777777" w:rsidR="00CA45D0" w:rsidRDefault="00CA45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48B6D" w14:textId="77777777" w:rsidR="00905606" w:rsidRDefault="00905606">
      <w:r>
        <w:separator/>
      </w:r>
    </w:p>
  </w:footnote>
  <w:footnote w:type="continuationSeparator" w:id="0">
    <w:p w14:paraId="2F8DFBFC" w14:textId="77777777" w:rsidR="00905606" w:rsidRDefault="00905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45D0" w14:paraId="35DAB4C0" w14:textId="77777777">
      <w:tc>
        <w:tcPr>
          <w:tcW w:w="4181" w:type="dxa"/>
        </w:tcPr>
        <w:p w14:paraId="1942E1BC" w14:textId="77777777" w:rsidR="00CA45D0" w:rsidRDefault="00CA45D0">
          <w:pPr>
            <w:pStyle w:val="tussenkopje"/>
            <w:spacing w:before="0"/>
          </w:pPr>
          <w:r>
            <w:t>Datum</w:t>
          </w:r>
        </w:p>
      </w:tc>
    </w:tr>
    <w:tr w:rsidR="00CA45D0" w14:paraId="31F62F59" w14:textId="77777777">
      <w:tc>
        <w:tcPr>
          <w:tcW w:w="4181" w:type="dxa"/>
        </w:tcPr>
        <w:p w14:paraId="22550038" w14:textId="6BB4D752" w:rsidR="00CA45D0" w:rsidRDefault="00CA45D0">
          <w:pPr>
            <w:spacing w:line="240" w:lineRule="atLeast"/>
          </w:pPr>
          <w:r>
            <w:t>18 maart 2021</w:t>
          </w:r>
          <w:r>
            <w:fldChar w:fldCharType="begin"/>
          </w:r>
          <w:r>
            <w:instrText xml:space="preserve"> REF Datum </w:instrText>
          </w:r>
          <w:r>
            <w:fldChar w:fldCharType="end"/>
          </w:r>
        </w:p>
      </w:tc>
    </w:tr>
    <w:tr w:rsidR="00CA45D0" w14:paraId="61AF2C6C" w14:textId="77777777">
      <w:tc>
        <w:tcPr>
          <w:tcW w:w="4181" w:type="dxa"/>
        </w:tcPr>
        <w:p w14:paraId="4C833C5A" w14:textId="77777777" w:rsidR="00CA45D0" w:rsidRDefault="00CA45D0">
          <w:pPr>
            <w:pStyle w:val="tussenkopje"/>
          </w:pPr>
          <w:r>
            <w:t>Titel</w:t>
          </w:r>
        </w:p>
      </w:tc>
    </w:tr>
    <w:tr w:rsidR="00CA45D0" w14:paraId="225B6903" w14:textId="77777777">
      <w:tc>
        <w:tcPr>
          <w:tcW w:w="4181" w:type="dxa"/>
        </w:tcPr>
        <w:p w14:paraId="18482260" w14:textId="715DB1DA" w:rsidR="00CA45D0" w:rsidRDefault="00890F1A">
          <w:pPr>
            <w:spacing w:line="240" w:lineRule="atLeast"/>
            <w:rPr>
              <w:noProof/>
            </w:rPr>
          </w:pPr>
          <w:fldSimple w:instr=" STYLEREF Titel \* MERGEFORMAT ">
            <w:r w:rsidR="00E07732">
              <w:rPr>
                <w:noProof/>
              </w:rPr>
              <w:t>Toelichting modeldocument Nationale-Nederlanden hypotheek</w:t>
            </w:r>
          </w:fldSimple>
        </w:p>
      </w:tc>
    </w:tr>
    <w:tr w:rsidR="00CA45D0" w14:paraId="2FC3AC41" w14:textId="77777777">
      <w:tc>
        <w:tcPr>
          <w:tcW w:w="4181" w:type="dxa"/>
        </w:tcPr>
        <w:p w14:paraId="27D84B0B" w14:textId="77777777" w:rsidR="00CA45D0" w:rsidRDefault="00CA45D0">
          <w:pPr>
            <w:pStyle w:val="tussenkopje"/>
          </w:pPr>
          <w:r>
            <w:t>Versie</w:t>
          </w:r>
        </w:p>
      </w:tc>
    </w:tr>
    <w:tr w:rsidR="00CA45D0" w14:paraId="15DCCC04" w14:textId="77777777">
      <w:tc>
        <w:tcPr>
          <w:tcW w:w="4181" w:type="dxa"/>
        </w:tcPr>
        <w:p w14:paraId="00B4097E" w14:textId="13B547D9" w:rsidR="00CA45D0" w:rsidRDefault="00CA45D0">
          <w:pPr>
            <w:spacing w:line="240" w:lineRule="atLeast"/>
          </w:pPr>
          <w:r>
            <w:t>2.0</w:t>
          </w:r>
        </w:p>
      </w:tc>
    </w:tr>
    <w:tr w:rsidR="00CA45D0" w14:paraId="4ADA9D66" w14:textId="77777777">
      <w:tc>
        <w:tcPr>
          <w:tcW w:w="4181" w:type="dxa"/>
        </w:tcPr>
        <w:p w14:paraId="528B737E" w14:textId="77777777" w:rsidR="00CA45D0" w:rsidRDefault="00CA45D0">
          <w:pPr>
            <w:pStyle w:val="tussenkopje"/>
          </w:pPr>
          <w:r>
            <w:t>Blad</w:t>
          </w:r>
        </w:p>
      </w:tc>
    </w:tr>
    <w:tr w:rsidR="00CA45D0" w14:paraId="714C52FD" w14:textId="77777777">
      <w:tc>
        <w:tcPr>
          <w:tcW w:w="4181" w:type="dxa"/>
        </w:tcPr>
        <w:p w14:paraId="3FD53483" w14:textId="4B8E76DC" w:rsidR="00CA45D0" w:rsidRDefault="00CA45D0">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E07732">
              <w:rPr>
                <w:noProof/>
              </w:rPr>
              <w:instrText>37</w:instrText>
            </w:r>
          </w:fldSimple>
          <w:r>
            <w:instrText xml:space="preserve"> </w:instrText>
          </w:r>
          <w:r>
            <w:fldChar w:fldCharType="separate"/>
          </w:r>
          <w:r w:rsidR="00E07732">
            <w:rPr>
              <w:noProof/>
            </w:rPr>
            <w:t>38</w:t>
          </w:r>
          <w:r>
            <w:fldChar w:fldCharType="end"/>
          </w:r>
          <w:r>
            <w:t xml:space="preserve"> </w:t>
          </w:r>
        </w:p>
      </w:tc>
    </w:tr>
  </w:tbl>
  <w:p w14:paraId="1818A61B" w14:textId="11D9282E" w:rsidR="00CA45D0" w:rsidRDefault="00CA45D0">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45D0" w14:paraId="3683205A" w14:textId="77777777">
      <w:tc>
        <w:tcPr>
          <w:tcW w:w="4181" w:type="dxa"/>
        </w:tcPr>
        <w:p w14:paraId="2F99B35F" w14:textId="77777777" w:rsidR="00CA45D0" w:rsidRDefault="00CA45D0">
          <w:pPr>
            <w:pStyle w:val="tussenkopje"/>
            <w:spacing w:before="0"/>
          </w:pPr>
          <w:r>
            <w:t>Datum</w:t>
          </w:r>
        </w:p>
      </w:tc>
    </w:tr>
    <w:bookmarkStart w:id="25" w:name="Datum"/>
    <w:tr w:rsidR="00CA45D0" w14:paraId="560B0E76" w14:textId="77777777">
      <w:tc>
        <w:tcPr>
          <w:tcW w:w="4181" w:type="dxa"/>
        </w:tcPr>
        <w:p w14:paraId="5F7CE932" w14:textId="22551F09" w:rsidR="00CA45D0" w:rsidRDefault="00CA45D0" w:rsidP="0033368E">
          <w:pPr>
            <w:tabs>
              <w:tab w:val="left" w:pos="380"/>
            </w:tabs>
            <w:spacing w:line="240" w:lineRule="atLeast"/>
          </w:pPr>
          <w:r>
            <w:fldChar w:fldCharType="begin"/>
          </w:r>
          <w:r>
            <w:instrText xml:space="preserve"> STYLEREF Datumopmaakprofiel\l  \* MERGEFORMAT </w:instrText>
          </w:r>
          <w:r>
            <w:fldChar w:fldCharType="end"/>
          </w:r>
          <w:bookmarkEnd w:id="25"/>
          <w:r>
            <w:t>18 maart 2021</w:t>
          </w:r>
        </w:p>
      </w:tc>
    </w:tr>
    <w:tr w:rsidR="00CA45D0" w14:paraId="2814502F" w14:textId="77777777">
      <w:tc>
        <w:tcPr>
          <w:tcW w:w="4181" w:type="dxa"/>
        </w:tcPr>
        <w:p w14:paraId="0136A2E8" w14:textId="77777777" w:rsidR="00CA45D0" w:rsidRDefault="00CA45D0">
          <w:pPr>
            <w:pStyle w:val="tussenkopje"/>
          </w:pPr>
          <w:r>
            <w:t>Titel</w:t>
          </w:r>
        </w:p>
      </w:tc>
    </w:tr>
    <w:tr w:rsidR="00CA45D0" w14:paraId="0C1C53FF" w14:textId="77777777">
      <w:tc>
        <w:tcPr>
          <w:tcW w:w="4181" w:type="dxa"/>
        </w:tcPr>
        <w:p w14:paraId="2E54F3DE" w14:textId="74E92B5B" w:rsidR="00CA45D0" w:rsidRPr="00435110" w:rsidRDefault="00890F1A">
          <w:pPr>
            <w:spacing w:line="240" w:lineRule="atLeast"/>
          </w:pPr>
          <w:fldSimple w:instr=" STYLEREF Titel \* MERGEFORMAT ">
            <w:r w:rsidR="00E07732">
              <w:rPr>
                <w:noProof/>
              </w:rPr>
              <w:t>Toelichting modeldocument Nationale-Nederlanden hypotheek</w:t>
            </w:r>
          </w:fldSimple>
        </w:p>
      </w:tc>
    </w:tr>
    <w:tr w:rsidR="00CA45D0" w14:paraId="6316EF8C" w14:textId="77777777">
      <w:tc>
        <w:tcPr>
          <w:tcW w:w="4181" w:type="dxa"/>
        </w:tcPr>
        <w:p w14:paraId="35CF0C48" w14:textId="77777777" w:rsidR="00CA45D0" w:rsidRDefault="00CA45D0">
          <w:pPr>
            <w:pStyle w:val="tussenkopje"/>
          </w:pPr>
          <w:r>
            <w:t>Versie</w:t>
          </w:r>
        </w:p>
      </w:tc>
    </w:tr>
    <w:tr w:rsidR="00CA45D0" w14:paraId="0AC29428" w14:textId="77777777">
      <w:tc>
        <w:tcPr>
          <w:tcW w:w="4181" w:type="dxa"/>
        </w:tcPr>
        <w:p w14:paraId="01F0B7AA" w14:textId="69BCD90F" w:rsidR="00CA45D0" w:rsidRDefault="00CA45D0">
          <w:pPr>
            <w:spacing w:line="240" w:lineRule="atLeast"/>
          </w:pPr>
          <w:bookmarkStart w:id="26" w:name="Versie"/>
          <w:r>
            <w:t>2.0</w:t>
          </w:r>
          <w:r>
            <w:fldChar w:fldCharType="begin"/>
          </w:r>
          <w:r>
            <w:instrText xml:space="preserve"> STYLEREF Versie\l  \* MERGEFORMAT </w:instrText>
          </w:r>
          <w:r>
            <w:fldChar w:fldCharType="end"/>
          </w:r>
          <w:bookmarkEnd w:id="26"/>
        </w:p>
      </w:tc>
    </w:tr>
    <w:tr w:rsidR="00CA45D0" w14:paraId="3DEC2C48" w14:textId="77777777">
      <w:tc>
        <w:tcPr>
          <w:tcW w:w="4181" w:type="dxa"/>
        </w:tcPr>
        <w:p w14:paraId="65BA7A21" w14:textId="77777777" w:rsidR="00CA45D0" w:rsidRDefault="00CA45D0">
          <w:pPr>
            <w:pStyle w:val="tussenkopje"/>
          </w:pPr>
          <w:r>
            <w:t>Blad</w:t>
          </w:r>
        </w:p>
      </w:tc>
    </w:tr>
    <w:tr w:rsidR="00CA45D0" w14:paraId="40B5700A" w14:textId="77777777">
      <w:tc>
        <w:tcPr>
          <w:tcW w:w="4181" w:type="dxa"/>
        </w:tcPr>
        <w:p w14:paraId="286B8AB8" w14:textId="0FE8AD64" w:rsidR="00CA45D0" w:rsidRDefault="00CA45D0">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fldSimple w:instr=" NUMPAGES   \* MERGEFORMAT ">
            <w:r w:rsidR="00E07732">
              <w:rPr>
                <w:noProof/>
              </w:rPr>
              <w:instrText>37</w:instrText>
            </w:r>
          </w:fldSimple>
          <w:r>
            <w:instrText xml:space="preserve"> </w:instrText>
          </w:r>
          <w:r>
            <w:fldChar w:fldCharType="separate"/>
          </w:r>
          <w:r w:rsidR="00E07732">
            <w:rPr>
              <w:noProof/>
            </w:rPr>
            <w:t>38</w:t>
          </w:r>
          <w:r>
            <w:fldChar w:fldCharType="end"/>
          </w:r>
          <w:r>
            <w:t xml:space="preserve"> </w:t>
          </w:r>
        </w:p>
      </w:tc>
    </w:tr>
  </w:tbl>
  <w:p w14:paraId="0B97F625" w14:textId="68CFC620" w:rsidR="00CA45D0" w:rsidRDefault="00CA45D0">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20"/>
  </w:num>
  <w:num w:numId="4">
    <w:abstractNumId w:val="10"/>
  </w:num>
  <w:num w:numId="5">
    <w:abstractNumId w:val="0"/>
  </w:num>
  <w:num w:numId="6">
    <w:abstractNumId w:val="3"/>
  </w:num>
  <w:num w:numId="7">
    <w:abstractNumId w:val="22"/>
  </w:num>
  <w:num w:numId="8">
    <w:abstractNumId w:val="8"/>
  </w:num>
  <w:num w:numId="9">
    <w:abstractNumId w:val="19"/>
  </w:num>
  <w:num w:numId="10">
    <w:abstractNumId w:val="9"/>
  </w:num>
  <w:num w:numId="11">
    <w:abstractNumId w:val="12"/>
  </w:num>
  <w:num w:numId="12">
    <w:abstractNumId w:val="15"/>
  </w:num>
  <w:num w:numId="13">
    <w:abstractNumId w:val="11"/>
  </w:num>
  <w:num w:numId="14">
    <w:abstractNumId w:val="21"/>
  </w:num>
  <w:num w:numId="15">
    <w:abstractNumId w:val="21"/>
  </w:num>
  <w:num w:numId="16">
    <w:abstractNumId w:val="16"/>
  </w:num>
  <w:num w:numId="17">
    <w:abstractNumId w:val="14"/>
  </w:num>
  <w:num w:numId="18">
    <w:abstractNumId w:val="4"/>
  </w:num>
  <w:num w:numId="19">
    <w:abstractNumId w:val="24"/>
  </w:num>
  <w:num w:numId="20">
    <w:abstractNumId w:val="26"/>
  </w:num>
  <w:num w:numId="21">
    <w:abstractNumId w:val="21"/>
  </w:num>
  <w:num w:numId="22">
    <w:abstractNumId w:val="21"/>
  </w:num>
  <w:num w:numId="23">
    <w:abstractNumId w:val="21"/>
  </w:num>
  <w:num w:numId="24">
    <w:abstractNumId w:val="17"/>
  </w:num>
  <w:num w:numId="25">
    <w:abstractNumId w:val="7"/>
  </w:num>
  <w:num w:numId="26">
    <w:abstractNumId w:val="2"/>
  </w:num>
  <w:num w:numId="27">
    <w:abstractNumId w:val="5"/>
  </w:num>
  <w:num w:numId="28">
    <w:abstractNumId w:val="0"/>
  </w:num>
  <w:num w:numId="29">
    <w:abstractNumId w:val="13"/>
  </w:num>
  <w:num w:numId="30">
    <w:abstractNumId w:val="6"/>
  </w:num>
  <w:num w:numId="31">
    <w:abstractNumId w:val="18"/>
  </w:num>
  <w:num w:numId="32">
    <w:abstractNumId w:val="23"/>
  </w:num>
  <w:num w:numId="33">
    <w:abstractNumId w:val="1"/>
  </w:num>
  <w:num w:numId="3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DE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03"/>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5F47"/>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A62"/>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99F"/>
    <w:rsid w:val="00203E69"/>
    <w:rsid w:val="002043C9"/>
    <w:rsid w:val="002069A7"/>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263A"/>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C30"/>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6CC8"/>
    <w:rsid w:val="002D6F14"/>
    <w:rsid w:val="002E0C80"/>
    <w:rsid w:val="002E0D2E"/>
    <w:rsid w:val="002E0F5E"/>
    <w:rsid w:val="002E19B9"/>
    <w:rsid w:val="002E46E1"/>
    <w:rsid w:val="002E5438"/>
    <w:rsid w:val="002E6AE7"/>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0AFB"/>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95AF6"/>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3E6C"/>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46DF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65DD"/>
    <w:rsid w:val="0056737C"/>
    <w:rsid w:val="0057194F"/>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0E69"/>
    <w:rsid w:val="00602DFD"/>
    <w:rsid w:val="00604B4A"/>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465C"/>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D9D"/>
    <w:rsid w:val="006A0719"/>
    <w:rsid w:val="006A1036"/>
    <w:rsid w:val="006A2B59"/>
    <w:rsid w:val="006A5953"/>
    <w:rsid w:val="006A5F93"/>
    <w:rsid w:val="006A6706"/>
    <w:rsid w:val="006A7006"/>
    <w:rsid w:val="006A7079"/>
    <w:rsid w:val="006A7586"/>
    <w:rsid w:val="006A799E"/>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150"/>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3598"/>
    <w:rsid w:val="008547DD"/>
    <w:rsid w:val="0085637E"/>
    <w:rsid w:val="00856ABD"/>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0F1A"/>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606"/>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2B1C"/>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3924"/>
    <w:rsid w:val="00C44E25"/>
    <w:rsid w:val="00C4522F"/>
    <w:rsid w:val="00C45D8C"/>
    <w:rsid w:val="00C4690C"/>
    <w:rsid w:val="00C469E3"/>
    <w:rsid w:val="00C474CB"/>
    <w:rsid w:val="00C4783E"/>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45D0"/>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17"/>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07732"/>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0A2"/>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523"/>
    <w:rsid w:val="00EE0A26"/>
    <w:rsid w:val="00EE11DA"/>
    <w:rsid w:val="00EE1956"/>
    <w:rsid w:val="00EE31E2"/>
    <w:rsid w:val="00EE3CF7"/>
    <w:rsid w:val="00EE57FE"/>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3D9F"/>
    <w:rsid w:val="00F647C6"/>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A45D0"/>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10783</TotalTime>
  <Pages>1</Pages>
  <Words>6256</Words>
  <Characters>34412</Characters>
  <Application>Microsoft Office Word</Application>
  <DocSecurity>0</DocSecurity>
  <Lines>286</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40587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84</cp:revision>
  <cp:lastPrinted>2015-07-15T14:30:00Z</cp:lastPrinted>
  <dcterms:created xsi:type="dcterms:W3CDTF">2020-04-23T08:10:00Z</dcterms:created>
  <dcterms:modified xsi:type="dcterms:W3CDTF">2021-03-26T15:04:00Z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