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Start w:id="3" w:name="_GoBack"/>
            <w:bookmarkEnd w:id="2"/>
            <w:bookmarkEnd w:id="3"/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4D2361">
              <w:rPr>
                <w:lang w:val="nl-NL"/>
              </w:rPr>
              <w:t>–</w:t>
            </w:r>
            <w:r w:rsidR="003F559F">
              <w:rPr>
                <w:lang w:val="nl-NL"/>
              </w:rPr>
              <w:t xml:space="preserve"> </w:t>
            </w:r>
            <w:r w:rsidR="00B87332">
              <w:rPr>
                <w:lang w:val="nl-NL"/>
              </w:rPr>
              <w:t>D</w:t>
            </w:r>
            <w:r w:rsidR="004D2361">
              <w:rPr>
                <w:lang w:val="nl-NL"/>
              </w:rPr>
              <w:t>eel</w:t>
            </w:r>
            <w:r w:rsidR="00B87332">
              <w:rPr>
                <w:lang w:val="nl-NL"/>
              </w:rPr>
              <w:t xml:space="preserve"> </w:t>
            </w:r>
            <w:r w:rsidR="004D2361">
              <w:rPr>
                <w:lang w:val="nl-NL"/>
              </w:rPr>
              <w:t>nummer</w:t>
            </w:r>
            <w:r>
              <w:rPr>
                <w:lang w:val="nl-NL"/>
              </w:rPr>
              <w:t xml:space="preserve"> v</w:t>
            </w:r>
            <w:r w:rsidR="00940E7B">
              <w:rPr>
                <w:lang w:val="nl-NL"/>
              </w:rPr>
              <w:t xml:space="preserve">1.0 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020531">
            <w:bookmarkStart w:id="6" w:name="bmAuteurs"/>
            <w:bookmarkEnd w:id="6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7A29F9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7A29F9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D13C8A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A83527" w:rsidRPr="00D13C8A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7A29F9">
              <w:t>Toelichting Tekstblok – Deel nummer v1.0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7A29F9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3228A3">
            <w:bookmarkStart w:id="7" w:name="bmOpdrachtgever"/>
            <w:bookmarkEnd w:id="7"/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B87332">
            <w:bookmarkStart w:id="8" w:name="bmStatus"/>
            <w:bookmarkEnd w:id="8"/>
            <w:r>
              <w:t>Con</w:t>
            </w:r>
            <w:r w:rsidR="004D2361">
              <w:t>cept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Verspreiding</w:t>
            </w:r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15476E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5F7CEA" w:rsidRPr="00343045" w:rsidTr="001547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5F7CEA" w:rsidRPr="00D6596D" w:rsidRDefault="004D2361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bookmarkStart w:id="10" w:name="bmVersie"/>
            <w:bookmarkEnd w:id="10"/>
            <w:r>
              <w:rPr>
                <w:rStyle w:val="Versie0"/>
                <w:lang w:val="en-US"/>
              </w:rPr>
              <w:t>0.1</w:t>
            </w:r>
          </w:p>
        </w:tc>
        <w:tc>
          <w:tcPr>
            <w:tcW w:w="1701" w:type="dxa"/>
          </w:tcPr>
          <w:p w:rsidR="005F7CEA" w:rsidRPr="00D6596D" w:rsidRDefault="00B87332" w:rsidP="005F7CEA">
            <w:pPr>
              <w:rPr>
                <w:rStyle w:val="Datumopmaakprofiel"/>
                <w:lang w:val="en-US"/>
              </w:rPr>
            </w:pPr>
            <w:bookmarkStart w:id="11" w:name="bmDatum"/>
            <w:bookmarkEnd w:id="11"/>
            <w:r>
              <w:rPr>
                <w:rStyle w:val="Datumopmaakprofiel"/>
                <w:lang w:val="en-US"/>
              </w:rPr>
              <w:t>7 oktober</w:t>
            </w:r>
            <w:r w:rsidR="005F7CEA">
              <w:rPr>
                <w:rStyle w:val="Datumopmaakprofiel"/>
                <w:lang w:val="en-US"/>
              </w:rPr>
              <w:t xml:space="preserve"> 20</w:t>
            </w:r>
            <w:r w:rsidR="00020531">
              <w:rPr>
                <w:rStyle w:val="Datumopmaakprofiel"/>
                <w:lang w:val="en-US"/>
              </w:rPr>
              <w:t>1</w:t>
            </w:r>
            <w:r w:rsidR="005F7CEA">
              <w:rPr>
                <w:rStyle w:val="Datumopmaakprofiel"/>
                <w:lang w:val="en-US"/>
              </w:rPr>
              <w:t>0</w:t>
            </w:r>
          </w:p>
        </w:tc>
        <w:tc>
          <w:tcPr>
            <w:tcW w:w="1985" w:type="dxa"/>
          </w:tcPr>
          <w:p w:rsidR="005F7CEA" w:rsidRPr="00D6596D" w:rsidRDefault="00020531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5F7CEA" w:rsidRPr="00020531" w:rsidRDefault="004D2361" w:rsidP="005F7CEA">
            <w:r>
              <w:t>Eerste versie</w:t>
            </w:r>
          </w:p>
        </w:tc>
      </w:tr>
      <w:tr w:rsidR="00934AA5" w:rsidRPr="00343045" w:rsidTr="001547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934AA5" w:rsidRDefault="00934AA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0.2</w:t>
            </w:r>
          </w:p>
        </w:tc>
        <w:tc>
          <w:tcPr>
            <w:tcW w:w="1701" w:type="dxa"/>
          </w:tcPr>
          <w:p w:rsidR="00934AA5" w:rsidRPr="00D6596D" w:rsidRDefault="00934AA5" w:rsidP="00712D76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7 oktober 2010</w:t>
            </w:r>
          </w:p>
        </w:tc>
        <w:tc>
          <w:tcPr>
            <w:tcW w:w="1985" w:type="dxa"/>
          </w:tcPr>
          <w:p w:rsidR="00934AA5" w:rsidRPr="00D6596D" w:rsidRDefault="00934AA5" w:rsidP="00712D76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934AA5" w:rsidRPr="00020531" w:rsidRDefault="00934AA5" w:rsidP="00712D76">
            <w:r>
              <w:t>Reviewopmerkingen verwerkt</w:t>
            </w:r>
          </w:p>
        </w:tc>
      </w:tr>
      <w:tr w:rsidR="00BF1B65" w:rsidRPr="00343045" w:rsidTr="001547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BF1B65" w:rsidRDefault="00BF1B6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1.0</w:t>
            </w:r>
          </w:p>
        </w:tc>
        <w:tc>
          <w:tcPr>
            <w:tcW w:w="1701" w:type="dxa"/>
          </w:tcPr>
          <w:p w:rsidR="00BF1B65" w:rsidRDefault="00BF1B65" w:rsidP="00712D76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11 oktober 2010</w:t>
            </w:r>
          </w:p>
        </w:tc>
        <w:tc>
          <w:tcPr>
            <w:tcW w:w="1985" w:type="dxa"/>
          </w:tcPr>
          <w:p w:rsidR="00BF1B65" w:rsidRPr="00D6596D" w:rsidRDefault="00BF1B65" w:rsidP="00C81BE8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BF1B65" w:rsidRPr="00020531" w:rsidRDefault="00BF1B65" w:rsidP="00C81BE8">
            <w:r>
              <w:t>Definitief gemaakt</w:t>
            </w:r>
          </w:p>
        </w:tc>
      </w:tr>
      <w:tr w:rsidR="00ED1D06" w:rsidRPr="00343045" w:rsidTr="001547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ED1D06" w:rsidRDefault="00ED1D06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1.1</w:t>
            </w:r>
          </w:p>
        </w:tc>
        <w:tc>
          <w:tcPr>
            <w:tcW w:w="1701" w:type="dxa"/>
          </w:tcPr>
          <w:p w:rsidR="00ED1D06" w:rsidRDefault="00542438" w:rsidP="00712D76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24</w:t>
            </w:r>
            <w:r w:rsidR="00ED1D06">
              <w:rPr>
                <w:rStyle w:val="Datumopmaakprofiel"/>
                <w:lang w:val="en-US"/>
              </w:rPr>
              <w:t xml:space="preserve"> februari 2011</w:t>
            </w:r>
          </w:p>
        </w:tc>
        <w:tc>
          <w:tcPr>
            <w:tcW w:w="1985" w:type="dxa"/>
          </w:tcPr>
          <w:p w:rsidR="00ED1D06" w:rsidRDefault="00ED1D06" w:rsidP="00C81BE8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ED1D06" w:rsidRDefault="00ED1D06" w:rsidP="00C81BE8">
            <w:r>
              <w:t>Opmaak voor deel en nummer toegevoegd</w:t>
            </w:r>
          </w:p>
        </w:tc>
      </w:tr>
      <w:tr w:rsidR="00940E7B" w:rsidRPr="00343045" w:rsidTr="0015476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940E7B" w:rsidRDefault="00940E7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1.2</w:t>
            </w:r>
          </w:p>
        </w:tc>
        <w:tc>
          <w:tcPr>
            <w:tcW w:w="1701" w:type="dxa"/>
          </w:tcPr>
          <w:p w:rsidR="00940E7B" w:rsidRDefault="00940E7B" w:rsidP="00712D76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4 oktober 2011</w:t>
            </w:r>
          </w:p>
        </w:tc>
        <w:tc>
          <w:tcPr>
            <w:tcW w:w="1985" w:type="dxa"/>
          </w:tcPr>
          <w:p w:rsidR="00940E7B" w:rsidRDefault="00940E7B" w:rsidP="00C81BE8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940E7B" w:rsidRDefault="00940E7B" w:rsidP="00C81BE8">
            <w:r>
              <w:t>Nieuw tekstblok v1.0</w:t>
            </w:r>
          </w:p>
        </w:tc>
      </w:tr>
    </w:tbl>
    <w:p w:rsidR="005F7CEA" w:rsidRDefault="005F7CEA">
      <w:pPr>
        <w:pStyle w:val="Koptekst"/>
        <w:tabs>
          <w:tab w:val="clear" w:pos="4536"/>
          <w:tab w:val="clear" w:pos="9072"/>
        </w:tabs>
        <w:spacing w:line="280" w:lineRule="atLeast"/>
        <w:rPr>
          <w:rStyle w:val="Versie0"/>
        </w:rPr>
      </w:pPr>
    </w:p>
    <w:p w:rsidR="003228A3" w:rsidRPr="000F514C" w:rsidRDefault="003228A3" w:rsidP="000F514C">
      <w:pPr>
        <w:sectPr w:rsidR="003228A3" w:rsidRPr="000F514C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3" w:name="bmInhoudsopgave"/>
    <w:bookmarkEnd w:id="13"/>
    <w:p w:rsidR="00B87332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157151" w:history="1">
        <w:r w:rsidR="00B87332" w:rsidRPr="007D36BA">
          <w:rPr>
            <w:rStyle w:val="Hyperlink"/>
          </w:rPr>
          <w:t>1</w:t>
        </w:r>
        <w:r w:rsidR="00B87332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B87332" w:rsidRPr="007D36BA">
          <w:rPr>
            <w:rStyle w:val="Hyperlink"/>
          </w:rPr>
          <w:t>Inleiding</w:t>
        </w:r>
        <w:r w:rsidR="00B87332">
          <w:rPr>
            <w:webHidden/>
          </w:rPr>
          <w:tab/>
        </w:r>
        <w:r w:rsidR="00B87332">
          <w:rPr>
            <w:webHidden/>
          </w:rPr>
          <w:fldChar w:fldCharType="begin"/>
        </w:r>
        <w:r w:rsidR="00B87332">
          <w:rPr>
            <w:webHidden/>
          </w:rPr>
          <w:instrText xml:space="preserve"> PAGEREF _Toc274157151 \h </w:instrText>
        </w:r>
        <w:r w:rsidR="00B87332">
          <w:rPr>
            <w:webHidden/>
          </w:rPr>
          <w:fldChar w:fldCharType="separate"/>
        </w:r>
        <w:r w:rsidR="007A29F9">
          <w:rPr>
            <w:webHidden/>
          </w:rPr>
          <w:t>4</w:t>
        </w:r>
        <w:r w:rsidR="00B87332">
          <w:rPr>
            <w:webHidden/>
          </w:rPr>
          <w:fldChar w:fldCharType="end"/>
        </w:r>
      </w:hyperlink>
    </w:p>
    <w:p w:rsidR="00B87332" w:rsidRDefault="00B8733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74157152" w:history="1">
        <w:r w:rsidRPr="007D36BA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7D36BA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_Toc274157152 \h </w:instrText>
        </w:r>
        <w:r>
          <w:rPr>
            <w:webHidden/>
          </w:rPr>
          <w:fldChar w:fldCharType="separate"/>
        </w:r>
        <w:r w:rsidR="007A29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7332" w:rsidRDefault="00B8733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74157153" w:history="1">
        <w:r w:rsidRPr="007D36BA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7D36BA">
          <w:rPr>
            <w:rStyle w:val="Hyperlink"/>
          </w:rPr>
          <w:t>Deel en nummer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_Toc274157153 \h </w:instrText>
        </w:r>
        <w:r>
          <w:rPr>
            <w:webHidden/>
          </w:rPr>
          <w:fldChar w:fldCharType="separate"/>
        </w:r>
        <w:r w:rsidR="007A29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7332" w:rsidRDefault="00B8733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74157154" w:history="1">
        <w:r w:rsidRPr="007D36BA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7D36BA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_Toc274157154 \h </w:instrText>
        </w:r>
        <w:r>
          <w:rPr>
            <w:webHidden/>
          </w:rPr>
          <w:fldChar w:fldCharType="separate"/>
        </w:r>
        <w:r w:rsidR="007A29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7332" w:rsidRDefault="00B87332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74157155" w:history="1">
        <w:r w:rsidRPr="007D36BA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7D36BA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_Toc274157155 \h </w:instrText>
        </w:r>
        <w:r>
          <w:rPr>
            <w:webHidden/>
          </w:rPr>
          <w:fldChar w:fldCharType="separate"/>
        </w:r>
        <w:r w:rsidR="007A29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28A3" w:rsidRPr="00343045" w:rsidRDefault="003F559F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4" w:name="bmStartpunt"/>
      <w:bookmarkStart w:id="15" w:name="_Toc498316301"/>
      <w:bookmarkStart w:id="16" w:name="_Toc20728828"/>
      <w:bookmarkStart w:id="17" w:name="_Toc179181706"/>
      <w:bookmarkStart w:id="18" w:name="_Toc274157151"/>
      <w:bookmarkEnd w:id="14"/>
      <w:bookmarkEnd w:id="15"/>
      <w:bookmarkEnd w:id="16"/>
      <w:r w:rsidRPr="00343045">
        <w:rPr>
          <w:lang w:val="nl-NL"/>
        </w:rPr>
        <w:lastRenderedPageBreak/>
        <w:t>Inleiding</w:t>
      </w:r>
      <w:bookmarkEnd w:id="18"/>
    </w:p>
    <w:p w:rsidR="009F3E55" w:rsidRDefault="009F3E55" w:rsidP="009F3E55">
      <w:pPr>
        <w:pStyle w:val="Kop2"/>
        <w:rPr>
          <w:bCs/>
          <w:sz w:val="20"/>
          <w:lang w:val="en-US"/>
        </w:rPr>
      </w:pPr>
      <w:bookmarkStart w:id="19" w:name="_Toc249430216"/>
      <w:bookmarkStart w:id="20" w:name="_Toc249427720"/>
      <w:bookmarkStart w:id="21" w:name="_Toc249424855"/>
      <w:bookmarkStart w:id="22" w:name="_Toc274157152"/>
      <w:bookmarkEnd w:id="19"/>
      <w:r>
        <w:rPr>
          <w:bCs/>
          <w:sz w:val="20"/>
          <w:lang w:val="en-US"/>
        </w:rPr>
        <w:t>Algemeen</w:t>
      </w:r>
      <w:bookmarkEnd w:id="20"/>
      <w:bookmarkEnd w:id="21"/>
      <w:bookmarkEnd w:id="22"/>
    </w:p>
    <w:p w:rsidR="009F3E55" w:rsidRDefault="009F3E55" w:rsidP="009F3E55">
      <w:r>
        <w:t>Dit document beschrijft een tekstblok zoals dit is onderkend binnen automatische aktenverwerking,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 </w:t>
      </w:r>
    </w:p>
    <w:bookmarkEnd w:id="17"/>
    <w:p w:rsidR="00662092" w:rsidRDefault="00662092" w:rsidP="00662092">
      <w:pPr>
        <w:spacing w:line="240" w:lineRule="auto"/>
      </w:pPr>
    </w:p>
    <w:p w:rsidR="00E64C5F" w:rsidRDefault="00B87332" w:rsidP="00E64C5F">
      <w:pPr>
        <w:pStyle w:val="Kop2"/>
      </w:pPr>
      <w:bookmarkStart w:id="23" w:name="_Toc274157153"/>
      <w:r>
        <w:t>D</w:t>
      </w:r>
      <w:r w:rsidR="004D2361">
        <w:t>eel</w:t>
      </w:r>
      <w:r>
        <w:t xml:space="preserve"> en </w:t>
      </w:r>
      <w:r w:rsidR="004D2361">
        <w:t>nummer</w:t>
      </w:r>
      <w:bookmarkEnd w:id="23"/>
    </w:p>
    <w:p w:rsidR="00A041F2" w:rsidRPr="00A041F2" w:rsidRDefault="004D2361" w:rsidP="00A041F2">
      <w:pPr>
        <w:rPr>
          <w:lang w:val="nl"/>
        </w:rPr>
      </w:pPr>
      <w:r>
        <w:rPr>
          <w:lang w:val="nl"/>
        </w:rPr>
        <w:t xml:space="preserve">Het deel en nummer </w:t>
      </w:r>
      <w:r w:rsidR="00B87332">
        <w:rPr>
          <w:lang w:val="nl"/>
        </w:rPr>
        <w:t xml:space="preserve">en de eventuele reeksaanduiding </w:t>
      </w:r>
      <w:r w:rsidR="00934AA5">
        <w:rPr>
          <w:lang w:val="nl"/>
        </w:rPr>
        <w:t>vormen samen</w:t>
      </w:r>
      <w:r w:rsidR="00B87332">
        <w:rPr>
          <w:lang w:val="nl"/>
        </w:rPr>
        <w:t xml:space="preserve"> de unieke identificatie </w:t>
      </w:r>
      <w:r>
        <w:rPr>
          <w:lang w:val="nl"/>
        </w:rPr>
        <w:t xml:space="preserve">van een stuk uit </w:t>
      </w:r>
      <w:r w:rsidR="00B87332">
        <w:rPr>
          <w:lang w:val="nl"/>
        </w:rPr>
        <w:t>een</w:t>
      </w:r>
      <w:r>
        <w:rPr>
          <w:lang w:val="nl"/>
        </w:rPr>
        <w:t xml:space="preserve"> </w:t>
      </w:r>
      <w:r w:rsidR="00B87332">
        <w:rPr>
          <w:lang w:val="nl"/>
        </w:rPr>
        <w:t xml:space="preserve">bepaald </w:t>
      </w:r>
      <w:r>
        <w:rPr>
          <w:lang w:val="nl"/>
        </w:rPr>
        <w:t xml:space="preserve">register </w:t>
      </w:r>
      <w:r w:rsidR="00B87332">
        <w:rPr>
          <w:lang w:val="nl"/>
        </w:rPr>
        <w:t>van het Kadaster.</w:t>
      </w:r>
    </w:p>
    <w:p w:rsidR="003F559F" w:rsidRPr="003F559F" w:rsidRDefault="003F559F" w:rsidP="003F559F">
      <w:pPr>
        <w:rPr>
          <w:lang w:val="nl"/>
        </w:rPr>
      </w:pPr>
    </w:p>
    <w:p w:rsidR="000F22B6" w:rsidRDefault="000F22B6" w:rsidP="000F22B6">
      <w:pPr>
        <w:pStyle w:val="Kop2"/>
      </w:pPr>
      <w:bookmarkStart w:id="24" w:name="_Toc274157154"/>
      <w:r w:rsidRPr="000F22B6">
        <w:t>Tekstfragment (volledig)</w:t>
      </w:r>
      <w:bookmarkEnd w:id="24"/>
    </w:p>
    <w:p w:rsidR="003F559F" w:rsidRDefault="003F559F" w:rsidP="003F559F">
      <w:pPr>
        <w:rPr>
          <w:szCs w:val="18"/>
          <w:lang w:val="en-US"/>
        </w:rPr>
      </w:pPr>
    </w:p>
    <w:p w:rsidR="004D2361" w:rsidRDefault="00B87332" w:rsidP="004D2361">
      <w:r w:rsidRPr="000F2152">
        <w:fldChar w:fldCharType="begin"/>
      </w:r>
      <w:r w:rsidRPr="000F2152">
        <w:instrText xml:space="preserve">MacroButton Nomacro </w:instrText>
      </w:r>
      <w:r w:rsidRPr="000F2152">
        <w:rPr>
          <w:rFonts w:ascii="Symbol" w:hAnsi="Symbol"/>
          <w:effect w:val="none"/>
        </w:rPr>
        <w:instrText>§</w:instrText>
      </w:r>
      <w:r w:rsidRPr="000F2152">
        <w:fldChar w:fldCharType="end"/>
      </w:r>
      <w:r>
        <w:t>soort register</w:t>
      </w:r>
      <w:r w:rsidRPr="000F2152">
        <w:fldChar w:fldCharType="begin"/>
      </w:r>
      <w:r w:rsidRPr="000F2152">
        <w:instrText xml:space="preserve">MacroButton Nomacro </w:instrText>
      </w:r>
      <w:r w:rsidRPr="000F2152">
        <w:rPr>
          <w:rFonts w:ascii="Symbol" w:hAnsi="Symbol"/>
          <w:effect w:val="none"/>
        </w:rPr>
        <w:instrText>§</w:instrText>
      </w:r>
      <w:r w:rsidRPr="000F2152">
        <w:fldChar w:fldCharType="end"/>
      </w:r>
      <w:r w:rsidRPr="001A07CA">
        <w:rPr>
          <w:color w:val="800080"/>
        </w:rPr>
        <w:t xml:space="preserve"> </w:t>
      </w:r>
      <w:r w:rsidR="004D2361" w:rsidRPr="001A07CA">
        <w:rPr>
          <w:color w:val="800080"/>
        </w:rPr>
        <w:t>te</w:t>
      </w:r>
      <w:r w:rsidR="004D2361">
        <w:t xml:space="preserve"> </w:t>
      </w:r>
      <w:r w:rsidR="004D2361" w:rsidRPr="000F2152">
        <w:fldChar w:fldCharType="begin"/>
      </w:r>
      <w:r w:rsidR="004D2361" w:rsidRPr="000F2152">
        <w:instrText xml:space="preserve">MacroButton Nomacro </w:instrText>
      </w:r>
      <w:r w:rsidR="004D2361" w:rsidRPr="000F2152">
        <w:rPr>
          <w:rFonts w:ascii="Symbol" w:hAnsi="Symbol"/>
          <w:effect w:val="none"/>
        </w:rPr>
        <w:instrText>§</w:instrText>
      </w:r>
      <w:r w:rsidR="004D2361" w:rsidRPr="000F2152">
        <w:fldChar w:fldCharType="end"/>
      </w:r>
      <w:r w:rsidR="004D2361">
        <w:t>reeks</w:t>
      </w:r>
      <w:r w:rsidR="004D2361" w:rsidRPr="000F2152">
        <w:fldChar w:fldCharType="begin"/>
      </w:r>
      <w:r w:rsidR="004D2361" w:rsidRPr="000F2152">
        <w:instrText xml:space="preserve">MacroButton Nomacro </w:instrText>
      </w:r>
      <w:r w:rsidR="004D2361" w:rsidRPr="000F2152">
        <w:rPr>
          <w:rFonts w:ascii="Symbol" w:hAnsi="Symbol"/>
          <w:effect w:val="none"/>
        </w:rPr>
        <w:instrText>§</w:instrText>
      </w:r>
      <w:r w:rsidR="004D2361" w:rsidRPr="000F2152">
        <w:fldChar w:fldCharType="end"/>
      </w:r>
      <w:r w:rsidR="004D2361">
        <w:t xml:space="preserve"> </w:t>
      </w:r>
      <w:r w:rsidR="004D2361">
        <w:rPr>
          <w:color w:val="FF0000"/>
        </w:rPr>
        <w:t>in deel</w:t>
      </w:r>
      <w:r w:rsidR="004D2361" w:rsidRPr="000F2152">
        <w:rPr>
          <w:color w:val="FF0000"/>
        </w:rPr>
        <w:t xml:space="preserve"> </w:t>
      </w:r>
      <w:r w:rsidR="004D2361" w:rsidRPr="000F2152">
        <w:rPr>
          <w:color w:val="000000"/>
        </w:rPr>
        <w:fldChar w:fldCharType="begin"/>
      </w:r>
      <w:r w:rsidR="004D2361" w:rsidRPr="000F2152">
        <w:rPr>
          <w:color w:val="000000"/>
        </w:rPr>
        <w:instrText xml:space="preserve">MacroButton Nomacro </w:instrText>
      </w:r>
      <w:r w:rsidR="004D2361" w:rsidRPr="000F2152">
        <w:rPr>
          <w:rFonts w:ascii="Symbol" w:hAnsi="Symbol"/>
          <w:color w:val="000000"/>
          <w:effect w:val="none"/>
        </w:rPr>
        <w:instrText>§</w:instrText>
      </w:r>
      <w:r w:rsidR="004D2361" w:rsidRPr="000F2152">
        <w:rPr>
          <w:color w:val="000000"/>
        </w:rPr>
        <w:fldChar w:fldCharType="end"/>
      </w:r>
      <w:r w:rsidR="004D2361" w:rsidRPr="000F2152">
        <w:rPr>
          <w:color w:val="000000"/>
        </w:rPr>
        <w:t>getal</w:t>
      </w:r>
      <w:r w:rsidR="004D2361" w:rsidRPr="000F2152">
        <w:rPr>
          <w:color w:val="000000"/>
        </w:rPr>
        <w:fldChar w:fldCharType="begin"/>
      </w:r>
      <w:r w:rsidR="004D2361" w:rsidRPr="000F2152">
        <w:rPr>
          <w:color w:val="000000"/>
        </w:rPr>
        <w:instrText xml:space="preserve">MacroButton Nomacro </w:instrText>
      </w:r>
      <w:r w:rsidR="004D2361" w:rsidRPr="000F2152">
        <w:rPr>
          <w:rFonts w:ascii="Symbol" w:hAnsi="Symbol"/>
          <w:color w:val="000000"/>
          <w:effect w:val="none"/>
        </w:rPr>
        <w:instrText>§</w:instrText>
      </w:r>
      <w:r w:rsidR="004D2361" w:rsidRPr="000F2152">
        <w:rPr>
          <w:color w:val="000000"/>
        </w:rPr>
        <w:fldChar w:fldCharType="end"/>
      </w:r>
      <w:r w:rsidR="004D2361" w:rsidRPr="000F2152">
        <w:rPr>
          <w:color w:val="FF0000"/>
        </w:rPr>
        <w:t xml:space="preserve"> en nummer </w:t>
      </w:r>
      <w:r w:rsidR="004D2361" w:rsidRPr="000F2152">
        <w:rPr>
          <w:color w:val="000000"/>
        </w:rPr>
        <w:fldChar w:fldCharType="begin"/>
      </w:r>
      <w:r w:rsidR="004D2361" w:rsidRPr="000F2152">
        <w:rPr>
          <w:color w:val="000000"/>
        </w:rPr>
        <w:instrText xml:space="preserve">MacroButton Nomacro </w:instrText>
      </w:r>
      <w:r w:rsidR="004D2361" w:rsidRPr="000F2152">
        <w:rPr>
          <w:rFonts w:ascii="Symbol" w:hAnsi="Symbol"/>
          <w:color w:val="000000"/>
          <w:effect w:val="none"/>
        </w:rPr>
        <w:instrText>§</w:instrText>
      </w:r>
      <w:r w:rsidR="004D2361" w:rsidRPr="000F2152">
        <w:rPr>
          <w:color w:val="000000"/>
        </w:rPr>
        <w:fldChar w:fldCharType="end"/>
      </w:r>
      <w:r w:rsidR="004D2361" w:rsidRPr="000F2152">
        <w:rPr>
          <w:color w:val="000000"/>
        </w:rPr>
        <w:t>getal</w:t>
      </w:r>
      <w:r w:rsidR="004D2361" w:rsidRPr="000F2152">
        <w:rPr>
          <w:color w:val="000000"/>
        </w:rPr>
        <w:fldChar w:fldCharType="begin"/>
      </w:r>
      <w:r w:rsidR="004D2361" w:rsidRPr="000F2152">
        <w:rPr>
          <w:color w:val="000000"/>
        </w:rPr>
        <w:instrText xml:space="preserve">MacroButton Nomacro </w:instrText>
      </w:r>
      <w:r w:rsidR="004D2361" w:rsidRPr="000F2152">
        <w:rPr>
          <w:rFonts w:ascii="Symbol" w:hAnsi="Symbol"/>
          <w:color w:val="000000"/>
          <w:effect w:val="none"/>
        </w:rPr>
        <w:instrText>§</w:instrText>
      </w:r>
      <w:r w:rsidR="004D2361" w:rsidRPr="000F2152">
        <w:rPr>
          <w:color w:val="000000"/>
        </w:rPr>
        <w:fldChar w:fldCharType="end"/>
      </w:r>
    </w:p>
    <w:p w:rsidR="00E64C5F" w:rsidRDefault="00E64C5F" w:rsidP="00E64C5F"/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5" w:name="_Toc274157155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5"/>
    </w:p>
    <w:p w:rsidR="008A491F" w:rsidRPr="009427B2" w:rsidRDefault="008A491F" w:rsidP="008A491F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164796">
        <w:t>document</w:t>
      </w:r>
      <w:r>
        <w:t xml:space="preserve"> zijn alleen de elementen vermeld waar de gegevens naar gemapped moeten worden.</w:t>
      </w:r>
    </w:p>
    <w:p w:rsidR="000F22B6" w:rsidRPr="008A491F" w:rsidRDefault="000F22B6" w:rsidP="000F22B6"/>
    <w:tbl>
      <w:tblPr>
        <w:tblStyle w:val="Professioneletabel"/>
        <w:tblW w:w="5000" w:type="pct"/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4D2361" w:rsidRPr="00DF5514" w:rsidTr="00ED1D06">
        <w:tc>
          <w:tcPr>
            <w:tcW w:w="1739" w:type="pct"/>
          </w:tcPr>
          <w:p w:rsidR="004D2361" w:rsidRPr="004B040B" w:rsidRDefault="00B87332" w:rsidP="005A590F">
            <w:pPr>
              <w:rPr>
                <w:szCs w:val="18"/>
                <w:highlight w:val="yellow"/>
                <w:lang w:val="en-US"/>
              </w:rPr>
            </w:pPr>
            <w:r w:rsidRPr="000F2152">
              <w:fldChar w:fldCharType="begin"/>
            </w:r>
            <w:r w:rsidRPr="000F2152">
              <w:instrText xml:space="preserve">MacroButton Nomacro </w:instrText>
            </w:r>
            <w:r w:rsidRPr="000F2152">
              <w:rPr>
                <w:rFonts w:ascii="Symbol" w:hAnsi="Symbol"/>
                <w:effect w:val="none"/>
              </w:rPr>
              <w:instrText>§</w:instrText>
            </w:r>
            <w:r w:rsidRPr="000F2152">
              <w:fldChar w:fldCharType="end"/>
            </w:r>
            <w:r>
              <w:t>soort register</w:t>
            </w:r>
            <w:r w:rsidRPr="000F2152">
              <w:fldChar w:fldCharType="begin"/>
            </w:r>
            <w:r w:rsidRPr="000F2152">
              <w:instrText xml:space="preserve">MacroButton Nomacro </w:instrText>
            </w:r>
            <w:r w:rsidRPr="000F2152">
              <w:rPr>
                <w:rFonts w:ascii="Symbol" w:hAnsi="Symbol"/>
                <w:effect w:val="none"/>
              </w:rPr>
              <w:instrText>§</w:instrText>
            </w:r>
            <w:r w:rsidRPr="000F2152">
              <w:fldChar w:fldCharType="end"/>
            </w:r>
          </w:p>
        </w:tc>
        <w:tc>
          <w:tcPr>
            <w:tcW w:w="3261" w:type="pct"/>
          </w:tcPr>
          <w:p w:rsidR="004D2361" w:rsidRDefault="004D2361" w:rsidP="005A590F">
            <w:pPr>
              <w:spacing w:before="72"/>
            </w:pPr>
            <w:r w:rsidRPr="00B87332">
              <w:t>Verplichte keuze</w:t>
            </w:r>
            <w:r w:rsidR="00B87332">
              <w:t>.</w:t>
            </w:r>
          </w:p>
          <w:p w:rsidR="00B87332" w:rsidRPr="00B87332" w:rsidRDefault="00B87332" w:rsidP="005A590F">
            <w:pPr>
              <w:spacing w:before="72"/>
            </w:pPr>
            <w:r>
              <w:t xml:space="preserve">Het soort register </w:t>
            </w:r>
            <w:r w:rsidRPr="00F35DFE">
              <w:t>moet voorkomen in de daarvoor gedefinieerde waardelijst.</w:t>
            </w:r>
          </w:p>
          <w:p w:rsidR="004D2361" w:rsidRPr="00B87332" w:rsidRDefault="004D2361" w:rsidP="004D2361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B87332">
              <w:rPr>
                <w:u w:val="single"/>
                <w:lang w:val="nl-NL"/>
              </w:rPr>
              <w:t xml:space="preserve">Mapping: </w:t>
            </w:r>
          </w:p>
          <w:p w:rsidR="004D2361" w:rsidRPr="004D2361" w:rsidRDefault="004D2361" w:rsidP="004D2361">
            <w:pPr>
              <w:spacing w:line="240" w:lineRule="auto"/>
              <w:rPr>
                <w:sz w:val="16"/>
                <w:szCs w:val="16"/>
              </w:rPr>
            </w:pPr>
            <w:r w:rsidRPr="00B87332">
              <w:rPr>
                <w:sz w:val="16"/>
                <w:szCs w:val="16"/>
              </w:rPr>
              <w:t>./soortRegister</w:t>
            </w:r>
          </w:p>
        </w:tc>
      </w:tr>
      <w:tr w:rsidR="004D2361" w:rsidRPr="00DF5514" w:rsidTr="00ED1D06">
        <w:tc>
          <w:tcPr>
            <w:tcW w:w="1739" w:type="pct"/>
          </w:tcPr>
          <w:p w:rsidR="004D2361" w:rsidRPr="00D6596D" w:rsidRDefault="004D2361" w:rsidP="005A590F">
            <w:pPr>
              <w:rPr>
                <w:szCs w:val="18"/>
                <w:lang w:val="en-US"/>
              </w:rPr>
            </w:pPr>
            <w:r w:rsidRPr="001A07CA">
              <w:rPr>
                <w:color w:val="800080"/>
              </w:rPr>
              <w:t>te</w:t>
            </w:r>
            <w:r>
              <w:t xml:space="preserve"> </w:t>
            </w:r>
            <w:r w:rsidRPr="000F2152">
              <w:fldChar w:fldCharType="begin"/>
            </w:r>
            <w:r w:rsidRPr="000F2152">
              <w:instrText xml:space="preserve">MacroButton Nomacro </w:instrText>
            </w:r>
            <w:r w:rsidRPr="000F2152">
              <w:rPr>
                <w:rFonts w:ascii="Symbol" w:hAnsi="Symbol"/>
                <w:effect w:val="none"/>
              </w:rPr>
              <w:instrText>§</w:instrText>
            </w:r>
            <w:r w:rsidRPr="000F2152">
              <w:fldChar w:fldCharType="end"/>
            </w:r>
            <w:r>
              <w:t>reeks</w:t>
            </w:r>
            <w:r w:rsidRPr="000F2152">
              <w:fldChar w:fldCharType="begin"/>
            </w:r>
            <w:r w:rsidRPr="000F2152">
              <w:instrText xml:space="preserve">MacroButton Nomacro </w:instrText>
            </w:r>
            <w:r w:rsidRPr="000F2152">
              <w:rPr>
                <w:rFonts w:ascii="Symbol" w:hAnsi="Symbol"/>
                <w:effect w:val="none"/>
              </w:rPr>
              <w:instrText>§</w:instrText>
            </w:r>
            <w:r w:rsidRPr="000F2152">
              <w:fldChar w:fldCharType="end"/>
            </w:r>
          </w:p>
        </w:tc>
        <w:tc>
          <w:tcPr>
            <w:tcW w:w="3261" w:type="pct"/>
          </w:tcPr>
          <w:p w:rsidR="00E4726F" w:rsidRDefault="00E4726F" w:rsidP="00F56AD2">
            <w:pPr>
              <w:spacing w:before="72"/>
            </w:pPr>
            <w:r>
              <w:t>Optionee</w:t>
            </w:r>
            <w:r w:rsidRPr="00F35DFE">
              <w:t xml:space="preserve">l gegeven dat alleen vermeld </w:t>
            </w:r>
            <w:r w:rsidR="0019543A">
              <w:t>moet worden</w:t>
            </w:r>
            <w:r>
              <w:t xml:space="preserve"> bij </w:t>
            </w:r>
            <w:r w:rsidRPr="00F35DFE">
              <w:t>stukken</w:t>
            </w:r>
            <w:r>
              <w:t xml:space="preserve"> waarvan deel &lt;= 50000 is</w:t>
            </w:r>
            <w:r w:rsidRPr="00F35DFE">
              <w:t>. De reeks moet voorkomen in de daarvoor gedefinieerde waardelijst.</w:t>
            </w:r>
          </w:p>
          <w:p w:rsidR="00F56AD2" w:rsidRDefault="000349F5" w:rsidP="00F56AD2">
            <w:pPr>
              <w:spacing w:before="72"/>
            </w:pPr>
            <w:r>
              <w:t>Indien de variabele niet is ingevuld, wordt de tekst ‘</w:t>
            </w:r>
            <w:r w:rsidRPr="00B87332">
              <w:rPr>
                <w:color w:val="800080"/>
              </w:rPr>
              <w:t>te</w:t>
            </w:r>
            <w:r>
              <w:t>’ ook niet getoond.</w:t>
            </w:r>
          </w:p>
          <w:p w:rsidR="00B2610C" w:rsidRDefault="00B2610C" w:rsidP="00F56AD2">
            <w:pPr>
              <w:spacing w:before="72"/>
            </w:pPr>
          </w:p>
          <w:p w:rsidR="00F56AD2" w:rsidRPr="003F559F" w:rsidRDefault="00F56AD2" w:rsidP="00F56AD2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u w:val="single"/>
                <w:lang w:val="nl-NL"/>
              </w:rPr>
            </w:pPr>
            <w:r w:rsidRPr="003F559F">
              <w:rPr>
                <w:u w:val="single"/>
                <w:lang w:val="nl-NL"/>
              </w:rPr>
              <w:t xml:space="preserve">Mapping: </w:t>
            </w:r>
          </w:p>
          <w:p w:rsidR="004D2361" w:rsidRPr="008F0950" w:rsidRDefault="00F56AD2" w:rsidP="00F56AD2">
            <w:pPr>
              <w:spacing w:line="240" w:lineRule="auto"/>
            </w:pPr>
            <w:r>
              <w:rPr>
                <w:sz w:val="16"/>
                <w:szCs w:val="16"/>
              </w:rPr>
              <w:t>./</w:t>
            </w:r>
            <w:r w:rsidR="00B2610C">
              <w:rPr>
                <w:sz w:val="16"/>
                <w:szCs w:val="16"/>
              </w:rPr>
              <w:t>reeks</w:t>
            </w:r>
          </w:p>
        </w:tc>
      </w:tr>
      <w:tr w:rsidR="004D2361" w:rsidRPr="00DF5514" w:rsidTr="00ED1D06">
        <w:tc>
          <w:tcPr>
            <w:tcW w:w="1739" w:type="pct"/>
          </w:tcPr>
          <w:p w:rsidR="004D2361" w:rsidRPr="004D2361" w:rsidRDefault="004D2361" w:rsidP="005A590F">
            <w:pPr>
              <w:rPr>
                <w:szCs w:val="18"/>
              </w:rPr>
            </w:pPr>
            <w:r>
              <w:rPr>
                <w:color w:val="FF0000"/>
              </w:rPr>
              <w:t>in deel</w:t>
            </w:r>
            <w:r w:rsidRPr="000F2152">
              <w:rPr>
                <w:color w:val="FF0000"/>
              </w:rPr>
              <w:t xml:space="preserve"> </w:t>
            </w:r>
            <w:r w:rsidRPr="000F2152">
              <w:rPr>
                <w:color w:val="000000"/>
              </w:rPr>
              <w:fldChar w:fldCharType="begin"/>
            </w:r>
            <w:r w:rsidRPr="000F2152">
              <w:rPr>
                <w:color w:val="000000"/>
              </w:rPr>
              <w:instrText xml:space="preserve">MacroButton Nomacro </w:instrText>
            </w:r>
            <w:r w:rsidRPr="000F2152">
              <w:rPr>
                <w:rFonts w:ascii="Symbol" w:hAnsi="Symbol"/>
                <w:color w:val="000000"/>
                <w:effect w:val="none"/>
              </w:rPr>
              <w:instrText>§</w:instrText>
            </w:r>
            <w:r w:rsidRPr="000F2152">
              <w:rPr>
                <w:color w:val="000000"/>
              </w:rPr>
              <w:fldChar w:fldCharType="end"/>
            </w:r>
            <w:r w:rsidRPr="000F2152">
              <w:rPr>
                <w:color w:val="000000"/>
              </w:rPr>
              <w:t>getal</w:t>
            </w:r>
            <w:r w:rsidRPr="000F2152">
              <w:rPr>
                <w:color w:val="000000"/>
              </w:rPr>
              <w:fldChar w:fldCharType="begin"/>
            </w:r>
            <w:r w:rsidRPr="000F2152">
              <w:rPr>
                <w:color w:val="000000"/>
              </w:rPr>
              <w:instrText xml:space="preserve">MacroButton Nomacro </w:instrText>
            </w:r>
            <w:r w:rsidRPr="000F2152">
              <w:rPr>
                <w:rFonts w:ascii="Symbol" w:hAnsi="Symbol"/>
                <w:color w:val="000000"/>
                <w:effect w:val="none"/>
              </w:rPr>
              <w:instrText>§</w:instrText>
            </w:r>
            <w:r w:rsidRPr="000F2152">
              <w:rPr>
                <w:color w:val="000000"/>
              </w:rPr>
              <w:fldChar w:fldCharType="end"/>
            </w:r>
            <w:r w:rsidRPr="000F2152">
              <w:rPr>
                <w:color w:val="FF0000"/>
              </w:rPr>
              <w:t xml:space="preserve"> en nummer </w:t>
            </w:r>
            <w:r w:rsidRPr="000F2152">
              <w:rPr>
                <w:color w:val="000000"/>
              </w:rPr>
              <w:fldChar w:fldCharType="begin"/>
            </w:r>
            <w:r w:rsidRPr="000F2152">
              <w:rPr>
                <w:color w:val="000000"/>
              </w:rPr>
              <w:instrText xml:space="preserve">MacroButton Nomacro </w:instrText>
            </w:r>
            <w:r w:rsidRPr="000F2152">
              <w:rPr>
                <w:rFonts w:ascii="Symbol" w:hAnsi="Symbol"/>
                <w:color w:val="000000"/>
                <w:effect w:val="none"/>
              </w:rPr>
              <w:instrText>§</w:instrText>
            </w:r>
            <w:r w:rsidRPr="000F2152">
              <w:rPr>
                <w:color w:val="000000"/>
              </w:rPr>
              <w:fldChar w:fldCharType="end"/>
            </w:r>
            <w:r w:rsidRPr="000F2152">
              <w:rPr>
                <w:color w:val="000000"/>
              </w:rPr>
              <w:t>getal</w:t>
            </w:r>
            <w:r w:rsidRPr="000F2152">
              <w:rPr>
                <w:color w:val="000000"/>
              </w:rPr>
              <w:fldChar w:fldCharType="begin"/>
            </w:r>
            <w:r w:rsidRPr="000F2152">
              <w:rPr>
                <w:color w:val="000000"/>
              </w:rPr>
              <w:instrText xml:space="preserve">MacroButton Nomacro </w:instrText>
            </w:r>
            <w:r w:rsidRPr="000F2152">
              <w:rPr>
                <w:rFonts w:ascii="Symbol" w:hAnsi="Symbol"/>
                <w:color w:val="000000"/>
                <w:effect w:val="none"/>
              </w:rPr>
              <w:instrText>§</w:instrText>
            </w:r>
            <w:r w:rsidRPr="000F2152">
              <w:rPr>
                <w:color w:val="000000"/>
              </w:rPr>
              <w:fldChar w:fldCharType="end"/>
            </w:r>
          </w:p>
        </w:tc>
        <w:tc>
          <w:tcPr>
            <w:tcW w:w="3261" w:type="pct"/>
          </w:tcPr>
          <w:p w:rsidR="004D2361" w:rsidRDefault="004D2361" w:rsidP="005A590F">
            <w:pPr>
              <w:spacing w:before="72"/>
            </w:pPr>
            <w:r>
              <w:t>Het deel en nummer van het stuk</w:t>
            </w:r>
            <w:r w:rsidR="00ED1D06">
              <w:t>.</w:t>
            </w:r>
          </w:p>
          <w:p w:rsidR="00ED1D06" w:rsidRDefault="00ED1D06" w:rsidP="005A590F">
            <w:pPr>
              <w:spacing w:before="72"/>
            </w:pPr>
            <w:r>
              <w:t>Deel en nummer worden numeriek weergegeven in de akte, dit in tegenstelling tot de algemene beschrijving van ‘getal’ in de Algemene Afspraken.</w:t>
            </w:r>
          </w:p>
          <w:p w:rsidR="004D2361" w:rsidRDefault="004D2361" w:rsidP="005A590F">
            <w:pPr>
              <w:spacing w:before="72"/>
            </w:pPr>
          </w:p>
          <w:p w:rsidR="004D2361" w:rsidRPr="003F559F" w:rsidRDefault="004D2361" w:rsidP="004D2361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3F559F">
              <w:rPr>
                <w:u w:val="single"/>
                <w:lang w:val="nl-NL"/>
              </w:rPr>
              <w:t xml:space="preserve">Mapping: </w:t>
            </w:r>
          </w:p>
          <w:p w:rsidR="004D2361" w:rsidRDefault="004D2361" w:rsidP="004D2361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./deel</w:t>
            </w:r>
          </w:p>
          <w:p w:rsidR="004D2361" w:rsidRPr="004D2361" w:rsidRDefault="004D2361" w:rsidP="004D2361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./nummer</w:t>
            </w:r>
          </w:p>
        </w:tc>
      </w:tr>
    </w:tbl>
    <w:p w:rsidR="00987D5A" w:rsidRPr="00343045" w:rsidRDefault="00987D5A" w:rsidP="000D78E6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A75" w:rsidRDefault="00117A75">
      <w:r>
        <w:separator/>
      </w:r>
    </w:p>
  </w:endnote>
  <w:endnote w:type="continuationSeparator" w:id="0">
    <w:p w:rsidR="00117A75" w:rsidRDefault="0011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A75" w:rsidRDefault="00117A75">
      <w:r>
        <w:separator/>
      </w:r>
    </w:p>
  </w:footnote>
  <w:footnote w:type="continuationSeparator" w:id="0">
    <w:p w:rsidR="00117A75" w:rsidRDefault="00117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12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602797">
          <w:pPr>
            <w:spacing w:line="240" w:lineRule="atLeast"/>
          </w:pPr>
          <w:r w:rsidRPr="00904A4A">
            <w:fldChar w:fldCharType="begin"/>
          </w:r>
          <w:r w:rsidRPr="00904A4A">
            <w:instrText xml:space="preserve"> DOCPROPERTY  Datum  \@ "d-M-yyyy"  \* MERGEFORMAT </w:instrText>
          </w:r>
          <w:r w:rsidRPr="00904A4A">
            <w:fldChar w:fldCharType="separate"/>
          </w:r>
          <w:r w:rsidR="007A29F9" w:rsidRPr="007A29F9">
            <w:rPr>
              <w:b/>
              <w:bCs/>
            </w:rPr>
            <w:t>4-10-2011</w:t>
          </w:r>
          <w:r w:rsidRPr="00904A4A"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B03963" w:rsidRDefault="005402F4">
          <w:pPr>
            <w:spacing w:line="240" w:lineRule="atLeast"/>
            <w:rPr>
              <w:b/>
            </w:rPr>
          </w:pPr>
          <w:r w:rsidRPr="00B03963">
            <w:rPr>
              <w:b/>
            </w:rPr>
            <w:fldChar w:fldCharType="begin"/>
          </w:r>
          <w:r w:rsidRPr="00B03963">
            <w:rPr>
              <w:b/>
            </w:rPr>
            <w:instrText xml:space="preserve"> STYLEREF Titel \* MERGEFORMAT </w:instrText>
          </w:r>
          <w:r w:rsidRPr="00B03963">
            <w:rPr>
              <w:b/>
            </w:rPr>
            <w:fldChar w:fldCharType="separate"/>
          </w:r>
          <w:r w:rsidR="007A29F9" w:rsidRPr="007A29F9">
            <w:rPr>
              <w:b/>
              <w:bCs/>
              <w:noProof/>
            </w:rPr>
            <w:t>Toelichting</w:t>
          </w:r>
          <w:r w:rsidR="007A29F9">
            <w:rPr>
              <w:b/>
              <w:noProof/>
            </w:rPr>
            <w:t xml:space="preserve"> Tekstblok – Deel nummer v1.0 NL</w:t>
          </w:r>
          <w:r w:rsidRPr="00B03963"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602797">
          <w:pPr>
            <w:spacing w:line="240" w:lineRule="atLeast"/>
          </w:pPr>
          <w:fldSimple w:instr=" DOCPROPERTY  Versie  \* MERGEFORMAT ">
            <w:r w:rsidR="007A29F9" w:rsidRPr="007A29F9">
              <w:rPr>
                <w:b/>
                <w:bCs/>
              </w:rPr>
              <w:t>1.2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A29F9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E64C5F">
            <w:t>4</w:t>
          </w:r>
        </w:p>
      </w:tc>
    </w:tr>
  </w:tbl>
  <w:p w:rsidR="005402F4" w:rsidRDefault="009218F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4CC65D55" wp14:editId="70F76FAD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9218F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602797">
          <w:pPr>
            <w:spacing w:line="240" w:lineRule="atLeast"/>
          </w:pPr>
          <w:r w:rsidRPr="00904A4A">
            <w:fldChar w:fldCharType="begin"/>
          </w:r>
          <w:r w:rsidRPr="00904A4A">
            <w:instrText xml:space="preserve"> DOCPROPERTY  Datum  \@ "d-M-yyyy"  \* MERGEFORMAT </w:instrText>
          </w:r>
          <w:r w:rsidRPr="00904A4A">
            <w:fldChar w:fldCharType="separate"/>
          </w:r>
          <w:r w:rsidR="007A29F9" w:rsidRPr="007A29F9">
            <w:rPr>
              <w:b/>
              <w:bCs/>
            </w:rPr>
            <w:t>4-10-2011</w:t>
          </w:r>
          <w:r w:rsidRPr="00904A4A"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3412EA" w:rsidRDefault="00D13C8A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="00A83527" w:rsidRPr="00D13C8A">
            <w:rPr>
              <w:b/>
            </w:rPr>
          </w:r>
          <w:r>
            <w:rPr>
              <w:b/>
            </w:rPr>
            <w:fldChar w:fldCharType="separate"/>
          </w:r>
          <w:r w:rsidR="007A29F9">
            <w:t>Toelichting Tekstblok – Deel nummer v1.0 NL</w:t>
          </w:r>
          <w:r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602797">
          <w:pPr>
            <w:spacing w:line="240" w:lineRule="atLeast"/>
          </w:pPr>
          <w:fldSimple w:instr=" DOCPROPERTY  Versie  \* MERGEFORMAT ">
            <w:r w:rsidR="007A29F9" w:rsidRPr="007A29F9">
              <w:rPr>
                <w:b/>
                <w:bCs/>
              </w:rPr>
              <w:t>1.2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A29F9">
            <w:rPr>
              <w:noProof/>
            </w:rPr>
            <w:t>4</w:t>
          </w:r>
          <w:r>
            <w:fldChar w:fldCharType="end"/>
          </w:r>
          <w:r>
            <w:t xml:space="preserve"> van</w:t>
          </w:r>
          <w:r w:rsidR="00E64C5F">
            <w:t xml:space="preserve"> 4</w:t>
          </w:r>
          <w:r>
            <w:t xml:space="preserve"> </w:t>
          </w:r>
        </w:p>
      </w:tc>
    </w:tr>
  </w:tbl>
  <w:p w:rsidR="005402F4" w:rsidRDefault="009218F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9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1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B0C"/>
    <w:rsid w:val="00030CF3"/>
    <w:rsid w:val="000349F5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71C8"/>
    <w:rsid w:val="00083121"/>
    <w:rsid w:val="000865A5"/>
    <w:rsid w:val="0008708F"/>
    <w:rsid w:val="00090725"/>
    <w:rsid w:val="00093CFA"/>
    <w:rsid w:val="000A0E63"/>
    <w:rsid w:val="000A0EA1"/>
    <w:rsid w:val="000A684D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5F73"/>
    <w:rsid w:val="000F0D7F"/>
    <w:rsid w:val="000F22B6"/>
    <w:rsid w:val="000F514C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17A75"/>
    <w:rsid w:val="0012509E"/>
    <w:rsid w:val="0012742A"/>
    <w:rsid w:val="00130BA5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76E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88F"/>
    <w:rsid w:val="00187530"/>
    <w:rsid w:val="001909FD"/>
    <w:rsid w:val="001948B9"/>
    <w:rsid w:val="0019543A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14A8"/>
    <w:rsid w:val="001C2750"/>
    <w:rsid w:val="001C6F72"/>
    <w:rsid w:val="001C72DF"/>
    <w:rsid w:val="001C77FB"/>
    <w:rsid w:val="001C7DCC"/>
    <w:rsid w:val="001D0A65"/>
    <w:rsid w:val="001D1884"/>
    <w:rsid w:val="001D5ECE"/>
    <w:rsid w:val="001F00AB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EF2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5054"/>
    <w:rsid w:val="002C0368"/>
    <w:rsid w:val="002C177B"/>
    <w:rsid w:val="002C68F9"/>
    <w:rsid w:val="002D6E84"/>
    <w:rsid w:val="002D6F14"/>
    <w:rsid w:val="002E0C80"/>
    <w:rsid w:val="002E31DC"/>
    <w:rsid w:val="002E5438"/>
    <w:rsid w:val="002E71D9"/>
    <w:rsid w:val="002E729C"/>
    <w:rsid w:val="002F3F0E"/>
    <w:rsid w:val="002F7D16"/>
    <w:rsid w:val="003008D7"/>
    <w:rsid w:val="00301055"/>
    <w:rsid w:val="00310FA3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10A3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6757"/>
    <w:rsid w:val="0041098C"/>
    <w:rsid w:val="00410E29"/>
    <w:rsid w:val="00412D44"/>
    <w:rsid w:val="00413073"/>
    <w:rsid w:val="00413575"/>
    <w:rsid w:val="00413F3C"/>
    <w:rsid w:val="00414114"/>
    <w:rsid w:val="00414CB1"/>
    <w:rsid w:val="0041690C"/>
    <w:rsid w:val="004247E2"/>
    <w:rsid w:val="004250DC"/>
    <w:rsid w:val="00432145"/>
    <w:rsid w:val="00433741"/>
    <w:rsid w:val="00433D41"/>
    <w:rsid w:val="00440164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72B5"/>
    <w:rsid w:val="004B040B"/>
    <w:rsid w:val="004B1F47"/>
    <w:rsid w:val="004B23A7"/>
    <w:rsid w:val="004B6BCA"/>
    <w:rsid w:val="004B6C49"/>
    <w:rsid w:val="004B6E45"/>
    <w:rsid w:val="004C0C11"/>
    <w:rsid w:val="004C132C"/>
    <w:rsid w:val="004C431D"/>
    <w:rsid w:val="004C6A45"/>
    <w:rsid w:val="004C78A6"/>
    <w:rsid w:val="004D01ED"/>
    <w:rsid w:val="004D2361"/>
    <w:rsid w:val="004D2C41"/>
    <w:rsid w:val="004D4029"/>
    <w:rsid w:val="004D4A64"/>
    <w:rsid w:val="004D7113"/>
    <w:rsid w:val="004D736C"/>
    <w:rsid w:val="004D7494"/>
    <w:rsid w:val="004D7774"/>
    <w:rsid w:val="004E0837"/>
    <w:rsid w:val="004E21F6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37B4"/>
    <w:rsid w:val="0053442D"/>
    <w:rsid w:val="0053650E"/>
    <w:rsid w:val="005402F4"/>
    <w:rsid w:val="00542330"/>
    <w:rsid w:val="00542438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861F9"/>
    <w:rsid w:val="0059099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FE9"/>
    <w:rsid w:val="005B0440"/>
    <w:rsid w:val="005B1532"/>
    <w:rsid w:val="005B41C2"/>
    <w:rsid w:val="005B48B3"/>
    <w:rsid w:val="005C030F"/>
    <w:rsid w:val="005C59D8"/>
    <w:rsid w:val="005C63A5"/>
    <w:rsid w:val="005D5CAA"/>
    <w:rsid w:val="005D5EB8"/>
    <w:rsid w:val="005D6866"/>
    <w:rsid w:val="005E12E7"/>
    <w:rsid w:val="005E2332"/>
    <w:rsid w:val="005E60ED"/>
    <w:rsid w:val="005E62AD"/>
    <w:rsid w:val="005F07D4"/>
    <w:rsid w:val="005F0AD1"/>
    <w:rsid w:val="005F3260"/>
    <w:rsid w:val="005F47C4"/>
    <w:rsid w:val="005F63FF"/>
    <w:rsid w:val="005F7CEA"/>
    <w:rsid w:val="00602797"/>
    <w:rsid w:val="00602DFD"/>
    <w:rsid w:val="00612115"/>
    <w:rsid w:val="00613681"/>
    <w:rsid w:val="006149A9"/>
    <w:rsid w:val="006174A3"/>
    <w:rsid w:val="00617D36"/>
    <w:rsid w:val="006237D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377C5"/>
    <w:rsid w:val="00640670"/>
    <w:rsid w:val="00641C13"/>
    <w:rsid w:val="006434A2"/>
    <w:rsid w:val="00645042"/>
    <w:rsid w:val="00645D15"/>
    <w:rsid w:val="00645F51"/>
    <w:rsid w:val="00654D50"/>
    <w:rsid w:val="00655ECD"/>
    <w:rsid w:val="00662092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A76D4"/>
    <w:rsid w:val="006B0731"/>
    <w:rsid w:val="006B1B9A"/>
    <w:rsid w:val="006C1E89"/>
    <w:rsid w:val="006C34AB"/>
    <w:rsid w:val="006C616D"/>
    <w:rsid w:val="006D1058"/>
    <w:rsid w:val="006D11BD"/>
    <w:rsid w:val="006D663A"/>
    <w:rsid w:val="006E26A8"/>
    <w:rsid w:val="006E78AB"/>
    <w:rsid w:val="006F3164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D76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29F9"/>
    <w:rsid w:val="007A3235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2BA7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6D4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91F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0DC"/>
    <w:rsid w:val="008E3710"/>
    <w:rsid w:val="008E3F9D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218F6"/>
    <w:rsid w:val="009267CE"/>
    <w:rsid w:val="009316DE"/>
    <w:rsid w:val="00932622"/>
    <w:rsid w:val="00934AA5"/>
    <w:rsid w:val="00935028"/>
    <w:rsid w:val="00940930"/>
    <w:rsid w:val="00940E7B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2CF5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60133"/>
    <w:rsid w:val="00A60F54"/>
    <w:rsid w:val="00A65BE0"/>
    <w:rsid w:val="00A747B2"/>
    <w:rsid w:val="00A77031"/>
    <w:rsid w:val="00A83527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2610C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630B0"/>
    <w:rsid w:val="00B734DA"/>
    <w:rsid w:val="00B755F1"/>
    <w:rsid w:val="00B76BFE"/>
    <w:rsid w:val="00B77C3A"/>
    <w:rsid w:val="00B77CEB"/>
    <w:rsid w:val="00B80334"/>
    <w:rsid w:val="00B80742"/>
    <w:rsid w:val="00B80DB7"/>
    <w:rsid w:val="00B82EDE"/>
    <w:rsid w:val="00B83BBD"/>
    <w:rsid w:val="00B8733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2EC4"/>
    <w:rsid w:val="00BE0AD2"/>
    <w:rsid w:val="00BE122F"/>
    <w:rsid w:val="00BE53D9"/>
    <w:rsid w:val="00BE726A"/>
    <w:rsid w:val="00BF18B4"/>
    <w:rsid w:val="00BF1B65"/>
    <w:rsid w:val="00BF1BC0"/>
    <w:rsid w:val="00BF6098"/>
    <w:rsid w:val="00BF6551"/>
    <w:rsid w:val="00C0203F"/>
    <w:rsid w:val="00C07528"/>
    <w:rsid w:val="00C07899"/>
    <w:rsid w:val="00C10BF2"/>
    <w:rsid w:val="00C13BE9"/>
    <w:rsid w:val="00C15569"/>
    <w:rsid w:val="00C2479C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BE8"/>
    <w:rsid w:val="00C81DE6"/>
    <w:rsid w:val="00C81EE3"/>
    <w:rsid w:val="00C9120F"/>
    <w:rsid w:val="00C91CF7"/>
    <w:rsid w:val="00C95ABD"/>
    <w:rsid w:val="00C97F6E"/>
    <w:rsid w:val="00CA07F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0A2D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90826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945"/>
    <w:rsid w:val="00DD3A48"/>
    <w:rsid w:val="00DD4D42"/>
    <w:rsid w:val="00DD6C4D"/>
    <w:rsid w:val="00DD7E3A"/>
    <w:rsid w:val="00DE5238"/>
    <w:rsid w:val="00DE6F98"/>
    <w:rsid w:val="00DF1E5F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726F"/>
    <w:rsid w:val="00E47396"/>
    <w:rsid w:val="00E52E3F"/>
    <w:rsid w:val="00E54C73"/>
    <w:rsid w:val="00E550F3"/>
    <w:rsid w:val="00E562BC"/>
    <w:rsid w:val="00E5680E"/>
    <w:rsid w:val="00E61A1E"/>
    <w:rsid w:val="00E61D9B"/>
    <w:rsid w:val="00E622E6"/>
    <w:rsid w:val="00E64C5F"/>
    <w:rsid w:val="00E71F8D"/>
    <w:rsid w:val="00E72DE8"/>
    <w:rsid w:val="00E74084"/>
    <w:rsid w:val="00E748C7"/>
    <w:rsid w:val="00E77709"/>
    <w:rsid w:val="00E8274E"/>
    <w:rsid w:val="00E90214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D1632"/>
    <w:rsid w:val="00ED1D06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52C6"/>
    <w:rsid w:val="00F50E83"/>
    <w:rsid w:val="00F53159"/>
    <w:rsid w:val="00F53B19"/>
    <w:rsid w:val="00F56AD2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19B9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  <w15:chartTrackingRefBased/>
  <w15:docId w15:val="{6A775BDE-31D3-49BE-BA5A-19300D0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0</TotalTime>
  <Pages>4</Pages>
  <Words>315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3104</CharactersWithSpaces>
  <SharedDoc>false</SharedDoc>
  <HLinks>
    <vt:vector size="30" baseType="variant"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_Toc274157155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_Toc274157154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_Toc274157153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_Toc274157152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_Toc274157151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ICT/AA/IE</dc:creator>
  <cp:keywords/>
  <dc:description/>
  <cp:lastModifiedBy>Laan, Jan-Bart</cp:lastModifiedBy>
  <cp:revision>4</cp:revision>
  <cp:lastPrinted>2010-02-04T08:52:00Z</cp:lastPrinted>
  <dcterms:created xsi:type="dcterms:W3CDTF">2016-09-30T11:58:00Z</dcterms:created>
  <dcterms:modified xsi:type="dcterms:W3CDTF">2016-09-30T11:59:00Z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2011-10-03T22:00:00Z</vt:filetime>
  </property>
  <property fmtid="{D5CDD505-2E9C-101B-9397-08002B2CF9AE}" pid="4" name="Versie">
    <vt:lpwstr>1.2</vt:lpwstr>
  </property>
</Properties>
</file>