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Unified physics bibliography addendum</w:t>
      </w:r>
    </w:p>
    <w:p>
      <w:r>
        <w:t>27 September 2026 | Prepared for Kaden Smith</w:t>
      </w:r>
    </w:p>
    <w:p>
      <w:r>
        <w:t>This addendum documents the primary source added for the finite carbon dioxide heat and mass transfer model. Read it alongside the preserved 31-paper handoff bibliography and the expanded machine-readable evidence register. Numerical checks support the implementation; experimental accuracy for buried peat remains unmeasured.</w:t>
      </w:r>
    </w:p>
    <w:p>
      <w:pPr>
        <w:pStyle w:val="Heading1"/>
      </w:pPr>
      <w:r>
        <w:t>Primary source and access</w:t>
      </w:r>
    </w:p>
    <w:p>
      <w:r>
        <w:t>Purandare, A. S., Verbruggen, W. M., and Vanapalli, S. (2023). Experimental and theoretical investigation of the dry ice sublimation temperature for varying far-field pressure and CO₂ concentration. International Communications in Heat and Mass Transfer, 148, 107042.</w:t>
      </w:r>
    </w:p>
    <w:p>
      <w:hyperlink r:id="rId9">
        <w:r>
          <w:t>DOI 10.1016/j.icheatmasstransfer.2023.107042</w:t>
        </w:r>
      </w:hyperlink>
    </w:p>
    <w:p>
      <w:r>
        <w:t>University of Twente open full text inspected: PDF pages 3–6, sections 2.3–4.1, equations 2–10 and 15. The study examines small compressed dry-ice spheres in controlled CO₂/N₂ mixtures at 0.6–1.3 bar and near 293 K ambient temperature.</w:t>
      </w:r>
    </w:p>
    <w:p>
      <w:pPr>
        <w:pStyle w:val="Heading1"/>
      </w:pPr>
      <w:r>
        <w:t>Finding and implementation</w:t>
      </w:r>
    </w:p>
    <w:p>
      <w:r>
        <w:t>The experiments and transport model show that sublimation temperature depends on surrounding composition as well as total pressure. The familiar one-atmosphere coexistence temperature applies to a CO₂-saturated environment. Surface and far-field composition must be distinguished when heat and mass transfer are finite.</w:t>
      </w:r>
    </w:p>
    <w:p>
      <w:r>
        <w:t>The application adopts a reduced spherical Stefan-film balance coupled to finite solid mass and sensible energy. It uses an implicit timestep and a logarithmic carrier-depletion variable near saturation. Pure CO₂ supplies an analytic heat-limited test. This is a separate reduced implementation, not a reproduction or fit of the paper’s complete model.</w:t>
      </w:r>
    </w:p>
    <w:p>
      <w:pPr>
        <w:pStyle w:val="Heading1"/>
      </w:pPr>
      <w:r>
        <w:t>Assumptions and validation limits</w:t>
      </w:r>
    </w:p>
    <w:p>
      <w:r>
        <w:t>The effective diffusivity, contact coefficient and quiescent spherical transfer assumption are scenario inputs, not measurements of buried peat. Constant caloric properties, uniform source temperature and geometry held within each timestep limit fidelity. Deposition, liquid CO₂ and resolved internal gradients are unsupported. No experimental curve was fitted and no holdout prediction error is reported.</w:t>
      </w:r>
    </w:p>
    <w:p>
      <w:r>
        <w:t>Eight source tests cover finite exhaustion, concentration response, near-saturation stability, energy accounting and timestep refinement. Transport and mechanics integration tests retain the existing conservation gates. Source code: src/coupled/source.ts; integration: src/coupled/model.ts; evidence: docs/CO2_SOURCE_MODEL.md and docs/UNIFIED_EVIDENCE_REGISTER.json.</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2"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oi.org/10.1016/j.icheatmasstransfer.2023.10704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Unified physics bibliography addendum</dc:title>
  <dc:subject/>
  <dc:creator>Codex</dc:creator>
  <cp:keywords/>
  <dc:description>generated by python-docx</dc:description>
  <cp:lastModifiedBy/>
  <cp:revision>1</cp:revision>
  <dcterms:created xsi:type="dcterms:W3CDTF">2013-12-23T23:15:00Z</dcterms:created>
  <dcterms:modified xsi:type="dcterms:W3CDTF">2013-12-23T23:15:00Z</dcterms:modified>
  <cp:category/>
</cp:coreProperties>
</file>