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CBC90" w14:textId="77777777" w:rsidR="00744379" w:rsidRDefault="00000000">
      <w:pPr>
        <w:pStyle w:val="Title"/>
        <w:jc w:val="center"/>
      </w:pPr>
      <w:r>
        <w:t>Week 2: Advanced Data Visualization and Storytelling with Python</w:t>
      </w:r>
    </w:p>
    <w:p w14:paraId="3D990DB4" w14:textId="70EB61DF" w:rsidR="00D356AD" w:rsidRDefault="00000000" w:rsidP="00D356AD">
      <w:r>
        <w:rPr>
          <w:b/>
        </w:rPr>
        <w:br/>
        <w:t>World Happiness Report 2024</w:t>
      </w:r>
      <w:r>
        <w:rPr>
          <w:b/>
        </w:rPr>
        <w:br/>
      </w:r>
      <w:r>
        <w:br/>
        <w:t>Submitted by: Ramya Kadingela</w:t>
      </w:r>
      <w:r>
        <w:br/>
      </w:r>
      <w:r>
        <w:br/>
        <w:t>Internship: Virtual Data Science with Python Apprentice Intern</w:t>
      </w:r>
      <w:r>
        <w:br/>
        <w:t>Organization: Yuva &amp; NSDC</w:t>
      </w:r>
      <w:r>
        <w:br/>
        <w:t>Duration: 5 Weeks</w:t>
      </w:r>
      <w:r>
        <w:br/>
        <w:t>24-Jul-2026 to 24-Aug-20</w:t>
      </w:r>
      <w:r w:rsidR="00D356AD">
        <w:t>26</w:t>
      </w:r>
    </w:p>
    <w:p w14:paraId="7E33851F" w14:textId="3D248898" w:rsidR="00744379" w:rsidRPr="00D356AD" w:rsidRDefault="00000000" w:rsidP="00D356AD">
      <w:pPr>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56AD">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Introduction</w:t>
      </w:r>
    </w:p>
    <w:p w14:paraId="1986EB74" w14:textId="77777777" w:rsidR="00744379" w:rsidRDefault="00000000">
      <w:r>
        <w:t>The objective of this project was to explore advanced data visualization techniques and use data storytelling to communicate meaningful insights to a non-technical audience. The World Happiness Report 2024 dataset was selected because it contains social, economic, and well-being indicators for countries around the world. The project focuses on understanding how social support, economic prosperity, healthy life expectancy, and freedom are associated with overall happiness.</w:t>
      </w:r>
    </w:p>
    <w:p w14:paraId="680377E9" w14:textId="77777777" w:rsidR="00744379" w:rsidRDefault="00000000">
      <w:pPr>
        <w:pStyle w:val="Heading1"/>
      </w:pPr>
      <w:r>
        <w:t>2. Dataset and Domain Selection</w:t>
      </w:r>
    </w:p>
    <w:p w14:paraId="681C1D61" w14:textId="77777777" w:rsidR="00744379" w:rsidRDefault="00000000">
      <w:r>
        <w:t>The World Happiness Report 2024 dataset was used for this project. It contains country-level information including Country name, Regional indicator, Ladder score, Log GDP per capita, Social support, Healthy life expectancy, Freedom to make life choices, Generosity, Perceptions of corruption, and Dystopia + residual. The Ladder score represents the overall happiness score used throughout the analysis.</w:t>
      </w:r>
    </w:p>
    <w:p w14:paraId="199FF61F" w14:textId="77777777" w:rsidR="00744379" w:rsidRDefault="00000000">
      <w:pPr>
        <w:pStyle w:val="Heading1"/>
      </w:pPr>
      <w:r>
        <w:t>3. Methodology</w:t>
      </w:r>
    </w:p>
    <w:p w14:paraId="28B1BB9C" w14:textId="77777777" w:rsidR="00744379" w:rsidRDefault="00000000">
      <w:r>
        <w:t>The dataset was loaded into Python using Pandas and examined for its structure, column names, data types, missing values, and duplicate records. No duplicate rows were identified. Missing values in numerical columns were handled using the median, while missing categorical values were replaced with 'Unknown' where applicable.</w:t>
      </w:r>
      <w:r>
        <w:br/>
      </w:r>
      <w:r>
        <w:br/>
        <w:t>Libraries used:</w:t>
      </w:r>
      <w:r>
        <w:br/>
        <w:t>Pandas, Matplotlib, Seaborn, Plotly, and Google Colab.</w:t>
      </w:r>
    </w:p>
    <w:p w14:paraId="457719ED" w14:textId="77777777" w:rsidR="00744379" w:rsidRDefault="00000000">
      <w:pPr>
        <w:pStyle w:val="Heading1"/>
      </w:pPr>
      <w:r>
        <w:lastRenderedPageBreak/>
        <w:t>3.1 Visualization and Storytelling Approach</w:t>
      </w:r>
    </w:p>
    <w:p w14:paraId="052A732A" w14:textId="77777777" w:rsidR="00744379" w:rsidRDefault="00000000">
      <w:r>
        <w:t>The visualizations were arranged as a connected narrative rather than as isolated charts. The story begins with a global overview of happiness scores, moves to comparisons between countries and regions, and then investigates relationships between happiness and important economic and social factors. Finally, correlation analysis identifies the factors most strongly associated with happiness.</w:t>
      </w:r>
    </w:p>
    <w:p w14:paraId="4890D279" w14:textId="77777777" w:rsidR="00744379" w:rsidRDefault="00000000">
      <w:pPr>
        <w:pStyle w:val="Heading1"/>
      </w:pPr>
      <w:r>
        <w:t>4. Visual Analysis and Data Storytelling</w:t>
      </w:r>
    </w:p>
    <w:p w14:paraId="76E738FB" w14:textId="77777777" w:rsidR="00744379" w:rsidRDefault="00000000">
      <w:pPr>
        <w:pStyle w:val="Heading2"/>
      </w:pPr>
      <w:r>
        <w:t>4.1 Distribution of Happiness Scores</w:t>
      </w:r>
    </w:p>
    <w:p w14:paraId="1F81EAE6" w14:textId="77777777" w:rsidR="00744379" w:rsidRDefault="00000000">
      <w:r>
        <w:t>A histogram with a density curve was used to provide an overall view of how happiness scores are distributed across countries. This visualization establishes the starting point of the narrative by showing the variation in happiness levels across the world.</w:t>
      </w:r>
    </w:p>
    <w:p w14:paraId="561D3AD1" w14:textId="77777777" w:rsidR="00744379" w:rsidRDefault="00000000">
      <w:r>
        <w:t>[Insert Visualization 1: Distribution of Happiness Scores]</w:t>
      </w:r>
    </w:p>
    <w:p w14:paraId="3A6645C8" w14:textId="77777777" w:rsidR="00744379" w:rsidRDefault="00000000">
      <w:pPr>
        <w:pStyle w:val="Heading2"/>
      </w:pPr>
      <w:r>
        <w:t>4.2 Top 10 Happiest Countries</w:t>
      </w:r>
    </w:p>
    <w:p w14:paraId="008FEC0B" w14:textId="77777777" w:rsidR="00744379" w:rsidRDefault="00000000">
      <w:r>
        <w:t>A horizontal bar chart was used to highlight the ten countries with the highest Ladder scores. This chart makes ranking and comparison easy for a non-technical audience and moves the story from the global overview to the highest-performing countries.</w:t>
      </w:r>
    </w:p>
    <w:p w14:paraId="2C5F0211" w14:textId="77777777" w:rsidR="00744379" w:rsidRDefault="00000000">
      <w:r>
        <w:t>[Insert Visualization 2: Top 10 Happiest Countries]</w:t>
      </w:r>
    </w:p>
    <w:p w14:paraId="53DF1620" w14:textId="77777777" w:rsidR="00744379" w:rsidRDefault="00000000">
      <w:pPr>
        <w:pStyle w:val="Heading2"/>
      </w:pPr>
      <w:r>
        <w:t>4.3 Average Happiness Score by Region</w:t>
      </w:r>
    </w:p>
    <w:p w14:paraId="3060A7B3" w14:textId="77777777" w:rsidR="00744379" w:rsidRDefault="00000000">
      <w:r>
        <w:t>Countries were grouped by their Regional indicator and their average happiness scores were compared using a bar chart. This visualization provides a broader geographic perspective and demonstrates regional differences in happiness.</w:t>
      </w:r>
    </w:p>
    <w:p w14:paraId="070E4690" w14:textId="77777777" w:rsidR="00744379" w:rsidRDefault="00000000">
      <w:r>
        <w:t>[Insert Visualization 3: Average Happiness by Region]</w:t>
      </w:r>
    </w:p>
    <w:p w14:paraId="49B5AF32" w14:textId="77777777" w:rsidR="00744379" w:rsidRDefault="00000000">
      <w:pPr>
        <w:pStyle w:val="Heading2"/>
      </w:pPr>
      <w:r>
        <w:t>4.4 GDP, Social Support and Happiness</w:t>
      </w:r>
    </w:p>
    <w:p w14:paraId="5A0EE36F" w14:textId="77777777" w:rsidR="00744379" w:rsidRDefault="00000000">
      <w:r>
        <w:t>A bubble scatter plot was used to compare Log GDP per capita and Ladder score, while bubble size represented Social support. This visualization communicates multiple dimensions at the same time and demonstrates the relationship between economic and social conditions and happiness.</w:t>
      </w:r>
    </w:p>
    <w:p w14:paraId="0838041A" w14:textId="77777777" w:rsidR="00744379" w:rsidRDefault="00000000">
      <w:r>
        <w:t>[Insert Visualization 4: GDP vs Happiness]</w:t>
      </w:r>
    </w:p>
    <w:p w14:paraId="680206B3" w14:textId="77777777" w:rsidR="00744379" w:rsidRDefault="00000000">
      <w:pPr>
        <w:pStyle w:val="Heading2"/>
      </w:pPr>
      <w:r>
        <w:t>4.5 Social Support and Happiness</w:t>
      </w:r>
    </w:p>
    <w:p w14:paraId="30C7F624" w14:textId="77777777" w:rsidR="00744379" w:rsidRDefault="00000000">
      <w:r>
        <w:t>A regression scatter plot was used to examine the relationship between Social support and the Ladder score. The visualization clearly shows the positive direction of the relationship and supports the correlation analysis.</w:t>
      </w:r>
    </w:p>
    <w:p w14:paraId="023A9940" w14:textId="77777777" w:rsidR="00744379" w:rsidRDefault="00000000">
      <w:r>
        <w:t>[Insert Visualization 5: Social Support vs Happiness]</w:t>
      </w:r>
    </w:p>
    <w:p w14:paraId="1D15DB62" w14:textId="77777777" w:rsidR="00744379" w:rsidRDefault="00000000">
      <w:pPr>
        <w:pStyle w:val="Heading2"/>
      </w:pPr>
      <w:r>
        <w:lastRenderedPageBreak/>
        <w:t>4.6 Correlation Between Happiness and Key Factors</w:t>
      </w:r>
    </w:p>
    <w:p w14:paraId="6A8DFBBE" w14:textId="77777777" w:rsidR="00744379" w:rsidRDefault="00000000">
      <w:r>
        <w:t>A correlation heatmap was created to compare relationships among numerical variables. The heatmap provides a compact overview of how economic, social, health, freedom, generosity, and corruption-related factors are associated with happiness.</w:t>
      </w:r>
    </w:p>
    <w:p w14:paraId="63FFA141" w14:textId="77777777" w:rsidR="00744379" w:rsidRDefault="00000000">
      <w:r>
        <w:t>[Insert Visualization 6: Correlation Heatmap]</w:t>
      </w:r>
    </w:p>
    <w:p w14:paraId="60DA36C5" w14:textId="77777777" w:rsidR="00744379" w:rsidRDefault="00000000">
      <w:pPr>
        <w:pStyle w:val="Heading2"/>
      </w:pPr>
      <w:r>
        <w:t>4.7 Interactive Visualization</w:t>
      </w:r>
    </w:p>
    <w:p w14:paraId="2E73FC95" w14:textId="77777777" w:rsidR="00744379" w:rsidRDefault="00000000">
      <w:r>
        <w:t>An interactive Plotly scatter plot was created using GDP per capita and happiness score, with regions represented by color, countries available through hover information, and Social support represented through bubble size. This visualization provides an engaging way to explore multiple variables.</w:t>
      </w:r>
    </w:p>
    <w:p w14:paraId="32ADB1E0" w14:textId="77777777" w:rsidR="00744379" w:rsidRDefault="00000000">
      <w:r>
        <w:t>[Insert Visualization 7: Interactive GDP, Social Support and Happiness]</w:t>
      </w:r>
    </w:p>
    <w:p w14:paraId="4C8DBEBB" w14:textId="77777777" w:rsidR="00744379" w:rsidRDefault="00000000">
      <w:pPr>
        <w:pStyle w:val="Heading1"/>
      </w:pPr>
      <w:r>
        <w:t>5. Key Insights from the Analysis</w:t>
      </w:r>
    </w:p>
    <w:p w14:paraId="74DAFC66" w14:textId="77777777" w:rsidR="00744379" w:rsidRDefault="00000000">
      <w:pPr>
        <w:pStyle w:val="ListBullet"/>
      </w:pPr>
      <w:r>
        <w:t>Social support showed the strongest meaningful relationship with happiness, with a correlation of approximately 0.810.</w:t>
      </w:r>
    </w:p>
    <w:p w14:paraId="1011C78C" w14:textId="77777777" w:rsidR="00744379" w:rsidRDefault="00000000">
      <w:pPr>
        <w:pStyle w:val="ListBullet"/>
      </w:pPr>
      <w:r>
        <w:t>Log GDP per capita showed a strong positive correlation of approximately 0.769 with happiness.</w:t>
      </w:r>
    </w:p>
    <w:p w14:paraId="15210E51" w14:textId="77777777" w:rsidR="00744379" w:rsidRDefault="00000000">
      <w:pPr>
        <w:pStyle w:val="ListBullet"/>
      </w:pPr>
      <w:r>
        <w:t>Healthy life expectancy demonstrated a strong positive relationship with happiness, with a correlation of approximately 0.760.</w:t>
      </w:r>
    </w:p>
    <w:p w14:paraId="302F05B4" w14:textId="77777777" w:rsidR="00744379" w:rsidRDefault="00000000">
      <w:pPr>
        <w:pStyle w:val="ListBullet"/>
      </w:pPr>
      <w:r>
        <w:t>Freedom to make life choices showed a moderate positive correlation of approximately 0.644.</w:t>
      </w:r>
    </w:p>
    <w:p w14:paraId="16FAA0C9" w14:textId="77777777" w:rsidR="00744379" w:rsidRDefault="00000000">
      <w:pPr>
        <w:pStyle w:val="ListBullet"/>
      </w:pPr>
      <w:r>
        <w:t>Perceptions of corruption had a moderate relationship with happiness, while generosity showed the weakest relationship at approximately 0.130.</w:t>
      </w:r>
    </w:p>
    <w:p w14:paraId="27F7030E" w14:textId="77777777" w:rsidR="00744379" w:rsidRDefault="00000000">
      <w:pPr>
        <w:pStyle w:val="ListBullet"/>
      </w:pPr>
      <w:r>
        <w:t>Upperwhisker and lowerwhisker were not interpreted as independent drivers because they are statistical bounds directly related to the Ladder score.</w:t>
      </w:r>
    </w:p>
    <w:p w14:paraId="4A3D073A" w14:textId="77777777" w:rsidR="00744379" w:rsidRDefault="00000000">
      <w:pPr>
        <w:pStyle w:val="Heading1"/>
      </w:pPr>
      <w:r>
        <w:t>6. Overall Data Story</w:t>
      </w:r>
    </w:p>
    <w:p w14:paraId="224B1F6D" w14:textId="77777777" w:rsidR="00744379" w:rsidRDefault="00000000">
      <w:r>
        <w:t>Happiness is influenced by more than economic wealth. While GDP per capita and healthy life expectancy have strong positive relationships with happiness, Social support shows the strongest meaningful association among the key independent factors analyzed. This suggests that economic development alone may not fully explain well-being. Strong social connections, supportive communities, access to health, and the freedom to make life choices all appear to contribute to higher happiness levels.</w:t>
      </w:r>
    </w:p>
    <w:p w14:paraId="37016CE5" w14:textId="77777777" w:rsidR="00744379" w:rsidRDefault="00000000">
      <w:pPr>
        <w:pStyle w:val="Heading1"/>
      </w:pPr>
      <w:r>
        <w:t>7. Business and Policy Implications</w:t>
      </w:r>
    </w:p>
    <w:p w14:paraId="4CBB4DEE" w14:textId="77777777" w:rsidR="00744379" w:rsidRDefault="00000000">
      <w:r>
        <w:t xml:space="preserve">The findings suggest that governments and organizations should consider well-being as a multidimensional concept. Economic development remains important, but investments in healthcare, community support systems, social security, and individual freedom may also </w:t>
      </w:r>
      <w:r>
        <w:lastRenderedPageBreak/>
        <w:t>contribute significantly to quality of life. Organizations can apply a similar perspective to employee well-being by recognizing that financial benefits alone may not be sufficient; supportive work environments, health initiatives, and personal autonomy can also influence overall satisfaction.</w:t>
      </w:r>
    </w:p>
    <w:p w14:paraId="48A97AE7" w14:textId="77777777" w:rsidR="00744379" w:rsidRDefault="00000000">
      <w:pPr>
        <w:pStyle w:val="Heading1"/>
      </w:pPr>
      <w:r>
        <w:t>8. Conclusion</w:t>
      </w:r>
    </w:p>
    <w:p w14:paraId="28DCC8C9" w14:textId="77777777" w:rsidR="00744379" w:rsidRDefault="00000000">
      <w:r>
        <w:t>This project demonstrated how advanced data visualization can transform a complex dataset into a clear and meaningful narrative. Using Python libraries such as Pandas, Matplotlib, Seaborn, and Plotly, multiple visualizations were created to explore global happiness patterns and the factors associated with them. The analysis highlighted the importance of social support, economic prosperity, healthy life expectancy, and freedom. Overall, the project shows how effective data storytelling can help non-technical audiences understand complex relationships and support data-driven decisions.</w:t>
      </w:r>
    </w:p>
    <w:p w14:paraId="390F8AD5" w14:textId="77777777" w:rsidR="00744379" w:rsidRDefault="00000000">
      <w:pPr>
        <w:pStyle w:val="Heading1"/>
      </w:pPr>
      <w:r>
        <w:t>9. Technologies Used</w:t>
      </w:r>
    </w:p>
    <w:p w14:paraId="244DCF9E" w14:textId="77777777" w:rsidR="00744379" w:rsidRDefault="00000000">
      <w:pPr>
        <w:pStyle w:val="ListBullet"/>
      </w:pPr>
      <w:r>
        <w:t>Python</w:t>
      </w:r>
    </w:p>
    <w:p w14:paraId="5822A9C1" w14:textId="77777777" w:rsidR="00744379" w:rsidRDefault="00000000">
      <w:pPr>
        <w:pStyle w:val="ListBullet"/>
      </w:pPr>
      <w:r>
        <w:t>Google Colab</w:t>
      </w:r>
    </w:p>
    <w:p w14:paraId="44D72449" w14:textId="77777777" w:rsidR="00744379" w:rsidRDefault="00000000">
      <w:pPr>
        <w:pStyle w:val="ListBullet"/>
      </w:pPr>
      <w:r>
        <w:t>Pandas</w:t>
      </w:r>
    </w:p>
    <w:p w14:paraId="0C97CFD3" w14:textId="77777777" w:rsidR="00744379" w:rsidRDefault="00000000">
      <w:pPr>
        <w:pStyle w:val="ListBullet"/>
      </w:pPr>
      <w:r>
        <w:t>Matplotlib</w:t>
      </w:r>
    </w:p>
    <w:p w14:paraId="370C9A2F" w14:textId="77777777" w:rsidR="00744379" w:rsidRDefault="00000000">
      <w:pPr>
        <w:pStyle w:val="ListBullet"/>
      </w:pPr>
      <w:r>
        <w:t>Seaborn</w:t>
      </w:r>
    </w:p>
    <w:p w14:paraId="7983D051" w14:textId="77777777" w:rsidR="00744379" w:rsidRDefault="00000000">
      <w:pPr>
        <w:pStyle w:val="ListBullet"/>
      </w:pPr>
      <w:r>
        <w:t>Plotly</w:t>
      </w:r>
    </w:p>
    <w:p w14:paraId="50DBAC0F" w14:textId="77777777" w:rsidR="00744379" w:rsidRDefault="00000000">
      <w:pPr>
        <w:pStyle w:val="ListBullet"/>
      </w:pPr>
      <w:r>
        <w:t>GitHub</w:t>
      </w:r>
    </w:p>
    <w:p w14:paraId="2E4F6C12" w14:textId="64E06591" w:rsidR="00744379" w:rsidRDefault="00744379"/>
    <w:sectPr w:rsidR="007443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4457261">
    <w:abstractNumId w:val="8"/>
  </w:num>
  <w:num w:numId="2" w16cid:durableId="1239290493">
    <w:abstractNumId w:val="6"/>
  </w:num>
  <w:num w:numId="3" w16cid:durableId="1811022859">
    <w:abstractNumId w:val="5"/>
  </w:num>
  <w:num w:numId="4" w16cid:durableId="1875072707">
    <w:abstractNumId w:val="4"/>
  </w:num>
  <w:num w:numId="5" w16cid:durableId="580599907">
    <w:abstractNumId w:val="7"/>
  </w:num>
  <w:num w:numId="6" w16cid:durableId="894200612">
    <w:abstractNumId w:val="3"/>
  </w:num>
  <w:num w:numId="7" w16cid:durableId="1901750577">
    <w:abstractNumId w:val="2"/>
  </w:num>
  <w:num w:numId="8" w16cid:durableId="297807621">
    <w:abstractNumId w:val="1"/>
  </w:num>
  <w:num w:numId="9" w16cid:durableId="1333528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71E"/>
    <w:rsid w:val="0015074B"/>
    <w:rsid w:val="0029639D"/>
    <w:rsid w:val="00326F90"/>
    <w:rsid w:val="00744379"/>
    <w:rsid w:val="00AA1D8D"/>
    <w:rsid w:val="00B47730"/>
    <w:rsid w:val="00CB0664"/>
    <w:rsid w:val="00D356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7C192F"/>
  <w14:defaultImageDpi w14:val="300"/>
  <w15:docId w15:val="{3AE58FB7-1A80-4CAF-94CC-DA5C7E229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1053</Words>
  <Characters>6003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kadingela Ramya</cp:lastModifiedBy>
  <cp:revision>2</cp:revision>
  <dcterms:created xsi:type="dcterms:W3CDTF">2013-12-23T23:15:00Z</dcterms:created>
  <dcterms:modified xsi:type="dcterms:W3CDTF">2026-08-19T13:59:00Z</dcterms:modified>
  <cp:category/>
</cp:coreProperties>
</file>