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EF58" w14:textId="3E3E96EE" w:rsidR="007C605F" w:rsidRDefault="007C605F" w:rsidP="007C605F">
      <w:r w:rsidRPr="007C605F">
        <w:rPr>
          <w:b/>
          <w:bCs/>
        </w:rPr>
        <w:t>Define RPO (Recovery Point Objective)</w:t>
      </w:r>
    </w:p>
    <w:p w14:paraId="369DB446" w14:textId="27106E9F" w:rsidR="007C605F" w:rsidRDefault="00E436CB" w:rsidP="007C605F">
      <w:r w:rsidRPr="00E436CB">
        <w:t>Section will be updated once business analysis is completed</w:t>
      </w:r>
    </w:p>
    <w:p w14:paraId="5B19A8D6" w14:textId="77777777" w:rsidR="007C605F" w:rsidRPr="0090649B" w:rsidRDefault="007C605F" w:rsidP="007C605F"/>
    <w:p w14:paraId="026EF78E" w14:textId="53636AEC" w:rsidR="007C605F" w:rsidRDefault="007C605F" w:rsidP="007C605F">
      <w:pPr>
        <w:rPr>
          <w:b/>
          <w:bCs/>
        </w:rPr>
      </w:pPr>
      <w:r w:rsidRPr="0090649B">
        <w:rPr>
          <w:b/>
          <w:bCs/>
        </w:rPr>
        <w:t>Define RTO (Recovery Time Objective)</w:t>
      </w:r>
    </w:p>
    <w:p w14:paraId="61B89F75" w14:textId="7C6DE1AA" w:rsidR="007C605F" w:rsidRPr="00E436CB" w:rsidRDefault="00E436CB">
      <w:r w:rsidRPr="00E436CB">
        <w:t xml:space="preserve">Section will </w:t>
      </w:r>
      <w:r w:rsidRPr="00E436CB">
        <w:t>be updated</w:t>
      </w:r>
      <w:r w:rsidRPr="00E436CB">
        <w:t xml:space="preserve"> once business analysis is completed</w:t>
      </w:r>
    </w:p>
    <w:p w14:paraId="19B65BD8" w14:textId="77777777" w:rsidR="007C605F" w:rsidRDefault="007C605F">
      <w:pPr>
        <w:rPr>
          <w:b/>
          <w:bCs/>
          <w:i/>
          <w:iCs/>
        </w:rPr>
      </w:pPr>
    </w:p>
    <w:p w14:paraId="4F955130" w14:textId="081D28F3" w:rsidR="00E47448" w:rsidRPr="0038741E" w:rsidRDefault="00445567">
      <w:pPr>
        <w:rPr>
          <w:b/>
          <w:bCs/>
          <w:i/>
          <w:iCs/>
        </w:rPr>
      </w:pPr>
      <w:r w:rsidRPr="0038741E">
        <w:rPr>
          <w:b/>
          <w:bCs/>
          <w:i/>
          <w:iCs/>
        </w:rPr>
        <w:t>Design backup and recovery architecture</w:t>
      </w:r>
    </w:p>
    <w:p w14:paraId="39950F5C" w14:textId="77777777" w:rsidR="0038741E" w:rsidRDefault="0038741E" w:rsidP="00A52EE1">
      <w:pPr>
        <w:rPr>
          <w:i/>
          <w:iCs/>
        </w:rPr>
      </w:pPr>
    </w:p>
    <w:p w14:paraId="5B905452" w14:textId="2D3F4241" w:rsidR="0038741E" w:rsidRPr="0038741E" w:rsidRDefault="00D1170B" w:rsidP="00A52EE1">
      <w:r w:rsidRPr="00D1170B">
        <w:t xml:space="preserve">When designing a backup and recovery architecture in AWS, it is crucial to incorporate a combination of continuous replication, automated failover, and efficient data storage. AWS Elastic Disaster Recovery is a cornerstone of this strategy, as it replicates your data into a low-cost staging area within a subnet tied to your AWS account and region. Elastic Disaster Recovery reduces downtime by enabling rapid recovery, minimizes data loss with point-in-time recovery options, and offers cost-effective storage by keeping replication in a staging state. In addition, Elastic Disaster Recovery includes automated failover, which redirects the primary system to a secondary cloud environment seamlessly. Alongside this, Amazon </w:t>
      </w:r>
      <w:proofErr w:type="spellStart"/>
      <w:r w:rsidRPr="00D1170B">
        <w:t>ElastiCache</w:t>
      </w:r>
      <w:proofErr w:type="spellEnd"/>
      <w:r w:rsidRPr="00D1170B">
        <w:t xml:space="preserve"> provides a flexible solution for in-memory data caching, allowing for easy setup, management, and distribution of cached data across multiple Availability Zones. Together, these services create a resilient backup and recovery architecture, ensuring data integrity and operational continuity even in the face of disruptions.</w:t>
      </w:r>
    </w:p>
    <w:p w14:paraId="500B1C6A" w14:textId="7076A445" w:rsidR="006D3091" w:rsidRDefault="006D3091"/>
    <w:p w14:paraId="67387845" w14:textId="77777777" w:rsidR="00AD5895" w:rsidRDefault="00AD5895"/>
    <w:p w14:paraId="407104A4" w14:textId="05978C0C" w:rsidR="00B64D88" w:rsidRDefault="00A52EE1">
      <w:r w:rsidRPr="0090649B">
        <w:rPr>
          <w:b/>
          <w:bCs/>
        </w:rPr>
        <w:t>Plan geo-redundancy strategy</w:t>
      </w:r>
    </w:p>
    <w:p w14:paraId="00769876" w14:textId="77777777" w:rsidR="004B3263" w:rsidRPr="004B3263" w:rsidRDefault="004B3263" w:rsidP="004B3263">
      <w:r w:rsidRPr="004B3263">
        <w:t xml:space="preserve">When planning a geo-redundancy strategy, it is crucial to select an Availability Zone for your primary data, but it is equally vital to mirror and replicate that data across multiple Availability Zones. This ensures that if one zone fails, your data is still protected in a secondary location. Amazon RDS supports this strategy by creating backups of your database instances, especially when deployed in Multi-AZ configurations. RDS generates snapshots of your storage volumes, enabling a full backup of the entire database instance. In addition, RDS preserves all configuration details, and you can automate these backups to ensure continuous protection. This approach provides a robust geo-redundancy </w:t>
      </w:r>
      <w:r w:rsidRPr="004B3263">
        <w:lastRenderedPageBreak/>
        <w:t>framework, ensuring that data remains accessible even in the face of regional or zonal disruptions.</w:t>
      </w:r>
    </w:p>
    <w:p w14:paraId="20A401C3" w14:textId="77777777" w:rsidR="00032A6C" w:rsidRDefault="00032A6C"/>
    <w:p w14:paraId="07889A98" w14:textId="77777777" w:rsidR="00B64D88" w:rsidRDefault="00B64D88"/>
    <w:p w14:paraId="57B0DCDF" w14:textId="3B84CBF3" w:rsidR="001D587D" w:rsidRPr="00281D68" w:rsidRDefault="00B64D88">
      <w:pPr>
        <w:rPr>
          <w:b/>
          <w:bCs/>
          <w:i/>
          <w:iCs/>
        </w:rPr>
      </w:pPr>
      <w:r w:rsidRPr="005F5124">
        <w:rPr>
          <w:b/>
          <w:bCs/>
          <w:i/>
          <w:iCs/>
        </w:rPr>
        <w:t xml:space="preserve">Document failover </w:t>
      </w:r>
    </w:p>
    <w:p w14:paraId="64114541" w14:textId="77777777" w:rsidR="000255D4" w:rsidRPr="000255D4" w:rsidRDefault="000255D4" w:rsidP="000255D4">
      <w:r w:rsidRPr="000255D4">
        <w:t>Accurate and detailed documentation of failover events is essential to a robust disaster recovery plan. By systematically recording each failover, we ensure that teams can identify precisely where and when a disruption occurred. This documentation not only supports root cause analysis but also strengthens future preparedness and continuous improvement.</w:t>
      </w:r>
    </w:p>
    <w:p w14:paraId="059ABAF7" w14:textId="77777777" w:rsidR="000255D4" w:rsidRPr="000255D4" w:rsidRDefault="000255D4" w:rsidP="000255D4">
      <w:r w:rsidRPr="000255D4">
        <w:t xml:space="preserve">AWS offers a comprehensive suite of services to support this documentation. </w:t>
      </w:r>
      <w:r w:rsidRPr="00097AFD">
        <w:t xml:space="preserve">Amazon CloudWatch </w:t>
      </w:r>
      <w:r w:rsidRPr="000255D4">
        <w:t xml:space="preserve">plays a key role by continuously monitoring AWS resources and applications. CloudWatch collects metrics, logs, and events, and can trigger alarms if a resource’s health or performance drops below defined thresholds. Complementing this, </w:t>
      </w:r>
      <w:r w:rsidRPr="00097AFD">
        <w:t>Amazon Route 53</w:t>
      </w:r>
      <w:r w:rsidRPr="000255D4">
        <w:t xml:space="preserve"> conducts health checks on critical endpoints, such as web and email servers. When Route 53 detects a failure, it can automatically reroute traffic to a healthy resource. CloudWatch and Route 53 work together to provide a complete picture of system health, ensuring timely failover and accurate records of every event.</w:t>
      </w:r>
    </w:p>
    <w:p w14:paraId="1C033BDF" w14:textId="77777777" w:rsidR="000255D4" w:rsidRDefault="000255D4" w:rsidP="000255D4">
      <w:r w:rsidRPr="000255D4">
        <w:t xml:space="preserve">Additionally, </w:t>
      </w:r>
      <w:r w:rsidRPr="00097AFD">
        <w:t>AWS Elastic Disaster Recovery</w:t>
      </w:r>
      <w:r w:rsidRPr="000255D4">
        <w:t xml:space="preserve"> further enhances failover documentation by recording all failover and failback events, particularly in cross-region scenarios. These records capture when and how the systems shifted between primary and secondary regions, providing a detailed audit trail. By integrating these AWS services, the disaster recovery plan ensures that every failover action is documented, auditable, and used to refine and improve future responses.</w:t>
      </w:r>
    </w:p>
    <w:p w14:paraId="7507C15A" w14:textId="77777777" w:rsidR="008B46E1" w:rsidRDefault="008B46E1" w:rsidP="000255D4"/>
    <w:p w14:paraId="7A34E77A" w14:textId="77777777" w:rsidR="008B46E1" w:rsidRPr="000255D4" w:rsidRDefault="008B46E1" w:rsidP="000255D4"/>
    <w:p w14:paraId="1FDFFDB7" w14:textId="264ABF5A" w:rsidR="005530CC" w:rsidRPr="005530CC" w:rsidRDefault="005530CC" w:rsidP="005530CC">
      <w:r>
        <w:rPr>
          <w:b/>
          <w:bCs/>
        </w:rPr>
        <w:t>C</w:t>
      </w:r>
      <w:r w:rsidRPr="005530CC">
        <w:rPr>
          <w:b/>
          <w:bCs/>
        </w:rPr>
        <w:t>ontinuity procedures</w:t>
      </w:r>
    </w:p>
    <w:p w14:paraId="5EC66A36" w14:textId="77777777" w:rsidR="00E436CB" w:rsidRPr="00E436CB" w:rsidRDefault="00E436CB" w:rsidP="00E436CB">
      <w:r w:rsidRPr="00E436CB">
        <w:t>Section will be updated once business analysis is completed</w:t>
      </w:r>
    </w:p>
    <w:p w14:paraId="76EEED38" w14:textId="77777777" w:rsidR="005F5124" w:rsidRDefault="005F5124"/>
    <w:p w14:paraId="1D350DED" w14:textId="77777777" w:rsidR="005530CC" w:rsidRDefault="005530CC"/>
    <w:p w14:paraId="4E61B8CF" w14:textId="7426F42C" w:rsidR="006D5151" w:rsidRPr="00351B0C" w:rsidRDefault="00415B51">
      <w:pPr>
        <w:rPr>
          <w:b/>
          <w:bCs/>
          <w:i/>
          <w:iCs/>
        </w:rPr>
      </w:pPr>
      <w:r w:rsidRPr="006D5151">
        <w:rPr>
          <w:b/>
          <w:bCs/>
          <w:i/>
          <w:iCs/>
        </w:rPr>
        <w:t>hot</w:t>
      </w:r>
      <w:r w:rsidRPr="006D5151">
        <w:rPr>
          <w:rFonts w:ascii="Cambria Math" w:hAnsi="Cambria Math" w:cs="Cambria Math"/>
          <w:b/>
          <w:bCs/>
          <w:i/>
          <w:iCs/>
        </w:rPr>
        <w:t>‑</w:t>
      </w:r>
      <w:r w:rsidRPr="006D5151">
        <w:rPr>
          <w:b/>
          <w:bCs/>
          <w:i/>
          <w:iCs/>
        </w:rPr>
        <w:t>standby disaster recovery</w:t>
      </w:r>
    </w:p>
    <w:p w14:paraId="56A7E1F3" w14:textId="77777777" w:rsidR="006D5151" w:rsidRPr="006D5151" w:rsidRDefault="006D5151" w:rsidP="006D5151">
      <w:r w:rsidRPr="006D5151">
        <w:lastRenderedPageBreak/>
        <w:t>A hot-standby disaster recovery strategy ensures that a fully operational secondary environment is running and ready to immediately take over in the event of a disruption. Unlike cold or warm standby models, a hot standby environment minimizes downtime because systems are already provisioned, synchronized, and actively running. Cloud computing significantly enhances this strategy by providing scalable, on-demand infrastructure that can support rapid failover and remote accessibility.</w:t>
      </w:r>
    </w:p>
    <w:p w14:paraId="01941DD1" w14:textId="77777777" w:rsidR="006D5151" w:rsidRPr="006D5151" w:rsidRDefault="006D5151" w:rsidP="006D5151">
      <w:r w:rsidRPr="006D5151">
        <w:t>One of the primary advantages of implementing a hot-standby model in AWS is the ability to support remote operations. Because applications and infrastructure are hosted in the cloud, employees can securely access systems from home or alternative locations during an outage. This flexibility ensures operational continuity even if a primary office location becomes unavailable.</w:t>
      </w:r>
    </w:p>
    <w:p w14:paraId="2A489C0A" w14:textId="77777777" w:rsidR="006D5151" w:rsidRPr="006D5151" w:rsidRDefault="006D5151" w:rsidP="006D5151">
      <w:r w:rsidRPr="006D5151">
        <w:t>Amazon RDS plays a critical role in this architecture by enabling Multi-Availability Zone deployments. In a Multi-AZ configuration, Amazon RDS maintains a synchronous standby replica in a separate Availability Zone. If the primary database instance fails, automatic failover occurs with minimal service interruption, ensuring that data remains available and consistent.</w:t>
      </w:r>
    </w:p>
    <w:p w14:paraId="3E96FF8E" w14:textId="77777777" w:rsidR="006D5151" w:rsidRPr="006D5151" w:rsidRDefault="006D5151" w:rsidP="006D5151">
      <w:r w:rsidRPr="006D5151">
        <w:t>Similarly, Amazon EC2 allows organizations to rapidly deploy and scale compute resources. In a hot-standby environment, EC2 instances can be preconfigured and running in a secondary Availability Zone or region. These instances can immediately handle production workloads if the primary system experiences failure. Because EC2 resources are elastic, additional capacity can be provisioned quickly to meet demand during recovery operations.</w:t>
      </w:r>
    </w:p>
    <w:p w14:paraId="41D6BA59" w14:textId="77777777" w:rsidR="006D5151" w:rsidRPr="006D5151" w:rsidRDefault="006D5151" w:rsidP="006D5151">
      <w:r w:rsidRPr="006D5151">
        <w:t>By combining Multi-AZ database replication, pre-deployed EC2 infrastructure, and cloud-based accessibility, a hot-standby disaster recovery plan ensures minimal downtime, rapid failover, and continued business operations during system disruptions.</w:t>
      </w:r>
    </w:p>
    <w:p w14:paraId="7689D6B4" w14:textId="77777777" w:rsidR="006D5151" w:rsidRPr="0000553F" w:rsidRDefault="006D5151"/>
    <w:sectPr w:rsidR="006D5151" w:rsidRPr="00005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426B7"/>
    <w:multiLevelType w:val="hybridMultilevel"/>
    <w:tmpl w:val="26DA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463E44"/>
    <w:multiLevelType w:val="hybridMultilevel"/>
    <w:tmpl w:val="0A5CD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7581360">
    <w:abstractNumId w:val="0"/>
  </w:num>
  <w:num w:numId="2" w16cid:durableId="370691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4E"/>
    <w:rsid w:val="00000FB2"/>
    <w:rsid w:val="0000553F"/>
    <w:rsid w:val="000255D4"/>
    <w:rsid w:val="00032A6C"/>
    <w:rsid w:val="00040013"/>
    <w:rsid w:val="0007423F"/>
    <w:rsid w:val="00084D4B"/>
    <w:rsid w:val="00097AFD"/>
    <w:rsid w:val="000C4D4B"/>
    <w:rsid w:val="0011105A"/>
    <w:rsid w:val="001C4059"/>
    <w:rsid w:val="001D587D"/>
    <w:rsid w:val="00245E23"/>
    <w:rsid w:val="00281D68"/>
    <w:rsid w:val="002823B6"/>
    <w:rsid w:val="002A17BF"/>
    <w:rsid w:val="002D1A0F"/>
    <w:rsid w:val="00351B0C"/>
    <w:rsid w:val="0038741E"/>
    <w:rsid w:val="003B660B"/>
    <w:rsid w:val="003E5916"/>
    <w:rsid w:val="00415B51"/>
    <w:rsid w:val="00445567"/>
    <w:rsid w:val="00447ECA"/>
    <w:rsid w:val="004B3263"/>
    <w:rsid w:val="004F5D81"/>
    <w:rsid w:val="00526EC8"/>
    <w:rsid w:val="005530CC"/>
    <w:rsid w:val="005666DE"/>
    <w:rsid w:val="00566F5D"/>
    <w:rsid w:val="005F4FA0"/>
    <w:rsid w:val="005F5124"/>
    <w:rsid w:val="006462C5"/>
    <w:rsid w:val="006D3091"/>
    <w:rsid w:val="006D5151"/>
    <w:rsid w:val="006E2473"/>
    <w:rsid w:val="00762F07"/>
    <w:rsid w:val="007C605F"/>
    <w:rsid w:val="007D2F38"/>
    <w:rsid w:val="008A1820"/>
    <w:rsid w:val="008A1AB9"/>
    <w:rsid w:val="008B46E1"/>
    <w:rsid w:val="00965649"/>
    <w:rsid w:val="009D61A6"/>
    <w:rsid w:val="00A26816"/>
    <w:rsid w:val="00A52EE1"/>
    <w:rsid w:val="00A62C1D"/>
    <w:rsid w:val="00A74277"/>
    <w:rsid w:val="00A7464E"/>
    <w:rsid w:val="00A94365"/>
    <w:rsid w:val="00AC3D2C"/>
    <w:rsid w:val="00AD5895"/>
    <w:rsid w:val="00AE3676"/>
    <w:rsid w:val="00B427EE"/>
    <w:rsid w:val="00B62591"/>
    <w:rsid w:val="00B64D88"/>
    <w:rsid w:val="00B678C1"/>
    <w:rsid w:val="00B70F5D"/>
    <w:rsid w:val="00BB444A"/>
    <w:rsid w:val="00BB565E"/>
    <w:rsid w:val="00C469FE"/>
    <w:rsid w:val="00C605EF"/>
    <w:rsid w:val="00C961A4"/>
    <w:rsid w:val="00CA29D1"/>
    <w:rsid w:val="00CC0473"/>
    <w:rsid w:val="00D02D88"/>
    <w:rsid w:val="00D1170B"/>
    <w:rsid w:val="00D93CDF"/>
    <w:rsid w:val="00DA278C"/>
    <w:rsid w:val="00DC07D9"/>
    <w:rsid w:val="00E20A5C"/>
    <w:rsid w:val="00E436CB"/>
    <w:rsid w:val="00E47448"/>
    <w:rsid w:val="00E96FA6"/>
    <w:rsid w:val="00ED1E3E"/>
    <w:rsid w:val="00F80555"/>
    <w:rsid w:val="00FC7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9A551"/>
  <w15:chartTrackingRefBased/>
  <w15:docId w15:val="{0E0CAC31-3DD5-4BC8-B34D-4976C23CC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64E"/>
    <w:rPr>
      <w:rFonts w:eastAsiaTheme="majorEastAsia" w:cstheme="majorBidi"/>
      <w:color w:val="272727" w:themeColor="text1" w:themeTint="D8"/>
    </w:rPr>
  </w:style>
  <w:style w:type="paragraph" w:styleId="Title">
    <w:name w:val="Title"/>
    <w:basedOn w:val="Normal"/>
    <w:next w:val="Normal"/>
    <w:link w:val="TitleChar"/>
    <w:uiPriority w:val="10"/>
    <w:qFormat/>
    <w:rsid w:val="00A74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64E"/>
    <w:pPr>
      <w:spacing w:before="160"/>
      <w:jc w:val="center"/>
    </w:pPr>
    <w:rPr>
      <w:i/>
      <w:iCs/>
      <w:color w:val="404040" w:themeColor="text1" w:themeTint="BF"/>
    </w:rPr>
  </w:style>
  <w:style w:type="character" w:customStyle="1" w:styleId="QuoteChar">
    <w:name w:val="Quote Char"/>
    <w:basedOn w:val="DefaultParagraphFont"/>
    <w:link w:val="Quote"/>
    <w:uiPriority w:val="29"/>
    <w:rsid w:val="00A7464E"/>
    <w:rPr>
      <w:i/>
      <w:iCs/>
      <w:color w:val="404040" w:themeColor="text1" w:themeTint="BF"/>
    </w:rPr>
  </w:style>
  <w:style w:type="paragraph" w:styleId="ListParagraph">
    <w:name w:val="List Paragraph"/>
    <w:basedOn w:val="Normal"/>
    <w:uiPriority w:val="34"/>
    <w:qFormat/>
    <w:rsid w:val="00A7464E"/>
    <w:pPr>
      <w:ind w:left="720"/>
      <w:contextualSpacing/>
    </w:pPr>
  </w:style>
  <w:style w:type="character" w:styleId="IntenseEmphasis">
    <w:name w:val="Intense Emphasis"/>
    <w:basedOn w:val="DefaultParagraphFont"/>
    <w:uiPriority w:val="21"/>
    <w:qFormat/>
    <w:rsid w:val="00A7464E"/>
    <w:rPr>
      <w:i/>
      <w:iCs/>
      <w:color w:val="0F4761" w:themeColor="accent1" w:themeShade="BF"/>
    </w:rPr>
  </w:style>
  <w:style w:type="paragraph" w:styleId="IntenseQuote">
    <w:name w:val="Intense Quote"/>
    <w:basedOn w:val="Normal"/>
    <w:next w:val="Normal"/>
    <w:link w:val="IntenseQuoteChar"/>
    <w:uiPriority w:val="30"/>
    <w:qFormat/>
    <w:rsid w:val="00A74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64E"/>
    <w:rPr>
      <w:i/>
      <w:iCs/>
      <w:color w:val="0F4761" w:themeColor="accent1" w:themeShade="BF"/>
    </w:rPr>
  </w:style>
  <w:style w:type="character" w:styleId="IntenseReference">
    <w:name w:val="Intense Reference"/>
    <w:basedOn w:val="DefaultParagraphFont"/>
    <w:uiPriority w:val="32"/>
    <w:qFormat/>
    <w:rsid w:val="00A74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fa7a1fb-3f48-4fd9-bce0-6283cfafd648}" enabled="1" method="Standard" siteId="{fab6beb5-3604-42df-bddc-f4e9ddd654d5}" contentBits="0" removed="0"/>
</clbl:labelList>
</file>

<file path=docProps/app.xml><?xml version="1.0" encoding="utf-8"?>
<Properties xmlns="http://schemas.openxmlformats.org/officeDocument/2006/extended-properties" xmlns:vt="http://schemas.openxmlformats.org/officeDocument/2006/docPropsVTypes">
  <Template>Normal</Template>
  <TotalTime>164</TotalTime>
  <Pages>3</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Fuentes-Madrigal</dc:creator>
  <cp:keywords/>
  <dc:description/>
  <cp:lastModifiedBy>Karen Fuentes-Madrigal</cp:lastModifiedBy>
  <cp:revision>70</cp:revision>
  <dcterms:created xsi:type="dcterms:W3CDTF">2026-02-24T19:31:00Z</dcterms:created>
  <dcterms:modified xsi:type="dcterms:W3CDTF">2026-03-01T18:58:00Z</dcterms:modified>
</cp:coreProperties>
</file>