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VPN Architecture Hub-and-Spoke Site-to-Site</w:t>
      </w:r>
    </w:p>
    <w:p w:rsidR="00000000" w:rsidDel="00000000" w:rsidP="00000000" w:rsidRDefault="00000000" w:rsidRPr="00000000" w14:paraId="00000002">
      <w:pPr>
        <w:tabs>
          <w:tab w:val="left" w:leader="none" w:pos="5779"/>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57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Hub-and-Spoke will be the preferred VPN architecture. The HQ location which will act as the hub, and the branch locations will function as spoke locations. The hub is the main data center that all branch locations will be connected to. </w:t>
      </w:r>
    </w:p>
    <w:p w:rsidR="00000000" w:rsidDel="00000000" w:rsidP="00000000" w:rsidRDefault="00000000" w:rsidRPr="00000000" w14:paraId="00000004">
      <w:pPr>
        <w:tabs>
          <w:tab w:val="left" w:leader="none" w:pos="5779"/>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57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will allow the company to expand easily by deploying a firewall, establishing a VPN tunnel to the HQ location, and assigning a distinctive or unique subnet for the new branch location. Hub-and Spoke topology simplifies the routing management process in comparison to other options on the market. This option also offers a centralized security policy control. </w:t>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Fonts w:ascii="Calibri" w:cs="Calibri" w:eastAsia="Calibri" w:hAnsi="Calibri"/>
          <w:b w:val="1"/>
          <w:bCs w:val="1"/>
          <w:color w:val="000000"/>
          <w:sz w:val="28"/>
          <w:szCs w:val="28"/>
          <w:rtl w:val="0"/>
        </w:rPr>
        <w:t xml:space="preserve">Routing Strategy</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routing via OSPF will be the preferred method for interoffice connectivity in all locations. The AWS cloud infrastructure that will be implemented will seamlessly integrate with this method of routing as well. Dynamic routing via OSPF permits easy network expansion through adaptability as well as its flexibility for growth in future.</w:t>
      </w:r>
    </w:p>
    <w:p w:rsidR="00000000" w:rsidDel="00000000" w:rsidP="00000000" w:rsidRDefault="00000000" w:rsidRPr="00000000" w14:paraId="00000009">
      <w:pPr>
        <w:spacing w:line="24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Redundancy Strategy</w:t>
      </w:r>
    </w:p>
    <w:p w:rsidR="00000000" w:rsidDel="00000000" w:rsidP="00000000" w:rsidRDefault="00000000" w:rsidRPr="00000000" w14:paraId="0000000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redundancy strategy will include dual ISP connections (primary and secondary ISP) at the central location. Automatic failover will be achieved through dynamic routing. </w:t>
      </w:r>
    </w:p>
    <w:p w:rsidR="00000000" w:rsidDel="00000000" w:rsidP="00000000" w:rsidRDefault="00000000" w:rsidRPr="00000000" w14:paraId="0000000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This strategy ensures minimal downtime in the event a connection is disrupted. Traffic will automatically reroute to the secondary ISP to maintain interoffice communication.</w:t>
      </w:r>
    </w:p>
    <w:p w:rsidR="00000000" w:rsidDel="00000000" w:rsidP="00000000" w:rsidRDefault="00000000" w:rsidRPr="00000000" w14:paraId="0000000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branch locations will rely on the hub location for centralized stability and connectivity. OSPF will be able to recalculate while the traffic reroutes systematically. </w:t>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The IP addressing will align with the network topology by ensuring there is no address overlap, maintain consistent subnet structures, and having set IP address space for when the company expands.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descr="Hub-and-spoke network VPN design" id="1" name="image1.png"/>
            <a:graphic>
              <a:graphicData uri="http://schemas.openxmlformats.org/drawingml/2006/picture">
                <pic:pic>
                  <pic:nvPicPr>
                    <pic:cNvPr descr="Hub-and-spoke network VPN design"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013D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13D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13D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13D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013D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013D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013D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013D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013D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13D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13D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13D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013D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013D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13D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13DC"/>
    <w:rPr>
      <w:i w:val="1"/>
      <w:iCs w:val="1"/>
      <w:color w:val="404040" w:themeColor="text1" w:themeTint="0000BF"/>
    </w:rPr>
  </w:style>
  <w:style w:type="paragraph" w:styleId="ListParagraph">
    <w:name w:val="List Paragraph"/>
    <w:basedOn w:val="Normal"/>
    <w:uiPriority w:val="34"/>
    <w:qFormat w:val="1"/>
    <w:rsid w:val="002013DC"/>
    <w:pPr>
      <w:ind w:left="720"/>
      <w:contextualSpacing w:val="1"/>
    </w:pPr>
  </w:style>
  <w:style w:type="character" w:styleId="IntenseEmphasis">
    <w:name w:val="Intense Emphasis"/>
    <w:basedOn w:val="DefaultParagraphFont"/>
    <w:uiPriority w:val="21"/>
    <w:qFormat w:val="1"/>
    <w:rsid w:val="002013DC"/>
    <w:rPr>
      <w:i w:val="1"/>
      <w:iCs w:val="1"/>
      <w:color w:val="2f5496" w:themeColor="accent1" w:themeShade="0000BF"/>
    </w:rPr>
  </w:style>
  <w:style w:type="paragraph" w:styleId="IntenseQuote">
    <w:name w:val="Intense Quote"/>
    <w:basedOn w:val="Normal"/>
    <w:next w:val="Normal"/>
    <w:link w:val="IntenseQuoteChar"/>
    <w:uiPriority w:val="30"/>
    <w:qFormat w:val="1"/>
    <w:rsid w:val="002013D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013DC"/>
    <w:rPr>
      <w:i w:val="1"/>
      <w:iCs w:val="1"/>
      <w:color w:val="2f5496" w:themeColor="accent1" w:themeShade="0000BF"/>
    </w:rPr>
  </w:style>
  <w:style w:type="character" w:styleId="IntenseReference">
    <w:name w:val="Intense Reference"/>
    <w:basedOn w:val="DefaultParagraphFont"/>
    <w:uiPriority w:val="32"/>
    <w:qFormat w:val="1"/>
    <w:rsid w:val="002013DC"/>
    <w:rPr>
      <w:b w:val="1"/>
      <w:bCs w:val="1"/>
      <w:smallCaps w:val="1"/>
      <w:color w:val="2f5496" w:themeColor="accent1" w:themeShade="0000BF"/>
      <w:spacing w:val="5"/>
    </w:rPr>
  </w:style>
  <w:style w:type="paragraph" w:styleId="NormalWeb">
    <w:name w:val="Normal (Web)"/>
    <w:basedOn w:val="Normal"/>
    <w:uiPriority w:val="99"/>
    <w:semiHidden w:val="1"/>
    <w:unhideWhenUsed w:val="1"/>
    <w:rsid w:val="002013DC"/>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vzElgTGfGTTtv2ypkFf8nQYCQ==">CgMxLjA4AHIhMU1CbERmUzFRMmtBSFRBYUpQNUExM2ROZnZMWEZITk92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2026-03-19T15:45:00Z</dcterms:created>
  <dc:creator>Vanessa Meredith</dc:creator>
</cp:coreProperties>
</file>