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CA7" w:rsidRPr="00676E2C" w:rsidRDefault="00197CA7"/>
    <w:p w:rsidR="004026E5" w:rsidRPr="00676E2C" w:rsidRDefault="00157DDA" w:rsidP="00E317E0">
      <w:pPr>
        <w:jc w:val="center"/>
      </w:pPr>
      <w:r w:rsidRPr="00676E2C">
        <w:rPr>
          <w:noProof/>
        </w:rPr>
        <w:drawing>
          <wp:inline distT="0" distB="0" distL="0" distR="0">
            <wp:extent cx="1262380" cy="1709420"/>
            <wp:effectExtent l="19050" t="0" r="0" b="0"/>
            <wp:docPr id="1" name="Resim 1" descr="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_logo"/>
                    <pic:cNvPicPr>
                      <a:picLocks noChangeAspect="1" noChangeArrowheads="1"/>
                    </pic:cNvPicPr>
                  </pic:nvPicPr>
                  <pic:blipFill>
                    <a:blip r:embed="rId8" cstate="print"/>
                    <a:srcRect/>
                    <a:stretch>
                      <a:fillRect/>
                    </a:stretch>
                  </pic:blipFill>
                  <pic:spPr bwMode="auto">
                    <a:xfrm>
                      <a:off x="0" y="0"/>
                      <a:ext cx="1262380" cy="1709420"/>
                    </a:xfrm>
                    <a:prstGeom prst="rect">
                      <a:avLst/>
                    </a:prstGeom>
                    <a:noFill/>
                    <a:ln w="9525">
                      <a:noFill/>
                      <a:miter lim="800000"/>
                      <a:headEnd/>
                      <a:tailEnd/>
                    </a:ln>
                  </pic:spPr>
                </pic:pic>
              </a:graphicData>
            </a:graphic>
          </wp:inline>
        </w:drawing>
      </w:r>
    </w:p>
    <w:p w:rsidR="004026E5" w:rsidRPr="00676E2C" w:rsidRDefault="004026E5"/>
    <w:p w:rsidR="004026E5" w:rsidRPr="00676E2C" w:rsidRDefault="004026E5"/>
    <w:p w:rsidR="00197CA7" w:rsidRPr="00676E2C" w:rsidRDefault="00197CA7" w:rsidP="00197CA7">
      <w:pPr>
        <w:jc w:val="center"/>
        <w:rPr>
          <w:sz w:val="52"/>
          <w:szCs w:val="52"/>
        </w:rPr>
      </w:pPr>
      <w:r w:rsidRPr="00676E2C">
        <w:rPr>
          <w:sz w:val="52"/>
          <w:szCs w:val="52"/>
        </w:rPr>
        <w:t>DENEY RAPORU</w:t>
      </w:r>
    </w:p>
    <w:p w:rsidR="008465E9" w:rsidRPr="00676E2C" w:rsidRDefault="008465E9"/>
    <w:p w:rsidR="008465E9" w:rsidRPr="00676E2C" w:rsidRDefault="008465E9"/>
    <w:p w:rsidR="004026E5" w:rsidRPr="00676E2C" w:rsidRDefault="004026E5"/>
    <w:p w:rsidR="004026E5" w:rsidRPr="00676E2C" w:rsidRDefault="004026E5"/>
    <w:p w:rsidR="004026E5" w:rsidRPr="00676E2C" w:rsidRDefault="004026E5"/>
    <w:p w:rsidR="00634706" w:rsidRPr="00676E2C" w:rsidRDefault="00634706"/>
    <w:p w:rsidR="00634706" w:rsidRPr="00676E2C" w:rsidRDefault="00634706"/>
    <w:p w:rsidR="00682292" w:rsidRPr="00676E2C" w:rsidRDefault="006822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64"/>
        <w:gridCol w:w="6246"/>
      </w:tblGrid>
      <w:tr w:rsidR="009E3F6A" w:rsidRPr="00676E2C" w:rsidTr="00C42194">
        <w:tc>
          <w:tcPr>
            <w:tcW w:w="2964" w:type="dxa"/>
          </w:tcPr>
          <w:p w:rsidR="00E317E0" w:rsidRPr="00676E2C" w:rsidRDefault="00E317E0" w:rsidP="009E3F6A">
            <w:pPr>
              <w:rPr>
                <w:b/>
              </w:rPr>
            </w:pPr>
          </w:p>
          <w:p w:rsidR="009E3F6A" w:rsidRPr="00676E2C" w:rsidRDefault="009E3F6A" w:rsidP="009E3F6A">
            <w:pPr>
              <w:rPr>
                <w:b/>
              </w:rPr>
            </w:pPr>
            <w:r w:rsidRPr="00676E2C">
              <w:rPr>
                <w:b/>
              </w:rPr>
              <w:t>Deney Adı</w:t>
            </w:r>
          </w:p>
          <w:p w:rsidR="004026E5" w:rsidRPr="00676E2C" w:rsidRDefault="004026E5" w:rsidP="009E3F6A">
            <w:pPr>
              <w:rPr>
                <w:b/>
              </w:rPr>
            </w:pPr>
          </w:p>
        </w:tc>
        <w:tc>
          <w:tcPr>
            <w:tcW w:w="6246" w:type="dxa"/>
          </w:tcPr>
          <w:p w:rsidR="009E3F6A" w:rsidRPr="00676E2C" w:rsidRDefault="009E3F6A" w:rsidP="00682292"/>
          <w:p w:rsidR="00E03E6B" w:rsidRPr="00676E2C" w:rsidRDefault="00CC0DE7" w:rsidP="00676E2C">
            <w:r w:rsidRPr="00676E2C">
              <w:t xml:space="preserve">İşlemsel kuvvetlendiricilerin </w:t>
            </w:r>
            <w:r w:rsidR="00676E2C" w:rsidRPr="00676E2C">
              <w:t>doğrusal</w:t>
            </w:r>
            <w:r w:rsidRPr="00676E2C">
              <w:t xml:space="preserve"> uygulamaları</w:t>
            </w:r>
          </w:p>
        </w:tc>
      </w:tr>
      <w:tr w:rsidR="009E3F6A" w:rsidRPr="00676E2C" w:rsidTr="00C42194">
        <w:tc>
          <w:tcPr>
            <w:tcW w:w="2964" w:type="dxa"/>
          </w:tcPr>
          <w:p w:rsidR="00E317E0" w:rsidRPr="00676E2C" w:rsidRDefault="00E317E0" w:rsidP="00DF5A50">
            <w:pPr>
              <w:rPr>
                <w:b/>
              </w:rPr>
            </w:pPr>
          </w:p>
          <w:p w:rsidR="009E3F6A" w:rsidRPr="00676E2C" w:rsidRDefault="009E3F6A" w:rsidP="00DF5A50">
            <w:pPr>
              <w:rPr>
                <w:b/>
              </w:rPr>
            </w:pPr>
            <w:proofErr w:type="gramStart"/>
            <w:r w:rsidRPr="00676E2C">
              <w:rPr>
                <w:b/>
              </w:rPr>
              <w:t xml:space="preserve">Deneyi Yaptıran </w:t>
            </w:r>
            <w:r w:rsidR="00C94BF3" w:rsidRPr="00676E2C">
              <w:rPr>
                <w:b/>
              </w:rPr>
              <w:t>Ar.</w:t>
            </w:r>
            <w:r w:rsidR="00DF5A50" w:rsidRPr="00676E2C">
              <w:rPr>
                <w:b/>
              </w:rPr>
              <w:t xml:space="preserve"> </w:t>
            </w:r>
            <w:proofErr w:type="gramEnd"/>
            <w:r w:rsidR="00DF5A50" w:rsidRPr="00676E2C">
              <w:rPr>
                <w:b/>
              </w:rPr>
              <w:t>Gör</w:t>
            </w:r>
            <w:r w:rsidR="00C94BF3" w:rsidRPr="00676E2C">
              <w:rPr>
                <w:b/>
              </w:rPr>
              <w:t>.</w:t>
            </w:r>
          </w:p>
          <w:p w:rsidR="00E317E0" w:rsidRPr="00676E2C" w:rsidRDefault="00E317E0" w:rsidP="00DF5A50">
            <w:pPr>
              <w:rPr>
                <w:b/>
              </w:rPr>
            </w:pPr>
          </w:p>
        </w:tc>
        <w:tc>
          <w:tcPr>
            <w:tcW w:w="6246" w:type="dxa"/>
          </w:tcPr>
          <w:p w:rsidR="009E3F6A" w:rsidRPr="00676E2C" w:rsidRDefault="009E3F6A" w:rsidP="00682292"/>
          <w:p w:rsidR="009E3F6A" w:rsidRPr="00676E2C" w:rsidRDefault="00157DDA" w:rsidP="00676E2C">
            <w:r w:rsidRPr="00676E2C">
              <w:t xml:space="preserve">Araş. Gr </w:t>
            </w:r>
            <w:proofErr w:type="spellStart"/>
            <w:r w:rsidR="00676E2C">
              <w:t>Gürer</w:t>
            </w:r>
            <w:proofErr w:type="spellEnd"/>
            <w:r w:rsidR="00676E2C">
              <w:t xml:space="preserve"> Özbek</w:t>
            </w:r>
          </w:p>
        </w:tc>
      </w:tr>
      <w:tr w:rsidR="009E3F6A" w:rsidRPr="00676E2C" w:rsidTr="00C42194">
        <w:tc>
          <w:tcPr>
            <w:tcW w:w="2964" w:type="dxa"/>
          </w:tcPr>
          <w:p w:rsidR="00E317E0" w:rsidRPr="00676E2C" w:rsidRDefault="00E317E0" w:rsidP="0009092A">
            <w:pPr>
              <w:rPr>
                <w:b/>
              </w:rPr>
            </w:pPr>
          </w:p>
          <w:p w:rsidR="009E3F6A" w:rsidRPr="00676E2C" w:rsidRDefault="00E317E0" w:rsidP="0009092A">
            <w:pPr>
              <w:rPr>
                <w:b/>
              </w:rPr>
            </w:pPr>
            <w:r w:rsidRPr="00676E2C">
              <w:rPr>
                <w:b/>
              </w:rPr>
              <w:t>Raporu Hazırlayan</w:t>
            </w:r>
          </w:p>
          <w:p w:rsidR="00C94BF3" w:rsidRPr="00676E2C" w:rsidRDefault="00C94BF3" w:rsidP="0009092A">
            <w:pPr>
              <w:rPr>
                <w:b/>
              </w:rPr>
            </w:pPr>
            <w:r w:rsidRPr="00676E2C">
              <w:rPr>
                <w:b/>
              </w:rPr>
              <w:t>(</w:t>
            </w:r>
            <w:r w:rsidR="00E317E0" w:rsidRPr="00676E2C">
              <w:rPr>
                <w:b/>
              </w:rPr>
              <w:t>İsim / Numara / Bölüm</w:t>
            </w:r>
            <w:r w:rsidRPr="00676E2C">
              <w:rPr>
                <w:b/>
              </w:rPr>
              <w:t>)</w:t>
            </w:r>
          </w:p>
          <w:p w:rsidR="009E3F6A" w:rsidRPr="00676E2C" w:rsidRDefault="009E3F6A" w:rsidP="0009092A">
            <w:pPr>
              <w:rPr>
                <w:b/>
              </w:rPr>
            </w:pPr>
          </w:p>
        </w:tc>
        <w:tc>
          <w:tcPr>
            <w:tcW w:w="6246" w:type="dxa"/>
          </w:tcPr>
          <w:p w:rsidR="009E3F6A" w:rsidRPr="00676E2C" w:rsidRDefault="009E3F6A" w:rsidP="00682292"/>
          <w:p w:rsidR="00E03E6B" w:rsidRPr="00676E2C" w:rsidRDefault="00E03E6B" w:rsidP="00682292">
            <w:r w:rsidRPr="00676E2C">
              <w:t>Mehmet Fa</w:t>
            </w:r>
            <w:r w:rsidR="00CC0DE7" w:rsidRPr="00676E2C">
              <w:t xml:space="preserve">tih Bakacak / </w:t>
            </w:r>
            <w:proofErr w:type="gramStart"/>
            <w:r w:rsidR="00CC0DE7" w:rsidRPr="00676E2C">
              <w:t>040080472</w:t>
            </w:r>
            <w:proofErr w:type="gramEnd"/>
            <w:r w:rsidR="00CC0DE7" w:rsidRPr="00676E2C">
              <w:t xml:space="preserve"> / Teleko</w:t>
            </w:r>
            <w:r w:rsidRPr="00676E2C">
              <w:t>münikasyon Müh.</w:t>
            </w:r>
          </w:p>
        </w:tc>
      </w:tr>
      <w:tr w:rsidR="00E317E0" w:rsidRPr="00676E2C" w:rsidTr="00C42194">
        <w:tc>
          <w:tcPr>
            <w:tcW w:w="2964" w:type="dxa"/>
          </w:tcPr>
          <w:p w:rsidR="00E317E0" w:rsidRPr="00676E2C" w:rsidRDefault="00E317E0" w:rsidP="0009092A">
            <w:pPr>
              <w:rPr>
                <w:b/>
              </w:rPr>
            </w:pPr>
          </w:p>
          <w:p w:rsidR="00E317E0" w:rsidRPr="00676E2C" w:rsidRDefault="00E317E0" w:rsidP="00E317E0">
            <w:pPr>
              <w:rPr>
                <w:b/>
              </w:rPr>
            </w:pPr>
            <w:r w:rsidRPr="00676E2C">
              <w:rPr>
                <w:b/>
              </w:rPr>
              <w:t>Grup Numarası ve</w:t>
            </w:r>
          </w:p>
          <w:p w:rsidR="00E317E0" w:rsidRPr="00676E2C" w:rsidRDefault="00FC4A4F" w:rsidP="00E317E0">
            <w:pPr>
              <w:rPr>
                <w:b/>
              </w:rPr>
            </w:pPr>
            <w:r w:rsidRPr="00676E2C">
              <w:rPr>
                <w:b/>
              </w:rPr>
              <w:t>Deney Tarihi</w:t>
            </w:r>
          </w:p>
          <w:p w:rsidR="00E317E0" w:rsidRPr="00676E2C" w:rsidRDefault="00E317E0" w:rsidP="0009092A">
            <w:pPr>
              <w:rPr>
                <w:b/>
              </w:rPr>
            </w:pPr>
          </w:p>
        </w:tc>
        <w:tc>
          <w:tcPr>
            <w:tcW w:w="6246" w:type="dxa"/>
          </w:tcPr>
          <w:p w:rsidR="00E317E0" w:rsidRPr="00676E2C" w:rsidRDefault="00E317E0" w:rsidP="00682292"/>
          <w:p w:rsidR="00E03E6B" w:rsidRPr="00676E2C" w:rsidRDefault="00157DDA" w:rsidP="00CC0DE7">
            <w:r w:rsidRPr="00676E2C">
              <w:t xml:space="preserve">C- </w:t>
            </w:r>
            <w:proofErr w:type="gramStart"/>
            <w:r w:rsidRPr="00676E2C">
              <w:t xml:space="preserve">31     </w:t>
            </w:r>
            <w:r w:rsidR="00676E2C">
              <w:t>30</w:t>
            </w:r>
            <w:proofErr w:type="gramEnd"/>
            <w:r w:rsidR="00676E2C">
              <w:t>.12</w:t>
            </w:r>
            <w:r w:rsidR="00E03E6B" w:rsidRPr="00676E2C">
              <w:t>.2011</w:t>
            </w:r>
          </w:p>
        </w:tc>
      </w:tr>
    </w:tbl>
    <w:p w:rsidR="009A5E65" w:rsidRPr="00676E2C" w:rsidRDefault="009A5E65"/>
    <w:p w:rsidR="00F03B6F" w:rsidRPr="00676E2C" w:rsidRDefault="00F03B6F"/>
    <w:p w:rsidR="00F34AB1" w:rsidRPr="00676E2C" w:rsidRDefault="00F34AB1"/>
    <w:p w:rsidR="008C6258" w:rsidRPr="00676E2C" w:rsidRDefault="008C6258"/>
    <w:p w:rsidR="00E86E71" w:rsidRPr="00676E2C" w:rsidRDefault="00E86E7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57"/>
        <w:gridCol w:w="2516"/>
        <w:gridCol w:w="3745"/>
      </w:tblGrid>
      <w:tr w:rsidR="00E317E0" w:rsidRPr="00676E2C" w:rsidTr="00E317E0">
        <w:trPr>
          <w:trHeight w:val="357"/>
          <w:jc w:val="center"/>
        </w:trPr>
        <w:tc>
          <w:tcPr>
            <w:tcW w:w="1657" w:type="dxa"/>
          </w:tcPr>
          <w:p w:rsidR="00E317E0" w:rsidRPr="00676E2C" w:rsidRDefault="00E317E0" w:rsidP="00C42194">
            <w:pPr>
              <w:jc w:val="center"/>
              <w:rPr>
                <w:b/>
              </w:rPr>
            </w:pPr>
            <w:r w:rsidRPr="00676E2C">
              <w:rPr>
                <w:b/>
              </w:rPr>
              <w:t>Rapor Notu</w:t>
            </w:r>
          </w:p>
        </w:tc>
        <w:tc>
          <w:tcPr>
            <w:tcW w:w="2516" w:type="dxa"/>
          </w:tcPr>
          <w:p w:rsidR="00E317E0" w:rsidRPr="00676E2C" w:rsidRDefault="00E317E0" w:rsidP="00C42194">
            <w:pPr>
              <w:jc w:val="center"/>
              <w:rPr>
                <w:b/>
              </w:rPr>
            </w:pPr>
            <w:r w:rsidRPr="00676E2C">
              <w:rPr>
                <w:b/>
              </w:rPr>
              <w:t>Teslim Edildiği Tarih</w:t>
            </w:r>
          </w:p>
        </w:tc>
        <w:tc>
          <w:tcPr>
            <w:tcW w:w="3745" w:type="dxa"/>
          </w:tcPr>
          <w:p w:rsidR="00E317E0" w:rsidRPr="00676E2C" w:rsidRDefault="00E317E0" w:rsidP="00C42194">
            <w:pPr>
              <w:jc w:val="center"/>
              <w:rPr>
                <w:b/>
              </w:rPr>
            </w:pPr>
            <w:r w:rsidRPr="00676E2C">
              <w:rPr>
                <w:b/>
              </w:rPr>
              <w:t>Teslim Alındığı Tarih</w:t>
            </w:r>
          </w:p>
        </w:tc>
      </w:tr>
      <w:tr w:rsidR="00E317E0" w:rsidRPr="00676E2C" w:rsidTr="00E317E0">
        <w:trPr>
          <w:trHeight w:val="733"/>
          <w:jc w:val="center"/>
        </w:trPr>
        <w:tc>
          <w:tcPr>
            <w:tcW w:w="1657" w:type="dxa"/>
          </w:tcPr>
          <w:p w:rsidR="00E317E0" w:rsidRPr="00676E2C" w:rsidRDefault="00E317E0"/>
        </w:tc>
        <w:tc>
          <w:tcPr>
            <w:tcW w:w="2516" w:type="dxa"/>
          </w:tcPr>
          <w:p w:rsidR="005B1367" w:rsidRPr="00676E2C" w:rsidRDefault="005B1367" w:rsidP="005B1367">
            <w:pPr>
              <w:jc w:val="center"/>
            </w:pPr>
          </w:p>
          <w:p w:rsidR="00E317E0" w:rsidRPr="00676E2C" w:rsidRDefault="00676E2C" w:rsidP="005B1367">
            <w:pPr>
              <w:jc w:val="center"/>
            </w:pPr>
            <w:proofErr w:type="gramStart"/>
            <w:r>
              <w:t>06/01</w:t>
            </w:r>
            <w:r w:rsidR="005B1367" w:rsidRPr="00676E2C">
              <w:t>/201</w:t>
            </w:r>
            <w:r>
              <w:t>2</w:t>
            </w:r>
            <w:proofErr w:type="gramEnd"/>
          </w:p>
        </w:tc>
        <w:tc>
          <w:tcPr>
            <w:tcW w:w="3745" w:type="dxa"/>
          </w:tcPr>
          <w:p w:rsidR="00E317E0" w:rsidRPr="00676E2C" w:rsidRDefault="00E317E0"/>
          <w:p w:rsidR="00E317E0" w:rsidRPr="00676E2C" w:rsidRDefault="00E317E0"/>
          <w:p w:rsidR="00E317E0" w:rsidRPr="00676E2C" w:rsidRDefault="00E317E0"/>
        </w:tc>
      </w:tr>
    </w:tbl>
    <w:p w:rsidR="00E03E6B" w:rsidRPr="00676E2C" w:rsidRDefault="00E03E6B"/>
    <w:p w:rsidR="00157DDA" w:rsidRDefault="00157DDA"/>
    <w:p w:rsidR="00676E2C" w:rsidRPr="00676E2C" w:rsidRDefault="00676E2C" w:rsidP="00F35D0A">
      <w:pPr>
        <w:spacing w:line="360" w:lineRule="auto"/>
        <w:jc w:val="center"/>
        <w:rPr>
          <w:b/>
          <w:sz w:val="28"/>
          <w:szCs w:val="28"/>
        </w:rPr>
      </w:pPr>
      <w:r w:rsidRPr="00676E2C">
        <w:rPr>
          <w:b/>
          <w:sz w:val="28"/>
          <w:szCs w:val="28"/>
        </w:rPr>
        <w:lastRenderedPageBreak/>
        <w:t>DENEY 4</w:t>
      </w:r>
    </w:p>
    <w:p w:rsidR="00676E2C" w:rsidRDefault="00676E2C" w:rsidP="00F35D0A">
      <w:pPr>
        <w:spacing w:line="360" w:lineRule="auto"/>
        <w:jc w:val="center"/>
        <w:rPr>
          <w:b/>
          <w:sz w:val="28"/>
          <w:szCs w:val="28"/>
        </w:rPr>
      </w:pPr>
      <w:r w:rsidRPr="00676E2C">
        <w:rPr>
          <w:b/>
          <w:sz w:val="28"/>
          <w:szCs w:val="28"/>
        </w:rPr>
        <w:t>İŞLEMSEL KUVVETLENDİRİCİLERİN DOĞRUSAL UYGULAMALARI</w:t>
      </w:r>
    </w:p>
    <w:p w:rsidR="00C84810" w:rsidRDefault="00C84810" w:rsidP="00F35D0A">
      <w:pPr>
        <w:spacing w:line="360" w:lineRule="auto"/>
        <w:jc w:val="center"/>
        <w:rPr>
          <w:b/>
          <w:sz w:val="28"/>
          <w:szCs w:val="28"/>
        </w:rPr>
      </w:pPr>
    </w:p>
    <w:p w:rsidR="00C84810" w:rsidRPr="00C84810" w:rsidRDefault="00C84810" w:rsidP="00F35D0A">
      <w:pPr>
        <w:spacing w:line="360" w:lineRule="auto"/>
      </w:pPr>
      <w:r>
        <w:t xml:space="preserve">Bu deneyde işlemsel kuvvetlendiricilerin lineer uygulamaları faz çeviren kuvvetlendirici, faz çevirmeyen kuvvetlendirici, toplama devresi, fark devresi, </w:t>
      </w:r>
      <w:proofErr w:type="spellStart"/>
      <w:r>
        <w:t>integral</w:t>
      </w:r>
      <w:proofErr w:type="spellEnd"/>
      <w:r>
        <w:t xml:space="preserve"> devresi</w:t>
      </w:r>
      <w:r w:rsidR="00C10411">
        <w:t xml:space="preserve"> ve türev devresi üzerinde gözlenecektir.</w:t>
      </w:r>
    </w:p>
    <w:p w:rsidR="00676E2C" w:rsidRDefault="002E42CF" w:rsidP="00F35D0A">
      <w:pPr>
        <w:spacing w:line="360" w:lineRule="auto"/>
        <w:rPr>
          <w:b/>
        </w:rPr>
      </w:pPr>
      <w:r w:rsidRPr="002E42CF">
        <w:rPr>
          <w:b/>
        </w:rPr>
        <w:t xml:space="preserve">Deney </w:t>
      </w:r>
      <w:proofErr w:type="gramStart"/>
      <w:r w:rsidRPr="002E42CF">
        <w:rPr>
          <w:b/>
        </w:rPr>
        <w:t>4.1</w:t>
      </w:r>
      <w:proofErr w:type="gramEnd"/>
    </w:p>
    <w:p w:rsidR="002E42CF" w:rsidRDefault="002E42CF" w:rsidP="00F35D0A">
      <w:pPr>
        <w:spacing w:line="360" w:lineRule="auto"/>
      </w:pPr>
      <w:r>
        <w:t xml:space="preserve">Bu deneyde şekil </w:t>
      </w:r>
      <w:proofErr w:type="gramStart"/>
      <w:r>
        <w:t>4.2</w:t>
      </w:r>
      <w:proofErr w:type="gramEnd"/>
      <w:r>
        <w:t xml:space="preserve"> deki devre kuruldu R</w:t>
      </w:r>
      <w:r>
        <w:rPr>
          <w:vertAlign w:val="subscript"/>
        </w:rPr>
        <w:t>2</w:t>
      </w:r>
      <w:r>
        <w:t xml:space="preserve"> direnci değiştirilerek elde edilen kazançlar protokol kağıdına işlenip grafiği çizilerek ideal kazanç grafiğiyle karşılaştırıldı.</w:t>
      </w:r>
    </w:p>
    <w:p w:rsidR="002E42CF" w:rsidRDefault="002E42CF" w:rsidP="00F35D0A">
      <w:pPr>
        <w:spacing w:line="360" w:lineRule="auto"/>
      </w:pPr>
      <w:r>
        <w:t>Elde edilen kazançlar:</w:t>
      </w:r>
    </w:p>
    <w:tbl>
      <w:tblPr>
        <w:tblStyle w:val="TabloKlavuzu"/>
        <w:tblW w:w="0" w:type="auto"/>
        <w:tblLook w:val="04A0"/>
      </w:tblPr>
      <w:tblGrid>
        <w:gridCol w:w="1951"/>
        <w:gridCol w:w="2126"/>
        <w:gridCol w:w="2126"/>
      </w:tblGrid>
      <w:tr w:rsidR="00CF50F5" w:rsidTr="00684B14">
        <w:tc>
          <w:tcPr>
            <w:tcW w:w="1951" w:type="dxa"/>
          </w:tcPr>
          <w:p w:rsidR="00CF50F5" w:rsidRPr="00CF50F5" w:rsidRDefault="00CF50F5" w:rsidP="00F35D0A">
            <w:pPr>
              <w:spacing w:line="360" w:lineRule="auto"/>
              <w:jc w:val="center"/>
              <w:rPr>
                <w:b/>
              </w:rPr>
            </w:pPr>
            <w:r w:rsidRPr="00CF50F5">
              <w:rPr>
                <w:b/>
              </w:rPr>
              <w:t>Direnç</w:t>
            </w:r>
          </w:p>
        </w:tc>
        <w:tc>
          <w:tcPr>
            <w:tcW w:w="2126" w:type="dxa"/>
          </w:tcPr>
          <w:p w:rsidR="00CF50F5" w:rsidRPr="00CF50F5" w:rsidRDefault="00CF50F5" w:rsidP="00F35D0A">
            <w:pPr>
              <w:spacing w:line="360" w:lineRule="auto"/>
              <w:jc w:val="center"/>
              <w:rPr>
                <w:b/>
              </w:rPr>
            </w:pPr>
            <w:r w:rsidRPr="00CF50F5">
              <w:rPr>
                <w:b/>
              </w:rPr>
              <w:t>Kazanç</w:t>
            </w:r>
          </w:p>
        </w:tc>
        <w:tc>
          <w:tcPr>
            <w:tcW w:w="2126" w:type="dxa"/>
          </w:tcPr>
          <w:p w:rsidR="00CF50F5" w:rsidRPr="00CF50F5" w:rsidRDefault="00CF50F5" w:rsidP="00F35D0A">
            <w:pPr>
              <w:spacing w:line="360" w:lineRule="auto"/>
              <w:jc w:val="center"/>
              <w:rPr>
                <w:b/>
              </w:rPr>
            </w:pPr>
            <w:r>
              <w:rPr>
                <w:b/>
              </w:rPr>
              <w:t>İdeal Kazanç</w:t>
            </w:r>
          </w:p>
        </w:tc>
      </w:tr>
      <w:tr w:rsidR="00CF50F5" w:rsidTr="00684B14">
        <w:tc>
          <w:tcPr>
            <w:tcW w:w="1951" w:type="dxa"/>
          </w:tcPr>
          <w:p w:rsidR="00CF50F5" w:rsidRDefault="00CF50F5" w:rsidP="00F35D0A">
            <w:pPr>
              <w:spacing w:line="360" w:lineRule="auto"/>
              <w:jc w:val="center"/>
            </w:pPr>
            <w:r>
              <w:t>100kΩ</w:t>
            </w:r>
          </w:p>
        </w:tc>
        <w:tc>
          <w:tcPr>
            <w:tcW w:w="2126" w:type="dxa"/>
          </w:tcPr>
          <w:p w:rsidR="00CF50F5" w:rsidRDefault="00CF50F5" w:rsidP="00F35D0A">
            <w:pPr>
              <w:spacing w:line="360" w:lineRule="auto"/>
              <w:jc w:val="center"/>
            </w:pPr>
            <w:r>
              <w:t>-9,22</w:t>
            </w:r>
          </w:p>
        </w:tc>
        <w:tc>
          <w:tcPr>
            <w:tcW w:w="2126" w:type="dxa"/>
          </w:tcPr>
          <w:p w:rsidR="00CF50F5" w:rsidRDefault="00CF50F5" w:rsidP="00F35D0A">
            <w:pPr>
              <w:spacing w:line="360" w:lineRule="auto"/>
              <w:jc w:val="center"/>
            </w:pPr>
            <w:r>
              <w:t>-10</w:t>
            </w:r>
          </w:p>
        </w:tc>
      </w:tr>
      <w:tr w:rsidR="00CF50F5" w:rsidTr="00684B14">
        <w:tc>
          <w:tcPr>
            <w:tcW w:w="1951" w:type="dxa"/>
          </w:tcPr>
          <w:p w:rsidR="00CF50F5" w:rsidRDefault="00CF50F5" w:rsidP="00F35D0A">
            <w:pPr>
              <w:spacing w:line="360" w:lineRule="auto"/>
              <w:jc w:val="center"/>
            </w:pPr>
            <w:r>
              <w:t>75 kΩ</w:t>
            </w:r>
          </w:p>
        </w:tc>
        <w:tc>
          <w:tcPr>
            <w:tcW w:w="2126" w:type="dxa"/>
          </w:tcPr>
          <w:p w:rsidR="00CF50F5" w:rsidRDefault="00CF50F5" w:rsidP="00F35D0A">
            <w:pPr>
              <w:spacing w:line="360" w:lineRule="auto"/>
              <w:jc w:val="center"/>
            </w:pPr>
            <w:r>
              <w:t>-6,805</w:t>
            </w:r>
          </w:p>
        </w:tc>
        <w:tc>
          <w:tcPr>
            <w:tcW w:w="2126" w:type="dxa"/>
          </w:tcPr>
          <w:p w:rsidR="00CF50F5" w:rsidRDefault="00CF50F5" w:rsidP="00F35D0A">
            <w:pPr>
              <w:spacing w:line="360" w:lineRule="auto"/>
              <w:jc w:val="center"/>
            </w:pPr>
            <w:r>
              <w:t>-7,5</w:t>
            </w:r>
          </w:p>
        </w:tc>
      </w:tr>
      <w:tr w:rsidR="00CF50F5" w:rsidTr="00684B14">
        <w:tc>
          <w:tcPr>
            <w:tcW w:w="1951" w:type="dxa"/>
          </w:tcPr>
          <w:p w:rsidR="00CF50F5" w:rsidRDefault="00CF50F5" w:rsidP="00F35D0A">
            <w:pPr>
              <w:spacing w:line="360" w:lineRule="auto"/>
              <w:jc w:val="center"/>
            </w:pPr>
            <w:r>
              <w:t>50 kΩ</w:t>
            </w:r>
          </w:p>
        </w:tc>
        <w:tc>
          <w:tcPr>
            <w:tcW w:w="2126" w:type="dxa"/>
          </w:tcPr>
          <w:p w:rsidR="00CF50F5" w:rsidRDefault="00CF50F5" w:rsidP="00F35D0A">
            <w:pPr>
              <w:spacing w:line="360" w:lineRule="auto"/>
              <w:jc w:val="center"/>
            </w:pPr>
            <w:r>
              <w:t>-4,5625</w:t>
            </w:r>
          </w:p>
        </w:tc>
        <w:tc>
          <w:tcPr>
            <w:tcW w:w="2126" w:type="dxa"/>
          </w:tcPr>
          <w:p w:rsidR="00CF50F5" w:rsidRDefault="00CF50F5" w:rsidP="00F35D0A">
            <w:pPr>
              <w:spacing w:line="360" w:lineRule="auto"/>
              <w:jc w:val="center"/>
            </w:pPr>
            <w:r>
              <w:t>-5</w:t>
            </w:r>
          </w:p>
        </w:tc>
      </w:tr>
      <w:tr w:rsidR="00CF50F5" w:rsidTr="00684B14">
        <w:tc>
          <w:tcPr>
            <w:tcW w:w="1951" w:type="dxa"/>
          </w:tcPr>
          <w:p w:rsidR="00CF50F5" w:rsidRDefault="00CF50F5" w:rsidP="00F35D0A">
            <w:pPr>
              <w:spacing w:line="360" w:lineRule="auto"/>
              <w:jc w:val="center"/>
            </w:pPr>
            <w:r>
              <w:t>25 kΩ</w:t>
            </w:r>
          </w:p>
        </w:tc>
        <w:tc>
          <w:tcPr>
            <w:tcW w:w="2126" w:type="dxa"/>
          </w:tcPr>
          <w:p w:rsidR="00CF50F5" w:rsidRDefault="00CF50F5" w:rsidP="00F35D0A">
            <w:pPr>
              <w:spacing w:line="360" w:lineRule="auto"/>
              <w:jc w:val="center"/>
            </w:pPr>
            <w:r>
              <w:t>-2,32</w:t>
            </w:r>
          </w:p>
        </w:tc>
        <w:tc>
          <w:tcPr>
            <w:tcW w:w="2126" w:type="dxa"/>
          </w:tcPr>
          <w:p w:rsidR="00CF50F5" w:rsidRDefault="00CF50F5" w:rsidP="00F35D0A">
            <w:pPr>
              <w:spacing w:line="360" w:lineRule="auto"/>
              <w:jc w:val="center"/>
            </w:pPr>
            <w:r>
              <w:t>-2,5</w:t>
            </w:r>
          </w:p>
        </w:tc>
      </w:tr>
      <w:tr w:rsidR="00CF50F5" w:rsidTr="00684B14">
        <w:tc>
          <w:tcPr>
            <w:tcW w:w="1951" w:type="dxa"/>
          </w:tcPr>
          <w:p w:rsidR="00CF50F5" w:rsidRDefault="00CF50F5" w:rsidP="00F35D0A">
            <w:pPr>
              <w:spacing w:line="360" w:lineRule="auto"/>
              <w:jc w:val="center"/>
            </w:pPr>
            <w:r>
              <w:t>10 kΩ</w:t>
            </w:r>
          </w:p>
        </w:tc>
        <w:tc>
          <w:tcPr>
            <w:tcW w:w="2126" w:type="dxa"/>
          </w:tcPr>
          <w:p w:rsidR="00CF50F5" w:rsidRDefault="00CF50F5" w:rsidP="00F35D0A">
            <w:pPr>
              <w:spacing w:line="360" w:lineRule="auto"/>
              <w:jc w:val="center"/>
            </w:pPr>
            <w:r>
              <w:t>-1,016</w:t>
            </w:r>
          </w:p>
        </w:tc>
        <w:tc>
          <w:tcPr>
            <w:tcW w:w="2126" w:type="dxa"/>
          </w:tcPr>
          <w:p w:rsidR="00CF50F5" w:rsidRDefault="00CF50F5" w:rsidP="00F35D0A">
            <w:pPr>
              <w:spacing w:line="360" w:lineRule="auto"/>
              <w:jc w:val="center"/>
            </w:pPr>
            <w:r>
              <w:t>-1</w:t>
            </w:r>
          </w:p>
        </w:tc>
      </w:tr>
    </w:tbl>
    <w:p w:rsidR="00CF50F5" w:rsidRDefault="00CF50F5" w:rsidP="00F35D0A">
      <w:pPr>
        <w:spacing w:line="360" w:lineRule="auto"/>
      </w:pPr>
    </w:p>
    <w:p w:rsidR="00CF50F5" w:rsidRPr="00CF50F5" w:rsidRDefault="00CF50F5" w:rsidP="00F35D0A">
      <w:pPr>
        <w:spacing w:line="360" w:lineRule="auto"/>
      </w:pPr>
      <w:r>
        <w:t>Burada kazancı V</w:t>
      </w:r>
      <w:r>
        <w:rPr>
          <w:vertAlign w:val="subscript"/>
        </w:rPr>
        <w:t>O</w:t>
      </w:r>
      <w:r>
        <w:t xml:space="preserve">/ </w:t>
      </w:r>
      <w:proofErr w:type="spellStart"/>
      <w:r>
        <w:t>V</w:t>
      </w:r>
      <w:r>
        <w:rPr>
          <w:vertAlign w:val="subscript"/>
        </w:rPr>
        <w:t>İ</w:t>
      </w:r>
      <w:r>
        <w:t>’yi</w:t>
      </w:r>
      <w:proofErr w:type="spellEnd"/>
      <w:r>
        <w:t xml:space="preserve"> ölçerek elde ettik, ideal kazanç ise -R</w:t>
      </w:r>
      <w:r>
        <w:rPr>
          <w:vertAlign w:val="subscript"/>
        </w:rPr>
        <w:t xml:space="preserve">2 </w:t>
      </w:r>
      <w:r>
        <w:t>/ R</w:t>
      </w:r>
      <w:r>
        <w:rPr>
          <w:vertAlign w:val="subscript"/>
        </w:rPr>
        <w:t xml:space="preserve">1 </w:t>
      </w:r>
      <w:r>
        <w:t>‘den elde edilmiştir.</w:t>
      </w:r>
    </w:p>
    <w:p w:rsidR="00CF50F5" w:rsidRDefault="00CF50F5" w:rsidP="00F35D0A">
      <w:pPr>
        <w:spacing w:line="360" w:lineRule="auto"/>
      </w:pPr>
      <w:r>
        <w:t>Elde edilen kazançla ideal kazanç arasında çok fazla fark olmadığı tablodan görülmektedir.</w:t>
      </w:r>
    </w:p>
    <w:p w:rsidR="00CF50F5" w:rsidRPr="00CF50F5" w:rsidRDefault="00CF50F5" w:rsidP="00F35D0A">
      <w:pPr>
        <w:spacing w:line="360" w:lineRule="auto"/>
        <w:rPr>
          <w:b/>
        </w:rPr>
      </w:pPr>
      <w:r w:rsidRPr="00CF50F5">
        <w:rPr>
          <w:b/>
        </w:rPr>
        <w:t xml:space="preserve">Deney </w:t>
      </w:r>
      <w:proofErr w:type="gramStart"/>
      <w:r w:rsidRPr="00CF50F5">
        <w:rPr>
          <w:b/>
        </w:rPr>
        <w:t>4.2</w:t>
      </w:r>
      <w:proofErr w:type="gramEnd"/>
    </w:p>
    <w:p w:rsidR="00CF50F5" w:rsidRDefault="00CF50F5" w:rsidP="00F35D0A">
      <w:pPr>
        <w:spacing w:line="360" w:lineRule="auto"/>
      </w:pPr>
      <w:r>
        <w:t xml:space="preserve">Bu deneyde şekil </w:t>
      </w:r>
      <w:proofErr w:type="gramStart"/>
      <w:r>
        <w:t>4.3</w:t>
      </w:r>
      <w:proofErr w:type="gramEnd"/>
      <w:r>
        <w:t xml:space="preserve"> deki devre kuruldu R</w:t>
      </w:r>
      <w:r>
        <w:rPr>
          <w:vertAlign w:val="subscript"/>
        </w:rPr>
        <w:t>2</w:t>
      </w:r>
      <w:r>
        <w:t xml:space="preserve"> direnci değiştirilerek elde edilen kazançlar protokol kağıdına işlenip grafiği çizilerek ideal kazanç grafiğiyle karşılaştırıldı.</w:t>
      </w:r>
    </w:p>
    <w:p w:rsidR="00CF50F5" w:rsidRDefault="00CF50F5" w:rsidP="00F35D0A">
      <w:pPr>
        <w:spacing w:line="360" w:lineRule="auto"/>
      </w:pPr>
      <w:r>
        <w:t>Elde edilen kazançlar:</w:t>
      </w:r>
    </w:p>
    <w:p w:rsidR="00CF50F5" w:rsidRDefault="00CF50F5" w:rsidP="00F35D0A">
      <w:pPr>
        <w:spacing w:line="360" w:lineRule="auto"/>
      </w:pPr>
    </w:p>
    <w:tbl>
      <w:tblPr>
        <w:tblStyle w:val="TabloKlavuzu"/>
        <w:tblW w:w="0" w:type="auto"/>
        <w:tblLook w:val="04A0"/>
      </w:tblPr>
      <w:tblGrid>
        <w:gridCol w:w="1951"/>
        <w:gridCol w:w="2126"/>
        <w:gridCol w:w="2126"/>
      </w:tblGrid>
      <w:tr w:rsidR="00CF50F5" w:rsidRPr="00CF50F5" w:rsidTr="005302A0">
        <w:tc>
          <w:tcPr>
            <w:tcW w:w="1951" w:type="dxa"/>
          </w:tcPr>
          <w:p w:rsidR="00CF50F5" w:rsidRPr="00CF50F5" w:rsidRDefault="00CF50F5" w:rsidP="00F35D0A">
            <w:pPr>
              <w:spacing w:line="360" w:lineRule="auto"/>
              <w:jc w:val="center"/>
              <w:rPr>
                <w:b/>
              </w:rPr>
            </w:pPr>
            <w:r w:rsidRPr="00CF50F5">
              <w:rPr>
                <w:b/>
              </w:rPr>
              <w:t>Direnç</w:t>
            </w:r>
          </w:p>
        </w:tc>
        <w:tc>
          <w:tcPr>
            <w:tcW w:w="2126" w:type="dxa"/>
          </w:tcPr>
          <w:p w:rsidR="00CF50F5" w:rsidRPr="00CF50F5" w:rsidRDefault="00CF50F5" w:rsidP="00F35D0A">
            <w:pPr>
              <w:spacing w:line="360" w:lineRule="auto"/>
              <w:jc w:val="center"/>
              <w:rPr>
                <w:b/>
              </w:rPr>
            </w:pPr>
            <w:r w:rsidRPr="00CF50F5">
              <w:rPr>
                <w:b/>
              </w:rPr>
              <w:t>Kazanç</w:t>
            </w:r>
          </w:p>
        </w:tc>
        <w:tc>
          <w:tcPr>
            <w:tcW w:w="2126" w:type="dxa"/>
          </w:tcPr>
          <w:p w:rsidR="00CF50F5" w:rsidRPr="00CF50F5" w:rsidRDefault="00CF50F5" w:rsidP="00F35D0A">
            <w:pPr>
              <w:spacing w:line="360" w:lineRule="auto"/>
              <w:jc w:val="center"/>
              <w:rPr>
                <w:b/>
              </w:rPr>
            </w:pPr>
            <w:r>
              <w:rPr>
                <w:b/>
              </w:rPr>
              <w:t>İdeal Kazanç</w:t>
            </w:r>
          </w:p>
        </w:tc>
      </w:tr>
      <w:tr w:rsidR="00CF50F5" w:rsidTr="005302A0">
        <w:tc>
          <w:tcPr>
            <w:tcW w:w="1951" w:type="dxa"/>
          </w:tcPr>
          <w:p w:rsidR="00CF50F5" w:rsidRDefault="00CF50F5" w:rsidP="00F35D0A">
            <w:pPr>
              <w:spacing w:line="360" w:lineRule="auto"/>
              <w:jc w:val="center"/>
            </w:pPr>
            <w:r>
              <w:t>100kΩ</w:t>
            </w:r>
          </w:p>
        </w:tc>
        <w:tc>
          <w:tcPr>
            <w:tcW w:w="2126" w:type="dxa"/>
          </w:tcPr>
          <w:p w:rsidR="00CF50F5" w:rsidRDefault="00CF50F5" w:rsidP="00F35D0A">
            <w:pPr>
              <w:spacing w:line="360" w:lineRule="auto"/>
              <w:jc w:val="center"/>
            </w:pPr>
            <w:r>
              <w:t>9,72</w:t>
            </w:r>
          </w:p>
        </w:tc>
        <w:tc>
          <w:tcPr>
            <w:tcW w:w="2126" w:type="dxa"/>
          </w:tcPr>
          <w:p w:rsidR="00CF50F5" w:rsidRDefault="00CF50F5" w:rsidP="00F35D0A">
            <w:pPr>
              <w:spacing w:line="360" w:lineRule="auto"/>
              <w:jc w:val="center"/>
            </w:pPr>
            <w:r>
              <w:t>10</w:t>
            </w:r>
          </w:p>
        </w:tc>
      </w:tr>
      <w:tr w:rsidR="00CF50F5" w:rsidTr="005302A0">
        <w:tc>
          <w:tcPr>
            <w:tcW w:w="1951" w:type="dxa"/>
          </w:tcPr>
          <w:p w:rsidR="00CF50F5" w:rsidRDefault="00CF50F5" w:rsidP="00F35D0A">
            <w:pPr>
              <w:spacing w:line="360" w:lineRule="auto"/>
              <w:jc w:val="center"/>
            </w:pPr>
            <w:r>
              <w:t>75 kΩ</w:t>
            </w:r>
          </w:p>
        </w:tc>
        <w:tc>
          <w:tcPr>
            <w:tcW w:w="2126" w:type="dxa"/>
          </w:tcPr>
          <w:p w:rsidR="00CF50F5" w:rsidRDefault="00CF50F5" w:rsidP="00F35D0A">
            <w:pPr>
              <w:spacing w:line="360" w:lineRule="auto"/>
              <w:jc w:val="center"/>
            </w:pPr>
            <w:r>
              <w:t>7,5</w:t>
            </w:r>
          </w:p>
        </w:tc>
        <w:tc>
          <w:tcPr>
            <w:tcW w:w="2126" w:type="dxa"/>
          </w:tcPr>
          <w:p w:rsidR="00CF50F5" w:rsidRDefault="00CF50F5" w:rsidP="00F35D0A">
            <w:pPr>
              <w:spacing w:line="360" w:lineRule="auto"/>
              <w:jc w:val="center"/>
            </w:pPr>
            <w:r>
              <w:t>7,5</w:t>
            </w:r>
          </w:p>
        </w:tc>
      </w:tr>
      <w:tr w:rsidR="00CF50F5" w:rsidTr="005302A0">
        <w:tc>
          <w:tcPr>
            <w:tcW w:w="1951" w:type="dxa"/>
          </w:tcPr>
          <w:p w:rsidR="00CF50F5" w:rsidRDefault="00CF50F5" w:rsidP="00F35D0A">
            <w:pPr>
              <w:spacing w:line="360" w:lineRule="auto"/>
              <w:jc w:val="center"/>
            </w:pPr>
            <w:r>
              <w:t>50 kΩ</w:t>
            </w:r>
          </w:p>
        </w:tc>
        <w:tc>
          <w:tcPr>
            <w:tcW w:w="2126" w:type="dxa"/>
          </w:tcPr>
          <w:p w:rsidR="00CF50F5" w:rsidRDefault="00CF50F5" w:rsidP="00F35D0A">
            <w:pPr>
              <w:spacing w:line="360" w:lineRule="auto"/>
              <w:jc w:val="center"/>
            </w:pPr>
            <w:r>
              <w:t>5,265</w:t>
            </w:r>
          </w:p>
        </w:tc>
        <w:tc>
          <w:tcPr>
            <w:tcW w:w="2126" w:type="dxa"/>
          </w:tcPr>
          <w:p w:rsidR="00CF50F5" w:rsidRDefault="00CF50F5" w:rsidP="00F35D0A">
            <w:pPr>
              <w:spacing w:line="360" w:lineRule="auto"/>
              <w:jc w:val="center"/>
            </w:pPr>
            <w:r>
              <w:t>5</w:t>
            </w:r>
          </w:p>
        </w:tc>
      </w:tr>
      <w:tr w:rsidR="00CF50F5" w:rsidTr="005302A0">
        <w:tc>
          <w:tcPr>
            <w:tcW w:w="1951" w:type="dxa"/>
          </w:tcPr>
          <w:p w:rsidR="00CF50F5" w:rsidRDefault="00CF50F5" w:rsidP="00F35D0A">
            <w:pPr>
              <w:spacing w:line="360" w:lineRule="auto"/>
              <w:jc w:val="center"/>
            </w:pPr>
            <w:r>
              <w:t>25 kΩ</w:t>
            </w:r>
          </w:p>
        </w:tc>
        <w:tc>
          <w:tcPr>
            <w:tcW w:w="2126" w:type="dxa"/>
          </w:tcPr>
          <w:p w:rsidR="00CF50F5" w:rsidRDefault="00CF50F5" w:rsidP="00F35D0A">
            <w:pPr>
              <w:spacing w:line="360" w:lineRule="auto"/>
              <w:jc w:val="center"/>
            </w:pPr>
            <w:r>
              <w:t>2,63</w:t>
            </w:r>
          </w:p>
        </w:tc>
        <w:tc>
          <w:tcPr>
            <w:tcW w:w="2126" w:type="dxa"/>
          </w:tcPr>
          <w:p w:rsidR="00CF50F5" w:rsidRDefault="00CF50F5" w:rsidP="00F35D0A">
            <w:pPr>
              <w:spacing w:line="360" w:lineRule="auto"/>
              <w:jc w:val="center"/>
            </w:pPr>
            <w:r>
              <w:t>2,5</w:t>
            </w:r>
          </w:p>
        </w:tc>
      </w:tr>
      <w:tr w:rsidR="00CF50F5" w:rsidTr="005302A0">
        <w:tc>
          <w:tcPr>
            <w:tcW w:w="1951" w:type="dxa"/>
          </w:tcPr>
          <w:p w:rsidR="00CF50F5" w:rsidRDefault="00CF50F5" w:rsidP="00F35D0A">
            <w:pPr>
              <w:spacing w:line="360" w:lineRule="auto"/>
              <w:jc w:val="center"/>
            </w:pPr>
            <w:r>
              <w:t>10 kΩ</w:t>
            </w:r>
          </w:p>
        </w:tc>
        <w:tc>
          <w:tcPr>
            <w:tcW w:w="2126" w:type="dxa"/>
          </w:tcPr>
          <w:p w:rsidR="00CF50F5" w:rsidRDefault="00CF50F5" w:rsidP="00F35D0A">
            <w:pPr>
              <w:spacing w:line="360" w:lineRule="auto"/>
              <w:jc w:val="center"/>
            </w:pPr>
            <w:r>
              <w:t>1,64</w:t>
            </w:r>
          </w:p>
        </w:tc>
        <w:tc>
          <w:tcPr>
            <w:tcW w:w="2126" w:type="dxa"/>
          </w:tcPr>
          <w:p w:rsidR="00CF50F5" w:rsidRDefault="00CF50F5" w:rsidP="00F35D0A">
            <w:pPr>
              <w:spacing w:line="360" w:lineRule="auto"/>
              <w:jc w:val="center"/>
            </w:pPr>
            <w:r>
              <w:t>1</w:t>
            </w:r>
          </w:p>
        </w:tc>
      </w:tr>
    </w:tbl>
    <w:p w:rsidR="00CF50F5" w:rsidRDefault="00CF50F5" w:rsidP="00F35D0A">
      <w:pPr>
        <w:spacing w:line="360" w:lineRule="auto"/>
      </w:pPr>
    </w:p>
    <w:p w:rsidR="00CF50F5" w:rsidRPr="00CF50F5" w:rsidRDefault="00CF50F5" w:rsidP="00F35D0A">
      <w:pPr>
        <w:spacing w:line="360" w:lineRule="auto"/>
      </w:pPr>
      <w:r>
        <w:t>Burada kazancı V</w:t>
      </w:r>
      <w:r>
        <w:rPr>
          <w:vertAlign w:val="subscript"/>
        </w:rPr>
        <w:t>O</w:t>
      </w:r>
      <w:r>
        <w:t xml:space="preserve">/ </w:t>
      </w:r>
      <w:proofErr w:type="spellStart"/>
      <w:r>
        <w:t>V</w:t>
      </w:r>
      <w:r>
        <w:rPr>
          <w:vertAlign w:val="subscript"/>
        </w:rPr>
        <w:t>İ</w:t>
      </w:r>
      <w:r>
        <w:t>’yi</w:t>
      </w:r>
      <w:proofErr w:type="spellEnd"/>
      <w:r>
        <w:t xml:space="preserve"> ölçerek elde ettik, ideal kazanç ise R</w:t>
      </w:r>
      <w:r>
        <w:rPr>
          <w:vertAlign w:val="subscript"/>
        </w:rPr>
        <w:t xml:space="preserve">2 </w:t>
      </w:r>
      <w:r>
        <w:t>/ R</w:t>
      </w:r>
      <w:r>
        <w:rPr>
          <w:vertAlign w:val="subscript"/>
        </w:rPr>
        <w:t xml:space="preserve">1 </w:t>
      </w:r>
      <w:r>
        <w:t>‘den elde edilmiştir.</w:t>
      </w:r>
    </w:p>
    <w:p w:rsidR="00CF50F5" w:rsidRDefault="00CF50F5" w:rsidP="00F35D0A">
      <w:pPr>
        <w:spacing w:line="360" w:lineRule="auto"/>
      </w:pPr>
      <w:r>
        <w:t>Elde edilen kazançla ideal kazanç arasında çok fazla fark olmadığı tablodan görülmektedir.</w:t>
      </w:r>
    </w:p>
    <w:p w:rsidR="00CF50F5" w:rsidRDefault="00C84810" w:rsidP="00F35D0A">
      <w:pPr>
        <w:spacing w:line="360" w:lineRule="auto"/>
      </w:pPr>
      <w:r>
        <w:t xml:space="preserve">Eğer bu deneyde </w:t>
      </w:r>
      <w:proofErr w:type="gramStart"/>
      <w:r>
        <w:t>R</w:t>
      </w:r>
      <w:r>
        <w:rPr>
          <w:vertAlign w:val="subscript"/>
        </w:rPr>
        <w:t xml:space="preserve">2  </w:t>
      </w:r>
      <w:r>
        <w:t>direnci</w:t>
      </w:r>
      <w:proofErr w:type="gramEnd"/>
      <w:r>
        <w:t xml:space="preserve"> sıfır R</w:t>
      </w:r>
      <w:r>
        <w:rPr>
          <w:vertAlign w:val="subscript"/>
        </w:rPr>
        <w:t xml:space="preserve">1 </w:t>
      </w:r>
      <w:r>
        <w:t>direnci sonsuz olsaydı kazancı da sıfır olurdu yani girişe hangi gerilimi uygularsak uygulayalım çıkışta girişteki değerimizi elde ederiz.</w:t>
      </w:r>
    </w:p>
    <w:p w:rsidR="00C84810" w:rsidRDefault="00C84810" w:rsidP="00F35D0A">
      <w:pPr>
        <w:spacing w:line="360" w:lineRule="auto"/>
      </w:pPr>
    </w:p>
    <w:p w:rsidR="00C84810" w:rsidRPr="00C10411" w:rsidRDefault="00C84810" w:rsidP="00F35D0A">
      <w:pPr>
        <w:spacing w:line="360" w:lineRule="auto"/>
        <w:rPr>
          <w:b/>
        </w:rPr>
      </w:pPr>
      <w:r w:rsidRPr="00C10411">
        <w:rPr>
          <w:b/>
        </w:rPr>
        <w:t xml:space="preserve">Deney </w:t>
      </w:r>
      <w:proofErr w:type="gramStart"/>
      <w:r w:rsidRPr="00C10411">
        <w:rPr>
          <w:b/>
        </w:rPr>
        <w:t>4.3</w:t>
      </w:r>
      <w:proofErr w:type="gramEnd"/>
    </w:p>
    <w:p w:rsidR="00CF50F5" w:rsidRDefault="00C10411" w:rsidP="00F35D0A">
      <w:pPr>
        <w:spacing w:line="360" w:lineRule="auto"/>
      </w:pPr>
      <w:r>
        <w:t xml:space="preserve">Bu deneyde şekil </w:t>
      </w:r>
      <w:proofErr w:type="gramStart"/>
      <w:r>
        <w:t>4.4</w:t>
      </w:r>
      <w:proofErr w:type="gramEnd"/>
      <w:r>
        <w:t xml:space="preserve"> deki toplama devresi kurulmuştur. Deney </w:t>
      </w:r>
      <w:proofErr w:type="spellStart"/>
      <w:r>
        <w:t>föyünde</w:t>
      </w:r>
      <w:proofErr w:type="spellEnd"/>
      <w:r>
        <w:t xml:space="preserve"> bize verilen a ve b değerine uygun olarak R</w:t>
      </w:r>
      <w:r>
        <w:rPr>
          <w:vertAlign w:val="subscript"/>
        </w:rPr>
        <w:t xml:space="preserve">1 </w:t>
      </w:r>
      <w:r>
        <w:t>direnci 10k, R</w:t>
      </w:r>
      <w:r>
        <w:rPr>
          <w:vertAlign w:val="subscript"/>
        </w:rPr>
        <w:t xml:space="preserve">2 </w:t>
      </w:r>
      <w:r>
        <w:t>direnci 3,3k ve R</w:t>
      </w:r>
      <w:r>
        <w:rPr>
          <w:vertAlign w:val="subscript"/>
        </w:rPr>
        <w:t xml:space="preserve">3 </w:t>
      </w:r>
      <w:r>
        <w:t>direnci 10k olarak seçilmiştir. Devre bu değerlere göre kurulduktan sonra V</w:t>
      </w:r>
      <w:r>
        <w:rPr>
          <w:vertAlign w:val="subscript"/>
        </w:rPr>
        <w:t>1</w:t>
      </w:r>
      <w:r>
        <w:t xml:space="preserve"> girişine </w:t>
      </w:r>
      <w:proofErr w:type="gramStart"/>
      <w:r>
        <w:t>1.3</w:t>
      </w:r>
      <w:proofErr w:type="gramEnd"/>
      <w:r>
        <w:t xml:space="preserve"> V tepe değerine sahip sin işareti, V</w:t>
      </w:r>
      <w:r>
        <w:rPr>
          <w:vertAlign w:val="subscript"/>
        </w:rPr>
        <w:t xml:space="preserve">2 </w:t>
      </w:r>
      <w:r>
        <w:t xml:space="preserve">girişine 5V DC gerilim uygulanmış ve çıkış gözlenmiştir. Giriş ve çıkış grafikleri protokol </w:t>
      </w:r>
      <w:r w:rsidR="007F61EC">
        <w:t>kâğıdına</w:t>
      </w:r>
      <w:r>
        <w:t xml:space="preserve"> işlenmiştir. Çıkışta girişte uygulanan sin işaretine göre </w:t>
      </w:r>
      <w:r w:rsidR="007F61EC">
        <w:t xml:space="preserve">faz kayması olmuştur yani elde edilen kazanç (-) olarak gözlenmiştir. Girişe uygulanan 5V’luk DC değerden dolayı da çıkış işaretimizin </w:t>
      </w:r>
      <w:proofErr w:type="spellStart"/>
      <w:r w:rsidR="007F61EC">
        <w:t>groundu</w:t>
      </w:r>
      <w:proofErr w:type="spellEnd"/>
      <w:r w:rsidR="007F61EC">
        <w:t xml:space="preserve"> -4,91V (yaklaşık olarak -5V) değerine kaymıştır.</w:t>
      </w:r>
    </w:p>
    <w:p w:rsidR="007F61EC" w:rsidRDefault="007F61EC" w:rsidP="00F35D0A">
      <w:pPr>
        <w:spacing w:line="360" w:lineRule="auto"/>
      </w:pPr>
    </w:p>
    <w:p w:rsidR="007F61EC" w:rsidRPr="00C10411" w:rsidRDefault="007F61EC" w:rsidP="00F35D0A">
      <w:pPr>
        <w:spacing w:line="360" w:lineRule="auto"/>
        <w:rPr>
          <w:b/>
        </w:rPr>
      </w:pPr>
      <w:r>
        <w:rPr>
          <w:b/>
        </w:rPr>
        <w:t xml:space="preserve">Deney </w:t>
      </w:r>
      <w:proofErr w:type="gramStart"/>
      <w:r>
        <w:rPr>
          <w:b/>
        </w:rPr>
        <w:t>4.4</w:t>
      </w:r>
      <w:proofErr w:type="gramEnd"/>
    </w:p>
    <w:p w:rsidR="007F61EC" w:rsidRPr="00CF50F5" w:rsidRDefault="007F61EC" w:rsidP="00F35D0A">
      <w:pPr>
        <w:spacing w:line="360" w:lineRule="auto"/>
      </w:pPr>
      <w:r>
        <w:t xml:space="preserve">Bu deneyde şekil </w:t>
      </w:r>
      <w:proofErr w:type="gramStart"/>
      <w:r>
        <w:t>4.5</w:t>
      </w:r>
      <w:proofErr w:type="gramEnd"/>
      <w:r>
        <w:t xml:space="preserve"> deki fark devresi kurulmuştur. Deney </w:t>
      </w:r>
      <w:proofErr w:type="spellStart"/>
      <w:r>
        <w:t>föyünde</w:t>
      </w:r>
      <w:proofErr w:type="spellEnd"/>
      <w:r>
        <w:t xml:space="preserve"> bize verilen a ve b değerine uygun olarak R</w:t>
      </w:r>
      <w:r>
        <w:rPr>
          <w:vertAlign w:val="subscript"/>
        </w:rPr>
        <w:t xml:space="preserve">1 </w:t>
      </w:r>
      <w:r>
        <w:t>direnci 3,3k, R</w:t>
      </w:r>
      <w:r>
        <w:rPr>
          <w:vertAlign w:val="subscript"/>
        </w:rPr>
        <w:t xml:space="preserve">2 </w:t>
      </w:r>
      <w:r>
        <w:t>direnci 10k, R</w:t>
      </w:r>
      <w:r>
        <w:rPr>
          <w:vertAlign w:val="subscript"/>
        </w:rPr>
        <w:t xml:space="preserve">3 </w:t>
      </w:r>
      <w:r>
        <w:t>direnci 3,3k ve R</w:t>
      </w:r>
      <w:r>
        <w:rPr>
          <w:vertAlign w:val="subscript"/>
        </w:rPr>
        <w:t xml:space="preserve">4 </w:t>
      </w:r>
      <w:r>
        <w:t>direnci 10k olarak seçilmiştir. Devre bu değerlere göre kurulduktan sonra V</w:t>
      </w:r>
      <w:r>
        <w:rPr>
          <w:vertAlign w:val="subscript"/>
        </w:rPr>
        <w:t>1</w:t>
      </w:r>
      <w:r>
        <w:t xml:space="preserve"> girişine 2 V tepe değerine sahip sin işareti, V</w:t>
      </w:r>
      <w:r>
        <w:rPr>
          <w:vertAlign w:val="subscript"/>
        </w:rPr>
        <w:t xml:space="preserve">2 </w:t>
      </w:r>
      <w:r>
        <w:t xml:space="preserve">girişine 5V DC gerilim uygulanmış ve çıkış gözlenmiştir. Giriş ve çıkış grafikleri protokol kâğıdına işlenmiştir. Çıkışta girişte uygulanan sin işaretine göre faz kayması olmuştur yani elde edilen kazanç (-) olarak gözlenmiştir. Girişe uygulanan 5V’luk DC değerden dolayı da çıkış işaretimizin </w:t>
      </w:r>
      <w:proofErr w:type="spellStart"/>
      <w:r>
        <w:t>groundu</w:t>
      </w:r>
      <w:proofErr w:type="spellEnd"/>
      <w:r>
        <w:t xml:space="preserve"> 4,82V (yaklaşık olarak -5V) değerine kaymıştır.</w:t>
      </w:r>
    </w:p>
    <w:p w:rsidR="00F17FAD" w:rsidRDefault="00F17FAD" w:rsidP="00F35D0A">
      <w:pPr>
        <w:spacing w:line="360" w:lineRule="auto"/>
        <w:rPr>
          <w:b/>
        </w:rPr>
      </w:pPr>
    </w:p>
    <w:p w:rsidR="00F35D0A" w:rsidRDefault="00F35D0A" w:rsidP="00F35D0A">
      <w:pPr>
        <w:spacing w:line="360" w:lineRule="auto"/>
        <w:rPr>
          <w:b/>
        </w:rPr>
      </w:pPr>
    </w:p>
    <w:p w:rsidR="007F61EC" w:rsidRPr="00C10411" w:rsidRDefault="007F61EC" w:rsidP="00F35D0A">
      <w:pPr>
        <w:spacing w:line="360" w:lineRule="auto"/>
        <w:rPr>
          <w:b/>
        </w:rPr>
      </w:pPr>
      <w:r>
        <w:rPr>
          <w:b/>
        </w:rPr>
        <w:t xml:space="preserve">Deney </w:t>
      </w:r>
      <w:proofErr w:type="gramStart"/>
      <w:r>
        <w:rPr>
          <w:b/>
        </w:rPr>
        <w:t>4.5</w:t>
      </w:r>
      <w:proofErr w:type="gramEnd"/>
    </w:p>
    <w:p w:rsidR="007F61EC" w:rsidRDefault="007F61EC" w:rsidP="00F35D0A">
      <w:pPr>
        <w:spacing w:line="360" w:lineRule="auto"/>
      </w:pPr>
      <w:r>
        <w:t xml:space="preserve">Bu deneyde şekil </w:t>
      </w:r>
      <w:proofErr w:type="gramStart"/>
      <w:r>
        <w:t>4.6</w:t>
      </w:r>
      <w:proofErr w:type="gramEnd"/>
      <w:r>
        <w:t xml:space="preserve"> </w:t>
      </w:r>
      <w:proofErr w:type="spellStart"/>
      <w:r>
        <w:t>daki</w:t>
      </w:r>
      <w:proofErr w:type="spellEnd"/>
      <w:r>
        <w:t xml:space="preserve"> </w:t>
      </w:r>
      <w:proofErr w:type="spellStart"/>
      <w:r>
        <w:t>integral</w:t>
      </w:r>
      <w:proofErr w:type="spellEnd"/>
      <w:r>
        <w:t xml:space="preserve"> devresi kurulmuştur. Girişine 2V genlikli kare dalga uygulanıp çıkış gözlemlenmiştir. Giriş kare dalga olduğu için çıkış da </w:t>
      </w:r>
      <w:r w:rsidR="00F17FAD">
        <w:t xml:space="preserve">girişin </w:t>
      </w:r>
      <w:proofErr w:type="spellStart"/>
      <w:r w:rsidR="00F17FAD">
        <w:t>integrali</w:t>
      </w:r>
      <w:proofErr w:type="spellEnd"/>
      <w:r>
        <w:t xml:space="preserve"> olan üçgen dalga olarak gözlenmiştir. Giriş ile çıkış arasındaki ilişkiyi gösteren grafikler protokol </w:t>
      </w:r>
      <w:proofErr w:type="gramStart"/>
      <w:r>
        <w:t>kağıdına</w:t>
      </w:r>
      <w:proofErr w:type="gramEnd"/>
      <w:r>
        <w:t xml:space="preserve"> işlenmiştir.</w:t>
      </w:r>
    </w:p>
    <w:p w:rsidR="00F17FAD" w:rsidRDefault="00F17FAD" w:rsidP="00F35D0A">
      <w:pPr>
        <w:spacing w:line="360" w:lineRule="auto"/>
      </w:pPr>
    </w:p>
    <w:p w:rsidR="00F17FAD" w:rsidRPr="00C10411" w:rsidRDefault="00F17FAD" w:rsidP="00F35D0A">
      <w:pPr>
        <w:spacing w:line="360" w:lineRule="auto"/>
        <w:rPr>
          <w:b/>
        </w:rPr>
      </w:pPr>
      <w:r>
        <w:rPr>
          <w:b/>
        </w:rPr>
        <w:lastRenderedPageBreak/>
        <w:t xml:space="preserve">Deney </w:t>
      </w:r>
      <w:proofErr w:type="gramStart"/>
      <w:r>
        <w:rPr>
          <w:b/>
        </w:rPr>
        <w:t>4.6</w:t>
      </w:r>
      <w:proofErr w:type="gramEnd"/>
    </w:p>
    <w:p w:rsidR="00F17FAD" w:rsidRDefault="00F17FAD" w:rsidP="00F35D0A">
      <w:pPr>
        <w:spacing w:line="360" w:lineRule="auto"/>
      </w:pPr>
      <w:r>
        <w:t xml:space="preserve">Bu deneyde şekil </w:t>
      </w:r>
      <w:proofErr w:type="gramStart"/>
      <w:r>
        <w:t>4.7</w:t>
      </w:r>
      <w:proofErr w:type="gramEnd"/>
      <w:r>
        <w:t xml:space="preserve"> deki türev devresi kurulmuştur. Girişine 2V genlikli üçgen dalga uygulanıp çıkış gözlemlenmiştir. Giriş üçgen dalga olduğu için çıkış da girişin türevi olan kare dalga olarak gözlenmiştir. Giriş ile çıkış arasındaki ilişkiyi gösteren grafikler protokol </w:t>
      </w:r>
      <w:proofErr w:type="gramStart"/>
      <w:r>
        <w:t>kağıdına</w:t>
      </w:r>
      <w:proofErr w:type="gramEnd"/>
      <w:r>
        <w:t xml:space="preserve"> işlenmiştir.</w:t>
      </w:r>
    </w:p>
    <w:p w:rsidR="00F35D0A" w:rsidRDefault="00F35D0A" w:rsidP="00F35D0A">
      <w:pPr>
        <w:spacing w:line="360" w:lineRule="auto"/>
      </w:pPr>
    </w:p>
    <w:p w:rsidR="00F35D0A" w:rsidRPr="00F35D0A" w:rsidRDefault="00F35D0A" w:rsidP="00F35D0A">
      <w:pPr>
        <w:spacing w:line="360" w:lineRule="auto"/>
        <w:ind w:left="708" w:firstLine="708"/>
        <w:rPr>
          <w:b/>
          <w:sz w:val="26"/>
          <w:szCs w:val="26"/>
        </w:rPr>
      </w:pPr>
      <w:r w:rsidRPr="00F35D0A">
        <w:rPr>
          <w:b/>
          <w:sz w:val="26"/>
          <w:szCs w:val="26"/>
        </w:rPr>
        <w:t>Raporda Araştırılması İstenenler</w:t>
      </w:r>
    </w:p>
    <w:p w:rsidR="00F35D0A" w:rsidRDefault="00F35D0A" w:rsidP="00F35D0A">
      <w:pPr>
        <w:spacing w:line="360" w:lineRule="auto"/>
        <w:ind w:left="708" w:firstLine="708"/>
        <w:rPr>
          <w:b/>
        </w:rPr>
      </w:pPr>
    </w:p>
    <w:p w:rsidR="00F35D0A" w:rsidRPr="00F35D0A" w:rsidRDefault="00F35D0A" w:rsidP="00F35D0A">
      <w:pPr>
        <w:spacing w:line="360" w:lineRule="auto"/>
      </w:pPr>
      <w:r w:rsidRPr="00F35D0A">
        <w:rPr>
          <w:b/>
          <w:bCs/>
        </w:rPr>
        <w:t>1. Ortak İşareti Bastırma Oranı(CMRR):</w:t>
      </w:r>
      <w:r w:rsidRPr="00F35D0A">
        <w:t xml:space="preserve"> İşlemsel kuvvetlendiricilerin en önemli özelliklerinden biri de bazı istenmeyen sinyal türlerini bastırma ve giderme yeteneğidir. Bu istenmeyen sinyallere gürültü adı verilir. Gürültü toprak veya sinyal hatlarındaki kaçak manyetik alanların yarattığı gerilimler veya gerilim kaynaklarındaki gerilim dalgalanmaları nedeniyle ortaya çıkabilir. Burada önemli olan, gürültü sinyalinin fark yükseltecinde yükseltilmesi istenen sinyaller olmamasıdır. Bu tür yükselteçlerin en önemli özelliği giriş uçlarında yer alan fark yükselteçleri nedeniyle girişlerine uygulanan eş sinyallerin farkını almasıdır. Aynı polaritede olan ve her iki giriş ucunda da ortak olarak ortaya çıkan her istenmeyen sinyalin (gürültünün) fark yükseltecinin çıkışında büyük ölçüde bastırılacağını söyleyebiliriz. Bir yükseltecin farksal sinyalleri yükseltirken ortak işaretli sinyalleri kabul etmemesine ortak işareti bastırma oranı (CMRR) denir.</w:t>
      </w:r>
    </w:p>
    <w:p w:rsidR="00F35D0A" w:rsidRPr="00F35D0A" w:rsidRDefault="00F35D0A" w:rsidP="00F35D0A">
      <w:pPr>
        <w:spacing w:line="360" w:lineRule="auto"/>
      </w:pPr>
      <w:r w:rsidRPr="00F35D0A">
        <w:rPr>
          <w:b/>
          <w:bCs/>
        </w:rPr>
        <w:t>2. Birim Kazanç Bant Genişliği(</w:t>
      </w:r>
      <w:proofErr w:type="spellStart"/>
      <w:r w:rsidRPr="00F35D0A">
        <w:rPr>
          <w:b/>
          <w:bCs/>
        </w:rPr>
        <w:t>Unity</w:t>
      </w:r>
      <w:proofErr w:type="spellEnd"/>
      <w:r w:rsidRPr="00F35D0A">
        <w:rPr>
          <w:b/>
          <w:bCs/>
        </w:rPr>
        <w:t xml:space="preserve"> </w:t>
      </w:r>
      <w:proofErr w:type="spellStart"/>
      <w:r w:rsidRPr="00F35D0A">
        <w:rPr>
          <w:b/>
          <w:bCs/>
        </w:rPr>
        <w:t>Gain</w:t>
      </w:r>
      <w:proofErr w:type="spellEnd"/>
      <w:r w:rsidRPr="00F35D0A">
        <w:rPr>
          <w:b/>
          <w:bCs/>
        </w:rPr>
        <w:t xml:space="preserve"> </w:t>
      </w:r>
      <w:proofErr w:type="spellStart"/>
      <w:r w:rsidRPr="00F35D0A">
        <w:rPr>
          <w:b/>
          <w:bCs/>
        </w:rPr>
        <w:t>Bandwith</w:t>
      </w:r>
      <w:proofErr w:type="spellEnd"/>
      <w:r w:rsidRPr="00F35D0A">
        <w:rPr>
          <w:b/>
          <w:bCs/>
        </w:rPr>
        <w:t xml:space="preserve">): </w:t>
      </w:r>
      <w:r w:rsidRPr="00F35D0A">
        <w:t xml:space="preserve">İşlemsel kuvvetlendiricilerde frekansın yüksek değerler alması durumunda kazancın modülü </w:t>
      </w:r>
      <w:proofErr w:type="gramStart"/>
      <w:r w:rsidRPr="00F35D0A">
        <w:rPr>
          <w:b/>
          <w:bCs/>
        </w:rPr>
        <w:t>F</w:t>
      </w:r>
      <w:r w:rsidRPr="00F35D0A">
        <w:rPr>
          <w:b/>
          <w:bCs/>
          <w:vertAlign w:val="subscript"/>
        </w:rPr>
        <w:t xml:space="preserve">T </w:t>
      </w:r>
      <w:r w:rsidRPr="00F35D0A">
        <w:t xml:space="preserve"> ile</w:t>
      </w:r>
      <w:proofErr w:type="gramEnd"/>
      <w:r w:rsidRPr="00F35D0A">
        <w:t xml:space="preserve"> gösterilen bir frekans değerinde 1’e düşer.</w:t>
      </w:r>
      <w:r w:rsidRPr="00F35D0A">
        <w:rPr>
          <w:b/>
          <w:bCs/>
        </w:rPr>
        <w:t xml:space="preserve"> F</w:t>
      </w:r>
      <w:r w:rsidRPr="00F35D0A">
        <w:rPr>
          <w:b/>
          <w:bCs/>
          <w:vertAlign w:val="subscript"/>
        </w:rPr>
        <w:t>T</w:t>
      </w:r>
      <w:r w:rsidRPr="00F35D0A">
        <w:rPr>
          <w:vertAlign w:val="subscript"/>
        </w:rPr>
        <w:t xml:space="preserve"> </w:t>
      </w:r>
      <w:r w:rsidRPr="00F35D0A">
        <w:t xml:space="preserve">frekansı işlemsel kuvvetlendiricinin </w:t>
      </w:r>
      <w:r w:rsidRPr="00F35D0A">
        <w:rPr>
          <w:b/>
          <w:bCs/>
        </w:rPr>
        <w:t xml:space="preserve">birim kazanç </w:t>
      </w:r>
      <w:proofErr w:type="spellStart"/>
      <w:r w:rsidRPr="00F35D0A">
        <w:rPr>
          <w:b/>
          <w:bCs/>
        </w:rPr>
        <w:t>band</w:t>
      </w:r>
      <w:proofErr w:type="spellEnd"/>
      <w:r w:rsidRPr="00F35D0A">
        <w:rPr>
          <w:b/>
          <w:bCs/>
        </w:rPr>
        <w:t xml:space="preserve"> genişliği</w:t>
      </w:r>
      <w:r w:rsidRPr="00F35D0A">
        <w:t xml:space="preserve"> olarak adlandırılır.</w:t>
      </w:r>
    </w:p>
    <w:p w:rsidR="00F35D0A" w:rsidRPr="00F35D0A" w:rsidRDefault="00F35D0A" w:rsidP="00F35D0A">
      <w:pPr>
        <w:spacing w:line="360" w:lineRule="auto"/>
      </w:pPr>
      <w:r w:rsidRPr="00F35D0A">
        <w:rPr>
          <w:b/>
          <w:bCs/>
        </w:rPr>
        <w:t>3. Yükselme Eğimi(SR-</w:t>
      </w:r>
      <w:proofErr w:type="spellStart"/>
      <w:r w:rsidRPr="00F35D0A">
        <w:rPr>
          <w:b/>
          <w:bCs/>
        </w:rPr>
        <w:t>Slew</w:t>
      </w:r>
      <w:proofErr w:type="spellEnd"/>
      <w:r w:rsidRPr="00F35D0A">
        <w:rPr>
          <w:b/>
          <w:bCs/>
        </w:rPr>
        <w:t xml:space="preserve"> Rate): </w:t>
      </w:r>
      <w:r w:rsidRPr="00F35D0A">
        <w:t>Op-</w:t>
      </w:r>
      <w:proofErr w:type="spellStart"/>
      <w:r w:rsidRPr="00F35D0A">
        <w:t>amp’ın</w:t>
      </w:r>
      <w:proofErr w:type="spellEnd"/>
      <w:r w:rsidRPr="00F35D0A">
        <w:t xml:space="preserve"> bant genişliği ile ilgili bir parametredir. Bu parametre, V/ </w:t>
      </w:r>
      <w:proofErr w:type="spellStart"/>
      <w:r w:rsidRPr="00F35D0A">
        <w:t>mikrosaniye</w:t>
      </w:r>
      <w:proofErr w:type="spellEnd"/>
      <w:r w:rsidRPr="00F35D0A">
        <w:t xml:space="preserve"> cinsinden ifade edilir. Op-</w:t>
      </w:r>
      <w:proofErr w:type="spellStart"/>
      <w:r w:rsidRPr="00F35D0A">
        <w:t>amp’ın</w:t>
      </w:r>
      <w:proofErr w:type="spellEnd"/>
      <w:r w:rsidRPr="00F35D0A">
        <w:t xml:space="preserve"> ne kadar çabuk durum </w:t>
      </w:r>
      <w:proofErr w:type="spellStart"/>
      <w:r w:rsidRPr="00F35D0A">
        <w:t>değiştereceği</w:t>
      </w:r>
      <w:proofErr w:type="spellEnd"/>
      <w:r w:rsidRPr="00F35D0A">
        <w:t xml:space="preserve"> hakkında bilgi verir. Bu değer ne kadar büyük ise, op-</w:t>
      </w:r>
      <w:proofErr w:type="spellStart"/>
      <w:r w:rsidRPr="00F35D0A">
        <w:t>amp</w:t>
      </w:r>
      <w:proofErr w:type="spellEnd"/>
      <w:r w:rsidRPr="00F35D0A">
        <w:t xml:space="preserve"> o kadar geniş </w:t>
      </w:r>
      <w:proofErr w:type="spellStart"/>
      <w:r w:rsidRPr="00F35D0A">
        <w:t>bandlıdır</w:t>
      </w:r>
      <w:proofErr w:type="spellEnd"/>
      <w:r w:rsidRPr="00F35D0A">
        <w:t xml:space="preserve"> ve girişine uygulanan çabuk değişen işaretleri bozmadan yükselterek çıkışına aktarır.  </w:t>
      </w:r>
    </w:p>
    <w:p w:rsidR="00F35D0A" w:rsidRPr="00F35D0A" w:rsidRDefault="00F35D0A" w:rsidP="00F35D0A">
      <w:pPr>
        <w:spacing w:line="360" w:lineRule="auto"/>
        <w:rPr>
          <w:u w:val="single"/>
        </w:rPr>
      </w:pPr>
    </w:p>
    <w:p w:rsidR="00F17FAD" w:rsidRPr="00CF50F5" w:rsidRDefault="00F17FAD" w:rsidP="00F35D0A">
      <w:pPr>
        <w:spacing w:line="360" w:lineRule="auto"/>
      </w:pPr>
    </w:p>
    <w:sectPr w:rsidR="00F17FAD" w:rsidRPr="00CF50F5" w:rsidSect="00D76917">
      <w:headerReference w:type="default" r:id="rId9"/>
      <w:footerReference w:type="even" r:id="rId10"/>
      <w:footerReference w:type="default" r:id="rId11"/>
      <w:pgSz w:w="11906" w:h="16838" w:code="9"/>
      <w:pgMar w:top="1418" w:right="1418" w:bottom="1418" w:left="1418" w:header="709" w:footer="90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AB2" w:rsidRDefault="00834AB2">
      <w:r>
        <w:separator/>
      </w:r>
    </w:p>
  </w:endnote>
  <w:endnote w:type="continuationSeparator" w:id="0">
    <w:p w:rsidR="00834AB2" w:rsidRDefault="00834A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45E" w:rsidRDefault="00F20C2C" w:rsidP="00785D13">
    <w:pPr>
      <w:pStyle w:val="Altbilgi"/>
      <w:framePr w:wrap="around" w:vAnchor="text" w:hAnchor="margin" w:xAlign="right" w:y="1"/>
      <w:rPr>
        <w:rStyle w:val="SayfaNumaras"/>
      </w:rPr>
    </w:pPr>
    <w:r>
      <w:rPr>
        <w:rStyle w:val="SayfaNumaras"/>
      </w:rPr>
      <w:fldChar w:fldCharType="begin"/>
    </w:r>
    <w:r w:rsidR="009F545E">
      <w:rPr>
        <w:rStyle w:val="SayfaNumaras"/>
      </w:rPr>
      <w:instrText xml:space="preserve">PAGE  </w:instrText>
    </w:r>
    <w:r>
      <w:rPr>
        <w:rStyle w:val="SayfaNumaras"/>
      </w:rPr>
      <w:fldChar w:fldCharType="end"/>
    </w:r>
  </w:p>
  <w:p w:rsidR="009F545E" w:rsidRDefault="009F545E" w:rsidP="00785D13">
    <w:pPr>
      <w:pStyle w:val="Altbilgi"/>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45E" w:rsidRPr="00790F10" w:rsidRDefault="00C94BF3" w:rsidP="00F35D0A">
    <w:pPr>
      <w:pStyle w:val="Altbilgi"/>
      <w:ind w:right="360"/>
      <w:jc w:val="center"/>
      <w:rPr>
        <w:sz w:val="16"/>
        <w:szCs w:val="16"/>
        <w:lang w:val="en-GB"/>
      </w:rPr>
    </w:pPr>
    <w:proofErr w:type="spellStart"/>
    <w:r>
      <w:rPr>
        <w:sz w:val="16"/>
        <w:szCs w:val="16"/>
        <w:lang w:val="en-GB"/>
      </w:rPr>
      <w:t>Elektronik</w:t>
    </w:r>
    <w:proofErr w:type="spellEnd"/>
    <w:r>
      <w:rPr>
        <w:sz w:val="16"/>
        <w:szCs w:val="16"/>
        <w:lang w:val="en-GB"/>
      </w:rPr>
      <w:t xml:space="preserve"> </w:t>
    </w:r>
    <w:proofErr w:type="spellStart"/>
    <w:r>
      <w:rPr>
        <w:sz w:val="16"/>
        <w:szCs w:val="16"/>
        <w:lang w:val="en-GB"/>
      </w:rPr>
      <w:t>ve</w:t>
    </w:r>
    <w:proofErr w:type="spellEnd"/>
    <w:r>
      <w:rPr>
        <w:sz w:val="16"/>
        <w:szCs w:val="16"/>
        <w:lang w:val="en-GB"/>
      </w:rPr>
      <w:t xml:space="preserve"> </w:t>
    </w:r>
    <w:proofErr w:type="spellStart"/>
    <w:r>
      <w:rPr>
        <w:sz w:val="16"/>
        <w:szCs w:val="16"/>
        <w:lang w:val="en-GB"/>
      </w:rPr>
      <w:t>Haberleşme</w:t>
    </w:r>
    <w:proofErr w:type="spellEnd"/>
    <w:r>
      <w:rPr>
        <w:sz w:val="16"/>
        <w:szCs w:val="16"/>
        <w:lang w:val="en-GB"/>
      </w:rPr>
      <w:t xml:space="preserve"> </w:t>
    </w:r>
    <w:proofErr w:type="spellStart"/>
    <w:r>
      <w:rPr>
        <w:sz w:val="16"/>
        <w:szCs w:val="16"/>
        <w:lang w:val="en-GB"/>
      </w:rPr>
      <w:t>Mühendisliği</w:t>
    </w:r>
    <w:proofErr w:type="spellEnd"/>
  </w:p>
  <w:p w:rsidR="009F545E" w:rsidRPr="00790F10" w:rsidRDefault="009F545E" w:rsidP="00790F10">
    <w:pPr>
      <w:pStyle w:val="Altbilgi"/>
      <w:jc w:val="center"/>
      <w:rPr>
        <w:spacing w:val="100"/>
        <w:sz w:val="16"/>
        <w:szCs w:val="16"/>
        <w:lang w:val="en-GB"/>
      </w:rPr>
    </w:pPr>
    <w:smartTag w:uri="urn:schemas-microsoft-com:office:smarttags" w:element="City">
      <w:smartTag w:uri="urn:schemas-microsoft-com:office:smarttags" w:element="place">
        <w:r w:rsidRPr="00790F10">
          <w:rPr>
            <w:spacing w:val="100"/>
            <w:sz w:val="16"/>
            <w:szCs w:val="16"/>
            <w:lang w:val="en-GB"/>
          </w:rPr>
          <w:t>Istanbul</w:t>
        </w:r>
      </w:smartTag>
    </w:smartTag>
    <w:r w:rsidRPr="00790F10">
      <w:rPr>
        <w:spacing w:val="100"/>
        <w:sz w:val="16"/>
        <w:szCs w:val="16"/>
        <w:lang w:val="en-GB"/>
      </w:rPr>
      <w:t xml:space="preserve"> </w:t>
    </w:r>
    <w:proofErr w:type="spellStart"/>
    <w:r w:rsidRPr="00790F10">
      <w:rPr>
        <w:spacing w:val="100"/>
        <w:sz w:val="16"/>
        <w:szCs w:val="16"/>
        <w:lang w:val="en-GB"/>
      </w:rPr>
      <w:t>Te</w:t>
    </w:r>
    <w:r>
      <w:rPr>
        <w:spacing w:val="100"/>
        <w:sz w:val="16"/>
        <w:szCs w:val="16"/>
        <w:lang w:val="en-GB"/>
      </w:rPr>
      <w:t>knik</w:t>
    </w:r>
    <w:proofErr w:type="spellEnd"/>
    <w:r w:rsidRPr="00790F10">
      <w:rPr>
        <w:spacing w:val="100"/>
        <w:sz w:val="16"/>
        <w:szCs w:val="16"/>
        <w:lang w:val="en-GB"/>
      </w:rPr>
      <w:t xml:space="preserve"> </w:t>
    </w:r>
    <w:proofErr w:type="spellStart"/>
    <w:r w:rsidRPr="00790F10">
      <w:rPr>
        <w:spacing w:val="100"/>
        <w:sz w:val="16"/>
        <w:szCs w:val="16"/>
        <w:lang w:val="en-GB"/>
      </w:rPr>
      <w:t>Universit</w:t>
    </w:r>
    <w:r>
      <w:rPr>
        <w:spacing w:val="100"/>
        <w:sz w:val="16"/>
        <w:szCs w:val="16"/>
        <w:lang w:val="en-GB"/>
      </w:rPr>
      <w:t>esi</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AB2" w:rsidRDefault="00834AB2">
      <w:r>
        <w:separator/>
      </w:r>
    </w:p>
  </w:footnote>
  <w:footnote w:type="continuationSeparator" w:id="0">
    <w:p w:rsidR="00834AB2" w:rsidRDefault="00834A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992" w:rsidRPr="009B42C0" w:rsidRDefault="003156B4" w:rsidP="009D0992">
    <w:pPr>
      <w:jc w:val="center"/>
      <w:rPr>
        <w:sz w:val="32"/>
        <w:szCs w:val="32"/>
        <w:lang w:val="en-GB"/>
      </w:rPr>
    </w:pPr>
    <w:r>
      <w:rPr>
        <w:sz w:val="32"/>
        <w:szCs w:val="32"/>
        <w:lang w:val="en-GB"/>
      </w:rPr>
      <w:t xml:space="preserve">ELEKTRONİĞE GİRİŞ </w:t>
    </w:r>
    <w:proofErr w:type="spellStart"/>
    <w:r>
      <w:rPr>
        <w:sz w:val="32"/>
        <w:szCs w:val="32"/>
        <w:lang w:val="en-GB"/>
      </w:rPr>
      <w:t>ve</w:t>
    </w:r>
    <w:proofErr w:type="spellEnd"/>
    <w:r>
      <w:rPr>
        <w:sz w:val="32"/>
        <w:szCs w:val="32"/>
        <w:lang w:val="en-GB"/>
      </w:rPr>
      <w:t xml:space="preserve"> ANALOG ELEKTRONİK</w:t>
    </w:r>
    <w:r w:rsidR="009D0992" w:rsidRPr="009B42C0">
      <w:rPr>
        <w:sz w:val="32"/>
        <w:szCs w:val="32"/>
        <w:lang w:val="en-GB"/>
      </w:rPr>
      <w:t xml:space="preserve"> </w:t>
    </w:r>
    <w:r w:rsidR="00AB4691">
      <w:rPr>
        <w:sz w:val="32"/>
        <w:szCs w:val="32"/>
        <w:lang w:val="en-GB"/>
      </w:rPr>
      <w:t>LABORATU</w:t>
    </w:r>
    <w:r w:rsidR="00C94BF3">
      <w:rPr>
        <w:sz w:val="32"/>
        <w:szCs w:val="32"/>
        <w:lang w:val="en-GB"/>
      </w:rPr>
      <w:t>V</w:t>
    </w:r>
    <w:r w:rsidR="00AB4691">
      <w:rPr>
        <w:sz w:val="32"/>
        <w:szCs w:val="32"/>
        <w:lang w:val="en-GB"/>
      </w:rPr>
      <w:t>ARLARI</w:t>
    </w:r>
  </w:p>
  <w:p w:rsidR="009D0992" w:rsidRDefault="009D0992">
    <w:pPr>
      <w:pStyle w:val="stbilgi"/>
    </w:pPr>
  </w:p>
  <w:p w:rsidR="009D0992" w:rsidRDefault="009D0992">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77C3A"/>
    <w:multiLevelType w:val="hybridMultilevel"/>
    <w:tmpl w:val="FEA8FFC8"/>
    <w:lvl w:ilvl="0" w:tplc="CB7AA86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39323DA"/>
    <w:multiLevelType w:val="hybridMultilevel"/>
    <w:tmpl w:val="0D30608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stylePaneFormatFilter w:val="3F01"/>
  <w:defaultTabStop w:val="708"/>
  <w:hyphenationZone w:val="425"/>
  <w:drawingGridHorizontalSpacing w:val="68"/>
  <w:drawingGridVerticalSpacing w:val="68"/>
  <w:noPunctuationKerning/>
  <w:characterSpacingControl w:val="doNotCompress"/>
  <w:footnotePr>
    <w:footnote w:id="-1"/>
    <w:footnote w:id="0"/>
  </w:footnotePr>
  <w:endnotePr>
    <w:endnote w:id="-1"/>
    <w:endnote w:id="0"/>
  </w:endnotePr>
  <w:compat/>
  <w:rsids>
    <w:rsidRoot w:val="008372E8"/>
    <w:rsid w:val="00011CA1"/>
    <w:rsid w:val="00015795"/>
    <w:rsid w:val="00021F0E"/>
    <w:rsid w:val="000257F6"/>
    <w:rsid w:val="0008295E"/>
    <w:rsid w:val="0009092A"/>
    <w:rsid w:val="000F3BE5"/>
    <w:rsid w:val="001456D5"/>
    <w:rsid w:val="00157DDA"/>
    <w:rsid w:val="00195DE9"/>
    <w:rsid w:val="00197CA7"/>
    <w:rsid w:val="001D4C74"/>
    <w:rsid w:val="00211F71"/>
    <w:rsid w:val="00216BED"/>
    <w:rsid w:val="00225FF5"/>
    <w:rsid w:val="002350C8"/>
    <w:rsid w:val="00245D3F"/>
    <w:rsid w:val="00295248"/>
    <w:rsid w:val="002B7A4F"/>
    <w:rsid w:val="002C202E"/>
    <w:rsid w:val="002E42CF"/>
    <w:rsid w:val="00301D12"/>
    <w:rsid w:val="00306E24"/>
    <w:rsid w:val="00310B09"/>
    <w:rsid w:val="003154D0"/>
    <w:rsid w:val="003156B4"/>
    <w:rsid w:val="00337DA6"/>
    <w:rsid w:val="0034631C"/>
    <w:rsid w:val="00356548"/>
    <w:rsid w:val="0039222A"/>
    <w:rsid w:val="003D1035"/>
    <w:rsid w:val="004026E5"/>
    <w:rsid w:val="0040503B"/>
    <w:rsid w:val="00431240"/>
    <w:rsid w:val="004405DE"/>
    <w:rsid w:val="00467671"/>
    <w:rsid w:val="0049167A"/>
    <w:rsid w:val="004C623F"/>
    <w:rsid w:val="004D3601"/>
    <w:rsid w:val="00572252"/>
    <w:rsid w:val="005A745F"/>
    <w:rsid w:val="005B1367"/>
    <w:rsid w:val="005D1306"/>
    <w:rsid w:val="00604AA4"/>
    <w:rsid w:val="006331BD"/>
    <w:rsid w:val="00634706"/>
    <w:rsid w:val="0063611F"/>
    <w:rsid w:val="0063731D"/>
    <w:rsid w:val="006445E2"/>
    <w:rsid w:val="0066048B"/>
    <w:rsid w:val="00663FA9"/>
    <w:rsid w:val="00671AA1"/>
    <w:rsid w:val="00676E2C"/>
    <w:rsid w:val="00677183"/>
    <w:rsid w:val="006805D6"/>
    <w:rsid w:val="00682292"/>
    <w:rsid w:val="0075068B"/>
    <w:rsid w:val="0077044D"/>
    <w:rsid w:val="00773BAE"/>
    <w:rsid w:val="00785D13"/>
    <w:rsid w:val="00790F10"/>
    <w:rsid w:val="007C38FD"/>
    <w:rsid w:val="007C410C"/>
    <w:rsid w:val="007F61EC"/>
    <w:rsid w:val="00817401"/>
    <w:rsid w:val="00834AB2"/>
    <w:rsid w:val="008372E8"/>
    <w:rsid w:val="008465E9"/>
    <w:rsid w:val="0086264B"/>
    <w:rsid w:val="00876325"/>
    <w:rsid w:val="008B69C5"/>
    <w:rsid w:val="008C4F15"/>
    <w:rsid w:val="008C6258"/>
    <w:rsid w:val="008E23F4"/>
    <w:rsid w:val="008E673D"/>
    <w:rsid w:val="008E7A1D"/>
    <w:rsid w:val="00935F8A"/>
    <w:rsid w:val="00951A5B"/>
    <w:rsid w:val="0096262E"/>
    <w:rsid w:val="00993119"/>
    <w:rsid w:val="009A5E65"/>
    <w:rsid w:val="009B185F"/>
    <w:rsid w:val="009B42C0"/>
    <w:rsid w:val="009D0992"/>
    <w:rsid w:val="009E3F6A"/>
    <w:rsid w:val="009F2A3B"/>
    <w:rsid w:val="009F545E"/>
    <w:rsid w:val="00A262A5"/>
    <w:rsid w:val="00A56AE9"/>
    <w:rsid w:val="00A8280F"/>
    <w:rsid w:val="00A9156B"/>
    <w:rsid w:val="00AB3546"/>
    <w:rsid w:val="00AB4691"/>
    <w:rsid w:val="00AC2A33"/>
    <w:rsid w:val="00AF0B72"/>
    <w:rsid w:val="00B25A04"/>
    <w:rsid w:val="00B442B0"/>
    <w:rsid w:val="00B91689"/>
    <w:rsid w:val="00BE1677"/>
    <w:rsid w:val="00BE6F73"/>
    <w:rsid w:val="00BF1EE8"/>
    <w:rsid w:val="00C10411"/>
    <w:rsid w:val="00C42194"/>
    <w:rsid w:val="00C77BE7"/>
    <w:rsid w:val="00C84810"/>
    <w:rsid w:val="00C94BF3"/>
    <w:rsid w:val="00CC0DE7"/>
    <w:rsid w:val="00CC6083"/>
    <w:rsid w:val="00CC6808"/>
    <w:rsid w:val="00CD6ADE"/>
    <w:rsid w:val="00CF50F5"/>
    <w:rsid w:val="00D4065F"/>
    <w:rsid w:val="00D465D8"/>
    <w:rsid w:val="00D531DA"/>
    <w:rsid w:val="00D76917"/>
    <w:rsid w:val="00DC5F0B"/>
    <w:rsid w:val="00DF384D"/>
    <w:rsid w:val="00DF4956"/>
    <w:rsid w:val="00DF5A50"/>
    <w:rsid w:val="00E03E6B"/>
    <w:rsid w:val="00E317E0"/>
    <w:rsid w:val="00E32612"/>
    <w:rsid w:val="00E538AA"/>
    <w:rsid w:val="00E86E71"/>
    <w:rsid w:val="00E8781F"/>
    <w:rsid w:val="00EB1DFB"/>
    <w:rsid w:val="00EE4ACA"/>
    <w:rsid w:val="00EE566A"/>
    <w:rsid w:val="00F03B6F"/>
    <w:rsid w:val="00F17FAD"/>
    <w:rsid w:val="00F20C2C"/>
    <w:rsid w:val="00F34AB1"/>
    <w:rsid w:val="00F35D0A"/>
    <w:rsid w:val="00F55BE5"/>
    <w:rsid w:val="00F613DF"/>
    <w:rsid w:val="00F618E1"/>
    <w:rsid w:val="00F63863"/>
    <w:rsid w:val="00F74B29"/>
    <w:rsid w:val="00F81515"/>
    <w:rsid w:val="00F84C89"/>
    <w:rsid w:val="00F9300B"/>
    <w:rsid w:val="00FA2B1C"/>
    <w:rsid w:val="00FB38ED"/>
    <w:rsid w:val="00FC4A4F"/>
    <w:rsid w:val="00FC649E"/>
    <w:rsid w:val="00FD2F49"/>
    <w:rsid w:val="00FE2E2D"/>
    <w:rsid w:val="00FF1A8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1BD"/>
    <w:rPr>
      <w:sz w:val="24"/>
      <w:szCs w:val="24"/>
    </w:rPr>
  </w:style>
  <w:style w:type="paragraph" w:styleId="Balk3">
    <w:name w:val="heading 3"/>
    <w:basedOn w:val="Normal"/>
    <w:next w:val="Normal"/>
    <w:qFormat/>
    <w:rsid w:val="00B91689"/>
    <w:pPr>
      <w:keepNext/>
      <w:spacing w:before="240" w:after="60"/>
      <w:outlineLvl w:val="2"/>
    </w:pPr>
    <w:rPr>
      <w:rFonts w:ascii="Arial" w:hAnsi="Arial" w:cs="Arial"/>
      <w:b/>
      <w:bCs/>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0829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rsid w:val="00790F10"/>
    <w:pPr>
      <w:tabs>
        <w:tab w:val="center" w:pos="4536"/>
        <w:tab w:val="right" w:pos="9072"/>
      </w:tabs>
    </w:pPr>
  </w:style>
  <w:style w:type="paragraph" w:styleId="Altbilgi">
    <w:name w:val="footer"/>
    <w:basedOn w:val="Normal"/>
    <w:rsid w:val="00790F10"/>
    <w:pPr>
      <w:tabs>
        <w:tab w:val="center" w:pos="4536"/>
        <w:tab w:val="right" w:pos="9072"/>
      </w:tabs>
    </w:pPr>
  </w:style>
  <w:style w:type="character" w:styleId="SayfaNumaras">
    <w:name w:val="page number"/>
    <w:basedOn w:val="VarsaylanParagrafYazTipi"/>
    <w:rsid w:val="00785D13"/>
  </w:style>
  <w:style w:type="character" w:customStyle="1" w:styleId="stbilgiChar">
    <w:name w:val="Üstbilgi Char"/>
    <w:basedOn w:val="VarsaylanParagrafYazTipi"/>
    <w:link w:val="stbilgi"/>
    <w:uiPriority w:val="99"/>
    <w:rsid w:val="009D0992"/>
    <w:rPr>
      <w:sz w:val="24"/>
      <w:szCs w:val="24"/>
      <w:lang w:val="tr-TR" w:eastAsia="tr-TR"/>
    </w:rPr>
  </w:style>
  <w:style w:type="paragraph" w:styleId="BalonMetni">
    <w:name w:val="Balloon Text"/>
    <w:basedOn w:val="Normal"/>
    <w:link w:val="BalonMetniChar"/>
    <w:uiPriority w:val="99"/>
    <w:semiHidden/>
    <w:unhideWhenUsed/>
    <w:rsid w:val="009D0992"/>
    <w:rPr>
      <w:rFonts w:ascii="Tahoma" w:hAnsi="Tahoma" w:cs="Tahoma"/>
      <w:sz w:val="16"/>
      <w:szCs w:val="16"/>
    </w:rPr>
  </w:style>
  <w:style w:type="character" w:customStyle="1" w:styleId="BalonMetniChar">
    <w:name w:val="Balon Metni Char"/>
    <w:basedOn w:val="VarsaylanParagrafYazTipi"/>
    <w:link w:val="BalonMetni"/>
    <w:uiPriority w:val="99"/>
    <w:semiHidden/>
    <w:rsid w:val="009D0992"/>
    <w:rPr>
      <w:rFonts w:ascii="Tahoma" w:hAnsi="Tahoma" w:cs="Tahoma"/>
      <w:sz w:val="16"/>
      <w:szCs w:val="16"/>
      <w:lang w:val="tr-TR" w:eastAsia="tr-TR"/>
    </w:rPr>
  </w:style>
  <w:style w:type="paragraph" w:styleId="AltKonuBal">
    <w:name w:val="Subtitle"/>
    <w:basedOn w:val="Normal"/>
    <w:link w:val="AltKonuBalChar"/>
    <w:qFormat/>
    <w:rsid w:val="0063611F"/>
    <w:rPr>
      <w:i/>
      <w:iCs/>
    </w:rPr>
  </w:style>
  <w:style w:type="character" w:customStyle="1" w:styleId="AltKonuBalChar">
    <w:name w:val="Alt Konu Başlığı Char"/>
    <w:basedOn w:val="VarsaylanParagrafYazTipi"/>
    <w:link w:val="AltKonuBal"/>
    <w:rsid w:val="0063611F"/>
    <w:rPr>
      <w:i/>
      <w:iCs/>
      <w:sz w:val="24"/>
      <w:szCs w:val="24"/>
    </w:rPr>
  </w:style>
  <w:style w:type="paragraph" w:styleId="ResimYazs">
    <w:name w:val="caption"/>
    <w:basedOn w:val="Normal"/>
    <w:next w:val="Normal"/>
    <w:uiPriority w:val="35"/>
    <w:unhideWhenUsed/>
    <w:qFormat/>
    <w:rsid w:val="00A56AE9"/>
    <w:rPr>
      <w:b/>
      <w:bCs/>
      <w:sz w:val="20"/>
      <w:szCs w:val="20"/>
    </w:rPr>
  </w:style>
  <w:style w:type="paragraph" w:styleId="ListeParagraf">
    <w:name w:val="List Paragraph"/>
    <w:basedOn w:val="Normal"/>
    <w:uiPriority w:val="34"/>
    <w:qFormat/>
    <w:rsid w:val="005B1367"/>
    <w:pPr>
      <w:ind w:left="720"/>
      <w:contextualSpacing/>
    </w:pPr>
  </w:style>
</w:styles>
</file>

<file path=word/webSettings.xml><?xml version="1.0" encoding="utf-8"?>
<w:webSettings xmlns:r="http://schemas.openxmlformats.org/officeDocument/2006/relationships" xmlns:w="http://schemas.openxmlformats.org/wordprocessingml/2006/main">
  <w:divs>
    <w:div w:id="58675020">
      <w:bodyDiv w:val="1"/>
      <w:marLeft w:val="0"/>
      <w:marRight w:val="0"/>
      <w:marTop w:val="0"/>
      <w:marBottom w:val="0"/>
      <w:divBdr>
        <w:top w:val="none" w:sz="0" w:space="0" w:color="auto"/>
        <w:left w:val="none" w:sz="0" w:space="0" w:color="auto"/>
        <w:bottom w:val="none" w:sz="0" w:space="0" w:color="auto"/>
        <w:right w:val="none" w:sz="0" w:space="0" w:color="auto"/>
      </w:divBdr>
    </w:div>
    <w:div w:id="1418019050">
      <w:bodyDiv w:val="1"/>
      <w:marLeft w:val="0"/>
      <w:marRight w:val="0"/>
      <w:marTop w:val="0"/>
      <w:marBottom w:val="0"/>
      <w:divBdr>
        <w:top w:val="none" w:sz="0" w:space="0" w:color="auto"/>
        <w:left w:val="none" w:sz="0" w:space="0" w:color="auto"/>
        <w:bottom w:val="none" w:sz="0" w:space="0" w:color="auto"/>
        <w:right w:val="none" w:sz="0" w:space="0" w:color="auto"/>
      </w:divBdr>
    </w:div>
    <w:div w:id="161397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A3883-7D78-4FFE-BE76-8319696EB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801</Words>
  <Characters>4567</Characters>
  <Application>Microsoft Office Word</Application>
  <DocSecurity>0</DocSecurity>
  <Lines>38</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ELE 222: Introduction to Electronics</vt:lpstr>
      <vt:lpstr>ELE 222: Introduction to Electronics</vt:lpstr>
    </vt:vector>
  </TitlesOfParts>
  <Company>itu</Company>
  <LinksUpToDate>false</LinksUpToDate>
  <CharactersWithSpaces>5358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 222: Introduction to Electronics</dc:title>
  <dc:creator>Aayan</dc:creator>
  <cp:lastModifiedBy>bakacak</cp:lastModifiedBy>
  <cp:revision>4</cp:revision>
  <cp:lastPrinted>2008-09-28T12:17:00Z</cp:lastPrinted>
  <dcterms:created xsi:type="dcterms:W3CDTF">2012-01-05T23:39:00Z</dcterms:created>
  <dcterms:modified xsi:type="dcterms:W3CDTF">2012-01-06T00:50:00Z</dcterms:modified>
</cp:coreProperties>
</file>