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lang w:val="tr-TR"/>
        </w:rPr>
      </w:pPr>
      <w:r>
        <w:rPr>
          <w:rFonts w:hint="default"/>
          <w:lang w:val="tr-TR"/>
        </w:rPr>
        <w:t xml:space="preserve">                                              </w:t>
      </w:r>
      <w:r>
        <w:rPr>
          <w:rFonts w:hint="default" w:ascii="Arial" w:hAnsi="Arial" w:cs="Arial"/>
          <w:b/>
          <w:bCs/>
          <w:lang w:val="tr-TR"/>
        </w:rPr>
        <w:t xml:space="preserve"> </w:t>
      </w: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keepNext w:val="0"/>
        <w:keepLines w:val="0"/>
        <w:pageBreakBefore w:val="0"/>
        <w:widowControl/>
        <w:kinsoku/>
        <w:wordWrap/>
        <w:overflowPunct/>
        <w:topLinePunct w:val="0"/>
        <w:autoSpaceDE/>
        <w:autoSpaceDN/>
        <w:bidi w:val="0"/>
        <w:adjustRightInd/>
        <w:snapToGrid/>
        <w:spacing w:line="377" w:lineRule="auto"/>
        <w:ind w:firstLine="2241" w:firstLineChars="800"/>
        <w:textAlignment w:val="auto"/>
        <w:rPr>
          <w:rFonts w:hint="default" w:ascii="Arial" w:hAnsi="Arial" w:cs="Arial"/>
          <w:b/>
          <w:bCs/>
          <w:sz w:val="28"/>
          <w:szCs w:val="28"/>
          <w:lang w:val="tr-TR"/>
        </w:rPr>
      </w:pPr>
      <w:r>
        <w:rPr>
          <w:rFonts w:hint="default" w:ascii="Arial" w:hAnsi="Arial" w:cs="Arial"/>
          <w:b/>
          <w:bCs/>
          <w:sz w:val="28"/>
          <w:szCs w:val="28"/>
          <w:lang w:val="tr-TR"/>
        </w:rPr>
        <w:t>ANKARA UNIVERSITY</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b/>
          <w:bCs/>
          <w:sz w:val="28"/>
          <w:szCs w:val="28"/>
          <w:lang w:val="tr-TR"/>
        </w:rPr>
        <w:t xml:space="preserve">                             </w:t>
      </w:r>
      <w:r>
        <w:rPr>
          <w:rFonts w:ascii="Arial" w:hAnsi="Arial" w:eastAsia="SimSun" w:cs="Arial"/>
          <w:b/>
          <w:bCs/>
          <w:color w:val="000000"/>
          <w:kern w:val="0"/>
          <w:sz w:val="26"/>
          <w:szCs w:val="26"/>
          <w:lang w:val="en-US" w:eastAsia="zh-CN" w:bidi="ar"/>
        </w:rPr>
        <w:t xml:space="preserve">FACULTY OF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ascii="Arial" w:hAnsi="Arial" w:eastAsia="SimSun" w:cs="Arial"/>
          <w:b/>
          <w:bCs/>
          <w:color w:val="000000"/>
          <w:kern w:val="0"/>
          <w:sz w:val="26"/>
          <w:szCs w:val="26"/>
          <w:lang w:val="tr-TR" w:eastAsia="zh-CN" w:bidi="ar"/>
        </w:rPr>
        <w:t xml:space="preserve">             </w:t>
      </w:r>
      <w:r>
        <w:rPr>
          <w:rFonts w:ascii="Arial" w:hAnsi="Arial" w:eastAsia="SimSun" w:cs="Arial"/>
          <w:b/>
          <w:bCs/>
          <w:color w:val="000000"/>
          <w:kern w:val="0"/>
          <w:sz w:val="26"/>
          <w:szCs w:val="26"/>
          <w:lang w:val="en-US" w:eastAsia="zh-CN" w:bidi="ar"/>
        </w:rPr>
        <w:t xml:space="preserve">DEPARTMENT OF COMPUTER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b/>
          <w:bCs/>
          <w:color w:val="000000"/>
          <w:kern w:val="0"/>
          <w:sz w:val="26"/>
          <w:szCs w:val="26"/>
          <w:lang w:val="tr-TR" w:eastAsia="zh-CN" w:bidi="ar"/>
        </w:rPr>
      </w:pPr>
    </w:p>
    <w:p>
      <w:r>
        <w:rPr>
          <w:rFonts w:hint="default"/>
          <w:lang w:val="tr-TR"/>
        </w:rPr>
        <w:t xml:space="preserve">                                                   </w:t>
      </w:r>
      <w:r>
        <w:drawing>
          <wp:inline distT="0" distB="0" distL="114300" distR="114300">
            <wp:extent cx="1761490" cy="176149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61490" cy="1761490"/>
                    </a:xfrm>
                    <a:prstGeom prst="rect">
                      <a:avLst/>
                    </a:prstGeom>
                    <a:noFill/>
                    <a:ln>
                      <a:noFill/>
                    </a:ln>
                  </pic:spPr>
                </pic:pic>
              </a:graphicData>
            </a:graphic>
          </wp:inline>
        </w:drawing>
      </w:r>
    </w:p>
    <w:p/>
    <w:p/>
    <w:p/>
    <w:p/>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6"/>
          <w:szCs w:val="26"/>
          <w:lang w:val="en-US" w:eastAsia="zh-CN" w:bidi="ar"/>
        </w:rPr>
      </w:pPr>
      <w:r>
        <w:rPr>
          <w:rFonts w:hint="default"/>
          <w:lang w:val="tr-TR"/>
        </w:rPr>
        <w:t xml:space="preserve">                                           </w:t>
      </w:r>
      <w:r>
        <w:rPr>
          <w:rFonts w:ascii="Arial" w:hAnsi="Arial" w:eastAsia="SimSun" w:cs="Arial"/>
          <w:b/>
          <w:bCs/>
          <w:color w:val="000000"/>
          <w:kern w:val="0"/>
          <w:sz w:val="26"/>
          <w:szCs w:val="26"/>
          <w:lang w:val="en-US" w:eastAsia="zh-CN" w:bidi="ar"/>
        </w:rPr>
        <w:t xml:space="preserve">COM </w:t>
      </w:r>
      <w:r>
        <w:rPr>
          <w:rFonts w:hint="default" w:ascii="Arial" w:hAnsi="Arial" w:eastAsia="SimSun" w:cs="Arial"/>
          <w:b/>
          <w:bCs/>
          <w:color w:val="FF0000"/>
          <w:kern w:val="0"/>
          <w:sz w:val="26"/>
          <w:szCs w:val="26"/>
          <w:lang w:val="en-US" w:eastAsia="zh-CN" w:bidi="ar"/>
        </w:rPr>
        <w:t>406</w:t>
      </w:r>
      <w:r>
        <w:rPr>
          <w:rFonts w:hint="default" w:ascii="Arial" w:hAnsi="Arial" w:eastAsia="SimSun" w:cs="Arial"/>
          <w:b/>
          <w:bCs/>
          <w:color w:val="FF0000"/>
          <w:kern w:val="0"/>
          <w:sz w:val="26"/>
          <w:szCs w:val="26"/>
          <w:lang w:val="tr-TR" w:eastAsia="zh-CN" w:bidi="ar"/>
        </w:rPr>
        <w:t>2</w:t>
      </w:r>
      <w:r>
        <w:rPr>
          <w:rFonts w:hint="default" w:ascii="Arial" w:hAnsi="Arial" w:eastAsia="SimSun" w:cs="Arial"/>
          <w:b/>
          <w:bCs/>
          <w:color w:val="FF0000"/>
          <w:kern w:val="0"/>
          <w:sz w:val="26"/>
          <w:szCs w:val="26"/>
          <w:lang w:val="en-US" w:eastAsia="zh-CN" w:bidi="ar"/>
        </w:rPr>
        <w:t xml:space="preserve"> </w:t>
      </w:r>
      <w:r>
        <w:rPr>
          <w:rFonts w:hint="default" w:ascii="Arial" w:hAnsi="Arial" w:eastAsia="SimSun" w:cs="Arial"/>
          <w:b/>
          <w:bCs/>
          <w:color w:val="000000"/>
          <w:kern w:val="0"/>
          <w:sz w:val="26"/>
          <w:szCs w:val="26"/>
          <w:lang w:val="en-US" w:eastAsia="zh-CN" w:bidi="ar"/>
        </w:rPr>
        <w:t xml:space="preserve">PROJECT REPORT </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1084" w:firstLineChars="4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Indoor Air Quality Prediction System for Automation</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771" w:firstLineChars="1150"/>
        <w:jc w:val="left"/>
        <w:textAlignment w:val="auto"/>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24"/>
          <w:szCs w:val="24"/>
          <w:lang w:val="tr-TR" w:eastAsia="zh-CN" w:bidi="ar"/>
        </w:rPr>
        <w:t>Kadir Gökdeniz</w:t>
      </w:r>
      <w:r>
        <w:rPr>
          <w:rFonts w:hint="default" w:ascii="Arial" w:hAnsi="Arial" w:eastAsia="SimSun" w:cs="Arial"/>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012" w:firstLineChars="12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en-US" w:eastAsia="zh-CN" w:bidi="ar"/>
        </w:rPr>
        <w:t>202903</w:t>
      </w:r>
      <w:r>
        <w:rPr>
          <w:rFonts w:hint="default" w:ascii="Arial" w:hAnsi="Arial" w:eastAsia="SimSun" w:cs="Arial"/>
          <w:b/>
          <w:bCs/>
          <w:color w:val="000000"/>
          <w:kern w:val="0"/>
          <w:sz w:val="24"/>
          <w:szCs w:val="24"/>
          <w:lang w:val="tr-TR" w:eastAsia="zh-CN" w:bidi="ar"/>
        </w:rPr>
        <w:t>44</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650" w:firstLineChars="110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Gazi Erkan Bostancı</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132" w:firstLineChars="130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May, 2024</w:t>
      </w: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ascii="Times New Roman" w:hAnsi="Times New Roman" w:cs="Times New Roman"/>
          <w:lang w:val="tr-TR"/>
        </w:rPr>
      </w:pPr>
      <w:r>
        <w:rPr>
          <w:rFonts w:hint="default"/>
          <w:lang w:val="tr-TR"/>
        </w:rPr>
        <w:t xml:space="preserve">                                                                             </w:t>
      </w:r>
      <w:r>
        <w:rPr>
          <w:rFonts w:hint="default"/>
          <w:sz w:val="24"/>
          <w:szCs w:val="24"/>
          <w:lang w:val="tr-TR"/>
        </w:rPr>
        <w:t xml:space="preserve">     </w:t>
      </w:r>
      <w:r>
        <w:rPr>
          <w:rFonts w:hint="default" w:ascii="Times New Roman" w:hAnsi="Times New Roman" w:cs="Times New Roman"/>
          <w:sz w:val="24"/>
          <w:szCs w:val="24"/>
          <w:lang w:val="tr-TR"/>
        </w:rPr>
        <w:t>i</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r>
        <w:rPr>
          <w:rFonts w:hint="default"/>
          <w:lang w:val="tr-TR"/>
        </w:rPr>
        <w:t xml:space="preserve">                                                                    </w:t>
      </w:r>
      <w:r>
        <w:rPr>
          <w:rFonts w:hint="default"/>
          <w:b/>
          <w:bCs/>
          <w:sz w:val="28"/>
          <w:szCs w:val="28"/>
          <w:lang w:val="tr-TR"/>
        </w:rPr>
        <w:t>ABSTRACT</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r>
        <w:rPr>
          <w:rFonts w:hint="default" w:ascii="Times New Roman" w:hAnsi="Times New Roman"/>
          <w:b w:val="0"/>
          <w:bCs w:val="0"/>
          <w:sz w:val="24"/>
          <w:szCs w:val="24"/>
          <w:lang w:val="tr-TR"/>
        </w:rPr>
        <w:t>This thesis project aims to forecast how factors affecting indoor air quality in smart home systems will evolve in the future and to create an interface facilitating interaction between the user and the automation system. It is well known that factors such as temperature and humidity have a significant impact on human health. Predictions generated by the project aim to prevent possible illnesses and increase human well-being. Additionally, predictions of indoor air quality can facilitate the taking of necessary precautions before the occurrence of sudden disasters. Understanding how automation systems will function in the future within the context of smart home design can be important for system engineers to evaluate their performance during the testing phase. The creation of digital twins of data on smart home systems and its potential to serve as the basis for broader projects are significant aspects of this work. Data can be analyzed on a room-by-room basis and displayed separately. In Automation Pyramid, this type of visualization stage also known as SCADA. This study is the result of an analysis of time-series data using deep learning, specifically recurrent neural networks. Various neural network architectures such as GRU and LSTM have been experimented with on this dataset, and the models yielding the best results have been selected. The project can be executed on platforms such as Google Colab and Anaconda. It also encompasses a comprehensive literature review. The planned collaboration with my advisor, who is guiding me through this project, encourages me to pursue further research in this field in the future. Upon completion of this project, I intend to share the entirety of the project materials as open-source.</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                                                                  ii</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4"/>
          <w:szCs w:val="24"/>
          <w:lang w:val="en-US" w:eastAsia="zh-CN" w:bidi="ar"/>
        </w:rPr>
      </w:pPr>
      <w:r>
        <w:rPr>
          <w:rFonts w:hint="default" w:ascii="Times New Roman" w:hAnsi="Times New Roman"/>
          <w:b w:val="0"/>
          <w:bCs w:val="0"/>
          <w:sz w:val="24"/>
          <w:szCs w:val="24"/>
          <w:lang w:val="tr-TR"/>
        </w:rPr>
        <w:t xml:space="preserve">                                             </w:t>
      </w:r>
      <w:r>
        <w:rPr>
          <w:rFonts w:ascii="Arial" w:hAnsi="Arial" w:eastAsia="SimSun" w:cs="Arial"/>
          <w:b/>
          <w:bCs/>
          <w:color w:val="000000"/>
          <w:kern w:val="0"/>
          <w:sz w:val="24"/>
          <w:szCs w:val="24"/>
          <w:lang w:val="en-US" w:eastAsia="zh-CN" w:bidi="ar"/>
        </w:rPr>
        <w:t>TABLE OF CONTENTS</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ABSTRACT........................................................................................................</w:t>
      </w:r>
      <w:r>
        <w:rPr>
          <w:rFonts w:hint="default" w:ascii="Times New Roman" w:hAnsi="Times New Roman" w:eastAsia="SimSun" w:cs="Times New Roman"/>
          <w:b/>
          <w:bCs/>
          <w:color w:val="000000"/>
          <w:kern w:val="0"/>
          <w:sz w:val="24"/>
          <w:szCs w:val="24"/>
          <w:lang w:val="tr-TR" w:eastAsia="zh-CN" w:bidi="ar"/>
        </w:rPr>
        <w:t xml:space="preserve"> II</w:t>
      </w:r>
      <w:r>
        <w:rPr>
          <w:rFonts w:hint="default" w:ascii="Bold" w:hAnsi="Bold" w:eastAsia="Bold" w:cs="Bold"/>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TABLE O</w:t>
      </w:r>
      <w:r>
        <w:rPr>
          <w:rFonts w:hint="default" w:ascii="Times New Roman" w:hAnsi="Times New Roman" w:eastAsia="SimSun" w:cs="Times New Roman"/>
          <w:b/>
          <w:bCs/>
          <w:color w:val="000000"/>
          <w:kern w:val="0"/>
          <w:sz w:val="24"/>
          <w:szCs w:val="24"/>
          <w:lang w:val="tr-TR" w:eastAsia="zh-CN" w:bidi="ar"/>
        </w:rPr>
        <w:t xml:space="preserve">F </w:t>
      </w:r>
      <w:r>
        <w:rPr>
          <w:rFonts w:hint="default" w:ascii="Times New Roman" w:hAnsi="Times New Roman" w:eastAsia="SimSun" w:cs="Times New Roman"/>
          <w:b/>
          <w:bCs/>
          <w:color w:val="000000"/>
          <w:kern w:val="0"/>
          <w:sz w:val="24"/>
          <w:szCs w:val="24"/>
          <w:lang w:val="en-US" w:eastAsia="zh-CN" w:bidi="ar"/>
        </w:rPr>
        <w:t>CONTENTS</w:t>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..............III,IV</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INTRODUCTION..........................................................................................1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240" w:leftChars="0"/>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tr-TR" w:eastAsia="zh-CN" w:bidi="ar"/>
        </w:rPr>
        <w:t xml:space="preserve">1.1. </w:t>
      </w:r>
      <w:r>
        <w:rPr>
          <w:rFonts w:hint="default" w:ascii="Times New Roman" w:hAnsi="Times New Roman" w:eastAsia="SimSun" w:cs="Times New Roman"/>
          <w:b/>
          <w:bCs/>
          <w:color w:val="000000"/>
          <w:kern w:val="0"/>
          <w:sz w:val="24"/>
          <w:szCs w:val="24"/>
          <w:lang w:val="en-US" w:eastAsia="zh-CN" w:bidi="ar"/>
        </w:rPr>
        <w:t>Background and Subjects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Declarations…</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ind w:left="0" w:leftChars="0" w:firstLine="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AIR QUALITY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tr-TR" w:eastAsia="zh-CN" w:bidi="ar"/>
        </w:rPr>
        <w:t>PREDICTION SYSTEM AND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 Tools and Platforms for Automation.....................................................3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2.2.1. Data Collection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2.2.2. Data Analysis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2.2.3. Data Storage and Processing.......................................................3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2.2.4. Visualization Tools for Datasets and Results............................4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2.2.5. Automation and Prediction Platforms.......................................4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2.3.1 How Automation&amp;Prediction System is Run?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2.3.2 Prediction&amp;Automation: Obtaining Appropriate Answers.....6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2.4.2. What is an Air-Smart Controller...............................................7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2.4.3. Use of Air-Smart Controller.......................................................8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2..4.4. Import Libraries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2.4.5. Get Data Ready .........................................................................13</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2.4.6. Data Visualization .....................................................................14</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2.4.7. Feature Engineering .................................................................15</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2.4.8. Data Preprocessing.....................................................................16</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Models..........................................................................18</w:t>
      </w:r>
    </w:p>
    <w:p>
      <w:pPr>
        <w:keepNext w:val="0"/>
        <w:keepLines w:val="0"/>
        <w:widowControl/>
        <w:numPr>
          <w:ilvl w:val="0"/>
          <w:numId w:val="0"/>
        </w:numPr>
        <w:suppressLineNumbers w:val="0"/>
        <w:ind w:firstLine="3855" w:firstLineChars="1600"/>
        <w:jc w:val="left"/>
        <w:rPr>
          <w:rFonts w:hint="default" w:ascii="Times New Roman" w:hAnsi="Times New Roman" w:eastAsia="SimSun" w:cs="Times New Roman"/>
          <w:b/>
          <w:bCs/>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color w:val="000000"/>
          <w:kern w:val="0"/>
          <w:sz w:val="24"/>
          <w:szCs w:val="24"/>
          <w:lang w:val="tr-TR" w:eastAsia="zh-CN" w:bidi="ar"/>
        </w:rPr>
        <w:t>III</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2.4.10. Other Helper Functions...........................................................19</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2.4.11. Finish Function ........................................................................21</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t>2.4.12. Displaying Results ...................................................................22</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RESULTS EXAMINATION .......................................................................26</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CONCLUSION..............................................................................................28</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BIBLOGRAPHY...........................................................................................30</w:t>
      </w: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 xml:space="preserve">    </w:t>
      </w:r>
    </w:p>
    <w:p>
      <w:pPr>
        <w:keepNext w:val="0"/>
        <w:keepLines w:val="0"/>
        <w:widowControl/>
        <w:numPr>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widowControl/>
        <w:numPr>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val="0"/>
          <w:bCs w:val="0"/>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t xml:space="preserve">   IV</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1" w:lineRule="atLeast"/>
        <w:ind w:left="2800" w:leftChars="0" w:firstLine="0" w:firstLineChars="0"/>
        <w:jc w:val="left"/>
        <w:textAlignment w:val="auto"/>
        <w:rPr>
          <w:rFonts w:hint="default" w:ascii="Arial" w:hAnsi="Arial" w:eastAsia="SimSun" w:cs="Arial"/>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INTRODUCTION</w:t>
      </w:r>
    </w:p>
    <w:p>
      <w:pPr>
        <w:keepNext w:val="0"/>
        <w:keepLines w:val="0"/>
        <w:pageBreakBefore w:val="0"/>
        <w:widowControl/>
        <w:numPr>
          <w:numId w:val="0"/>
        </w:numPr>
        <w:suppressLineNumbers w:val="0"/>
        <w:kinsoku/>
        <w:wordWrap/>
        <w:overflowPunct/>
        <w:topLinePunct w:val="0"/>
        <w:autoSpaceDE/>
        <w:autoSpaceDN/>
        <w:bidi w:val="0"/>
        <w:adjustRightInd/>
        <w:snapToGrid/>
        <w:spacing w:line="31" w:lineRule="atLeast"/>
        <w:ind w:left="3000" w:leftChars="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numPr>
          <w:ilvl w:val="1"/>
          <w:numId w:val="2"/>
        </w:numPr>
        <w:suppressLineNumbers w:val="0"/>
        <w:kinsoku/>
        <w:wordWrap/>
        <w:overflowPunct/>
        <w:topLinePunct w:val="0"/>
        <w:autoSpaceDE/>
        <w:autoSpaceDN/>
        <w:bidi w:val="0"/>
        <w:adjustRightInd/>
        <w:snapToGrid/>
        <w:spacing w:line="31" w:lineRule="atLeast"/>
        <w:ind w:left="-67" w:leftChars="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Background and Subject Declarations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This project helped me understand the logic of automation systems used in smart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home systems and enabled me to provide access to automation requests from users, as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well as learn how to prepare data for RNN. It also expanded my knowledge of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machine learning techniques and applications of deep learning. In short, it provided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me with the opportunity to obtain desired outputs by using appropriate data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facilitated user interaction with automation systems, which is a significant milestone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for users.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Automation systems</w:t>
      </w:r>
      <w:r>
        <w:rPr>
          <w:rFonts w:hint="default" w:ascii="Times New Roman" w:hAnsi="Times New Roman" w:eastAsia="SimSun"/>
          <w:b w:val="0"/>
          <w:bCs w:val="0"/>
          <w:color w:val="000000"/>
          <w:kern w:val="0"/>
          <w:sz w:val="24"/>
          <w:szCs w:val="24"/>
          <w:lang w:val="tr-TR" w:eastAsia="zh-CN"/>
        </w:rPr>
        <w:t xml:space="preserve"> are applications that are trained to perform desired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functions by users, yet operate based on learned patterns without direct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interaction from the user, thus providing time and energy savings.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the design of automation systems, data researchers collect data, which is obtained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from appropriate pools depending on the subject of automation, such as health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systems, industrial applications, agriculture, and business process automation.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often not in the appropriate form and format, requiring some preprocessing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steps to be performed in order for the data to be processed. Among these problems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outliers, cleaning and normalization of datasets for deep learning methods used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 (often such as RNNs), and sometimes feature engineering. These preprocessing steps are essential for the model to make more accurate and reliable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predictions. Additionally, reducing the size of datasets and eliminating unnecessary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information is an important step, as smaller and more focused datasets generally yield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better results. Let's examine some word phrases: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Feature Engineering</w:t>
      </w:r>
      <w:r>
        <w:rPr>
          <w:rFonts w:hint="default" w:ascii="Times New Roman" w:hAnsi="Times New Roman" w:eastAsia="SimSun"/>
          <w:b w:val="0"/>
          <w:bCs w:val="0"/>
          <w:color w:val="000000"/>
          <w:kern w:val="0"/>
          <w:sz w:val="24"/>
          <w:szCs w:val="24"/>
          <w:lang w:val="tr-TR" w:eastAsia="zh-CN"/>
        </w:rPr>
        <w:t xml:space="preserve"> is an important step in the analysis of time data and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generation of predictions. In this step, the relational meanings between different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attributes in the data are examined and compared. High or very low correlation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relationships between data make it difficult to learn the necessary patterns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from the data. Therefore, some attributes should not be included in the training set. Additionally, sometimes it is possible to generate different  attributes from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 and meaningful patterns can be extracted from  these newly generated attributes to better learn the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Deep learning methods</w:t>
      </w:r>
      <w:r>
        <w:rPr>
          <w:rFonts w:hint="default" w:ascii="Times New Roman" w:hAnsi="Times New Roman" w:eastAsia="SimSun"/>
          <w:b w:val="0"/>
          <w:bCs w:val="0"/>
          <w:color w:val="000000"/>
          <w:kern w:val="0"/>
          <w:sz w:val="24"/>
          <w:szCs w:val="24"/>
          <w:lang w:val="tr-TR" w:eastAsia="zh-CN"/>
        </w:rPr>
        <w:t xml:space="preserve">, especially recurrent neural network architectures like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GRU and LSTM in Python, enable predictions to be made based on time series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These systems can work in conjunction with automation systems for important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purposes such as making health and safety warnings in advance and improving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quality of life. The automation system can gain a more reliable, flexible,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predictable structure as a result.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bCs/>
          <w:color w:val="000000"/>
          <w:kern w:val="0"/>
          <w:sz w:val="24"/>
          <w:szCs w:val="24"/>
          <w:lang w:val="tr-TR" w:eastAsia="zh-CN"/>
        </w:rPr>
        <w:t>2.</w:t>
      </w:r>
      <w:r>
        <w:rPr>
          <w:rFonts w:hint="default" w:ascii="Times New Roman" w:hAnsi="Times New Roman" w:eastAsia="SimSun" w:cs="Times New Roman"/>
          <w:b/>
          <w:bCs/>
          <w:color w:val="000000"/>
          <w:kern w:val="0"/>
          <w:sz w:val="24"/>
          <w:szCs w:val="24"/>
          <w:lang w:val="tr-TR" w:eastAsia="zh-CN" w:bidi="ar"/>
        </w:rPr>
        <w:t>AIR QUALITY PREDICTION SYSTEM AND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Increasingly, smart homes today come with automation systems alongside new technologies. Smart home systems not only offer automation systems but also provide comprehensive services in areas such as health, security, energy efficiency, well-being, and time savings. Developed automation systems focus on situations that are difficult for people to manage directly but have a negative impact on human life. Among these are topics such as detecting low air quality, fire and gas leakage, optimizing solar energy consumption (compared to grid usage), and system monitoring. Due to its extensive scope, this project cannot cover the development of systems that will design the entire home system. Therefore, it focuses on specific areas such as only detecting low air quality, monitoring the automation system, and ensuring interaction with the user.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rapid advancement of deep learning methods, there has been an increase in the number of projects developed in this field. On the other hand, automation systems are systems with minimal interaction with users and can adversely affect user well-being in cases of unwanted situations. Future time predictions with deep learning techniques can be transformed into a trace presented to users, allowing them to make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change requests in automation systems. Such an approach is not included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traditional programming methods, and automation systems, processing real-time data, can affect users in unwanted situations. This project aims to prevent this situation with future time predictions and to mitigate it to some extent through user interaction.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 xml:space="preserve">2.2. Tools and Platforms for </w:t>
      </w:r>
      <w:r>
        <w:rPr>
          <w:rFonts w:hint="default" w:ascii="Times New Roman" w:hAnsi="Times New Roman" w:eastAsia="SimSun" w:cs="Times New Roman"/>
          <w:b/>
          <w:bCs/>
          <w:color w:val="000000"/>
          <w:kern w:val="0"/>
          <w:sz w:val="24"/>
          <w:szCs w:val="24"/>
          <w:lang w:val="tr-TR" w:eastAsia="zh-CN" w:bidi="ar"/>
        </w:rPr>
        <w:t>Automation</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widowControl/>
        <w:suppressLineNumbers w:val="0"/>
        <w:spacing w:line="360" w:lineRule="auto"/>
        <w:ind w:firstLine="24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2.2.1. Data Collection Tools</w:t>
      </w:r>
    </w:p>
    <w:p>
      <w:pPr>
        <w:keepNext w:val="0"/>
        <w:keepLines w:val="0"/>
        <w:pageBreakBefore w:val="0"/>
        <w:widowControl/>
        <w:suppressLineNumbers w:val="0"/>
        <w:kinsoku/>
        <w:wordWrap/>
        <w:overflowPunct/>
        <w:topLinePunct w:val="0"/>
        <w:autoSpaceDE/>
        <w:autoSpaceDN/>
        <w:bidi w:val="0"/>
        <w:adjustRightInd/>
        <w:snapToGrid/>
        <w:spacing w:line="360" w:lineRule="auto"/>
        <w:ind w:left="240" w:leftChars="12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for automation and prediction systems can be prepared using different datasets.Sufficient access to high-quality and diverse data is crucial, especially for quality prediction capabilities. Automation systems can provide a more prosperous living    environment and make saving easier with access to quality data. Access to many        open-source datasets is possible: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Climate Scale, Nature.com (scientific data), Joint Research Centre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Catalogue - Indoor Air Quality, Mendeley Data examples.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2.2.2 Data Analysis Tools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Using time series data to make attributes meaningful and to design prediction systems is crucial. The use of auxiliary libraries on time series facilitates operations on time features, while deep learning libraries enable technical operations on data, such as backpropagation, to be applied more easily. These form the building blocks of prediction system design.</w:t>
      </w:r>
    </w:p>
    <w:p>
      <w:pPr>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Time series libraries include pandas, numpy, Matplotlib and Seaborn, Statsmodels, and Prophet.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deep learning frameworks, PyTorch and TensorFlow are used for time series.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w:t>
      </w:r>
      <w:r>
        <w:rPr>
          <w:rFonts w:hint="default" w:ascii="Times New Roman" w:hAnsi="Times New Roman" w:eastAsia="SimSun" w:cs="Times New Roman"/>
          <w:b/>
          <w:bCs/>
          <w:color w:val="000000"/>
          <w:kern w:val="0"/>
          <w:sz w:val="24"/>
          <w:szCs w:val="24"/>
          <w:lang w:val="tr-TR" w:eastAsia="zh-CN" w:bidi="ar"/>
        </w:rPr>
        <w:t>3</w:t>
      </w:r>
      <w:r>
        <w:rPr>
          <w:rFonts w:hint="default" w:ascii="Times New Roman" w:hAnsi="Times New Roman" w:eastAsia="SimSun" w:cs="Times New Roman"/>
          <w:b/>
          <w:bCs/>
          <w:color w:val="000000"/>
          <w:kern w:val="0"/>
          <w:sz w:val="24"/>
          <w:szCs w:val="24"/>
          <w:lang w:val="en-US" w:eastAsia="zh-CN" w:bidi="ar"/>
        </w:rPr>
        <w: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Data</w:t>
      </w:r>
      <w:r>
        <w:rPr>
          <w:rFonts w:hint="default" w:ascii="Times New Roman" w:hAnsi="Times New Roman" w:eastAsia="SimSun" w:cs="Times New Roman"/>
          <w:b/>
          <w:bCs/>
          <w:color w:val="000000"/>
          <w:kern w:val="0"/>
          <w:sz w:val="24"/>
          <w:szCs w:val="24"/>
          <w:lang w:val="tr-TR" w:eastAsia="zh-CN" w:bidi="ar"/>
        </w:rPr>
        <w:t xml:space="preserve"> Storage and </w:t>
      </w:r>
      <w:r>
        <w:rPr>
          <w:rFonts w:hint="default" w:ascii="Times New Roman" w:hAnsi="Times New Roman" w:eastAsia="SimSun" w:cs="Times New Roman"/>
          <w:b/>
          <w:bCs/>
          <w:color w:val="000000"/>
          <w:kern w:val="0"/>
          <w:sz w:val="24"/>
          <w:szCs w:val="24"/>
          <w:lang w:val="en-US" w:eastAsia="zh-CN" w:bidi="ar"/>
        </w:rPr>
        <w:t>Processing</w:t>
      </w:r>
    </w:p>
    <w:p>
      <w:pPr>
        <w:keepNext w:val="0"/>
        <w:keepLines w:val="0"/>
        <w:pageBreakBefore w:val="0"/>
        <w:widowControl/>
        <w:suppressLineNumbers w:val="0"/>
        <w:kinsoku/>
        <w:wordWrap/>
        <w:overflowPunct/>
        <w:topLinePunct w:val="0"/>
        <w:autoSpaceDE/>
        <w:autoSpaceDN/>
        <w:bidi w:val="0"/>
        <w:adjustRightInd/>
        <w:snapToGrid/>
        <w:spacing w:line="360" w:lineRule="auto"/>
        <w:ind w:left="240" w:leftChars="120" w:firstLine="360" w:firstLineChars="1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en-US" w:eastAsia="zh-CN"/>
        </w:rPr>
        <w:t>The data used in this field is generally inaccessible due to data privacy concerns. Keeping a high volume of data is necessary, as mentioned in the previous paragraph. However, having an excessive amount of data also brings storage and processing issues. Time series data can be in unstructured, semi-structured, or structured formats. Some tools are commonly used to deal with these problems</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en-US" w:eastAsia="zh-CN"/>
        </w:rPr>
        <w:t>For structured data, Apache Hadoop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semi-structured data, Apache Spark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3</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unstructured data, Apache Kafka</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Some cloud-based systems can also be used. AWS, Microsoft Azure, and Google Cloud Platform are examples of these.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2.2.4. Visualization Tools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for Dataset</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and Results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Visualizing data is a commonly used practice among practitioners to examine how well the learned model fits the test data. Visualization is often used to detect overfitting and evaluate overall performance. While the matplotlib library is frequently used for time series data, Power BI and Plotly libraries are also quite useful.</w:t>
      </w:r>
    </w:p>
    <w:p>
      <w:pPr>
        <w:keepNext w:val="0"/>
        <w:keepLines w:val="0"/>
        <w:widowControl/>
        <w:suppressLineNumbers w:val="0"/>
        <w:spacing w:line="360" w:lineRule="auto"/>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cs="Times New Roman"/>
          <w:b/>
          <w:bCs/>
          <w:color w:val="000000"/>
          <w:kern w:val="0"/>
          <w:sz w:val="24"/>
          <w:szCs w:val="24"/>
          <w:lang w:val="tr-TR" w:eastAsia="zh-CN" w:bidi="ar"/>
        </w:rPr>
        <w:t>2.2.5. Automation and Prediction Platforms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designed for smart homes utilize real-time data to generate commands on how the system will operate. Test processes are applied to evaluate the possible outcomes of these commands. Raspberry Pi, Node-RED, OpenHab, MongoDB, InfluxDB, MQTT, and Ignition are currently used platforms for testing purposes [1]. Furthermore, in addition to deep learning methods for visualizing prediction data  and user interaction, Streamlit and Gordio libraries are commonly used.</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drawing>
          <wp:inline distT="0" distB="0" distL="114300" distR="114300">
            <wp:extent cx="4127500" cy="1715135"/>
            <wp:effectExtent l="0" t="0" r="0" b="0"/>
            <wp:docPr id="3" name="Picture 3" descr="Ekran görüntüsü 2024-05-09 2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4-05-09 222224"/>
                    <pic:cNvPicPr>
                      <a:picLocks noChangeAspect="1"/>
                    </pic:cNvPicPr>
                  </pic:nvPicPr>
                  <pic:blipFill>
                    <a:blip r:embed="rId5"/>
                    <a:srcRect r="246" b="12419"/>
                    <a:stretch>
                      <a:fillRect/>
                    </a:stretch>
                  </pic:blipFill>
                  <pic:spPr>
                    <a:xfrm>
                      <a:off x="0" y="0"/>
                      <a:ext cx="4127500" cy="17151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Figure2.1. Automation Test Example with MQTT in smart office.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4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technological leap in the last decade, just like every device nowadays, our homes have also started to become smarter. With the Covid-19 pandemic we have experienced in recent years, we started to spend more time at home and felt the impact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technologies in our homes more deeply.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Smart home systems aim to enhance life performance by taking a holistic approach to human life. By extracting the personal twin of each location and individual, use cases can be visualized, and systems can be optimized based on this information. In this task, automation systems, sensors, and high-speed fiber internet infrastructure play an important role. Transitioning to automation systems instead of user management can increase user well-being in important areas such as automatic lighting systems, heating and cooling, security and alarms, air quality and humidity.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However, due to potential error factors inherent in every software system; among these reasons, the automation system may be inadequate due to the inability to anticipate short-term changes in user demands (for example, let's consider a situation where the homeowner accepts a short-term guest and their demands are different), the inability to foresee abnormal situations (for example, a disaster occurring inside the room), or any reason causing sensors to produce incorrect information. An inclusive solution could be an alternative approach where automation systems and future prediction are used together.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2.3.1 How Automation &amp; Prediction System is Run?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2" w:hanging="482" w:hanging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The collaboration of automation and prediction systems involves using future time prediction data to fill in the gaps where the automation system falls short. Real-time data is stored in a database and fed into the prediction system to train the model. Access to future data is provided through the trained model, and this data is transferred to a web application designed with the Streamlit interface. This interface allows homeowners to view relevant prediction data and obtain information about the potential operating patterns of the automation system. Additionally, homeowners can suspend the operation of the automation system or request it to operate through this interface. New data is recorded, and the automation system periodically checks for any external requests.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process is evaluated cyclically. User feedback is collected, and based 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information, the interaction between the automation system and prediction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is assessed. This cyclical approach enhances the harmony between the two different systems. Continuous improvement in the quality and acquisition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5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of new data can lead to a continuous improvement in homeowners' quality of </w:t>
      </w:r>
      <w:r>
        <w:rPr>
          <w:rFonts w:hint="default" w:ascii="Times New Roman" w:hAnsi="Times New Roman" w:eastAsia="SimSun"/>
          <w:b w:val="0"/>
          <w:bCs w:val="0"/>
          <w:color w:val="000000"/>
          <w:kern w:val="0"/>
          <w:sz w:val="24"/>
          <w:szCs w:val="24"/>
          <w:lang w:val="tr-TR" w:eastAsia="zh-CN"/>
        </w:rPr>
        <w:tab/>
        <w:t>life.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3" w:firstLineChars="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2.3.2 Prediction &amp; Automation: Obtaining Appropriate Answers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 xml:space="preserve">The rapidly increasing amount of data brings storage and processing challenges. Meanwhile, automation systems, coupled with deep learning techniques, can gain insights while improving human life. As our homes become smarter assistants, they provide homeowners with the necessary infrastructure for time and energy.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Indoor air quality prediction for automation is among the best examples that enhance human life quality. It is often preferred due to containing fewer outliers during the design phase of automation systems and carrying data for future times. In recent years, the prominent 'Smart Twin' application utilizes future time predictions for analyzing homeowners' behaviors and creating use cases. Prediction and automation systems can be used together for adapting to changing user demands, implementing early warning systems, and preventing possible sensor errors.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Examining datasets that encompass high-resolution, long-term, and publicly accessible electricity consumption data is crucial for smart home technologies. The dataset utilized in this project is the CN_OBEE dataset, covering data from May 31, 2021, to May 31, 2022. It includes minute-level data on occupant presence, window status (open/closed), thermal environment, and appliance usage from a single-family apartment in Beijing, China. Hourly meteorological data from the nearest weather station for the same period are also included, covering the same time intervals. The data were collected by an IoT-based data collection framework (IDCP) using sensors placed in the rooms. These datasets assist researchers in areas such as energy load distribution and thermal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There are some advantages to choose this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Comprehensive Data Content:</w:t>
      </w:r>
      <w:r>
        <w:rPr>
          <w:rFonts w:hint="default" w:ascii="Times New Roman" w:hAnsi="Times New Roman" w:eastAsia="SimSun"/>
          <w:b w:val="0"/>
          <w:bCs w:val="0"/>
          <w:color w:val="000000"/>
          <w:kern w:val="0"/>
          <w:sz w:val="24"/>
          <w:szCs w:val="24"/>
          <w:lang w:val="tr-TR" w:eastAsia="zh-CN"/>
        </w:rPr>
        <w:t xml:space="preserve"> The dataset contains comprehensive data on electricity consumption, indoor environment, and occupant behavior in a typical urban household. This provides a rich source of data for various analyses and research purposes.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Universality</w:t>
      </w:r>
      <w:r>
        <w:rPr>
          <w:rFonts w:hint="default" w:ascii="Times New Roman" w:hAnsi="Times New Roman" w:eastAsia="SimSun"/>
          <w:b w:val="0"/>
          <w:bCs w:val="0"/>
          <w:color w:val="000000"/>
          <w:kern w:val="0"/>
          <w:sz w:val="24"/>
          <w:szCs w:val="24"/>
          <w:lang w:val="tr-TR" w:eastAsia="zh-CN"/>
        </w:rPr>
        <w:t>: The dataset includes data from a typical urban household in Beijing, China, making it universally applicable on a global scale. Similar analyses and research can be conducted in households located in different geographical regions.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Thermal Comfort Analysis:</w:t>
      </w:r>
      <w:r>
        <w:rPr>
          <w:rFonts w:hint="default" w:ascii="Times New Roman" w:hAnsi="Times New Roman" w:eastAsia="SimSun"/>
          <w:b w:val="0"/>
          <w:bCs w:val="0"/>
          <w:color w:val="000000"/>
          <w:kern w:val="0"/>
          <w:sz w:val="24"/>
          <w:szCs w:val="24"/>
          <w:lang w:val="tr-TR" w:eastAsia="zh-CN"/>
        </w:rPr>
        <w:t xml:space="preserve"> Indoor temperature and humidity data can be used to evaluate the thermal comfort levels of the residence. Comfort analysis can guide improvements in indoor environmental conditions.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Data Collection Method: </w:t>
      </w:r>
      <w:r>
        <w:rPr>
          <w:rFonts w:hint="default" w:ascii="Times New Roman" w:hAnsi="Times New Roman" w:eastAsia="SimSun"/>
          <w:b w:val="0"/>
          <w:bCs w:val="0"/>
          <w:color w:val="000000"/>
          <w:kern w:val="0"/>
          <w:sz w:val="24"/>
          <w:szCs w:val="24"/>
          <w:lang w:val="tr-TR" w:eastAsia="zh-CN"/>
        </w:rPr>
        <w:t>The Internet-of-Things (IoT)-based data collection method enables long-term and real-time data collection using small and cost-effective sensors. This can serve as a model for similar data collection projects.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These points highlight the value and versatility of the dataset, making it suitable for various research and analysis purposes, particularly in the domains of energy management, building performance optimization, and indoor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01870" cy="1211580"/>
            <wp:effectExtent l="0" t="0" r="13970" b="7620"/>
            <wp:docPr id="5" name="Picture 5" descr="Ekran görüntüsü 2024-05-10 1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4-05-10 191858"/>
                    <pic:cNvPicPr>
                      <a:picLocks noChangeAspect="1"/>
                    </pic:cNvPicPr>
                  </pic:nvPicPr>
                  <pic:blipFill>
                    <a:blip r:embed="rId6"/>
                    <a:stretch>
                      <a:fillRect/>
                    </a:stretch>
                  </pic:blipFill>
                  <pic:spPr>
                    <a:xfrm>
                      <a:off x="0" y="0"/>
                      <a:ext cx="4801870" cy="12115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440" w:leftChars="0"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 A part of dataset for living room.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2.4.2. What is an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automation pyramid, SCADA (Supervisory Control and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Acquisition) systems, which are located at the supervisory level,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integrated for remote management and visualization of data. SCADA systems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are used to control industrial processes and collect, process, and visualize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related to these processes. These systems are utilized to monitor, control,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analyze devices and processes in factory environments. SCADA systems 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supervisory level play a significant role in enhancing the performance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production facilities, increasing efficiency, and supporting operational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decision-making.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relies on the collaboration between an intelligent home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automation system and a deep learning model. Instantaneous data collected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from sensors is stored in a database. Subsequently, at specific intervals,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transferred to the prediction model. Utilizing deep learning techniques,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model generates future time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is a web application with a Streamlit interface that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visualizes prediction data. Through this application,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information for any room can be accessed at ten-minute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user can choose a day to view approximately 30 days'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worth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prediction data. Alongside this data, the user can access  information about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operation mode and schedule of the automation system. If desired, the user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can suspend this operation mode or request a specific time range for operation.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2.4.3. Use of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We will demonstrate the Smart-Air Controller in this section.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4" name="Picture 4" descr="Ekran görüntüsü 2024-05-12 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4-05-12 005757"/>
                    <pic:cNvPicPr>
                      <a:picLocks noChangeAspect="1"/>
                    </pic:cNvPicPr>
                  </pic:nvPicPr>
                  <pic:blipFill>
                    <a:blip r:embed="rId7"/>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 Introduction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0035"/>
            <wp:effectExtent l="0" t="0" r="6350" b="14605"/>
            <wp:docPr id="6" name="Picture 6" descr="Ekran görüntüsü 2024-05-12 0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4-05-12 005823"/>
                    <pic:cNvPicPr>
                      <a:picLocks noChangeAspect="1"/>
                    </pic:cNvPicPr>
                  </pic:nvPicPr>
                  <pic:blipFill>
                    <a:blip r:embed="rId8"/>
                    <a:stretch>
                      <a:fillRect/>
                    </a:stretch>
                  </pic:blipFill>
                  <pic:spPr>
                    <a:xfrm>
                      <a:off x="0" y="0"/>
                      <a:ext cx="5266690" cy="28200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Figure2.4. Room Choosing.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5750"/>
            <wp:effectExtent l="0" t="0" r="6350" b="8890"/>
            <wp:docPr id="7" name="Picture 7" descr="Ekran görüntüsü 2024-05-12 00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4-05-12 005847"/>
                    <pic:cNvPicPr>
                      <a:picLocks noChangeAspect="1"/>
                    </pic:cNvPicPr>
                  </pic:nvPicPr>
                  <pic:blipFill>
                    <a:blip r:embed="rId9"/>
                    <a:stretch>
                      <a:fillRect/>
                    </a:stretch>
                  </pic:blipFill>
                  <pic:spPr>
                    <a:xfrm>
                      <a:off x="0" y="0"/>
                      <a:ext cx="5266690" cy="2825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Figure2.5. Data Type.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729230"/>
            <wp:effectExtent l="0" t="0" r="6350" b="13970"/>
            <wp:docPr id="8" name="Picture 8" descr="Ekran görüntüsü 2024-05-12 0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4-05-12 010037"/>
                    <pic:cNvPicPr>
                      <a:picLocks noChangeAspect="1"/>
                    </pic:cNvPicPr>
                  </pic:nvPicPr>
                  <pic:blipFill>
                    <a:blip r:embed="rId10"/>
                    <a:stretch>
                      <a:fillRect/>
                    </a:stretch>
                  </pic:blipFill>
                  <pic:spPr>
                    <a:xfrm>
                      <a:off x="0" y="0"/>
                      <a:ext cx="5266690" cy="27292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Figure2.6. Visualize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515235"/>
            <wp:effectExtent l="0" t="0" r="6350" b="14605"/>
            <wp:docPr id="9" name="Picture 9" descr="Ekran görüntüsü 2024-05-12 0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4-05-12 010202"/>
                    <pic:cNvPicPr>
                      <a:picLocks noChangeAspect="1"/>
                    </pic:cNvPicPr>
                  </pic:nvPicPr>
                  <pic:blipFill>
                    <a:blip r:embed="rId11"/>
                    <a:stretch>
                      <a:fillRect/>
                    </a:stretch>
                  </pic:blipFill>
                  <pic:spPr>
                    <a:xfrm>
                      <a:off x="0" y="0"/>
                      <a:ext cx="5266690" cy="25152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Figure2.7. Select  a Date and Display Values and Modes.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10" name="Picture 10" descr="Ekran görüntüsü 2024-05-12 0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4-05-12 010219"/>
                    <pic:cNvPicPr>
                      <a:picLocks noChangeAspect="1"/>
                    </pic:cNvPicPr>
                  </pic:nvPicPr>
                  <pic:blipFill>
                    <a:blip r:embed="rId12"/>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Figure2.8. Get Choice for Manipulation.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1780"/>
            <wp:effectExtent l="0" t="0" r="6350" b="7620"/>
            <wp:docPr id="11" name="Picture 11" descr="Ekran görüntüsü 2024-05-12 0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12 010242"/>
                    <pic:cNvPicPr>
                      <a:picLocks noChangeAspect="1"/>
                    </pic:cNvPicPr>
                  </pic:nvPicPr>
                  <pic:blipFill>
                    <a:blip r:embed="rId13"/>
                    <a:stretch>
                      <a:fillRect/>
                    </a:stretch>
                  </pic:blipFill>
                  <pic:spPr>
                    <a:xfrm>
                      <a:off x="0" y="0"/>
                      <a:ext cx="5266690" cy="28117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Figure2.9. Choose for Time Interval to Manipulate.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647315"/>
            <wp:effectExtent l="0" t="0" r="6350" b="4445"/>
            <wp:docPr id="12" name="Picture 12" descr="Ekran görüntüsü 2024-05-12 0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4-05-12 010316"/>
                    <pic:cNvPicPr>
                      <a:picLocks noChangeAspect="1"/>
                    </pic:cNvPicPr>
                  </pic:nvPicPr>
                  <pic:blipFill>
                    <a:blip r:embed="rId14"/>
                    <a:stretch>
                      <a:fillRect/>
                    </a:stretch>
                  </pic:blipFill>
                  <pic:spPr>
                    <a:xfrm>
                      <a:off x="0" y="0"/>
                      <a:ext cx="5266690" cy="26473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Figure2.10. Choose Starting Time and Display Manipulated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06065"/>
            <wp:effectExtent l="0" t="0" r="6350" b="13335"/>
            <wp:docPr id="13" name="Picture 13" descr="Ekran görüntüsü 2024-05-12 0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4-05-12 010332"/>
                    <pic:cNvPicPr>
                      <a:picLocks noChangeAspect="1"/>
                    </pic:cNvPicPr>
                  </pic:nvPicPr>
                  <pic:blipFill>
                    <a:blip r:embed="rId15"/>
                    <a:stretch>
                      <a:fillRect/>
                    </a:stretch>
                  </pic:blipFill>
                  <pic:spPr>
                    <a:xfrm>
                      <a:off x="0" y="0"/>
                      <a:ext cx="5266690" cy="28060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Figure2.11. Save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2.4.4. Import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project has been coded using Google Colab. Some of the key libraries </w:t>
      </w:r>
      <w:r>
        <w:rPr>
          <w:rFonts w:hint="default" w:ascii="Times New Roman" w:hAnsi="Times New Roman" w:eastAsia="SimSun"/>
          <w:b w:val="0"/>
          <w:bCs w:val="0"/>
          <w:color w:val="000000"/>
          <w:kern w:val="0"/>
          <w:sz w:val="24"/>
          <w:szCs w:val="24"/>
          <w:lang w:val="tr-TR" w:eastAsia="zh-CN"/>
        </w:rPr>
        <w:tab/>
        <w:t xml:space="preserve">I </w:t>
      </w:r>
      <w:r>
        <w:rPr>
          <w:rFonts w:hint="default" w:ascii="Times New Roman" w:hAnsi="Times New Roman" w:eastAsia="SimSun"/>
          <w:b w:val="0"/>
          <w:bCs w:val="0"/>
          <w:color w:val="000000"/>
          <w:kern w:val="0"/>
          <w:sz w:val="24"/>
          <w:szCs w:val="24"/>
          <w:lang w:val="tr-TR" w:eastAsia="zh-CN"/>
        </w:rPr>
        <w:tab/>
        <w:t xml:space="preserve">used in completing the project are Numpy, Pandas, Matplotlib, Seaborn, </w:t>
      </w:r>
      <w:r>
        <w:rPr>
          <w:rFonts w:hint="default" w:ascii="Times New Roman" w:hAnsi="Times New Roman" w:eastAsia="SimSun"/>
          <w:b w:val="0"/>
          <w:bCs w:val="0"/>
          <w:color w:val="000000"/>
          <w:kern w:val="0"/>
          <w:sz w:val="24"/>
          <w:szCs w:val="24"/>
          <w:lang w:val="tr-TR" w:eastAsia="zh-CN"/>
        </w:rPr>
        <w:tab/>
        <w:t xml:space="preserve">Sklearn, and TensorFlow. Since I work with time data, the datetime </w:t>
      </w:r>
      <w:r>
        <w:rPr>
          <w:rFonts w:hint="default" w:ascii="Times New Roman" w:hAnsi="Times New Roman" w:eastAsia="SimSun"/>
          <w:b w:val="0"/>
          <w:bCs w:val="0"/>
          <w:color w:val="000000"/>
          <w:kern w:val="0"/>
          <w:sz w:val="24"/>
          <w:szCs w:val="24"/>
          <w:lang w:val="tr-TR" w:eastAsia="zh-CN"/>
        </w:rPr>
        <w:tab/>
        <w:t>library is also quite useful.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73675" cy="1537335"/>
            <wp:effectExtent l="0" t="0" r="14605" b="1905"/>
            <wp:docPr id="14" name="Picture 14" descr="Ekran görüntüsü 2024-05-12 10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4-05-12 103747"/>
                    <pic:cNvPicPr>
                      <a:picLocks noChangeAspect="1"/>
                    </pic:cNvPicPr>
                  </pic:nvPicPr>
                  <pic:blipFill>
                    <a:blip r:embed="rId16"/>
                    <a:stretch>
                      <a:fillRect/>
                    </a:stretch>
                  </pic:blipFill>
                  <pic:spPr>
                    <a:xfrm>
                      <a:off x="0" y="0"/>
                      <a:ext cx="5273675" cy="15373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Figure2.12. Importing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2.4.5. Get Data Ready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xml:space="preserve">The electricity consumption data and the data within the rooms are divided </w:t>
      </w:r>
      <w:r>
        <w:rPr>
          <w:rFonts w:hint="default" w:ascii="Times New Roman" w:hAnsi="Times New Roman" w:eastAsia="SimSun"/>
          <w:b w:val="0"/>
          <w:bCs w:val="0"/>
          <w:color w:val="000000"/>
          <w:kern w:val="0"/>
          <w:sz w:val="24"/>
          <w:szCs w:val="24"/>
          <w:lang w:val="tr-TR" w:eastAsia="zh-CN"/>
        </w:rPr>
        <w:tab/>
        <w:t xml:space="preserve">into intervals of 10 minutes each. On the other hand, the external weather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information is obtained hourly from the nearest weather station. However,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there is a discrepancy because I am examining the data at 10-minute intervals </w:t>
      </w:r>
      <w:r>
        <w:rPr>
          <w:rFonts w:hint="default" w:ascii="Times New Roman" w:hAnsi="Times New Roman" w:eastAsia="SimSun"/>
          <w:b w:val="0"/>
          <w:bCs w:val="0"/>
          <w:color w:val="000000"/>
          <w:kern w:val="0"/>
          <w:sz w:val="24"/>
          <w:szCs w:val="24"/>
          <w:lang w:val="tr-TR" w:eastAsia="zh-CN"/>
        </w:rPr>
        <w:tab/>
        <w:t>in the project. To address the time misalignment issue, I assume that the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xml:space="preserve">external weather conditions remain constant within 10-minute intervals within </w:t>
      </w:r>
      <w:r>
        <w:rPr>
          <w:rFonts w:hint="default" w:ascii="Times New Roman" w:hAnsi="Times New Roman" w:eastAsia="SimSun"/>
          <w:b w:val="0"/>
          <w:bCs w:val="0"/>
          <w:color w:val="000000"/>
          <w:kern w:val="0"/>
          <w:sz w:val="24"/>
          <w:szCs w:val="24"/>
          <w:lang w:val="tr-TR" w:eastAsia="zh-CN"/>
        </w:rPr>
        <w:tab/>
        <w:t>each hour.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4899025" cy="849630"/>
            <wp:effectExtent l="0" t="0" r="8255" b="3810"/>
            <wp:docPr id="15" name="Picture 15" descr="Ekran görüntüsü 2024-05-12 10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4-05-12 105727"/>
                    <pic:cNvPicPr>
                      <a:picLocks noChangeAspect="1"/>
                    </pic:cNvPicPr>
                  </pic:nvPicPr>
                  <pic:blipFill>
                    <a:blip r:embed="rId17"/>
                    <a:stretch>
                      <a:fillRect/>
                    </a:stretch>
                  </pic:blipFill>
                  <pic:spPr>
                    <a:xfrm>
                      <a:off x="0" y="0"/>
                      <a:ext cx="4899025" cy="8496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13. Outdoor Weather Arrangement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correcting all the data, it is important to check for any 'object' type data </w:t>
      </w:r>
      <w:r>
        <w:rPr>
          <w:rFonts w:hint="default" w:ascii="Times New Roman" w:hAnsi="Times New Roman" w:eastAsia="SimSun"/>
          <w:b w:val="0"/>
          <w:bCs w:val="0"/>
          <w:color w:val="000000"/>
          <w:kern w:val="0"/>
          <w:sz w:val="24"/>
          <w:szCs w:val="24"/>
          <w:lang w:val="tr-TR" w:eastAsia="zh-CN"/>
        </w:rPr>
        <w:tab/>
        <w:t xml:space="preserve">in the dataset. While conducting this check, I noticed that the 'wind direction' </w:t>
      </w:r>
      <w:r>
        <w:rPr>
          <w:rFonts w:hint="default" w:ascii="Times New Roman" w:hAnsi="Times New Roman" w:eastAsia="SimSun"/>
          <w:b w:val="0"/>
          <w:bCs w:val="0"/>
          <w:color w:val="000000"/>
          <w:kern w:val="0"/>
          <w:sz w:val="24"/>
          <w:szCs w:val="24"/>
          <w:lang w:val="tr-TR" w:eastAsia="zh-CN"/>
        </w:rPr>
        <w:tab/>
        <w:t xml:space="preserve">data is of 'object' type. Since the data needs to be numerical for modeling </w:t>
      </w:r>
      <w:r>
        <w:rPr>
          <w:rFonts w:hint="default" w:ascii="Times New Roman" w:hAnsi="Times New Roman" w:eastAsia="SimSun"/>
          <w:b w:val="0"/>
          <w:bCs w:val="0"/>
          <w:color w:val="000000"/>
          <w:kern w:val="0"/>
          <w:sz w:val="24"/>
          <w:szCs w:val="24"/>
          <w:lang w:val="tr-TR" w:eastAsia="zh-CN"/>
        </w:rPr>
        <w:tab/>
        <w:t xml:space="preserve">purposes, I am using the 'Label Encoder' method to convert this 'object' type </w:t>
      </w:r>
      <w:r>
        <w:rPr>
          <w:rFonts w:hint="default" w:ascii="Times New Roman" w:hAnsi="Times New Roman" w:eastAsia="SimSun"/>
          <w:b w:val="0"/>
          <w:bCs w:val="0"/>
          <w:color w:val="000000"/>
          <w:kern w:val="0"/>
          <w:sz w:val="24"/>
          <w:szCs w:val="24"/>
          <w:lang w:val="tr-TR" w:eastAsia="zh-CN"/>
        </w:rPr>
        <w:tab/>
        <w:t>data into numerical format.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80025" cy="2103120"/>
            <wp:effectExtent l="0" t="0" r="8255" b="0"/>
            <wp:docPr id="16" name="Picture 16" descr="Ekran görüntüsü 2024-05-12 1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4-05-12 110814"/>
                    <pic:cNvPicPr>
                      <a:picLocks noChangeAspect="1"/>
                    </pic:cNvPicPr>
                  </pic:nvPicPr>
                  <pic:blipFill>
                    <a:blip r:embed="rId18"/>
                    <a:stretch>
                      <a:fillRect/>
                    </a:stretch>
                  </pic:blipFill>
                  <pic:spPr>
                    <a:xfrm>
                      <a:off x="0" y="0"/>
                      <a:ext cx="5280025" cy="21031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14. Converting object type to numerical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checking for the 'object' data type, it is necessary to look for the presence </w:t>
      </w:r>
      <w:r>
        <w:rPr>
          <w:rFonts w:hint="default" w:ascii="Times New Roman" w:hAnsi="Times New Roman" w:eastAsia="SimSun"/>
          <w:b w:val="0"/>
          <w:bCs w:val="0"/>
          <w:color w:val="000000"/>
          <w:kern w:val="0"/>
          <w:sz w:val="24"/>
          <w:szCs w:val="24"/>
          <w:lang w:val="tr-TR" w:eastAsia="zh-CN"/>
        </w:rPr>
        <w:tab/>
        <w:t xml:space="preserve">of  None values within the data. A small percentage of None values can be </w:t>
      </w:r>
      <w:r>
        <w:rPr>
          <w:rFonts w:hint="default" w:ascii="Times New Roman" w:hAnsi="Times New Roman" w:eastAsia="SimSun"/>
          <w:b w:val="0"/>
          <w:bCs w:val="0"/>
          <w:color w:val="000000"/>
          <w:kern w:val="0"/>
          <w:sz w:val="24"/>
          <w:szCs w:val="24"/>
          <w:lang w:val="tr-TR" w:eastAsia="zh-CN"/>
        </w:rPr>
        <w:tab/>
        <w:t xml:space="preserve">tolerated. However, due to the high proportion of None values, as observed in </w:t>
      </w:r>
      <w:r>
        <w:rPr>
          <w:rFonts w:hint="default" w:ascii="Times New Roman" w:hAnsi="Times New Roman" w:eastAsia="SimSun"/>
          <w:b w:val="0"/>
          <w:bCs w:val="0"/>
          <w:color w:val="000000"/>
          <w:kern w:val="0"/>
          <w:sz w:val="24"/>
          <w:szCs w:val="24"/>
          <w:lang w:val="tr-TR" w:eastAsia="zh-CN"/>
        </w:rPr>
        <w:tab/>
        <w:t xml:space="preserve">the example of Room 5, also known as the 'Master Bedroom', evaluating this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quite challenging. Therefore, the examination of the 'Master  Bedroom'  </w:t>
      </w:r>
      <w:r>
        <w:rPr>
          <w:rFonts w:hint="default" w:ascii="Times New Roman" w:hAnsi="Times New Roman" w:eastAsia="SimSun"/>
          <w:b w:val="0"/>
          <w:bCs w:val="0"/>
          <w:color w:val="000000"/>
          <w:kern w:val="0"/>
          <w:sz w:val="24"/>
          <w:szCs w:val="24"/>
          <w:lang w:val="tr-TR" w:eastAsia="zh-CN"/>
        </w:rPr>
        <w:tab/>
        <w:t xml:space="preserve">will be excluded. Data belonging to other rooms is filled with median values </w:t>
      </w:r>
      <w:r>
        <w:rPr>
          <w:rFonts w:hint="default" w:ascii="Times New Roman" w:hAnsi="Times New Roman" w:eastAsia="SimSun"/>
          <w:b w:val="0"/>
          <w:bCs w:val="0"/>
          <w:color w:val="000000"/>
          <w:kern w:val="0"/>
          <w:sz w:val="24"/>
          <w:szCs w:val="24"/>
          <w:lang w:val="tr-TR" w:eastAsia="zh-CN"/>
        </w:rPr>
        <w:tab/>
        <w:t>as they are more robust compared to mean and mode.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2412365"/>
            <wp:effectExtent l="0" t="0" r="1270" b="10795"/>
            <wp:docPr id="17" name="Picture 17" descr="Ekran görüntüsü 2024-05-12 1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4-05-12 111407"/>
                    <pic:cNvPicPr>
                      <a:picLocks noChangeAspect="1"/>
                    </pic:cNvPicPr>
                  </pic:nvPicPr>
                  <pic:blipFill>
                    <a:blip r:embed="rId19"/>
                    <a:stretch>
                      <a:fillRect/>
                    </a:stretch>
                  </pic:blipFill>
                  <pic:spPr>
                    <a:xfrm>
                      <a:off x="0" y="0"/>
                      <a:ext cx="5271770" cy="24123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15. Handling with None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2.4.6.Data Visualization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preparing the data, it is important to examine the characteristic </w:t>
      </w:r>
      <w:r>
        <w:rPr>
          <w:rFonts w:hint="default" w:ascii="Times New Roman" w:hAnsi="Times New Roman" w:eastAsia="SimSun"/>
          <w:b w:val="0"/>
          <w:bCs w:val="0"/>
          <w:color w:val="000000"/>
          <w:kern w:val="0"/>
          <w:sz w:val="24"/>
          <w:szCs w:val="24"/>
          <w:lang w:val="tr-TR" w:eastAsia="zh-CN"/>
        </w:rPr>
        <w:tab/>
        <w:t xml:space="preserve">features of the data as it is essential for understanding the data. Since we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working on a regression problem with time data, analyzing the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presence of outlier behaviors and how frequently these outliers occur can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acilitate  this </w:t>
      </w:r>
      <w:r>
        <w:rPr>
          <w:rFonts w:hint="default" w:ascii="Times New Roman" w:hAnsi="Times New Roman" w:eastAsia="SimSun"/>
          <w:b w:val="0"/>
          <w:bCs w:val="0"/>
          <w:color w:val="000000"/>
          <w:kern w:val="0"/>
          <w:sz w:val="24"/>
          <w:szCs w:val="24"/>
          <w:lang w:val="tr-TR" w:eastAsia="zh-CN"/>
        </w:rPr>
        <w:tab/>
        <w:t xml:space="preserve">process. For this task, we have a function called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'plotMovingAverage' which </w:t>
      </w:r>
      <w:r>
        <w:rPr>
          <w:rFonts w:hint="default" w:ascii="Times New Roman" w:hAnsi="Times New Roman" w:eastAsia="SimSun"/>
          <w:b w:val="0"/>
          <w:bCs w:val="0"/>
          <w:color w:val="000000"/>
          <w:kern w:val="0"/>
          <w:sz w:val="24"/>
          <w:szCs w:val="24"/>
          <w:lang w:val="tr-TR" w:eastAsia="zh-CN"/>
        </w:rPr>
        <w:tab/>
        <w:t xml:space="preserve">utilizes the Exponential Moving Averages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function to detect abnormal </w:t>
      </w:r>
      <w:r>
        <w:rPr>
          <w:rFonts w:hint="default" w:ascii="Times New Roman" w:hAnsi="Times New Roman" w:eastAsia="SimSun"/>
          <w:b w:val="0"/>
          <w:bCs w:val="0"/>
          <w:color w:val="000000"/>
          <w:kern w:val="0"/>
          <w:sz w:val="24"/>
          <w:szCs w:val="24"/>
          <w:lang w:val="tr-TR" w:eastAsia="zh-CN"/>
        </w:rPr>
        <w:tab/>
        <w:t xml:space="preserve">behavior. This function depicts the examination </w:t>
      </w:r>
      <w:r>
        <w:rPr>
          <w:rFonts w:hint="default" w:ascii="Times New Roman" w:hAnsi="Times New Roman" w:eastAsia="SimSun"/>
          <w:b w:val="0"/>
          <w:bCs w:val="0"/>
          <w:color w:val="000000"/>
          <w:kern w:val="0"/>
          <w:sz w:val="24"/>
          <w:szCs w:val="24"/>
          <w:lang w:val="tr-TR" w:eastAsia="zh-CN"/>
        </w:rPr>
        <w:tab/>
        <w:t xml:space="preserve">of temperature data in the </w:t>
      </w:r>
      <w:r>
        <w:rPr>
          <w:rFonts w:hint="default" w:ascii="Times New Roman" w:hAnsi="Times New Roman" w:eastAsia="SimSun"/>
          <w:b w:val="0"/>
          <w:bCs w:val="0"/>
          <w:color w:val="000000"/>
          <w:kern w:val="0"/>
          <w:sz w:val="24"/>
          <w:szCs w:val="24"/>
          <w:lang w:val="tr-TR" w:eastAsia="zh-CN"/>
        </w:rPr>
        <w:tab/>
        <w:t xml:space="preserve">living room over a specified time interval as </w:t>
      </w:r>
      <w:r>
        <w:rPr>
          <w:rFonts w:hint="default" w:ascii="Times New Roman" w:hAnsi="Times New Roman" w:eastAsia="SimSun"/>
          <w:b w:val="0"/>
          <w:bCs w:val="0"/>
          <w:color w:val="000000"/>
          <w:kern w:val="0"/>
          <w:sz w:val="24"/>
          <w:szCs w:val="24"/>
          <w:lang w:val="tr-TR" w:eastAsia="zh-CN"/>
        </w:rPr>
        <w:tab/>
        <w:t>shown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1569720"/>
            <wp:effectExtent l="0" t="0" r="0" b="0"/>
            <wp:docPr id="18" name="Picture 18" descr="Ekran görüntüsü 2024-05-12 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4-05-12 113957"/>
                    <pic:cNvPicPr>
                      <a:picLocks noChangeAspect="1"/>
                    </pic:cNvPicPr>
                  </pic:nvPicPr>
                  <pic:blipFill>
                    <a:blip r:embed="rId20"/>
                    <a:stretch>
                      <a:fillRect/>
                    </a:stretch>
                  </pic:blipFill>
                  <pic:spPr>
                    <a:xfrm>
                      <a:off x="0" y="0"/>
                      <a:ext cx="5273040" cy="15697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16. Abnormal value detection in living room for temperature.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2.4.7. Feature Engineering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analyses we conduct on the dataset provide us with a good resource </w:t>
      </w:r>
      <w:r>
        <w:rPr>
          <w:rFonts w:hint="default" w:ascii="Times New Roman" w:hAnsi="Times New Roman" w:eastAsia="SimSun"/>
          <w:b w:val="0"/>
          <w:bCs w:val="0"/>
          <w:color w:val="000000"/>
          <w:kern w:val="0"/>
          <w:sz w:val="24"/>
          <w:szCs w:val="24"/>
          <w:lang w:val="tr-TR" w:eastAsia="zh-CN"/>
        </w:rPr>
        <w:tab/>
        <w:t xml:space="preserve">for </w:t>
      </w:r>
      <w:r>
        <w:rPr>
          <w:rFonts w:hint="default" w:ascii="Times New Roman" w:hAnsi="Times New Roman" w:eastAsia="SimSun"/>
          <w:b w:val="0"/>
          <w:bCs w:val="0"/>
          <w:color w:val="000000"/>
          <w:kern w:val="0"/>
          <w:sz w:val="24"/>
          <w:szCs w:val="24"/>
          <w:lang w:val="tr-TR" w:eastAsia="zh-CN"/>
        </w:rPr>
        <w:tab/>
        <w:t xml:space="preserve">training. In addition to these existing data, we can add new related </w:t>
      </w:r>
      <w:r>
        <w:rPr>
          <w:rFonts w:hint="default" w:ascii="Times New Roman" w:hAnsi="Times New Roman" w:eastAsia="SimSun"/>
          <w:b w:val="0"/>
          <w:bCs w:val="0"/>
          <w:color w:val="000000"/>
          <w:kern w:val="0"/>
          <w:sz w:val="24"/>
          <w:szCs w:val="24"/>
          <w:lang w:val="tr-TR" w:eastAsia="zh-CN"/>
        </w:rPr>
        <w:tab/>
        <w:t>data or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exclude some data. Adding new data also involves generating new </w:t>
      </w:r>
      <w:r>
        <w:rPr>
          <w:rFonts w:hint="default" w:ascii="Times New Roman" w:hAnsi="Times New Roman" w:eastAsia="SimSun"/>
          <w:b w:val="0"/>
          <w:bCs w:val="0"/>
          <w:color w:val="000000"/>
          <w:kern w:val="0"/>
          <w:sz w:val="24"/>
          <w:szCs w:val="24"/>
          <w:lang w:val="tr-TR" w:eastAsia="zh-CN"/>
        </w:rPr>
        <w:tab/>
        <w:t xml:space="preserve">data. For </w:t>
      </w:r>
      <w:r>
        <w:rPr>
          <w:rFonts w:hint="default" w:ascii="Times New Roman" w:hAnsi="Times New Roman" w:eastAsia="SimSun"/>
          <w:b w:val="0"/>
          <w:bCs w:val="0"/>
          <w:color w:val="000000"/>
          <w:kern w:val="0"/>
          <w:sz w:val="24"/>
          <w:szCs w:val="24"/>
          <w:lang w:val="tr-TR" w:eastAsia="zh-CN"/>
        </w:rPr>
        <w:tab/>
        <w:t xml:space="preserve">example, information such as temperature, pressure, and </w:t>
      </w:r>
      <w:r>
        <w:rPr>
          <w:rFonts w:hint="default" w:ascii="Times New Roman" w:hAnsi="Times New Roman" w:eastAsia="SimSun"/>
          <w:b w:val="0"/>
          <w:bCs w:val="0"/>
          <w:color w:val="000000"/>
          <w:kern w:val="0"/>
          <w:sz w:val="24"/>
          <w:szCs w:val="24"/>
          <w:lang w:val="tr-TR" w:eastAsia="zh-CN"/>
        </w:rPr>
        <w:tab/>
        <w:t xml:space="preserve">humidity are </w:t>
      </w:r>
      <w:r>
        <w:rPr>
          <w:rFonts w:hint="default" w:ascii="Times New Roman" w:hAnsi="Times New Roman" w:eastAsia="SimSun"/>
          <w:b w:val="0"/>
          <w:bCs w:val="0"/>
          <w:color w:val="000000"/>
          <w:kern w:val="0"/>
          <w:sz w:val="24"/>
          <w:szCs w:val="24"/>
          <w:lang w:val="tr-TR" w:eastAsia="zh-CN"/>
        </w:rPr>
        <w:tab/>
        <w:t xml:space="preserve">closely related to seasons, but the dataset may not contain </w:t>
      </w:r>
      <w:r>
        <w:rPr>
          <w:rFonts w:hint="default" w:ascii="Times New Roman" w:hAnsi="Times New Roman" w:eastAsia="SimSun"/>
          <w:b w:val="0"/>
          <w:bCs w:val="0"/>
          <w:color w:val="000000"/>
          <w:kern w:val="0"/>
          <w:sz w:val="24"/>
          <w:szCs w:val="24"/>
          <w:lang w:val="tr-TR" w:eastAsia="zh-CN"/>
        </w:rPr>
        <w:tab/>
        <w:t xml:space="preserve">season </w:t>
      </w:r>
      <w:r>
        <w:rPr>
          <w:rFonts w:hint="default" w:ascii="Times New Roman" w:hAnsi="Times New Roman" w:eastAsia="SimSun"/>
          <w:b w:val="0"/>
          <w:bCs w:val="0"/>
          <w:color w:val="000000"/>
          <w:kern w:val="0"/>
          <w:sz w:val="24"/>
          <w:szCs w:val="24"/>
          <w:lang w:val="tr-TR" w:eastAsia="zh-CN"/>
        </w:rPr>
        <w:tab/>
        <w:t xml:space="preserve">information. In such cases, we can add season information to the </w:t>
      </w:r>
      <w:r>
        <w:rPr>
          <w:rFonts w:hint="default" w:ascii="Times New Roman" w:hAnsi="Times New Roman" w:eastAsia="SimSun"/>
          <w:b w:val="0"/>
          <w:bCs w:val="0"/>
          <w:color w:val="000000"/>
          <w:kern w:val="0"/>
          <w:sz w:val="24"/>
          <w:szCs w:val="24"/>
          <w:lang w:val="tr-TR" w:eastAsia="zh-CN"/>
        </w:rPr>
        <w:tab/>
        <w:t xml:space="preserve">data in a </w:t>
      </w:r>
      <w:r>
        <w:rPr>
          <w:rFonts w:hint="default" w:ascii="Times New Roman" w:hAnsi="Times New Roman" w:eastAsia="SimSun"/>
          <w:b w:val="0"/>
          <w:bCs w:val="0"/>
          <w:color w:val="000000"/>
          <w:kern w:val="0"/>
          <w:sz w:val="24"/>
          <w:szCs w:val="24"/>
          <w:lang w:val="tr-TR" w:eastAsia="zh-CN"/>
        </w:rPr>
        <w:tab/>
        <w:t xml:space="preserve">numerical form. On the other hand, there may be data with </w:t>
      </w:r>
      <w:r>
        <w:rPr>
          <w:rFonts w:hint="default" w:ascii="Times New Roman" w:hAnsi="Times New Roman" w:eastAsia="SimSun"/>
          <w:b w:val="0"/>
          <w:bCs w:val="0"/>
          <w:color w:val="000000"/>
          <w:kern w:val="0"/>
          <w:sz w:val="24"/>
          <w:szCs w:val="24"/>
          <w:lang w:val="tr-TR" w:eastAsia="zh-CN"/>
        </w:rPr>
        <w:tab/>
        <w:t xml:space="preserve">similar </w:t>
      </w:r>
      <w:r>
        <w:rPr>
          <w:rFonts w:hint="default" w:ascii="Times New Roman" w:hAnsi="Times New Roman" w:eastAsia="SimSun"/>
          <w:b w:val="0"/>
          <w:bCs w:val="0"/>
          <w:color w:val="000000"/>
          <w:kern w:val="0"/>
          <w:sz w:val="24"/>
          <w:szCs w:val="24"/>
          <w:lang w:val="tr-TR" w:eastAsia="zh-CN"/>
        </w:rPr>
        <w:tab/>
        <w:t xml:space="preserve">characteristics within the dataset. Using such data for training </w:t>
      </w:r>
      <w:r>
        <w:rPr>
          <w:rFonts w:hint="default" w:ascii="Times New Roman" w:hAnsi="Times New Roman" w:eastAsia="SimSun"/>
          <w:b w:val="0"/>
          <w:bCs w:val="0"/>
          <w:color w:val="000000"/>
          <w:kern w:val="0"/>
          <w:sz w:val="24"/>
          <w:szCs w:val="24"/>
          <w:lang w:val="tr-TR" w:eastAsia="zh-CN"/>
        </w:rPr>
        <w:tab/>
        <w:t xml:space="preserve">may </w:t>
      </w:r>
      <w:r>
        <w:rPr>
          <w:rFonts w:hint="default" w:ascii="Times New Roman" w:hAnsi="Times New Roman" w:eastAsia="SimSun"/>
          <w:b w:val="0"/>
          <w:bCs w:val="0"/>
          <w:color w:val="000000"/>
          <w:kern w:val="0"/>
          <w:sz w:val="24"/>
          <w:szCs w:val="24"/>
          <w:lang w:val="tr-TR" w:eastAsia="zh-CN"/>
        </w:rPr>
        <w:tab/>
        <w:t xml:space="preserve">increase the risk of overfitting. We use a correlation matrix to examine the </w:t>
      </w:r>
      <w:r>
        <w:rPr>
          <w:rFonts w:hint="default" w:ascii="Times New Roman" w:hAnsi="Times New Roman" w:eastAsia="SimSun"/>
          <w:b w:val="0"/>
          <w:bCs w:val="0"/>
          <w:color w:val="000000"/>
          <w:kern w:val="0"/>
          <w:sz w:val="24"/>
          <w:szCs w:val="24"/>
          <w:lang w:val="tr-TR" w:eastAsia="zh-CN"/>
        </w:rPr>
        <w:tab/>
        <w:t>correlational schema.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5274310"/>
            <wp:effectExtent l="0" t="0" r="4445" b="13970"/>
            <wp:docPr id="20" name="Picture 20" descr="Ekran görüntüsü 2024-05-12 1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kran görüntüsü 2024-05-12 115428"/>
                    <pic:cNvPicPr>
                      <a:picLocks noChangeAspect="1"/>
                    </pic:cNvPicPr>
                  </pic:nvPicPr>
                  <pic:blipFill>
                    <a:blip r:embed="rId21"/>
                    <a:stretch>
                      <a:fillRect/>
                    </a:stretch>
                  </pic:blipFill>
                  <pic:spPr>
                    <a:xfrm>
                      <a:off x="0" y="0"/>
                      <a:ext cx="5268595" cy="52743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17. Correlation Matrix.</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2.4.8.Data Preprosessing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As frequently utilized in other deep learning methods, normalizing data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enhances prediction capability. One of the main reasons for this is its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ability to reduce the impact of outliers.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1258570"/>
            <wp:effectExtent l="0" t="0" r="14605" b="6350"/>
            <wp:docPr id="21" name="Picture 21" descr="Ekran görüntüsü 2024-05-12 12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4-05-12 120731"/>
                    <pic:cNvPicPr>
                      <a:picLocks noChangeAspect="1"/>
                    </pic:cNvPicPr>
                  </pic:nvPicPr>
                  <pic:blipFill>
                    <a:blip r:embed="rId22"/>
                    <a:stretch>
                      <a:fillRect/>
                    </a:stretch>
                  </pic:blipFill>
                  <pic:spPr>
                    <a:xfrm>
                      <a:off x="0" y="0"/>
                      <a:ext cx="5273675" cy="12585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18. Min-Max Scaller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3066415"/>
            <wp:effectExtent l="0" t="0" r="0" b="12065"/>
            <wp:docPr id="22" name="Picture 22" descr="Ekran görüntüsü 2024-05-12 1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4-05-12 121359"/>
                    <pic:cNvPicPr>
                      <a:picLocks noChangeAspect="1"/>
                    </pic:cNvPicPr>
                  </pic:nvPicPr>
                  <pic:blipFill>
                    <a:blip r:embed="rId23"/>
                    <a:stretch>
                      <a:fillRect/>
                    </a:stretch>
                  </pic:blipFill>
                  <pic:spPr>
                    <a:xfrm>
                      <a:off x="0" y="0"/>
                      <a:ext cx="5273040" cy="30664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Figure </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19. Data Generator for RNN.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function creates a data generator for learning from time series data. This </w:t>
      </w:r>
      <w:r>
        <w:rPr>
          <w:rFonts w:hint="default" w:ascii="Times New Roman" w:hAnsi="Times New Roman" w:eastAsia="SimSun"/>
          <w:b w:val="0"/>
          <w:bCs w:val="0"/>
          <w:color w:val="000000"/>
          <w:kern w:val="0"/>
          <w:sz w:val="24"/>
          <w:szCs w:val="24"/>
          <w:lang w:val="tr-TR" w:eastAsia="zh-CN"/>
        </w:rPr>
        <w:tab/>
        <w:t xml:space="preserve">generator can be used to predict a future value by looking at previous data in a </w:t>
      </w:r>
      <w:r>
        <w:rPr>
          <w:rFonts w:hint="default" w:ascii="Times New Roman" w:hAnsi="Times New Roman" w:eastAsia="SimSun"/>
          <w:b w:val="0"/>
          <w:bCs w:val="0"/>
          <w:color w:val="000000"/>
          <w:kern w:val="0"/>
          <w:sz w:val="24"/>
          <w:szCs w:val="24"/>
          <w:lang w:val="tr-TR" w:eastAsia="zh-CN"/>
        </w:rPr>
        <w:tab/>
        <w:t>certain time window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Parameters: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The time series data to be processed.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lookback: The time window that the model will look back on previous data.</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delay: The time interval to be predicted.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min_index, max_index: Used to slice the portion of the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shuffle: A flag indicating whether the data should be shuffled.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batch_size: The number of samples to be generated in each data loop.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step: The time interval between samples.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column_number: The column number of the target variable in the dataset.</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function continuously produces samples in a loop. These samples are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taken from the given dataset, sliced according to the specified time intervals </w:t>
      </w:r>
      <w:r>
        <w:rPr>
          <w:rFonts w:hint="default" w:ascii="Times New Roman" w:hAnsi="Times New Roman" w:eastAsia="SimSun"/>
          <w:b w:val="0"/>
          <w:bCs w:val="0"/>
          <w:color w:val="000000"/>
          <w:kern w:val="0"/>
          <w:sz w:val="24"/>
          <w:szCs w:val="24"/>
          <w:lang w:val="tr-TR" w:eastAsia="zh-CN"/>
        </w:rPr>
        <w:tab/>
        <w:t>and steps, and matched with the target variables.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lookback value is set to a width of 10 days. Step indicates intervals of 30 </w:t>
      </w:r>
      <w:r>
        <w:rPr>
          <w:rFonts w:hint="default" w:ascii="Times New Roman" w:hAnsi="Times New Roman" w:eastAsia="SimSun"/>
          <w:b w:val="0"/>
          <w:bCs w:val="0"/>
          <w:color w:val="000000"/>
          <w:kern w:val="0"/>
          <w:sz w:val="24"/>
          <w:szCs w:val="24"/>
          <w:lang w:val="tr-TR" w:eastAsia="zh-CN"/>
        </w:rPr>
        <w:tab/>
        <w:t xml:space="preserve">minutes. The delay is set to a length of 1 day. The batch size is determined as </w:t>
      </w:r>
      <w:r>
        <w:rPr>
          <w:rFonts w:hint="default" w:ascii="Times New Roman" w:hAnsi="Times New Roman" w:eastAsia="SimSun"/>
          <w:b w:val="0"/>
          <w:bCs w:val="0"/>
          <w:color w:val="000000"/>
          <w:kern w:val="0"/>
          <w:sz w:val="24"/>
          <w:szCs w:val="24"/>
          <w:lang w:val="tr-TR" w:eastAsia="zh-CN"/>
        </w:rPr>
        <w:tab/>
        <w:t xml:space="preserve">128. For training, 70% of the data is allocated, 15% for validation, and 15% </w:t>
      </w:r>
      <w:r>
        <w:rPr>
          <w:rFonts w:hint="default" w:ascii="Times New Roman" w:hAnsi="Times New Roman" w:eastAsia="SimSun"/>
          <w:b w:val="0"/>
          <w:bCs w:val="0"/>
          <w:color w:val="000000"/>
          <w:kern w:val="0"/>
          <w:sz w:val="24"/>
          <w:szCs w:val="24"/>
          <w:lang w:val="tr-TR" w:eastAsia="zh-CN"/>
        </w:rPr>
        <w:tab/>
        <w:t>for testing.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this project, there are three RNN models that can be used. Initially, </w:t>
      </w:r>
      <w:r>
        <w:rPr>
          <w:rFonts w:hint="default" w:ascii="Times New Roman" w:hAnsi="Times New Roman" w:eastAsia="SimSun"/>
          <w:b w:val="0"/>
          <w:bCs w:val="0"/>
          <w:color w:val="000000"/>
          <w:kern w:val="0"/>
          <w:sz w:val="24"/>
          <w:szCs w:val="24"/>
          <w:lang w:val="tr-TR" w:eastAsia="zh-CN"/>
        </w:rPr>
        <w:tab/>
        <w:t xml:space="preserve">LSTM and GRU models have been tested. Due to the more complex </w:t>
      </w:r>
      <w:r>
        <w:rPr>
          <w:rFonts w:hint="default" w:ascii="Times New Roman" w:hAnsi="Times New Roman" w:eastAsia="SimSun"/>
          <w:b w:val="0"/>
          <w:bCs w:val="0"/>
          <w:color w:val="000000"/>
          <w:kern w:val="0"/>
          <w:sz w:val="24"/>
          <w:szCs w:val="24"/>
          <w:lang w:val="tr-TR" w:eastAsia="zh-CN"/>
        </w:rPr>
        <w:tab/>
        <w:t xml:space="preserve">structure of LSTM, its performance on the model was found to be lower </w:t>
      </w:r>
      <w:r>
        <w:rPr>
          <w:rFonts w:hint="default" w:ascii="Times New Roman" w:hAnsi="Times New Roman" w:eastAsia="SimSun"/>
          <w:b w:val="0"/>
          <w:bCs w:val="0"/>
          <w:color w:val="000000"/>
          <w:kern w:val="0"/>
          <w:sz w:val="24"/>
          <w:szCs w:val="24"/>
          <w:lang w:val="tr-TR" w:eastAsia="zh-CN"/>
        </w:rPr>
        <w:tab/>
        <w:t xml:space="preserve">compared to GRU. Based on the correlation matrix obtained from the </w:t>
      </w:r>
      <w:r>
        <w:rPr>
          <w:rFonts w:hint="default" w:ascii="Times New Roman" w:hAnsi="Times New Roman" w:eastAsia="SimSun"/>
          <w:b w:val="0"/>
          <w:bCs w:val="0"/>
          <w:color w:val="000000"/>
          <w:kern w:val="0"/>
          <w:sz w:val="24"/>
          <w:szCs w:val="24"/>
          <w:lang w:val="tr-TR" w:eastAsia="zh-CN"/>
        </w:rPr>
        <w:tab/>
        <w:t xml:space="preserve">feature engineering part, some data with similar correlation values have </w:t>
      </w:r>
      <w:r>
        <w:rPr>
          <w:rFonts w:hint="default" w:ascii="Times New Roman" w:hAnsi="Times New Roman" w:eastAsia="SimSun"/>
          <w:b w:val="0"/>
          <w:bCs w:val="0"/>
          <w:color w:val="000000"/>
          <w:kern w:val="0"/>
          <w:sz w:val="24"/>
          <w:szCs w:val="24"/>
          <w:lang w:val="tr-TR" w:eastAsia="zh-CN"/>
        </w:rPr>
        <w:tab/>
        <w:t xml:space="preserve">been excluded from training. Therefore, the breadth of hypothesis sets </w:t>
      </w:r>
      <w:r>
        <w:rPr>
          <w:rFonts w:hint="default" w:ascii="Times New Roman" w:hAnsi="Times New Roman" w:eastAsia="SimSun"/>
          <w:b w:val="0"/>
          <w:bCs w:val="0"/>
          <w:color w:val="000000"/>
          <w:kern w:val="0"/>
          <w:sz w:val="24"/>
          <w:szCs w:val="24"/>
          <w:lang w:val="tr-TR" w:eastAsia="zh-CN"/>
        </w:rPr>
        <w:tab/>
        <w:t xml:space="preserve">used for temperature, pressure, and humidity predictions will vary. The </w:t>
      </w:r>
      <w:r>
        <w:rPr>
          <w:rFonts w:hint="default" w:ascii="Times New Roman" w:hAnsi="Times New Roman" w:eastAsia="SimSun"/>
          <w:b w:val="0"/>
          <w:bCs w:val="0"/>
          <w:color w:val="000000"/>
          <w:kern w:val="0"/>
          <w:sz w:val="24"/>
          <w:szCs w:val="24"/>
          <w:lang w:val="tr-TR" w:eastAsia="zh-CN"/>
        </w:rPr>
        <w:tab/>
        <w:t xml:space="preserve">artificial neural network we construct may require an alternative </w:t>
      </w:r>
      <w:r>
        <w:rPr>
          <w:rFonts w:hint="default" w:ascii="Times New Roman" w:hAnsi="Times New Roman" w:eastAsia="SimSun"/>
          <w:b w:val="0"/>
          <w:bCs w:val="0"/>
          <w:color w:val="000000"/>
          <w:kern w:val="0"/>
          <w:sz w:val="24"/>
          <w:szCs w:val="24"/>
          <w:lang w:val="tr-TR" w:eastAsia="zh-CN"/>
        </w:rPr>
        <w:tab/>
        <w:t xml:space="preserve">architecture due to this variation, as preventing overfitting is crucial. </w:t>
      </w:r>
      <w:r>
        <w:rPr>
          <w:rFonts w:hint="default" w:ascii="Times New Roman" w:hAnsi="Times New Roman" w:eastAsia="SimSun"/>
          <w:b w:val="0"/>
          <w:bCs w:val="0"/>
          <w:color w:val="000000"/>
          <w:kern w:val="0"/>
          <w:sz w:val="24"/>
          <w:szCs w:val="24"/>
          <w:lang w:val="tr-TR" w:eastAsia="zh-CN"/>
        </w:rPr>
        <w:tab/>
        <w:t xml:space="preserve">Hence, a more complex model is initially preferred, but in case of early </w:t>
      </w:r>
      <w:r>
        <w:rPr>
          <w:rFonts w:hint="default" w:ascii="Times New Roman" w:hAnsi="Times New Roman" w:eastAsia="SimSun"/>
          <w:b w:val="0"/>
          <w:bCs w:val="0"/>
          <w:color w:val="000000"/>
          <w:kern w:val="0"/>
          <w:sz w:val="24"/>
          <w:szCs w:val="24"/>
          <w:lang w:val="tr-TR" w:eastAsia="zh-CN"/>
        </w:rPr>
        <w:tab/>
        <w:t xml:space="preserve">signs of overfitting, an alternative simpler GRU model has been chosen. </w:t>
      </w:r>
      <w:r>
        <w:rPr>
          <w:rFonts w:hint="default" w:ascii="Times New Roman" w:hAnsi="Times New Roman" w:eastAsia="SimSun"/>
          <w:b w:val="0"/>
          <w:bCs w:val="0"/>
          <w:color w:val="000000"/>
          <w:kern w:val="0"/>
          <w:sz w:val="24"/>
          <w:szCs w:val="24"/>
          <w:lang w:val="tr-TR" w:eastAsia="zh-CN"/>
        </w:rPr>
        <w:tab/>
        <w:t>Detailed information about the model is provided in the image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4150" cy="1506855"/>
            <wp:effectExtent l="0" t="0" r="8890" b="1905"/>
            <wp:docPr id="23" name="Picture 23" descr="Ekran görüntüsü 2024-05-12 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kran görüntüsü 2024-05-12 122334"/>
                    <pic:cNvPicPr>
                      <a:picLocks noChangeAspect="1"/>
                    </pic:cNvPicPr>
                  </pic:nvPicPr>
                  <pic:blipFill>
                    <a:blip r:embed="rId24"/>
                    <a:stretch>
                      <a:fillRect/>
                    </a:stretch>
                  </pic:blipFill>
                  <pic:spPr>
                    <a:xfrm>
                      <a:off x="0" y="0"/>
                      <a:ext cx="5264150" cy="15068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20. Build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2.4.10. Other Helper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Since using the 'build_function' function directly can be difficult in terms </w:t>
      </w:r>
      <w:r>
        <w:rPr>
          <w:rFonts w:hint="default" w:ascii="Times New Roman" w:hAnsi="Times New Roman" w:eastAsia="SimSun"/>
          <w:b w:val="0"/>
          <w:bCs w:val="0"/>
          <w:color w:val="000000"/>
          <w:kern w:val="0"/>
          <w:sz w:val="24"/>
          <w:szCs w:val="24"/>
          <w:lang w:val="tr-TR" w:eastAsia="zh-CN"/>
        </w:rPr>
        <w:tab/>
        <w:t xml:space="preserve">of </w:t>
      </w:r>
      <w:r>
        <w:rPr>
          <w:rFonts w:hint="default" w:ascii="Times New Roman" w:hAnsi="Times New Roman" w:eastAsia="SimSun"/>
          <w:b w:val="0"/>
          <w:bCs w:val="0"/>
          <w:color w:val="000000"/>
          <w:kern w:val="0"/>
          <w:sz w:val="24"/>
          <w:szCs w:val="24"/>
          <w:lang w:val="tr-TR" w:eastAsia="zh-CN"/>
        </w:rPr>
        <w:tab/>
        <w:t xml:space="preserve">readability, we use the 'assign_model' function. This function is called </w:t>
      </w:r>
      <w:r>
        <w:rPr>
          <w:rFonts w:hint="default" w:ascii="Times New Roman" w:hAnsi="Times New Roman" w:eastAsia="SimSun"/>
          <w:b w:val="0"/>
          <w:bCs w:val="0"/>
          <w:color w:val="000000"/>
          <w:kern w:val="0"/>
          <w:sz w:val="24"/>
          <w:szCs w:val="24"/>
          <w:lang w:val="tr-TR" w:eastAsia="zh-CN"/>
        </w:rPr>
        <w:tab/>
        <w:t>with the information about whether an alternative model is chosen or not.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626745"/>
            <wp:effectExtent l="0" t="0" r="1270" b="13335"/>
            <wp:docPr id="24" name="Picture 24" descr="Ekran görüntüsü 2024-05-12 12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kran görüntüsü 2024-05-12 124923"/>
                    <pic:cNvPicPr>
                      <a:picLocks noChangeAspect="1"/>
                    </pic:cNvPicPr>
                  </pic:nvPicPr>
                  <pic:blipFill>
                    <a:blip r:embed="rId25"/>
                    <a:stretch>
                      <a:fillRect/>
                    </a:stretch>
                  </pic:blipFill>
                  <pic:spPr>
                    <a:xfrm>
                      <a:off x="0" y="0"/>
                      <a:ext cx="5271770" cy="6267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21. Assign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Similarly, I use a helper function called 'compile_model' to compile the model. </w:t>
      </w:r>
      <w:r>
        <w:rPr>
          <w:rFonts w:hint="default" w:ascii="Times New Roman" w:hAnsi="Times New Roman" w:eastAsia="SimSun"/>
          <w:b w:val="0"/>
          <w:bCs w:val="0"/>
          <w:color w:val="000000"/>
          <w:kern w:val="0"/>
          <w:sz w:val="24"/>
          <w:szCs w:val="24"/>
          <w:lang w:val="tr-TR" w:eastAsia="zh-CN"/>
        </w:rPr>
        <w:tab/>
        <w:t xml:space="preserve">This function utilizes the Adam optimizer for training the model. The learning </w:t>
      </w:r>
      <w:r>
        <w:rPr>
          <w:rFonts w:hint="default" w:ascii="Times New Roman" w:hAnsi="Times New Roman" w:eastAsia="SimSun"/>
          <w:b w:val="0"/>
          <w:bCs w:val="0"/>
          <w:color w:val="000000"/>
          <w:kern w:val="0"/>
          <w:sz w:val="24"/>
          <w:szCs w:val="24"/>
          <w:lang w:val="tr-TR" w:eastAsia="zh-CN"/>
        </w:rPr>
        <w:tab/>
        <w:t xml:space="preserve">rate is set to 0.001. Additionally, a callback is employed to divide the learning </w:t>
      </w:r>
      <w:r>
        <w:rPr>
          <w:rFonts w:hint="default" w:ascii="Times New Roman" w:hAnsi="Times New Roman" w:eastAsia="SimSun"/>
          <w:b w:val="0"/>
          <w:bCs w:val="0"/>
          <w:color w:val="000000"/>
          <w:kern w:val="0"/>
          <w:sz w:val="24"/>
          <w:szCs w:val="24"/>
          <w:lang w:val="tr-TR" w:eastAsia="zh-CN"/>
        </w:rPr>
        <w:tab/>
        <w:t xml:space="preserve">rate by 10 after each epoch if the model overfits. While the loss function used </w:t>
      </w:r>
      <w:r>
        <w:rPr>
          <w:rFonts w:hint="default" w:ascii="Times New Roman" w:hAnsi="Times New Roman" w:eastAsia="SimSun"/>
          <w:b w:val="0"/>
          <w:bCs w:val="0"/>
          <w:color w:val="000000"/>
          <w:kern w:val="0"/>
          <w:sz w:val="24"/>
          <w:szCs w:val="24"/>
          <w:lang w:val="tr-TR" w:eastAsia="zh-CN"/>
        </w:rPr>
        <w:tab/>
        <w:t xml:space="preserve">is 'mse' (Mean Squared Error), changes in the 'mae' (Mean Absolute Error) </w:t>
      </w:r>
      <w:r>
        <w:rPr>
          <w:rFonts w:hint="default" w:ascii="Times New Roman" w:hAnsi="Times New Roman" w:eastAsia="SimSun"/>
          <w:b w:val="0"/>
          <w:bCs w:val="0"/>
          <w:color w:val="000000"/>
          <w:kern w:val="0"/>
          <w:sz w:val="24"/>
          <w:szCs w:val="24"/>
          <w:lang w:val="tr-TR" w:eastAsia="zh-CN"/>
        </w:rPr>
        <w:tab/>
        <w:t>values can be also observed simultaneously.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83260"/>
            <wp:effectExtent l="0" t="0" r="635" b="2540"/>
            <wp:docPr id="25" name="Picture 25" descr="Ekran görüntüsü 2024-05-12 1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kran görüntüsü 2024-05-12 144048"/>
                    <pic:cNvPicPr>
                      <a:picLocks noChangeAspect="1"/>
                    </pic:cNvPicPr>
                  </pic:nvPicPr>
                  <pic:blipFill>
                    <a:blip r:embed="rId26"/>
                    <a:stretch>
                      <a:fillRect/>
                    </a:stretch>
                  </pic:blipFill>
                  <pic:spPr>
                    <a:xfrm>
                      <a:off x="0" y="0"/>
                      <a:ext cx="5272405" cy="683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22. Compile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'train_model' function is used for model training. This function includes </w:t>
      </w:r>
      <w:r>
        <w:rPr>
          <w:rFonts w:hint="default" w:ascii="Times New Roman" w:hAnsi="Times New Roman" w:eastAsia="SimSun"/>
          <w:b w:val="0"/>
          <w:bCs w:val="0"/>
          <w:color w:val="000000"/>
          <w:kern w:val="0"/>
          <w:sz w:val="24"/>
          <w:szCs w:val="24"/>
          <w:lang w:val="tr-TR" w:eastAsia="zh-CN"/>
        </w:rPr>
        <w:tab/>
        <w:t xml:space="preserve">10 epochs and monitors the performance on the validation dataset. As </w:t>
      </w:r>
      <w:r>
        <w:rPr>
          <w:rFonts w:hint="default" w:ascii="Times New Roman" w:hAnsi="Times New Roman" w:eastAsia="SimSun"/>
          <w:b w:val="0"/>
          <w:bCs w:val="0"/>
          <w:color w:val="000000"/>
          <w:kern w:val="0"/>
          <w:sz w:val="24"/>
          <w:szCs w:val="24"/>
          <w:lang w:val="tr-TR" w:eastAsia="zh-CN"/>
        </w:rPr>
        <w:tab/>
        <w:t>mentioned in the previous paragraph, the model tracks overfitting (based 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performance on the validation dataset) using a callback. If the model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overfits, the learning rate is reduced to slow down the rate of weight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updates, thus preserving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1526540"/>
            <wp:effectExtent l="0" t="0" r="1270" b="12700"/>
            <wp:docPr id="28" name="Picture 28" descr="Ekran görüntüsü 2024-05-12 1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kran görüntüsü 2024-05-12 144808"/>
                    <pic:cNvPicPr>
                      <a:picLocks noChangeAspect="1"/>
                    </pic:cNvPicPr>
                  </pic:nvPicPr>
                  <pic:blipFill>
                    <a:blip r:embed="rId27"/>
                    <a:stretch>
                      <a:fillRect/>
                    </a:stretch>
                  </pic:blipFill>
                  <pic:spPr>
                    <a:xfrm>
                      <a:off x="0" y="0"/>
                      <a:ext cx="5271770" cy="15265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23. Train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xml:space="preserve">After training, the performance of the model is visualized using the 'visualize </w:t>
      </w:r>
      <w:r>
        <w:rPr>
          <w:rFonts w:hint="default" w:ascii="Times New Roman" w:hAnsi="Times New Roman" w:eastAsia="SimSun"/>
          <w:b w:val="0"/>
          <w:bCs w:val="0"/>
          <w:color w:val="000000"/>
          <w:kern w:val="0"/>
          <w:sz w:val="24"/>
          <w:szCs w:val="24"/>
          <w:lang w:val="tr-TR" w:eastAsia="zh-CN"/>
        </w:rPr>
        <w:tab/>
        <w:t>loss' and 'visualize_mae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478655" cy="2745105"/>
            <wp:effectExtent l="0" t="0" r="1905" b="13335"/>
            <wp:docPr id="30" name="Picture 30" descr="Ekran görüntüsü 2024-05-12 1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kran görüntüsü 2024-05-12 145030"/>
                    <pic:cNvPicPr>
                      <a:picLocks noChangeAspect="1"/>
                    </pic:cNvPicPr>
                  </pic:nvPicPr>
                  <pic:blipFill>
                    <a:blip r:embed="rId28"/>
                    <a:stretch>
                      <a:fillRect/>
                    </a:stretch>
                  </pic:blipFill>
                  <pic:spPr>
                    <a:xfrm>
                      <a:off x="0" y="0"/>
                      <a:ext cx="4478655" cy="27451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24. Visualize Loss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531995" cy="3069590"/>
            <wp:effectExtent l="0" t="0" r="9525" b="8890"/>
            <wp:docPr id="34" name="Picture 34" descr="Ekran görüntüsü 2024-05-12 14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kran görüntüsü 2024-05-12 145305"/>
                    <pic:cNvPicPr>
                      <a:picLocks noChangeAspect="1"/>
                    </pic:cNvPicPr>
                  </pic:nvPicPr>
                  <pic:blipFill>
                    <a:blip r:embed="rId29"/>
                    <a:stretch>
                      <a:fillRect/>
                    </a:stretch>
                  </pic:blipFill>
                  <pic:spPr>
                    <a:xfrm>
                      <a:off x="0" y="0"/>
                      <a:ext cx="4531995" cy="30695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xml:space="preserve">  Figure2.25. Visualize MAE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xml:space="preserve">To understand how similar the predicted values are to the actual values,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visualization is done using the 'plot_results'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739640" cy="3291840"/>
            <wp:effectExtent l="0" t="0" r="0" b="0"/>
            <wp:docPr id="35" name="Picture 35" descr="Ekran görüntüsü 2024-05-12 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kran görüntüsü 2024-05-12 145659"/>
                    <pic:cNvPicPr>
                      <a:picLocks noChangeAspect="1"/>
                    </pic:cNvPicPr>
                  </pic:nvPicPr>
                  <pic:blipFill>
                    <a:blip r:embed="rId30"/>
                    <a:stretch>
                      <a:fillRect/>
                    </a:stretch>
                  </pic:blipFill>
                  <pic:spPr>
                    <a:xfrm>
                      <a:off x="0" y="0"/>
                      <a:ext cx="4739640" cy="32918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Figure2.26. Plot 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To display metrics related to the results, the 'calculate_metrics' function is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used.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53940" cy="2377440"/>
            <wp:effectExtent l="0" t="0" r="7620" b="0"/>
            <wp:docPr id="37" name="Picture 37" descr="Ekran görüntüsü 2024-05-12 1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kran görüntüsü 2024-05-12 150121"/>
                    <pic:cNvPicPr>
                      <a:picLocks noChangeAspect="1"/>
                    </pic:cNvPicPr>
                  </pic:nvPicPr>
                  <pic:blipFill>
                    <a:blip r:embed="rId31"/>
                    <a:stretch>
                      <a:fillRect/>
                    </a:stretch>
                  </pic:blipFill>
                  <pic:spPr>
                    <a:xfrm>
                      <a:off x="0" y="0"/>
                      <a:ext cx="4853940" cy="23774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Figure2.27. Calculate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2.4.11. Finish Function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Throughout the application, all these helper functions are combined in a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xml:space="preserve">function called 'finish'. When the 'finish' function is called, models for each </w:t>
      </w:r>
      <w:r>
        <w:rPr>
          <w:rFonts w:hint="default" w:ascii="Times New Roman" w:hAnsi="Times New Roman" w:eastAsia="SimSun"/>
          <w:b w:val="0"/>
          <w:bCs w:val="0"/>
          <w:color w:val="000000"/>
          <w:kern w:val="0"/>
          <w:sz w:val="24"/>
          <w:szCs w:val="24"/>
          <w:lang w:val="tr-TR" w:eastAsia="zh-CN"/>
        </w:rPr>
        <w:tab/>
        <w:t xml:space="preserve">room are created separately, and then the helper functions are called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21</w:t>
      </w: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sequentially. The 'finish' function completes the temperature, relative humidity, </w:t>
      </w:r>
      <w:r>
        <w:rPr>
          <w:rFonts w:hint="default" w:ascii="Times New Roman" w:hAnsi="Times New Roman" w:eastAsia="SimSun"/>
          <w:b w:val="0"/>
          <w:bCs w:val="0"/>
          <w:color w:val="000000"/>
          <w:kern w:val="0"/>
          <w:sz w:val="24"/>
          <w:szCs w:val="24"/>
          <w:lang w:val="tr-TR" w:eastAsia="zh-CN"/>
        </w:rPr>
        <w:tab/>
        <w:t xml:space="preserve">and pressure predictions for a room and presents the necessary measurement </w:t>
      </w:r>
      <w:r>
        <w:rPr>
          <w:rFonts w:hint="default" w:ascii="Times New Roman" w:hAnsi="Times New Roman" w:eastAsia="SimSun"/>
          <w:b w:val="0"/>
          <w:bCs w:val="0"/>
          <w:color w:val="000000"/>
          <w:kern w:val="0"/>
          <w:sz w:val="24"/>
          <w:szCs w:val="24"/>
          <w:lang w:val="tr-TR" w:eastAsia="zh-CN"/>
        </w:rPr>
        <w:tab/>
        <w:t xml:space="preserve">values. Since we have data for a total of 5 rooms, we obtain 15 different </w:t>
      </w:r>
      <w:r>
        <w:rPr>
          <w:rFonts w:hint="default" w:ascii="Times New Roman" w:hAnsi="Times New Roman" w:eastAsia="SimSun"/>
          <w:b w:val="0"/>
          <w:bCs w:val="0"/>
          <w:color w:val="000000"/>
          <w:kern w:val="0"/>
          <w:sz w:val="24"/>
          <w:szCs w:val="24"/>
          <w:lang w:val="tr-TR" w:eastAsia="zh-CN"/>
        </w:rPr>
        <w:tab/>
        <w:t>prediction data, and the data for each room is saved into separate CSV files.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2.4.12. Displaying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 the helper functions, we can visualize the training results. Here </w:t>
      </w:r>
      <w:r>
        <w:rPr>
          <w:rFonts w:hint="default" w:ascii="Times New Roman" w:hAnsi="Times New Roman" w:eastAsia="SimSun"/>
          <w:b w:val="0"/>
          <w:bCs w:val="0"/>
          <w:color w:val="000000"/>
          <w:kern w:val="0"/>
          <w:sz w:val="24"/>
          <w:szCs w:val="24"/>
          <w:lang w:val="tr-TR" w:eastAsia="zh-CN"/>
        </w:rPr>
        <w:tab/>
        <w:t xml:space="preserve">are </w:t>
      </w:r>
      <w:r>
        <w:rPr>
          <w:rFonts w:hint="default" w:ascii="Times New Roman" w:hAnsi="Times New Roman" w:eastAsia="SimSun"/>
          <w:b w:val="0"/>
          <w:bCs w:val="0"/>
          <w:color w:val="000000"/>
          <w:kern w:val="0"/>
          <w:sz w:val="24"/>
          <w:szCs w:val="24"/>
          <w:lang w:val="tr-TR" w:eastAsia="zh-CN"/>
        </w:rPr>
        <w:tab/>
        <w:t xml:space="preserve">the results for any rooms: (All data for other rooms are available in the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Air_Quality.ipynb file.)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38" name="Picture 38" descr="temp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mp_loss"/>
                    <pic:cNvPicPr>
                      <a:picLocks noChangeAspect="1"/>
                    </pic:cNvPicPr>
                  </pic:nvPicPr>
                  <pic:blipFill>
                    <a:blip r:embed="rId32"/>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28. Living room temperature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39" name="Picture 39" descr="temp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mp_mae"/>
                    <pic:cNvPicPr>
                      <a:picLocks noChangeAspect="1"/>
                    </pic:cNvPicPr>
                  </pic:nvPicPr>
                  <pic:blipFill>
                    <a:blip r:embed="rId33"/>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29. Living room temperature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22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0" name="Picture 40" descr="temp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mp_result"/>
                    <pic:cNvPicPr>
                      <a:picLocks noChangeAspect="1"/>
                    </pic:cNvPicPr>
                  </pic:nvPicPr>
                  <pic:blipFill>
                    <a:blip r:embed="rId34"/>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30. Living Room Temperature Prediction and Original Value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1" name="Picture 41" descr="humidity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umidity_loss"/>
                    <pic:cNvPicPr>
                      <a:picLocks noChangeAspect="1"/>
                    </pic:cNvPicPr>
                  </pic:nvPicPr>
                  <pic:blipFill>
                    <a:blip r:embed="rId35"/>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31. Cloakroom Relative Humidity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2" name="Picture 42" descr="humidity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umidity_mae"/>
                    <pic:cNvPicPr>
                      <a:picLocks noChangeAspect="1"/>
                    </pic:cNvPicPr>
                  </pic:nvPicPr>
                  <pic:blipFill>
                    <a:blip r:embed="rId36"/>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w:t>
      </w:r>
      <w:r>
        <w:rPr>
          <w:rFonts w:hint="default" w:ascii="Times New Roman" w:hAnsi="Times New Roman" w:eastAsia="SimSun"/>
          <w:b w:val="0"/>
          <w:bCs w:val="0"/>
          <w:color w:val="000000"/>
          <w:kern w:val="0"/>
          <w:sz w:val="24"/>
          <w:szCs w:val="24"/>
          <w:lang w:val="tr-TR" w:eastAsia="zh-CN"/>
        </w:rPr>
        <w:t>2.</w:t>
      </w:r>
      <w:r>
        <w:rPr>
          <w:rFonts w:hint="default" w:ascii="Times New Roman" w:hAnsi="Times New Roman" w:eastAsia="SimSun"/>
          <w:b w:val="0"/>
          <w:bCs w:val="0"/>
          <w:color w:val="000000"/>
          <w:kern w:val="0"/>
          <w:sz w:val="24"/>
          <w:szCs w:val="24"/>
          <w:lang w:val="tr-TR" w:eastAsia="zh-CN"/>
        </w:rPr>
        <w:t>32. Cloakroom Relative Humidity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3" name="Picture 43" descr="humidity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umidity_result"/>
                    <pic:cNvPicPr>
                      <a:picLocks noChangeAspect="1"/>
                    </pic:cNvPicPr>
                  </pic:nvPicPr>
                  <pic:blipFill>
                    <a:blip r:embed="rId37"/>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Figure2.33. Cloakroom Relative Humidity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4" name="Picture 44" descr="pressur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essure_loss"/>
                    <pic:cNvPicPr>
                      <a:picLocks noChangeAspect="1"/>
                    </pic:cNvPicPr>
                  </pic:nvPicPr>
                  <pic:blipFill>
                    <a:blip r:embed="rId38"/>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Figure2.34. Kitchen Air Pressure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5" name="Picture 45" descr="pressure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essure_mae"/>
                    <pic:cNvPicPr>
                      <a:picLocks noChangeAspect="1"/>
                    </pic:cNvPicPr>
                  </pic:nvPicPr>
                  <pic:blipFill>
                    <a:blip r:embed="rId39"/>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Figure2.35. Kitchen Air Pressure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24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60930"/>
            <wp:effectExtent l="0" t="0" r="4445" b="1270"/>
            <wp:docPr id="49" name="Picture 49" descr="pressur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essure_result"/>
                    <pic:cNvPicPr>
                      <a:picLocks noChangeAspect="1"/>
                    </pic:cNvPicPr>
                  </pic:nvPicPr>
                  <pic:blipFill>
                    <a:blip r:embed="rId40"/>
                    <a:stretch>
                      <a:fillRect/>
                    </a:stretch>
                  </pic:blipFill>
                  <pic:spPr>
                    <a:xfrm>
                      <a:off x="0" y="0"/>
                      <a:ext cx="5268595" cy="2360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Figure2.36. Kitchen Air Pressure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firstLine="2891" w:firstLineChars="1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3.RESULTS EXAMINATION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Cloackroom examination:</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9865" cy="697865"/>
            <wp:effectExtent l="0" t="0" r="3175" b="3175"/>
            <wp:docPr id="66" name="Picture 66" descr="cloak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oakroom_gru"/>
                    <pic:cNvPicPr>
                      <a:picLocks noChangeAspect="1"/>
                    </pic:cNvPicPr>
                  </pic:nvPicPr>
                  <pic:blipFill>
                    <a:blip r:embed="rId41"/>
                    <a:stretch>
                      <a:fillRect/>
                    </a:stretch>
                  </pic:blipFill>
                  <pic:spPr>
                    <a:xfrm>
                      <a:off x="0" y="0"/>
                      <a:ext cx="5269865" cy="697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Figure3.1.Cloackroom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2945"/>
            <wp:effectExtent l="0" t="0" r="14605" b="13335"/>
            <wp:docPr id="67" name="Picture 67" descr="cloak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loakroom_lstm"/>
                    <pic:cNvPicPr>
                      <a:picLocks noChangeAspect="1"/>
                    </pic:cNvPicPr>
                  </pic:nvPicPr>
                  <pic:blipFill>
                    <a:blip r:embed="rId42"/>
                    <a:stretch>
                      <a:fillRect/>
                    </a:stretch>
                  </pic:blipFill>
                  <pic:spPr>
                    <a:xfrm>
                      <a:off x="0" y="0"/>
                      <a:ext cx="5273675" cy="7029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Figure3.2. Cloakroom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test metric results of Cloakroom, we observe that GRU outperforms LSTM in all four metrics. GRU provides better flow compared to LSTM. Being less susceptible to the vanishing gradient problem allows it to learn a better flow pattern. Due to these reasons, the GRU model has performed better on the test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Home Office examination:</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25</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69865" cy="693420"/>
            <wp:effectExtent l="0" t="0" r="3175" b="7620"/>
            <wp:docPr id="68" name="Picture 68" descr="home_office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_office_gru"/>
                    <pic:cNvPicPr>
                      <a:picLocks noChangeAspect="1"/>
                    </pic:cNvPicPr>
                  </pic:nvPicPr>
                  <pic:blipFill>
                    <a:blip r:embed="rId43"/>
                    <a:stretch>
                      <a:fillRect/>
                    </a:stretch>
                  </pic:blipFill>
                  <pic:spPr>
                    <a:xfrm>
                      <a:off x="0" y="0"/>
                      <a:ext cx="5269865" cy="6934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Figure3.3. Home Office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43255"/>
            <wp:effectExtent l="0" t="0" r="635" b="12065"/>
            <wp:docPr id="69" name="Picture 69" descr="home_office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ome_office_lstm"/>
                    <pic:cNvPicPr>
                      <a:picLocks noChangeAspect="1"/>
                    </pic:cNvPicPr>
                  </pic:nvPicPr>
                  <pic:blipFill>
                    <a:blip r:embed="rId44"/>
                    <a:stretch>
                      <a:fillRect/>
                    </a:stretch>
                  </pic:blipFill>
                  <pic:spPr>
                    <a:xfrm>
                      <a:off x="0" y="0"/>
                      <a:ext cx="5272405" cy="6432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Figure3.4. Home Office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home office data, while GRU can predict temperature and pressure values better,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LSTM has been more successful in predicting relative humidity. The reason for LSTM's better prediction of relative humidity is the low level of variance in home office data compared to other rooms. Due to the vanishing gradients property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(compared to GRU), LSTM tends to produce results with lower variance. This property has enabled LSTM to generalize better.</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Kitchen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98500"/>
            <wp:effectExtent l="0" t="0" r="635" b="2540"/>
            <wp:docPr id="71" name="Picture 71" descr="kitchen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kitchen_gru"/>
                    <pic:cNvPicPr>
                      <a:picLocks noChangeAspect="1"/>
                    </pic:cNvPicPr>
                  </pic:nvPicPr>
                  <pic:blipFill>
                    <a:blip r:embed="rId45"/>
                    <a:stretch>
                      <a:fillRect/>
                    </a:stretch>
                  </pic:blipFill>
                  <pic:spPr>
                    <a:xfrm>
                      <a:off x="0" y="0"/>
                      <a:ext cx="5272405" cy="6985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Figure3.5. Kitchen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9930"/>
            <wp:effectExtent l="0" t="0" r="14605" b="6350"/>
            <wp:docPr id="72" name="Picture 72" descr="kitchen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kitchen_lstm"/>
                    <pic:cNvPicPr>
                      <a:picLocks noChangeAspect="1"/>
                    </pic:cNvPicPr>
                  </pic:nvPicPr>
                  <pic:blipFill>
                    <a:blip r:embed="rId46"/>
                    <a:stretch>
                      <a:fillRect/>
                    </a:stretch>
                  </pic:blipFill>
                  <pic:spPr>
                    <a:xfrm>
                      <a:off x="0" y="0"/>
                      <a:ext cx="5273675" cy="709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Figure3.6. Kitchen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kitchen data, the temperature values are almost the same for both models. However, while GRU performs better in predicting relative humidity, LSTM shows better performance in predicting pressure values. This situation may vary depending on the characteristics and features of the data. For example, as in the case of the home office, in kitchen data, certain features tend to be better predicted by certain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26</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Living 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35635"/>
            <wp:effectExtent l="0" t="0" r="0" b="4445"/>
            <wp:docPr id="73" name="Picture 73" descr="living_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living_room_gru"/>
                    <pic:cNvPicPr>
                      <a:picLocks noChangeAspect="1"/>
                    </pic:cNvPicPr>
                  </pic:nvPicPr>
                  <pic:blipFill>
                    <a:blip r:embed="rId47"/>
                    <a:stretch>
                      <a:fillRect/>
                    </a:stretch>
                  </pic:blipFill>
                  <pic:spPr>
                    <a:xfrm>
                      <a:off x="0" y="0"/>
                      <a:ext cx="5273040" cy="6356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Figure3.7. Living 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664845"/>
            <wp:effectExtent l="0" t="0" r="1905" b="5715"/>
            <wp:docPr id="74" name="Picture 74" descr="living_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iving_room_lstm"/>
                    <pic:cNvPicPr>
                      <a:picLocks noChangeAspect="1"/>
                    </pic:cNvPicPr>
                  </pic:nvPicPr>
                  <pic:blipFill>
                    <a:blip r:embed="rId48"/>
                    <a:stretch>
                      <a:fillRect/>
                    </a:stretch>
                  </pic:blipFill>
                  <pic:spPr>
                    <a:xfrm>
                      <a:off x="0" y="0"/>
                      <a:ext cx="5271135" cy="6648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Figure3.8. Living 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GRU has shown better performance in the living room data, however, LSTM has a better RMSE value. It is observed that LSTM generalizes the variance change in the data better due to its vanishing gradient feature, but it is not successful enough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scaling the bias values. Due to the success of GRU in the other three metrics, GRU model might be more appropriate.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Secondary Bedroom Examination:</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706755"/>
            <wp:effectExtent l="0" t="0" r="1905" b="9525"/>
            <wp:docPr id="78" name="Picture 78" descr="secondary_bedrr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condary_bedrrom_gru"/>
                    <pic:cNvPicPr>
                      <a:picLocks noChangeAspect="1"/>
                    </pic:cNvPicPr>
                  </pic:nvPicPr>
                  <pic:blipFill>
                    <a:blip r:embed="rId49"/>
                    <a:stretch>
                      <a:fillRect/>
                    </a:stretch>
                  </pic:blipFill>
                  <pic:spPr>
                    <a:xfrm>
                      <a:off x="0" y="0"/>
                      <a:ext cx="5271135" cy="7067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Figure3.9. </w:t>
      </w:r>
      <w:r>
        <w:rPr>
          <w:rFonts w:hint="default" w:ascii="Times New Roman" w:hAnsi="Times New Roman" w:eastAsia="SimSun"/>
          <w:b w:val="0"/>
          <w:bCs w:val="0"/>
          <w:color w:val="000000"/>
          <w:kern w:val="0"/>
          <w:sz w:val="24"/>
          <w:szCs w:val="24"/>
          <w:lang w:val="tr-TR" w:eastAsia="zh-CN"/>
        </w:rPr>
        <w:t>Secondary Bedroom</w:t>
      </w:r>
      <w:r>
        <w:rPr>
          <w:rFonts w:hint="default" w:ascii="Times New Roman" w:hAnsi="Times New Roman" w:eastAsia="SimSun"/>
          <w:b w:val="0"/>
          <w:bCs w:val="0"/>
          <w:color w:val="000000"/>
          <w:kern w:val="0"/>
          <w:sz w:val="24"/>
          <w:szCs w:val="24"/>
          <w:lang w:val="tr-TR" w:eastAsia="zh-CN"/>
        </w:rPr>
        <w:t xml:space="preserve">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77545"/>
            <wp:effectExtent l="0" t="0" r="0" b="8255"/>
            <wp:docPr id="79" name="Picture 79" descr="secondary_bed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condary_bedroom_lstm"/>
                    <pic:cNvPicPr>
                      <a:picLocks noChangeAspect="1"/>
                    </pic:cNvPicPr>
                  </pic:nvPicPr>
                  <pic:blipFill>
                    <a:blip r:embed="rId50"/>
                    <a:stretch>
                      <a:fillRect/>
                    </a:stretch>
                  </pic:blipFill>
                  <pic:spPr>
                    <a:xfrm>
                      <a:off x="0" y="0"/>
                      <a:ext cx="5273040" cy="677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Figure3.10. </w:t>
      </w:r>
      <w:r>
        <w:rPr>
          <w:rFonts w:hint="default" w:ascii="Times New Roman" w:hAnsi="Times New Roman" w:eastAsia="SimSun"/>
          <w:b w:val="0"/>
          <w:bCs w:val="0"/>
          <w:color w:val="000000"/>
          <w:kern w:val="0"/>
          <w:sz w:val="24"/>
          <w:szCs w:val="24"/>
          <w:lang w:val="tr-TR" w:eastAsia="zh-CN"/>
        </w:rPr>
        <w:t>Secondary Bedroom</w:t>
      </w:r>
      <w:r>
        <w:rPr>
          <w:rFonts w:hint="default" w:ascii="Times New Roman" w:hAnsi="Times New Roman" w:eastAsia="SimSun"/>
          <w:b w:val="0"/>
          <w:bCs w:val="0"/>
          <w:color w:val="000000"/>
          <w:kern w:val="0"/>
          <w:sz w:val="24"/>
          <w:szCs w:val="24"/>
          <w:lang w:val="tr-TR" w:eastAsia="zh-CN"/>
        </w:rPr>
        <w:t xml:space="preserve">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the Secondary Bedroom data, GRU's performance appears to be superior. In this case, we can say that the GRU model has better predictive capabilities in this room. This may be attributed to GRU's better understanding of the complexity of the data over time. This suggests that GRU can effectively learn and generalize patterns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 xml:space="preserve">4. </w:t>
      </w:r>
      <w:r>
        <w:rPr>
          <w:rFonts w:hint="default" w:ascii="Times New Roman" w:hAnsi="Times New Roman" w:eastAsia="SimSun" w:cs="Times New Roman"/>
          <w:b/>
          <w:bCs/>
          <w:color w:val="000000"/>
          <w:kern w:val="0"/>
          <w:sz w:val="24"/>
          <w:szCs w:val="24"/>
          <w:lang w:val="tr-TR" w:eastAsia="zh-CN" w:bidi="ar"/>
        </w:rPr>
        <w:t>CONCLUSION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Industrial Revolution, the first automation devices profoundly changed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human life. Industrial automation systems emerged during this period and became one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pioneering systems with significant impact. Since the 2000s, automation systems have continued to transform our lives by being used in various fields. Automation systems have seen increased usage in areas such as automatic driving and transportation, energy management and smart grids, building automation and smart home technologies, telecommunications and network management, as well as health and medical technologies.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Meanwhile, we are currently experiencing a new technological revolution with the rapid spread of deep learning methods since 2017. Deep learning plays a significant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role in many areas of life, including image recognition and classification, natural language processing, game and gaming strategies, speech recognition and synthesis, medical image processing and diagnosis, automatic driving and autonomous vehicles, as well as advertising and marketing.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operate using real-time data. However, they are prone to errors due to reasons such as sensor failures, short-term changes in user demands, or lack of foresight regarding potential future hazards. Solutions to these kinds of problems can be found using deep learning or machine learning techniques to generate prediction data. Solutions can be achieved through interaction between the user and the automation system. These types of visualization and data processing tasks are performed by SCADA devices at the "supervisory" level of the automation pyramid.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this project, a web page interface was designed using the Streamlit library. This interface can store some parts of the automation system's modes or generate assignable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my work, I trained deep artificial neural networks according to certain standards. These standards include using 70% of the data for training, 15% for validation, and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15% for testing. I selected appropriate hyper-parameters for each of them.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example, important hyper-parameter selections include the learning rate used for training, the number of epochs, batch size, the number of neurons in the layers, and the depth of the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datasets used for training were different for relative humidity, temperature, and pressure. The reason for this is, as mentioned in the feature engineering section, to prevent over-fitting by excluding values with very close correlation links from training. This situation changes the capacity requirement of the artificial neural network to be used for prediction, and necessitates the creation of either a deeper or shallower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Since our work is a time series study, it has focused on GRU and LSTM. Training with a large dataset to predict 3 different variables at 10-minute intervals for each room is quite costly. Therefore, ARIMA, CNN (1D convolution), FCN, and some machine learning models were not attempted. In future studies, I plan to try other models with methods to shorten the training process such as increasing batch size, utilizing better GPUs (A100 GPU was used for this study), or early stopping. In literature, I found a deep learning comparison table as follows: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960" cy="2983865"/>
            <wp:effectExtent l="0" t="0" r="5080" b="3175"/>
            <wp:docPr id="81" name="Picture 81" descr="Ekran görüntüsü 2024-05-13 1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kran görüntüsü 2024-05-13 153039"/>
                    <pic:cNvPicPr>
                      <a:picLocks noChangeAspect="1"/>
                    </pic:cNvPicPr>
                  </pic:nvPicPr>
                  <pic:blipFill>
                    <a:blip r:embed="rId51"/>
                    <a:stretch>
                      <a:fillRect/>
                    </a:stretch>
                  </pic:blipFill>
                  <pic:spPr>
                    <a:xfrm>
                      <a:off x="0" y="0"/>
                      <a:ext cx="5267960" cy="2983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Figure3.1. Model Comparion Table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results section, we generally observe that GRU provides better solutions to our regression problems in time series data compared to LSTM. Due to the vanishing gradients property, the prediction data generated by LSTM has low variance values. On the other hand, GRU tends to generate predictions with higher variance on data with high variance values, which is a characteristic of a significant portion of our datasets.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project has successfully implemented many of the concepts we had in mind. So far, most of the implemented projects have relied on RNNs with good prediction capabilities, hybrid models, and genetic algorithms, but there are very few open-source web interface works available. Upon examining these works, I observed that the structures facilitating the interaction between prediction models and automation devices are either discrete or entirely dependent on the automation system. In order to make people feel closer to the automation system, I aimed to create the Air-Smart Controller tool that can interact with the SCADA model. This project was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particularly special for me because it was not feasible for me to examine open-source structures related to smart home systems, and access to data was limited due to the principle of privacy of personal data. Previous studies were focused on collecting data on temperature, relative humidity, and CO2 levels, but I struggled to find a common project where temperature, relative humidity, and pressure data were simultaneously examined. By completing this project, I not only presented a research where all three categories were examined together on RNNs, but also tried to demonstrate that automation-user interaction can be achieved by designing a user interface with Air-Smart Controller. Data can vary according to different geographies and human demands, and the automation system needs to be interactive. We showed that when we understand user demands, this interaction can be facilitated. At the end of the day, we managed to design an application that enables this interaction. As we closely examined models with better prediction capabilities in the literature, we believe that we can improve model performance and compete with current research.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a very early study, MinJeong Kim and colleagues (2011) used machine learning to predict and visualize air quality inside the metro. Gaurav Priyadarshi and B. Kiran</w:t>
      </w:r>
      <w:bookmarkStart w:id="0" w:name="_GoBack"/>
      <w:bookmarkEnd w:id="0"/>
      <w:r>
        <w:rPr>
          <w:rFonts w:hint="default" w:ascii="Times New Roman" w:hAnsi="Times New Roman" w:eastAsia="SimSun"/>
          <w:b w:val="0"/>
          <w:bCs w:val="0"/>
          <w:color w:val="000000"/>
          <w:kern w:val="0"/>
          <w:sz w:val="24"/>
          <w:szCs w:val="24"/>
          <w:lang w:val="tr-TR" w:eastAsia="zh-CN"/>
        </w:rPr>
        <w:t xml:space="preserve">Naik presented prediction studies on KNN in 2022. T. Akilan and K.M.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30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Baalamurugan conducted a study on early warning systems in agriculture using GRU in 2024. Abdelrazek Elnaggar and colleagues conducted a risk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analysis study for a museum in Egypt in 2024, providing insights into the performance expectations of automation systems. All of these studies have laid important foundations for creating more prosperous environments in the future. This study evaluates the use of RNNs in smart home systems with current data and assists in preparing data for automation through the user interface. In our future work, we aim to complete the research with more advanced models to provide more satisfying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firstLine="3132" w:firstLineChars="1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5. BIBLOGRAPHY</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 Akilan, K.M. Baalamurugan,Automated weather forecasting and field monitoring using GRU-CNN model along with IoT to support precision agriculture,Expert Systems with Applications,Volume 249, Part A,2024,123468,</w:t>
      </w:r>
      <w:r>
        <w:rPr>
          <w:rFonts w:hint="default" w:ascii="Times New Roman" w:hAnsi="Times New Roman" w:eastAsia="SimSun" w:cs="Times New Roman"/>
          <w:sz w:val="24"/>
          <w:szCs w:val="24"/>
          <w:lang w:val="tr-TR"/>
        </w:rPr>
        <w:t>I</w:t>
      </w:r>
      <w:r>
        <w:rPr>
          <w:rFonts w:hint="default" w:ascii="Times New Roman" w:hAnsi="Times New Roman" w:eastAsia="SimSun" w:cs="Times New Roman"/>
          <w:sz w:val="24"/>
          <w:szCs w:val="24"/>
        </w:rPr>
        <w:t>SSN 0957-4174,</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"https://doi.org/10.1016/j.eswa.2024.123468."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https://doi.org/10.1016/j.eswa.2024.123468.</w:t>
      </w:r>
      <w:r>
        <w:rPr>
          <w:rFonts w:hint="default" w:ascii="Times New Roman" w:hAnsi="Times New Roman" w:eastAsia="SimSun" w:cs="Times New Roman"/>
          <w:sz w:val="24"/>
          <w:szCs w:val="24"/>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Gaurav Priyadarshi, B. Kiran Naik,Desiccant coated fin tube energy exchanger design optimization implementing KNN-ML tool and adsorption/desorption kinetics analysis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using finite difference based transient model,International Journal of Thermal Sciences,Volume 192, Part B,2023,108422,ISSN 1290-0729, </w:t>
      </w: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"https://doi.org/10.1016/j.ijthermalsci.2023.108422."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https://doi.org/10.1016/j.ijthermalsci.2023.108422.</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Catalin Teodosiu, Raluca Hohota, Gilles Rusaouën, Monika Woloszyn,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Numerical prediction of indoor air humidity and its effect on indoor environment,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Building and Environment,Volume 38, Issue 5,2003,Pages 655-664,ISSN 0360-1323,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"https://doi.org/10.1016/S0360-1323(02)00211-1."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https://doi.org/10.1016/S0360-1323(02)00211-1.</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Sulzer, M., Christen, A. Climate projections of human thermal comfort for indoor workplaces. </w:t>
      </w:r>
      <w:r>
        <w:rPr>
          <w:rFonts w:hint="default" w:ascii="Times New Roman" w:hAnsi="Times New Roman" w:eastAsia="Helvetica" w:cs="Times New Roman"/>
          <w:i/>
          <w:iCs/>
          <w:caps w:val="0"/>
          <w:color w:val="222222"/>
          <w:spacing w:val="0"/>
          <w:sz w:val="24"/>
          <w:szCs w:val="24"/>
          <w:shd w:val="clear" w:fill="FFFFFF"/>
        </w:rPr>
        <w:t>Climatic Change</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177</w:t>
      </w:r>
      <w:r>
        <w:rPr>
          <w:rFonts w:hint="default" w:ascii="Times New Roman" w:hAnsi="Times New Roman" w:eastAsia="Helvetica" w:cs="Times New Roman"/>
          <w:i w:val="0"/>
          <w:iCs w:val="0"/>
          <w:caps w:val="0"/>
          <w:color w:val="222222"/>
          <w:spacing w:val="0"/>
          <w:sz w:val="24"/>
          <w:szCs w:val="24"/>
          <w:shd w:val="clear" w:fill="FFFFFF"/>
        </w:rPr>
        <w:t xml:space="preserve">, 28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"https://doi.org/10.1007/s10584-024-03685-7"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https://doi.org/10.1007/s10584-024-03685-7</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rPr>
      </w:pPr>
      <w:r>
        <w:rPr>
          <w:rFonts w:hint="default" w:ascii="Times New Roman" w:hAnsi="Times New Roman" w:eastAsia="Helvetica" w:cs="Times New Roman"/>
          <w:i w:val="0"/>
          <w:iCs w:val="0"/>
          <w:caps w:val="0"/>
          <w:color w:val="222222"/>
          <w:spacing w:val="0"/>
          <w:sz w:val="24"/>
          <w:szCs w:val="24"/>
          <w:shd w:val="clear" w:fill="FFFFFF"/>
          <w:lang w:val="tr-TR"/>
        </w:rPr>
        <w:t xml:space="preserve">                                                                 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Yang, S.; Mahecha, S.D.; Moreno, S.A.; Licina, D. Integration of Indoor Air Quality Prediction into Healthy Building Design. </w:t>
      </w:r>
      <w:r>
        <w:rPr>
          <w:rStyle w:val="4"/>
          <w:rFonts w:hint="default" w:ascii="Times New Roman" w:hAnsi="Times New Roman" w:eastAsia="Helvetica" w:cs="Times New Roman"/>
          <w:i/>
          <w:iCs/>
          <w:caps w:val="0"/>
          <w:color w:val="222222"/>
          <w:spacing w:val="0"/>
          <w:sz w:val="24"/>
          <w:szCs w:val="24"/>
          <w:shd w:val="clear" w:fill="FFFFFF"/>
        </w:rPr>
        <w:t>Sustainability</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2022</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14</w:t>
      </w:r>
      <w:r>
        <w:rPr>
          <w:rFonts w:hint="default" w:ascii="Times New Roman" w:hAnsi="Times New Roman" w:eastAsia="Helvetica" w:cs="Times New Roman"/>
          <w:i w:val="0"/>
          <w:iCs w:val="0"/>
          <w:caps w:val="0"/>
          <w:color w:val="222222"/>
          <w:spacing w:val="0"/>
          <w:sz w:val="24"/>
          <w:szCs w:val="24"/>
          <w:shd w:val="clear" w:fill="FFFFFF"/>
        </w:rPr>
        <w:t xml:space="preserve">, 7890.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"https://doi.org/10.3390/su14137890"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https://doi.org/10.3390/su14137890</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Praveen Kumar Sharma, Ananya Mondal, Shivam Jaiswal, Mousumi Saha, Subrata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Nandi, Tanmay De, Sujoy Saha, IndoAirSense: A framework for indoor air quality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estimation and forecasting, Atmospheric Pollution Research, Volume 12, Issue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2021, Pages 10-22, ISSN 1309-1042, </w:t>
      </w:r>
      <w:r>
        <w:rPr>
          <w:rFonts w:hint="default" w:ascii="Times New Roman" w:hAnsi="Times New Roman" w:eastAsia="Helvetica"/>
          <w:i w:val="0"/>
          <w:iCs w:val="0"/>
          <w:caps w:val="0"/>
          <w:color w:val="222222"/>
          <w:spacing w:val="0"/>
          <w:sz w:val="24"/>
          <w:szCs w:val="24"/>
          <w:shd w:val="clear" w:fill="FFFFFF"/>
          <w:lang w:val="tr-TR" w:eastAsia="zh-CN"/>
        </w:rPr>
        <w:fldChar w:fldCharType="begin"/>
      </w:r>
      <w:r>
        <w:rPr>
          <w:rFonts w:hint="default" w:ascii="Times New Roman" w:hAnsi="Times New Roman" w:eastAsia="Helvetica"/>
          <w:i w:val="0"/>
          <w:iCs w:val="0"/>
          <w:caps w:val="0"/>
          <w:color w:val="222222"/>
          <w:spacing w:val="0"/>
          <w:sz w:val="24"/>
          <w:szCs w:val="24"/>
          <w:shd w:val="clear" w:fill="FFFFFF"/>
          <w:lang w:val="tr-TR" w:eastAsia="zh-CN"/>
        </w:rPr>
        <w:instrText xml:space="preserve"> HYPERLINK "https://doi.org/10.1016/j.apr.2020.07.027." </w:instrText>
      </w:r>
      <w:r>
        <w:rPr>
          <w:rFonts w:hint="default" w:ascii="Times New Roman" w:hAnsi="Times New Roman" w:eastAsia="Helvetica"/>
          <w:i w:val="0"/>
          <w:iCs w:val="0"/>
          <w:caps w:val="0"/>
          <w:color w:val="222222"/>
          <w:spacing w:val="0"/>
          <w:sz w:val="24"/>
          <w:szCs w:val="24"/>
          <w:shd w:val="clear" w:fill="FFFFFF"/>
          <w:lang w:val="tr-TR" w:eastAsia="zh-CN"/>
        </w:rPr>
        <w:fldChar w:fldCharType="separate"/>
      </w:r>
      <w:r>
        <w:rPr>
          <w:rStyle w:val="5"/>
          <w:rFonts w:hint="default" w:ascii="Times New Roman" w:hAnsi="Times New Roman" w:eastAsia="Helvetica"/>
          <w:i w:val="0"/>
          <w:iCs w:val="0"/>
          <w:caps w:val="0"/>
          <w:spacing w:val="0"/>
          <w:sz w:val="24"/>
          <w:szCs w:val="24"/>
          <w:shd w:val="clear" w:fill="FFFFFF"/>
          <w:lang w:val="tr-TR" w:eastAsia="zh-CN"/>
        </w:rPr>
        <w:t>https://doi.org/10.1016/j.apr.2020.07.027.</w:t>
      </w:r>
      <w:r>
        <w:rPr>
          <w:rFonts w:hint="default" w:ascii="Times New Roman" w:hAnsi="Times New Roman" w:eastAsia="Helvetica"/>
          <w:i w:val="0"/>
          <w:iCs w:val="0"/>
          <w:caps w:val="0"/>
          <w:color w:val="222222"/>
          <w:spacing w:val="0"/>
          <w:sz w:val="24"/>
          <w:szCs w:val="24"/>
          <w:shd w:val="clear" w:fill="FFFFFF"/>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bdr w:val="none" w:color="auto" w:sz="0" w:space="0"/>
          <w:shd w:val="clear" w:fill="FFFFFF"/>
        </w:rPr>
      </w:pPr>
      <w:r>
        <w:rPr>
          <w:rFonts w:hint="default" w:ascii="Times New Roman" w:hAnsi="Times New Roman" w:eastAsia="Helvetica" w:cs="Times New Roman"/>
          <w:i w:val="0"/>
          <w:iCs w:val="0"/>
          <w:caps w:val="0"/>
          <w:color w:val="222222"/>
          <w:spacing w:val="0"/>
          <w:sz w:val="24"/>
          <w:szCs w:val="24"/>
          <w:bdr w:val="none" w:color="auto" w:sz="0" w:space="0"/>
          <w:shd w:val="clear" w:fill="FFFFFF"/>
        </w:rPr>
        <w:t>Challoner, A.; Pilla, F.; Gill, L. Prediction of Indoor Air Exposure from Outdoor Air Quality Using an Artificial Neural Network Model for Inner City Commercial Buildings. </w:t>
      </w:r>
      <w:r>
        <w:rPr>
          <w:rStyle w:val="4"/>
          <w:rFonts w:hint="default" w:ascii="Times New Roman" w:hAnsi="Times New Roman" w:eastAsia="Helvetica" w:cs="Times New Roman"/>
          <w:i/>
          <w:iCs/>
          <w:caps w:val="0"/>
          <w:color w:val="222222"/>
          <w:spacing w:val="0"/>
          <w:sz w:val="24"/>
          <w:szCs w:val="24"/>
          <w:bdr w:val="none" w:color="auto" w:sz="0" w:space="0"/>
          <w:shd w:val="clear" w:fill="FFFFFF"/>
        </w:rPr>
        <w:t>Int. J. Environ. Res. Public Health</w:t>
      </w:r>
      <w:r>
        <w:rPr>
          <w:rFonts w:hint="default" w:ascii="Times New Roman" w:hAnsi="Times New Roman" w:eastAsia="Helvetica" w:cs="Times New Roman"/>
          <w:i w:val="0"/>
          <w:iCs w:val="0"/>
          <w:caps w:val="0"/>
          <w:color w:val="222222"/>
          <w:spacing w:val="0"/>
          <w:sz w:val="24"/>
          <w:szCs w:val="24"/>
          <w:bdr w:val="none" w:color="auto" w:sz="0" w:space="0"/>
          <w:shd w:val="clear" w:fill="FFFFFF"/>
        </w:rPr>
        <w:t> </w:t>
      </w:r>
      <w:r>
        <w:rPr>
          <w:rFonts w:hint="default" w:ascii="Times New Roman" w:hAnsi="Times New Roman" w:eastAsia="Helvetica" w:cs="Times New Roman"/>
          <w:b/>
          <w:bCs/>
          <w:i w:val="0"/>
          <w:iCs w:val="0"/>
          <w:caps w:val="0"/>
          <w:color w:val="222222"/>
          <w:spacing w:val="0"/>
          <w:sz w:val="24"/>
          <w:szCs w:val="24"/>
          <w:bdr w:val="none" w:color="auto" w:sz="0" w:space="0"/>
          <w:shd w:val="clear" w:fill="FFFFFF"/>
        </w:rPr>
        <w:t>2015</w:t>
      </w:r>
      <w:r>
        <w:rPr>
          <w:rFonts w:hint="default" w:ascii="Times New Roman" w:hAnsi="Times New Roman" w:eastAsia="Helvetica" w:cs="Times New Roman"/>
          <w:i w:val="0"/>
          <w:iCs w:val="0"/>
          <w:caps w:val="0"/>
          <w:color w:val="222222"/>
          <w:spacing w:val="0"/>
          <w:sz w:val="24"/>
          <w:szCs w:val="24"/>
          <w:bdr w:val="none" w:color="auto" w:sz="0" w:space="0"/>
          <w:shd w:val="clear" w:fill="FFFFFF"/>
        </w:rPr>
        <w:t>, </w:t>
      </w:r>
      <w:r>
        <w:rPr>
          <w:rStyle w:val="4"/>
          <w:rFonts w:hint="default" w:ascii="Times New Roman" w:hAnsi="Times New Roman" w:eastAsia="Helvetica" w:cs="Times New Roman"/>
          <w:i/>
          <w:iCs/>
          <w:caps w:val="0"/>
          <w:color w:val="222222"/>
          <w:spacing w:val="0"/>
          <w:sz w:val="24"/>
          <w:szCs w:val="24"/>
          <w:bdr w:val="none" w:color="auto" w:sz="0" w:space="0"/>
          <w:shd w:val="clear" w:fill="FFFFFF"/>
        </w:rPr>
        <w:t>12</w:t>
      </w:r>
      <w:r>
        <w:rPr>
          <w:rFonts w:hint="default" w:ascii="Times New Roman" w:hAnsi="Times New Roman" w:eastAsia="Helvetica" w:cs="Times New Roman"/>
          <w:i w:val="0"/>
          <w:iCs w:val="0"/>
          <w:caps w:val="0"/>
          <w:color w:val="222222"/>
          <w:spacing w:val="0"/>
          <w:sz w:val="24"/>
          <w:szCs w:val="24"/>
          <w:bdr w:val="none" w:color="auto" w:sz="0" w:space="0"/>
          <w:shd w:val="clear" w:fill="FFFFFF"/>
        </w:rPr>
        <w:t xml:space="preserve">, 15233-15253. </w:t>
      </w:r>
      <w:r>
        <w:rPr>
          <w:rFonts w:hint="default" w:ascii="Times New Roman" w:hAnsi="Times New Roman" w:eastAsia="Helvetica" w:cs="Times New Roman"/>
          <w:i w:val="0"/>
          <w:iCs w:val="0"/>
          <w:caps w:val="0"/>
          <w:color w:val="222222"/>
          <w:spacing w:val="0"/>
          <w:sz w:val="24"/>
          <w:szCs w:val="24"/>
          <w:bdr w:val="none" w:color="auto" w:sz="0" w:space="0"/>
          <w:shd w:val="clear" w:fill="FFFFFF"/>
        </w:rPr>
        <w:fldChar w:fldCharType="begin"/>
      </w:r>
      <w:r>
        <w:rPr>
          <w:rFonts w:hint="default" w:ascii="Times New Roman" w:hAnsi="Times New Roman" w:eastAsia="Helvetica" w:cs="Times New Roman"/>
          <w:i w:val="0"/>
          <w:iCs w:val="0"/>
          <w:caps w:val="0"/>
          <w:color w:val="222222"/>
          <w:spacing w:val="0"/>
          <w:sz w:val="24"/>
          <w:szCs w:val="24"/>
          <w:bdr w:val="none" w:color="auto" w:sz="0" w:space="0"/>
          <w:shd w:val="clear" w:fill="FFFFFF"/>
        </w:rPr>
        <w:instrText xml:space="preserve"> HYPERLINK "https://doi.org/10.3390/ijerph121214975" </w:instrText>
      </w:r>
      <w:r>
        <w:rPr>
          <w:rFonts w:hint="default" w:ascii="Times New Roman" w:hAnsi="Times New Roman" w:eastAsia="Helvetica" w:cs="Times New Roman"/>
          <w:i w:val="0"/>
          <w:iCs w:val="0"/>
          <w:caps w:val="0"/>
          <w:color w:val="222222"/>
          <w:spacing w:val="0"/>
          <w:sz w:val="24"/>
          <w:szCs w:val="24"/>
          <w:bdr w:val="none" w:color="auto" w:sz="0" w:space="0"/>
          <w:shd w:val="clear" w:fill="FFFFFF"/>
        </w:rPr>
        <w:fldChar w:fldCharType="separate"/>
      </w:r>
      <w:r>
        <w:rPr>
          <w:rStyle w:val="5"/>
          <w:rFonts w:hint="default" w:ascii="Times New Roman" w:hAnsi="Times New Roman" w:eastAsia="Helvetica" w:cs="Times New Roman"/>
          <w:i w:val="0"/>
          <w:iCs w:val="0"/>
          <w:caps w:val="0"/>
          <w:spacing w:val="0"/>
          <w:sz w:val="24"/>
          <w:szCs w:val="24"/>
          <w:bdr w:val="none" w:color="auto" w:sz="0" w:space="0"/>
          <w:shd w:val="clear" w:fill="FFFFFF"/>
        </w:rPr>
        <w:t>https://doi.org/10.3390/ijerph121214975</w:t>
      </w:r>
      <w:r>
        <w:rPr>
          <w:rFonts w:hint="default" w:ascii="Times New Roman" w:hAnsi="Times New Roman" w:eastAsia="Helvetica" w:cs="Times New Roman"/>
          <w:i w:val="0"/>
          <w:iCs w:val="0"/>
          <w:caps w:val="0"/>
          <w:color w:val="222222"/>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Kim, M.H., Kim, Y.S., Lim, J.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Data-driven prediction model of indoor air quality in an underground space. </w:t>
      </w:r>
      <w:r>
        <w:rPr>
          <w:rFonts w:hint="default" w:ascii="Times New Roman" w:hAnsi="Times New Roman" w:eastAsia="Helvetica" w:cs="Times New Roman"/>
          <w:i/>
          <w:iCs/>
          <w:caps w:val="0"/>
          <w:color w:val="222222"/>
          <w:spacing w:val="0"/>
          <w:sz w:val="24"/>
          <w:szCs w:val="24"/>
          <w:shd w:val="clear" w:fill="FFFFFF"/>
        </w:rPr>
        <w:t>Korean J. Chem. Eng.</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27</w:t>
      </w:r>
      <w:r>
        <w:rPr>
          <w:rFonts w:hint="default" w:ascii="Times New Roman" w:hAnsi="Times New Roman" w:eastAsia="Helvetica" w:cs="Times New Roman"/>
          <w:i w:val="0"/>
          <w:iCs w:val="0"/>
          <w:caps w:val="0"/>
          <w:color w:val="222222"/>
          <w:spacing w:val="0"/>
          <w:sz w:val="24"/>
          <w:szCs w:val="24"/>
          <w:shd w:val="clear" w:fill="FFFFFF"/>
        </w:rPr>
        <w:t xml:space="preserve">, 1675–1680 (2010).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"https://doi.org/10.1007/s11814-010-0313-5"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https://doi.org/10.1007/s11814-010-0313-5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Xie, F. Ma and Q. Bai, "Prediction of Indoor Air Quality Using Artificial Neural Networks," </w:t>
      </w:r>
      <w:r>
        <w:rPr>
          <w:rStyle w:val="4"/>
          <w:rFonts w:hint="default" w:ascii="Times New Roman" w:hAnsi="Times New Roman" w:eastAsia="sans-serif" w:cs="Times New Roman"/>
          <w:caps w:val="0"/>
          <w:color w:val="333333"/>
          <w:spacing w:val="0"/>
          <w:sz w:val="24"/>
          <w:szCs w:val="24"/>
          <w:shd w:val="clear" w:fill="FFFFFF"/>
        </w:rPr>
        <w:t>2009 Fifth International Conference on Natural Computation</w:t>
      </w:r>
      <w:r>
        <w:rPr>
          <w:rFonts w:hint="default" w:ascii="Times New Roman" w:hAnsi="Times New Roman" w:eastAsia="sans-serif" w:cs="Times New Roman"/>
          <w:i w:val="0"/>
          <w:iCs w:val="0"/>
          <w:caps w:val="0"/>
          <w:color w:val="333333"/>
          <w:spacing w:val="0"/>
          <w:sz w:val="24"/>
          <w:szCs w:val="24"/>
          <w:shd w:val="clear" w:fill="FFFFFF"/>
        </w:rPr>
        <w:t>, Tianjian, China, 2009, pp. 414-418, doi: 10.1109/ICNC.2009.502.</w:t>
      </w:r>
      <w:r>
        <w:rPr>
          <w:rFonts w:hint="default" w:ascii="Times New Roman" w:hAnsi="Times New Roman" w:eastAsia="sans-serif" w:cs="Times New Roman"/>
          <w:i w:val="0"/>
          <w:iCs w:val="0"/>
          <w:caps w:val="0"/>
          <w:color w:val="333333"/>
          <w:spacing w:val="0"/>
          <w:sz w:val="24"/>
          <w:szCs w:val="24"/>
          <w:shd w:val="clear" w:fill="FFFFFF"/>
          <w:lang w:val="tr-TR"/>
        </w:rPr>
        <w:t xml:space="preserve">I. </w:t>
      </w:r>
      <w:r>
        <w:rPr>
          <w:rFonts w:hint="default" w:ascii="Times New Roman" w:hAnsi="Times New Roman" w:eastAsia="Helvetica" w:cs="Times New Roman"/>
          <w:i w:val="0"/>
          <w:iCs w:val="0"/>
          <w:caps w:val="0"/>
          <w:color w:val="222222"/>
          <w:spacing w:val="0"/>
          <w:sz w:val="24"/>
          <w:szCs w:val="24"/>
          <w:shd w:val="clear" w:fill="FFFFFF"/>
        </w:rPr>
        <w:t>Desauziers, V., Bourdin, D., Mocho, P.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Innovative tools and modeling methodology for impact prediction and assessment of the contribution of materials on indoor air quality. </w:t>
      </w:r>
      <w:r>
        <w:rPr>
          <w:rFonts w:hint="default" w:ascii="Times New Roman" w:hAnsi="Times New Roman" w:eastAsia="Helvetica" w:cs="Times New Roman"/>
          <w:i/>
          <w:iCs/>
          <w:caps w:val="0"/>
          <w:color w:val="222222"/>
          <w:spacing w:val="0"/>
          <w:sz w:val="24"/>
          <w:szCs w:val="24"/>
          <w:shd w:val="clear" w:fill="FFFFFF"/>
        </w:rPr>
        <w:t>Herit Sci</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w:t>
      </w:r>
      <w:r>
        <w:rPr>
          <w:rFonts w:hint="default" w:ascii="Times New Roman" w:hAnsi="Times New Roman" w:eastAsia="Helvetica" w:cs="Times New Roman"/>
          <w:i w:val="0"/>
          <w:iCs w:val="0"/>
          <w:caps w:val="0"/>
          <w:color w:val="222222"/>
          <w:spacing w:val="0"/>
          <w:sz w:val="24"/>
          <w:szCs w:val="24"/>
          <w:shd w:val="clear" w:fill="FFFFFF"/>
        </w:rPr>
        <w:t xml:space="preserve">, 28 (2015).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"https://doi.org/10.1186/s40494-015-0057-y"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https://doi.org/10.1186/s40494-015-0057-y</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Saman Taheri, Ali Razban,Learning-based CO2 concentration prediction: Application to indoor air quality control using demand-controlled ventilation,Building and Environment,Volume 205,2021,108164,</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ISSN 0360</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1323,</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fldChar w:fldCharType="begin"/>
      </w:r>
      <w:r>
        <w:rPr>
          <w:rFonts w:hint="default" w:ascii="Times New Roman" w:hAnsi="Times New Roman" w:eastAsia="Helvetica"/>
          <w:i w:val="0"/>
          <w:iCs w:val="0"/>
          <w:caps w:val="0"/>
          <w:color w:val="222222"/>
          <w:spacing w:val="0"/>
          <w:sz w:val="24"/>
          <w:szCs w:val="24"/>
          <w:shd w:val="clear" w:fill="FFFFFF"/>
        </w:rPr>
        <w:instrText xml:space="preserve"> HYPERLINK "https://doi.org/10.1016/j.buildenv.2021.108164." </w:instrText>
      </w:r>
      <w:r>
        <w:rPr>
          <w:rFonts w:hint="default" w:ascii="Times New Roman" w:hAnsi="Times New Roman" w:eastAsia="Helvetica"/>
          <w:i w:val="0"/>
          <w:iCs w:val="0"/>
          <w:caps w:val="0"/>
          <w:color w:val="222222"/>
          <w:spacing w:val="0"/>
          <w:sz w:val="24"/>
          <w:szCs w:val="24"/>
          <w:shd w:val="clear" w:fill="FFFFFF"/>
        </w:rPr>
        <w:fldChar w:fldCharType="separate"/>
      </w:r>
      <w:r>
        <w:rPr>
          <w:rStyle w:val="5"/>
          <w:rFonts w:hint="default" w:ascii="Times New Roman" w:hAnsi="Times New Roman" w:eastAsia="Helvetica"/>
          <w:i w:val="0"/>
          <w:iCs w:val="0"/>
          <w:caps w:val="0"/>
          <w:spacing w:val="0"/>
          <w:sz w:val="24"/>
          <w:szCs w:val="24"/>
          <w:shd w:val="clear" w:fill="FFFFFF"/>
        </w:rPr>
        <w:t>https://doi.org/10.1016/j.buildenv.2021.108164.</w:t>
      </w:r>
      <w:r>
        <w:rPr>
          <w:rFonts w:hint="default" w:ascii="Times New Roman" w:hAnsi="Times New Roman" w:eastAsia="Helvetica"/>
          <w:i w:val="0"/>
          <w:iCs w:val="0"/>
          <w:caps w:val="0"/>
          <w:color w:val="222222"/>
          <w:spacing w:val="0"/>
          <w:sz w:val="24"/>
          <w:szCs w:val="24"/>
          <w:shd w:val="clear" w:fill="FFFFFF"/>
        </w:rPr>
        <w:fldChar w:fldCharType="end"/>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MinJeong Kim, B. SankaraRao, OnYu Kang, JeongTai Kim, ChangKyoo Yoo,</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Monitoring and prediction of indoor air quality (IAQ) in subway or metro systems using season dependent models,Energy and Buildings,Volume 46,2012,Pages 48-55,</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ISSN 0378-7788,</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https://doi.org/10.1016/j.enbuild.2011.10.047.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Lu, L., Huang, X., Zhou, X.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High-performance formaldehyde prediction for indoor air quality assessment using time series deep learning. </w:t>
      </w:r>
      <w:r>
        <w:rPr>
          <w:rFonts w:hint="default" w:ascii="Times New Roman" w:hAnsi="Times New Roman" w:eastAsia="Helvetica" w:cs="Times New Roman"/>
          <w:i/>
          <w:iCs/>
          <w:caps w:val="0"/>
          <w:color w:val="222222"/>
          <w:spacing w:val="0"/>
          <w:sz w:val="24"/>
          <w:szCs w:val="24"/>
          <w:shd w:val="clear" w:fill="FFFFFF"/>
        </w:rPr>
        <w:t>Build. Simul.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w:t>
      </w:r>
      <w:r>
        <w:rPr>
          <w:rFonts w:hint="default" w:ascii="Times New Roman" w:hAnsi="Times New Roman" w:eastAsia="Helvetica" w:cs="Times New Roman"/>
          <w:i w:val="0"/>
          <w:iCs w:val="0"/>
          <w:caps w:val="0"/>
          <w:color w:val="222222"/>
          <w:spacing w:val="0"/>
          <w:sz w:val="24"/>
          <w:szCs w:val="24"/>
          <w:shd w:val="clear" w:fill="FFFFFF"/>
        </w:rPr>
        <w:t xml:space="preserve">, 415–429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"https://doi.org/10.1007/s12273-023-1091-4"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https://doi.org/10.1007/s12273-023-1091-4</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Mishra, A., Gupta, Y. Comparative analysis of Air Quality Index prediction using deep learning algorithms. </w:t>
      </w:r>
      <w:r>
        <w:rPr>
          <w:rFonts w:hint="default" w:ascii="Times New Roman" w:hAnsi="Times New Roman" w:eastAsia="Helvetica" w:cs="Times New Roman"/>
          <w:i/>
          <w:iCs/>
          <w:caps w:val="0"/>
          <w:color w:val="222222"/>
          <w:spacing w:val="0"/>
          <w:sz w:val="24"/>
          <w:szCs w:val="24"/>
          <w:shd w:val="clear" w:fill="FFFFFF"/>
        </w:rPr>
        <w:t>Spat. Inf. Res.</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32</w:t>
      </w:r>
      <w:r>
        <w:rPr>
          <w:rFonts w:hint="default" w:ascii="Times New Roman" w:hAnsi="Times New Roman" w:eastAsia="Helvetica" w:cs="Times New Roman"/>
          <w:i w:val="0"/>
          <w:iCs w:val="0"/>
          <w:caps w:val="0"/>
          <w:color w:val="222222"/>
          <w:spacing w:val="0"/>
          <w:sz w:val="24"/>
          <w:szCs w:val="24"/>
          <w:shd w:val="clear" w:fill="FFFFFF"/>
        </w:rPr>
        <w:t xml:space="preserve">, 63–72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"https://doi.org/10.1007/s41324-023-00541-1"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https://doi.org/10.1007/s41324-023-00541-1</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33</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MDL2 Assets">
    <w:panose1 w:val="050A0102010101010101"/>
    <w:charset w:val="00"/>
    <w:family w:val="auto"/>
    <w:pitch w:val="default"/>
    <w:sig w:usb0="00000000" w:usb1="10000000" w:usb2="00000000" w:usb3="00000000" w:csb0="00000001" w:csb1="00000000"/>
  </w:font>
  <w:font w:name="Segoe Script">
    <w:panose1 w:val="030B0504020000000003"/>
    <w:charset w:val="00"/>
    <w:family w:val="auto"/>
    <w:pitch w:val="default"/>
    <w:sig w:usb0="0000028F" w:usb1="00000000" w:usb2="00000000" w:usb3="00000000" w:csb0="0000009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8BF4"/>
    <w:multiLevelType w:val="singleLevel"/>
    <w:tmpl w:val="B1878BF4"/>
    <w:lvl w:ilvl="0" w:tentative="0">
      <w:start w:val="8"/>
      <w:numFmt w:val="upperLetter"/>
      <w:suff w:val="space"/>
      <w:lvlText w:val="%1."/>
      <w:lvlJc w:val="left"/>
    </w:lvl>
  </w:abstractNum>
  <w:abstractNum w:abstractNumId="1">
    <w:nsid w:val="CB178C6B"/>
    <w:multiLevelType w:val="multilevel"/>
    <w:tmpl w:val="CB178C6B"/>
    <w:lvl w:ilvl="0" w:tentative="0">
      <w:start w:val="1"/>
      <w:numFmt w:val="decimal"/>
      <w:suff w:val="space"/>
      <w:lvlText w:val="%1."/>
      <w:lvlJc w:val="left"/>
      <w:pPr>
        <w:ind w:left="2800" w:leftChars="0" w:firstLine="0" w:firstLineChars="0"/>
      </w:pPr>
    </w:lvl>
    <w:lvl w:ilvl="1" w:tentative="0">
      <w:start w:val="1"/>
      <w:numFmt w:val="decimal"/>
      <w:suff w:val="space"/>
      <w:lvlText w:val="%1.%2"/>
      <w:lvlJc w:val="left"/>
      <w:pPr>
        <w:ind w:left="-67" w:leftChars="0" w:firstLine="0" w:firstLineChars="0"/>
      </w:pPr>
      <w:rPr>
        <w:rFonts w:hint="default"/>
      </w:rPr>
    </w:lvl>
    <w:lvl w:ilvl="2" w:tentative="0">
      <w:start w:val="1"/>
      <w:numFmt w:val="decimal"/>
      <w:suff w:val="space"/>
      <w:lvlText w:val="%1.%2.%3"/>
      <w:lvlJc w:val="left"/>
      <w:pPr>
        <w:ind w:left="-67" w:leftChars="0" w:firstLine="0" w:firstLineChars="0"/>
      </w:pPr>
      <w:rPr>
        <w:rFonts w:hint="default"/>
      </w:rPr>
    </w:lvl>
    <w:lvl w:ilvl="3" w:tentative="0">
      <w:start w:val="1"/>
      <w:numFmt w:val="decimal"/>
      <w:suff w:val="space"/>
      <w:lvlText w:val="%1.%2.%3.%4"/>
      <w:lvlJc w:val="left"/>
      <w:pPr>
        <w:ind w:left="-67" w:leftChars="0" w:firstLine="0" w:firstLineChars="0"/>
      </w:pPr>
      <w:rPr>
        <w:rFonts w:hint="default"/>
      </w:rPr>
    </w:lvl>
    <w:lvl w:ilvl="4" w:tentative="0">
      <w:start w:val="1"/>
      <w:numFmt w:val="decimal"/>
      <w:suff w:val="space"/>
      <w:lvlText w:val="%1.%2.%3.%4.%5"/>
      <w:lvlJc w:val="left"/>
      <w:pPr>
        <w:ind w:left="-67" w:leftChars="0" w:firstLine="0" w:firstLineChars="0"/>
      </w:pPr>
      <w:rPr>
        <w:rFonts w:hint="default"/>
      </w:rPr>
    </w:lvl>
    <w:lvl w:ilvl="5" w:tentative="0">
      <w:start w:val="1"/>
      <w:numFmt w:val="decimal"/>
      <w:suff w:val="space"/>
      <w:lvlText w:val="%1.%2.%3.%4.%5.%6"/>
      <w:lvlJc w:val="left"/>
      <w:pPr>
        <w:ind w:left="-67" w:leftChars="0" w:firstLine="0" w:firstLineChars="0"/>
      </w:pPr>
      <w:rPr>
        <w:rFonts w:hint="default"/>
      </w:rPr>
    </w:lvl>
    <w:lvl w:ilvl="6" w:tentative="0">
      <w:start w:val="1"/>
      <w:numFmt w:val="decimal"/>
      <w:suff w:val="space"/>
      <w:lvlText w:val="%1.%2.%3.%4.%5.%6.%7"/>
      <w:lvlJc w:val="left"/>
      <w:pPr>
        <w:ind w:left="-67" w:leftChars="0" w:firstLine="0" w:firstLineChars="0"/>
      </w:pPr>
      <w:rPr>
        <w:rFonts w:hint="default"/>
      </w:rPr>
    </w:lvl>
    <w:lvl w:ilvl="7" w:tentative="0">
      <w:start w:val="1"/>
      <w:numFmt w:val="decimal"/>
      <w:suff w:val="space"/>
      <w:lvlText w:val="%1.%2.%3.%4.%5.%6.%7.%8"/>
      <w:lvlJc w:val="left"/>
      <w:pPr>
        <w:ind w:left="-67" w:leftChars="0" w:firstLine="0" w:firstLineChars="0"/>
      </w:pPr>
      <w:rPr>
        <w:rFonts w:hint="default"/>
      </w:rPr>
    </w:lvl>
    <w:lvl w:ilvl="8" w:tentative="0">
      <w:start w:val="1"/>
      <w:numFmt w:val="decimal"/>
      <w:suff w:val="space"/>
      <w:lvlText w:val="%1.%2.%3.%4.%5.%6.%7.%8.%9"/>
      <w:lvlJc w:val="left"/>
      <w:pPr>
        <w:ind w:left="-67" w:leftChars="0" w:firstLine="0" w:firstLineChars="0"/>
      </w:pPr>
      <w:rPr>
        <w:rFonts w:hint="default"/>
      </w:rPr>
    </w:lvl>
  </w:abstractNum>
  <w:abstractNum w:abstractNumId="2">
    <w:nsid w:val="EFE07F3B"/>
    <w:multiLevelType w:val="singleLevel"/>
    <w:tmpl w:val="EFE07F3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72C94E"/>
    <w:multiLevelType w:val="multilevel"/>
    <w:tmpl w:val="FA72C94E"/>
    <w:lvl w:ilvl="0" w:tentative="0">
      <w:start w:val="1"/>
      <w:numFmt w:val="decimal"/>
      <w:suff w:val="space"/>
      <w:lvlText w:val="%1."/>
      <w:lvlJc w:val="left"/>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1508"/>
    <w:rsid w:val="01DA5A10"/>
    <w:rsid w:val="03B57C8F"/>
    <w:rsid w:val="07BC22D7"/>
    <w:rsid w:val="07DE1B77"/>
    <w:rsid w:val="09CD1C8F"/>
    <w:rsid w:val="0A5801CD"/>
    <w:rsid w:val="0AEF0FC6"/>
    <w:rsid w:val="0FAB7046"/>
    <w:rsid w:val="10633847"/>
    <w:rsid w:val="174F56BF"/>
    <w:rsid w:val="17721115"/>
    <w:rsid w:val="17F74317"/>
    <w:rsid w:val="1A5A428B"/>
    <w:rsid w:val="1AE07BFA"/>
    <w:rsid w:val="1D575966"/>
    <w:rsid w:val="1D67661D"/>
    <w:rsid w:val="204C0A33"/>
    <w:rsid w:val="237B5061"/>
    <w:rsid w:val="23DD7CFC"/>
    <w:rsid w:val="245109A3"/>
    <w:rsid w:val="247C1021"/>
    <w:rsid w:val="24EC6A05"/>
    <w:rsid w:val="28D82873"/>
    <w:rsid w:val="29D77DA9"/>
    <w:rsid w:val="2BA704BA"/>
    <w:rsid w:val="2D4A5D59"/>
    <w:rsid w:val="2DB84ED8"/>
    <w:rsid w:val="2DFD3B2E"/>
    <w:rsid w:val="2F636D17"/>
    <w:rsid w:val="32D32385"/>
    <w:rsid w:val="333E1409"/>
    <w:rsid w:val="370B205A"/>
    <w:rsid w:val="396B786D"/>
    <w:rsid w:val="3A182E3B"/>
    <w:rsid w:val="3B4911C2"/>
    <w:rsid w:val="3E483849"/>
    <w:rsid w:val="3FFA159D"/>
    <w:rsid w:val="402602D2"/>
    <w:rsid w:val="41D04334"/>
    <w:rsid w:val="46A42502"/>
    <w:rsid w:val="46B75628"/>
    <w:rsid w:val="46D715E9"/>
    <w:rsid w:val="4E394BAE"/>
    <w:rsid w:val="500C6C18"/>
    <w:rsid w:val="50B34E13"/>
    <w:rsid w:val="545D5732"/>
    <w:rsid w:val="565A0185"/>
    <w:rsid w:val="57351A17"/>
    <w:rsid w:val="577F3405"/>
    <w:rsid w:val="57AA2938"/>
    <w:rsid w:val="580774D6"/>
    <w:rsid w:val="5A6667DB"/>
    <w:rsid w:val="5BD436C4"/>
    <w:rsid w:val="5C6D3B84"/>
    <w:rsid w:val="5C7E0E0A"/>
    <w:rsid w:val="5E4B1A2E"/>
    <w:rsid w:val="5F132D32"/>
    <w:rsid w:val="5FD71758"/>
    <w:rsid w:val="60AC3259"/>
    <w:rsid w:val="61670626"/>
    <w:rsid w:val="636332CD"/>
    <w:rsid w:val="66887505"/>
    <w:rsid w:val="66D60E91"/>
    <w:rsid w:val="66F64CD5"/>
    <w:rsid w:val="67566AFF"/>
    <w:rsid w:val="685126EE"/>
    <w:rsid w:val="6BA37D93"/>
    <w:rsid w:val="6D2C668C"/>
    <w:rsid w:val="6D3B45C7"/>
    <w:rsid w:val="71F644AB"/>
    <w:rsid w:val="744155D2"/>
    <w:rsid w:val="75A63039"/>
    <w:rsid w:val="792A71D1"/>
    <w:rsid w:val="79F907CF"/>
    <w:rsid w:val="7C474FE2"/>
    <w:rsid w:val="7FE57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11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2024-05-08T20:29:00Z</dcterms:created>
  <dc:creator>Asus F15</dc:creator>
  <cp:lastModifiedBy>Kadir Gökdeniz</cp:lastModifiedBy>
  <dcterms:modified xsi:type="dcterms:W3CDTF">2024-05-13T12:43:04Z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839783E590524E268CA83A715AC61224_12</vt:lpwstr>
  </property>
</Properties>
</file>