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89C66D">
      <w:pPr>
        <w:rPr>
          <w:b/>
          <w:lang w:bidi="en-US"/>
        </w:rPr>
      </w:pPr>
    </w:p>
    <w:p w14:paraId="0B012330">
      <w:pPr>
        <w:rPr>
          <w:b/>
          <w:sz w:val="32"/>
          <w:szCs w:val="32"/>
          <w:lang w:val="tr-TR" w:bidi="en-US"/>
        </w:rPr>
      </w:pPr>
      <w:r>
        <w:rPr>
          <w:b/>
          <w:sz w:val="32"/>
          <w:szCs w:val="32"/>
          <w:lang w:val="tr-TR" w:bidi="en-US"/>
        </w:rPr>
        <w:t>Indoor Air Quality  Predictions For Automation</w:t>
      </w:r>
    </w:p>
    <w:p w14:paraId="48CDA042">
      <w:pPr>
        <w:rPr>
          <w:b/>
          <w:sz w:val="32"/>
          <w:szCs w:val="32"/>
          <w:lang w:bidi="en-US"/>
        </w:rPr>
      </w:pPr>
    </w:p>
    <w:p w14:paraId="2D272CDA">
      <w:pPr>
        <w:rPr>
          <w:b/>
          <w:sz w:val="24"/>
          <w:szCs w:val="24"/>
          <w:lang w:bidi="en-US"/>
        </w:rPr>
      </w:pPr>
      <w:r>
        <w:rPr>
          <w:b/>
          <w:sz w:val="24"/>
          <w:szCs w:val="24"/>
          <w:lang w:val="tr-TR" w:bidi="en-US"/>
        </w:rPr>
        <w:t>Kadir Gokdeniz</w:t>
      </w:r>
      <w:r>
        <w:rPr>
          <w:b/>
          <w:sz w:val="24"/>
          <w:szCs w:val="24"/>
          <w:vertAlign w:val="superscript"/>
          <w:lang w:bidi="en-US"/>
        </w:rPr>
        <w:t>1</w:t>
      </w:r>
      <w:r>
        <w:rPr>
          <w:b/>
          <w:sz w:val="24"/>
          <w:szCs w:val="24"/>
          <w:lang w:bidi="en-US"/>
        </w:rPr>
        <w:t xml:space="preserve"> </w:t>
      </w:r>
    </w:p>
    <w:p w14:paraId="58EBAD82">
      <w:pPr>
        <w:rPr>
          <w:b/>
          <w:i/>
          <w:sz w:val="24"/>
          <w:szCs w:val="24"/>
          <w:lang w:bidi="en-US"/>
        </w:rPr>
      </w:pPr>
    </w:p>
    <w:p w14:paraId="39F552F5">
      <w:pPr>
        <w:rPr>
          <w:sz w:val="20"/>
          <w:szCs w:val="20"/>
          <w:lang w:bidi="en-US"/>
        </w:rPr>
      </w:pPr>
      <w:r>
        <w:rPr>
          <w:sz w:val="20"/>
          <w:szCs w:val="20"/>
          <w:vertAlign w:val="superscript"/>
          <w:lang w:bidi="en-US"/>
        </w:rPr>
        <w:t>1.</w:t>
      </w:r>
      <w:r>
        <w:rPr>
          <w:sz w:val="20"/>
          <w:szCs w:val="20"/>
          <w:lang w:bidi="en-US"/>
        </w:rPr>
        <w:t>Department of Computer Engineering, Faculty of Engineering, Ankara University, Ankara 06830, Türkiye; (</w:t>
      </w:r>
      <w:r>
        <w:rPr>
          <w:sz w:val="20"/>
          <w:szCs w:val="20"/>
          <w:lang w:val="tr-TR" w:bidi="en-US"/>
        </w:rPr>
        <w:t>K</w:t>
      </w:r>
      <w:r>
        <w:rPr>
          <w:sz w:val="20"/>
          <w:szCs w:val="20"/>
          <w:lang w:bidi="en-US"/>
        </w:rPr>
        <w:t>.</w:t>
      </w:r>
      <w:r>
        <w:rPr>
          <w:sz w:val="20"/>
          <w:szCs w:val="20"/>
          <w:lang w:val="tr-TR" w:bidi="en-US"/>
        </w:rPr>
        <w:t>G</w:t>
      </w:r>
      <w:r>
        <w:rPr>
          <w:sz w:val="20"/>
          <w:szCs w:val="20"/>
          <w:lang w:bidi="en-US"/>
        </w:rPr>
        <w:t xml:space="preserve">. ORCID: </w:t>
      </w:r>
      <w:r>
        <w:rPr>
          <w:sz w:val="20"/>
          <w:szCs w:val="20"/>
        </w:rPr>
        <w:t>0009-0004-0901-8642</w:t>
      </w:r>
      <w:r>
        <w:rPr>
          <w:sz w:val="20"/>
          <w:szCs w:val="20"/>
          <w:lang w:bidi="en-US"/>
        </w:rPr>
        <w:t>)</w:t>
      </w:r>
    </w:p>
    <w:p w14:paraId="6654B7CE">
      <w:pPr>
        <w:rPr>
          <w:sz w:val="20"/>
          <w:szCs w:val="20"/>
          <w:lang w:bidi="en-US"/>
        </w:rPr>
      </w:pPr>
    </w:p>
    <w:p w14:paraId="6710F178">
      <w:pPr>
        <w:jc w:val="both"/>
        <w:rPr>
          <w:bCs/>
          <w:sz w:val="20"/>
          <w:szCs w:val="20"/>
          <w:lang w:bidi="en-US"/>
        </w:rPr>
      </w:pPr>
      <w:r>
        <w:rPr>
          <w:b/>
          <w:sz w:val="20"/>
          <w:szCs w:val="20"/>
          <w:lang w:bidi="en-US"/>
        </w:rPr>
        <w:t xml:space="preserve">Abstract: </w:t>
      </w:r>
      <w:r>
        <w:rPr>
          <w:bCs/>
          <w:sz w:val="20"/>
          <w:szCs w:val="20"/>
        </w:rPr>
        <w:t>This study examines the implementation of home automation systems to predict indoor air quality using real-time data such as temperature, humidity, pressure, occupancy status, energy consumption, and window conditions. Due to the superior pattern recognition performance of recurrent neural networks, the study employs deep learning techniques for air quality prediction. A comparative analysis of GRU, LSTM and BiGRU models highlights GRU’s superior performance across various metrics, emphasizing its generalization capability. The study also introduces an Air-Smart Control Device, enabling users to monitor predictions and control home automation systems. In conclusion, the research underscores the potential of home automation in air quality prediction, provides insights into neural network architectures, and contributes to advancements in automation technology and air quality management.</w:t>
      </w:r>
    </w:p>
    <w:p w14:paraId="4322115B">
      <w:pPr>
        <w:rPr>
          <w:sz w:val="20"/>
          <w:szCs w:val="20"/>
          <w:lang w:bidi="en-US"/>
        </w:rPr>
      </w:pPr>
    </w:p>
    <w:p w14:paraId="3A6BE371">
      <w:pPr>
        <w:rPr>
          <w:sz w:val="20"/>
          <w:szCs w:val="20"/>
        </w:rPr>
      </w:pPr>
      <w:r>
        <w:rPr>
          <w:b/>
          <w:sz w:val="20"/>
          <w:szCs w:val="20"/>
          <w:lang w:bidi="en-US"/>
        </w:rPr>
        <w:t xml:space="preserve">Keywords: </w:t>
      </w:r>
      <w:r>
        <w:rPr>
          <w:sz w:val="20"/>
          <w:szCs w:val="20"/>
        </w:rPr>
        <w:t>Automation System, Air Quality, Deep Learning, Machine Learning</w:t>
      </w:r>
    </w:p>
    <w:p w14:paraId="7B5D93F6">
      <w:pPr>
        <w:rPr>
          <w:sz w:val="20"/>
          <w:szCs w:val="20"/>
        </w:rPr>
      </w:pPr>
    </w:p>
    <w:p w14:paraId="0325D9B0">
      <w:pPr>
        <w:rPr>
          <w:b/>
          <w:sz w:val="24"/>
          <w:szCs w:val="24"/>
          <w:lang w:bidi="en-US"/>
        </w:rPr>
      </w:pPr>
      <w:r>
        <w:rPr>
          <w:b/>
          <w:sz w:val="24"/>
          <w:szCs w:val="24"/>
          <w:lang w:bidi="en-US"/>
        </w:rPr>
        <w:t>1. Introduction</w:t>
      </w:r>
    </w:p>
    <w:p w14:paraId="6A0A2ACB">
      <w:pPr>
        <w:jc w:val="both"/>
        <w:rPr>
          <w:sz w:val="24"/>
          <w:szCs w:val="24"/>
          <w:lang w:bidi="en-US"/>
        </w:rPr>
      </w:pPr>
      <w:r>
        <w:rPr>
          <w:sz w:val="24"/>
          <w:szCs w:val="24"/>
        </w:rPr>
        <w:t>The origins of automation systems can be traced back to before the Common Era. However, the Industrial Revolution is what massively transformed human life</w:t>
      </w:r>
      <w:r>
        <w:rPr>
          <w:rFonts w:hint="default"/>
          <w:sz w:val="24"/>
          <w:szCs w:val="24"/>
          <w:lang w:val="tr-TR"/>
        </w:rPr>
        <w:t xml:space="preserve"> </w:t>
      </w:r>
      <w:r>
        <w:rPr>
          <w:rFonts w:hint="default"/>
          <w:sz w:val="24"/>
          <w:szCs w:val="24"/>
          <w:lang w:val="tr-TR"/>
        </w:rPr>
        <w:t>(</w:t>
      </w:r>
      <w:r>
        <w:rPr>
          <w:rFonts w:hint="default"/>
          <w:b w:val="0"/>
          <w:bCs/>
          <w:sz w:val="24"/>
          <w:szCs w:val="24"/>
        </w:rPr>
        <w:t>Usher</w:t>
      </w:r>
      <w:r>
        <w:rPr>
          <w:rFonts w:hint="default"/>
          <w:b w:val="0"/>
          <w:bCs/>
          <w:sz w:val="24"/>
          <w:szCs w:val="24"/>
          <w:lang w:val="tr-TR"/>
        </w:rPr>
        <w:t xml:space="preserve">, </w:t>
      </w:r>
      <w:r>
        <w:rPr>
          <w:rFonts w:hint="default"/>
          <w:b w:val="0"/>
          <w:bCs/>
          <w:sz w:val="24"/>
          <w:szCs w:val="24"/>
        </w:rPr>
        <w:t>1954</w:t>
      </w:r>
      <w:r>
        <w:rPr>
          <w:rFonts w:hint="default"/>
          <w:b w:val="0"/>
          <w:bCs/>
          <w:sz w:val="24"/>
          <w:szCs w:val="24"/>
          <w:lang w:val="tr-TR"/>
        </w:rPr>
        <w:t>)</w:t>
      </w:r>
      <w:r>
        <w:rPr>
          <w:sz w:val="24"/>
          <w:szCs w:val="24"/>
        </w:rPr>
        <w:t>. While the primary domain benefiting from automation systems has been industrial production, with the arrival of the 2000s, they began to transform our lives in many other areas. Automation systems are reshaping our lives in various fields such as automatic driving systems and transportation</w:t>
      </w:r>
      <w:r>
        <w:rPr>
          <w:rFonts w:hint="default"/>
          <w:sz w:val="24"/>
          <w:szCs w:val="24"/>
          <w:lang w:val="tr-TR"/>
        </w:rPr>
        <w:t xml:space="preserve"> </w:t>
      </w:r>
      <w:r>
        <w:rPr>
          <w:rFonts w:hint="default"/>
          <w:sz w:val="24"/>
          <w:szCs w:val="24"/>
          <w:lang w:val="tr-TR"/>
        </w:rPr>
        <w:t>(</w:t>
      </w:r>
      <w:r>
        <w:rPr>
          <w:rFonts w:hint="default" w:ascii="Times New Roman" w:hAnsi="Times New Roman" w:eastAsia="SimSun" w:cs="Times New Roman"/>
          <w:i w:val="0"/>
          <w:iCs w:val="0"/>
          <w:caps w:val="0"/>
          <w:color w:val="222222"/>
          <w:spacing w:val="0"/>
          <w:sz w:val="24"/>
          <w:szCs w:val="24"/>
          <w:shd w:val="clear" w:fill="FFFFFF"/>
        </w:rPr>
        <w:t>Fagnant</w:t>
      </w:r>
      <w:r>
        <w:rPr>
          <w:rFonts w:hint="default" w:eastAsia="SimSun" w:cs="Times New Roman"/>
          <w:i w:val="0"/>
          <w:iCs w:val="0"/>
          <w:caps w:val="0"/>
          <w:color w:val="222222"/>
          <w:spacing w:val="0"/>
          <w:sz w:val="24"/>
          <w:szCs w:val="24"/>
          <w:shd w:val="clear" w:fill="FFFFFF"/>
          <w:lang w:val="tr-TR"/>
        </w:rPr>
        <w:t xml:space="preserve"> </w:t>
      </w:r>
      <w:r>
        <w:rPr>
          <w:sz w:val="24"/>
          <w:szCs w:val="24"/>
          <w:lang w:bidi="en-US"/>
        </w:rPr>
        <w:t>et al.</w:t>
      </w:r>
      <w:r>
        <w:rPr>
          <w:rFonts w:hint="default" w:ascii="Times New Roman" w:hAnsi="Times New Roman" w:eastAsia="SimSun" w:cs="Times New Roman"/>
          <w:i w:val="0"/>
          <w:iCs w:val="0"/>
          <w:caps w:val="0"/>
          <w:color w:val="222222"/>
          <w:spacing w:val="0"/>
          <w:sz w:val="24"/>
          <w:szCs w:val="24"/>
          <w:shd w:val="clear" w:fill="FFFFFF"/>
        </w:rPr>
        <w:t>,</w:t>
      </w:r>
      <w:r>
        <w:rPr>
          <w:rFonts w:hint="default" w:eastAsia="SimSun" w:cs="Times New Roman"/>
          <w:i w:val="0"/>
          <w:iCs w:val="0"/>
          <w:caps w:val="0"/>
          <w:color w:val="222222"/>
          <w:spacing w:val="0"/>
          <w:sz w:val="24"/>
          <w:szCs w:val="24"/>
          <w:shd w:val="clear" w:fill="FFFFFF"/>
          <w:lang w:val="tr-TR"/>
        </w:rPr>
        <w:t xml:space="preserve"> </w:t>
      </w:r>
      <w:r>
        <w:rPr>
          <w:rFonts w:hint="default" w:ascii="Times New Roman" w:hAnsi="Times New Roman" w:eastAsia="SimSun" w:cs="Times New Roman"/>
          <w:i w:val="0"/>
          <w:iCs w:val="0"/>
          <w:caps w:val="0"/>
          <w:color w:val="222222"/>
          <w:spacing w:val="0"/>
          <w:sz w:val="24"/>
          <w:szCs w:val="24"/>
          <w:shd w:val="clear" w:fill="FFFFFF"/>
        </w:rPr>
        <w:t>2015</w:t>
      </w:r>
      <w:r>
        <w:rPr>
          <w:rFonts w:hint="default" w:eastAsia="SimSun" w:cs="Times New Roman"/>
          <w:i w:val="0"/>
          <w:iCs w:val="0"/>
          <w:caps w:val="0"/>
          <w:color w:val="222222"/>
          <w:spacing w:val="0"/>
          <w:sz w:val="24"/>
          <w:szCs w:val="24"/>
          <w:shd w:val="clear" w:fill="FFFFFF"/>
          <w:lang w:val="tr-TR"/>
        </w:rPr>
        <w:t>)</w:t>
      </w:r>
      <w:r>
        <w:rPr>
          <w:sz w:val="24"/>
          <w:szCs w:val="24"/>
        </w:rPr>
        <w:t>, energy management, smart grids, building automation and smart home technologies, telecommunications and communication systems management, healthcare, and medical technologies</w:t>
      </w:r>
      <w:r>
        <w:rPr>
          <w:rFonts w:hint="default"/>
          <w:sz w:val="24"/>
          <w:szCs w:val="24"/>
          <w:lang w:val="tr-TR"/>
        </w:rPr>
        <w:t xml:space="preserve"> </w:t>
      </w:r>
      <w:r>
        <w:rPr>
          <w:rFonts w:hint="default"/>
          <w:sz w:val="24"/>
          <w:szCs w:val="24"/>
          <w:lang w:val="tr-TR"/>
        </w:rPr>
        <w:t>(</w:t>
      </w:r>
      <w:r>
        <w:rPr>
          <w:rFonts w:hint="default" w:ascii="Times New Roman" w:hAnsi="Times New Roman" w:eastAsia="SimSun" w:cs="Times New Roman"/>
          <w:i w:val="0"/>
          <w:iCs w:val="0"/>
          <w:caps w:val="0"/>
          <w:color w:val="222222"/>
          <w:spacing w:val="0"/>
          <w:sz w:val="24"/>
          <w:szCs w:val="24"/>
          <w:shd w:val="clear" w:fill="FFFFFF"/>
        </w:rPr>
        <w:t>Donaldson</w:t>
      </w:r>
      <w:r>
        <w:rPr>
          <w:rFonts w:hint="default" w:ascii="Times New Roman" w:hAnsi="Times New Roman" w:eastAsia="SimSun" w:cs="Times New Roman"/>
          <w:sz w:val="24"/>
          <w:szCs w:val="24"/>
        </w:rPr>
        <w:t xml:space="preserve"> et al.</w:t>
      </w:r>
      <w:r>
        <w:rPr>
          <w:rFonts w:hint="default" w:ascii="Times New Roman" w:hAnsi="Times New Roman" w:eastAsia="SimSun" w:cs="Times New Roman"/>
          <w:sz w:val="24"/>
          <w:szCs w:val="24"/>
          <w:lang w:val="tr-TR"/>
        </w:rPr>
        <w:t>,</w:t>
      </w:r>
      <w:r>
        <w:rPr>
          <w:rFonts w:hint="default" w:ascii="Times New Roman" w:hAnsi="Times New Roman" w:eastAsia="SimSun" w:cs="Times New Roman"/>
          <w:sz w:val="24"/>
          <w:szCs w:val="24"/>
        </w:rPr>
        <w:t xml:space="preserve"> 2000)</w:t>
      </w:r>
      <w:r>
        <w:rPr>
          <w:rFonts w:hint="default"/>
          <w:sz w:val="24"/>
          <w:szCs w:val="24"/>
          <w:lang w:val="tr-TR"/>
        </w:rPr>
        <w:t xml:space="preserve"> </w:t>
      </w:r>
      <w:r>
        <w:rPr>
          <w:sz w:val="24"/>
          <w:szCs w:val="24"/>
        </w:rPr>
        <w:t>.</w:t>
      </w:r>
    </w:p>
    <w:p w14:paraId="6C988F6C">
      <w:pPr>
        <w:jc w:val="both"/>
        <w:rPr>
          <w:sz w:val="24"/>
          <w:szCs w:val="24"/>
          <w:highlight w:val="yellow"/>
          <w:lang w:bidi="en-US"/>
        </w:rPr>
      </w:pPr>
      <w:r>
        <w:rPr>
          <w:sz w:val="24"/>
          <w:szCs w:val="24"/>
        </w:rPr>
        <w:t>The emergence of COVID-19 has led to global quarantine and social distancing measures, which have forced people to stay at home more</w:t>
      </w:r>
      <w:r>
        <w:rPr>
          <w:rFonts w:hint="default"/>
          <w:sz w:val="24"/>
          <w:szCs w:val="24"/>
          <w:lang w:val="tr-TR"/>
        </w:rPr>
        <w:t xml:space="preserve"> </w:t>
      </w:r>
      <w:r>
        <w:rPr>
          <w:rFonts w:hint="default"/>
          <w:sz w:val="24"/>
          <w:szCs w:val="24"/>
          <w:lang w:val="tr-TR"/>
        </w:rPr>
        <w:t>(</w:t>
      </w:r>
      <w:r>
        <w:rPr>
          <w:rFonts w:hint="default" w:ascii="Times New Roman" w:hAnsi="Times New Roman" w:eastAsia="SimSun" w:cs="Times New Roman"/>
          <w:i w:val="0"/>
          <w:iCs w:val="0"/>
          <w:caps w:val="0"/>
          <w:color w:val="222222"/>
          <w:spacing w:val="0"/>
          <w:sz w:val="24"/>
          <w:szCs w:val="24"/>
          <w:shd w:val="clear" w:fill="FFFFFF"/>
        </w:rPr>
        <w:t>Brooks</w:t>
      </w:r>
      <w:r>
        <w:rPr>
          <w:rFonts w:hint="default" w:eastAsia="SimSun" w:cs="Times New Roman"/>
          <w:i w:val="0"/>
          <w:iCs w:val="0"/>
          <w:caps w:val="0"/>
          <w:color w:val="222222"/>
          <w:spacing w:val="0"/>
          <w:sz w:val="24"/>
          <w:szCs w:val="24"/>
          <w:shd w:val="clear" w:fill="FFFFFF"/>
          <w:lang w:val="tr-TR"/>
        </w:rPr>
        <w:t xml:space="preserve"> </w:t>
      </w:r>
      <w:r>
        <w:rPr>
          <w:rFonts w:hint="default" w:ascii="Times New Roman" w:hAnsi="Times New Roman" w:eastAsia="SimSun" w:cs="Times New Roman"/>
          <w:sz w:val="24"/>
          <w:szCs w:val="24"/>
        </w:rPr>
        <w:t>et al.</w:t>
      </w:r>
      <w:r>
        <w:rPr>
          <w:rFonts w:hint="default" w:eastAsia="SimSun" w:cs="Times New Roman"/>
          <w:i w:val="0"/>
          <w:iCs w:val="0"/>
          <w:caps w:val="0"/>
          <w:color w:val="222222"/>
          <w:spacing w:val="0"/>
          <w:sz w:val="24"/>
          <w:szCs w:val="24"/>
          <w:shd w:val="clear" w:fill="FFFFFF"/>
          <w:lang w:val="tr-TR"/>
        </w:rPr>
        <w:t xml:space="preserve">, </w:t>
      </w:r>
      <w:r>
        <w:rPr>
          <w:rFonts w:hint="default" w:ascii="Times New Roman" w:hAnsi="Times New Roman" w:eastAsia="SimSun" w:cs="Times New Roman"/>
          <w:i w:val="0"/>
          <w:iCs w:val="0"/>
          <w:caps w:val="0"/>
          <w:color w:val="222222"/>
          <w:spacing w:val="0"/>
          <w:sz w:val="24"/>
          <w:szCs w:val="24"/>
          <w:shd w:val="clear" w:fill="FFFFFF"/>
        </w:rPr>
        <w:t>2020)</w:t>
      </w:r>
      <w:r>
        <w:rPr>
          <w:sz w:val="24"/>
          <w:szCs w:val="24"/>
        </w:rPr>
        <w:t xml:space="preserve">. These prolonged periods spent indoors have brought along comfort and health problems. </w:t>
      </w:r>
      <w:r>
        <w:rPr>
          <w:sz w:val="24"/>
          <w:szCs w:val="24"/>
          <w:highlight w:val="none"/>
        </w:rPr>
        <w:t>Smart home technologies promise to address these comfort and health issues</w:t>
      </w:r>
      <w:r>
        <w:rPr>
          <w:rFonts w:hint="default"/>
          <w:sz w:val="24"/>
          <w:szCs w:val="24"/>
          <w:highlight w:val="none"/>
          <w:lang w:val="tr-TR"/>
        </w:rPr>
        <w:t xml:space="preserve"> </w:t>
      </w:r>
      <w:r>
        <w:rPr>
          <w:sz w:val="24"/>
          <w:szCs w:val="24"/>
          <w:highlight w:val="none"/>
        </w:rPr>
        <w:t>. Heating, ventilation, and air conditioning (HVAC) systems work seamlessly with smart home systems to automate indoor air quality. Using microcontrollers, information such as indoor and outdoor temperature, relative humidity, pressure, CO2 levels, occupancy status, and window status (open/closed) is measured in real time</w:t>
      </w:r>
      <w:r>
        <w:rPr>
          <w:rFonts w:hint="default"/>
          <w:sz w:val="24"/>
          <w:szCs w:val="24"/>
          <w:highlight w:val="none"/>
          <w:lang w:val="tr-TR"/>
        </w:rPr>
        <w:t xml:space="preserve"> </w:t>
      </w:r>
      <w:r>
        <w:rPr>
          <w:sz w:val="24"/>
          <w:szCs w:val="24"/>
          <w:highlight w:val="none"/>
        </w:rPr>
        <w:t>.</w:t>
      </w:r>
    </w:p>
    <w:p w14:paraId="4C65A292">
      <w:pPr>
        <w:jc w:val="both"/>
        <w:rPr>
          <w:sz w:val="24"/>
          <w:szCs w:val="24"/>
        </w:rPr>
      </w:pPr>
      <w:r>
        <w:rPr>
          <w:sz w:val="24"/>
          <w:szCs w:val="24"/>
        </w:rPr>
        <w:t>Model Predictive Control (MPC) is an approach developed to predict and analyze future states of automation systems and to provide energy savings</w:t>
      </w:r>
      <w:r>
        <w:rPr>
          <w:rFonts w:hint="default"/>
          <w:sz w:val="24"/>
          <w:szCs w:val="24"/>
          <w:lang w:val="tr-TR"/>
        </w:rPr>
        <w:t xml:space="preserve"> (</w:t>
      </w:r>
      <w:r>
        <w:rPr>
          <w:rFonts w:hint="default" w:ascii="Times New Roman" w:hAnsi="Times New Roman" w:eastAsia="SimSun" w:cs="Times New Roman"/>
          <w:sz w:val="24"/>
          <w:szCs w:val="24"/>
        </w:rPr>
        <w:t>Qin</w:t>
      </w:r>
      <w:r>
        <w:rPr>
          <w:rFonts w:hint="default" w:ascii="Times New Roman" w:hAnsi="Times New Roman" w:eastAsia="SimSun" w:cs="Times New Roman"/>
          <w:sz w:val="24"/>
          <w:szCs w:val="24"/>
          <w:lang w:val="tr-TR"/>
        </w:rPr>
        <w:t xml:space="preserve"> </w:t>
      </w:r>
      <w:r>
        <w:rPr>
          <w:rFonts w:hint="default" w:ascii="Times New Roman" w:hAnsi="Times New Roman" w:eastAsia="SimSun" w:cs="Times New Roman"/>
          <w:sz w:val="24"/>
          <w:szCs w:val="24"/>
        </w:rPr>
        <w:t>et al.</w:t>
      </w:r>
      <w:r>
        <w:rPr>
          <w:rFonts w:hint="default" w:ascii="Times New Roman" w:hAnsi="Times New Roman" w:eastAsia="SimSun" w:cs="Times New Roman"/>
          <w:sz w:val="24"/>
          <w:szCs w:val="24"/>
          <w:lang w:val="tr-TR"/>
        </w:rPr>
        <w:t xml:space="preserve">, </w:t>
      </w:r>
      <w:r>
        <w:rPr>
          <w:rFonts w:hint="default" w:ascii="Times New Roman" w:hAnsi="Times New Roman" w:eastAsia="SimSun" w:cs="Times New Roman"/>
          <w:sz w:val="24"/>
          <w:szCs w:val="24"/>
        </w:rPr>
        <w:t>2003)</w:t>
      </w:r>
      <w:r>
        <w:rPr>
          <w:sz w:val="24"/>
          <w:szCs w:val="24"/>
        </w:rPr>
        <w:t>. MPC systems integrate automation systems and prediction models to form a hybrid system. The mentioned system design necessitates a Human-machine interface (HMI) that enables users to understand how automation systems operate and the mode they are operating in</w:t>
      </w:r>
      <w:r>
        <w:rPr>
          <w:rFonts w:hint="default"/>
          <w:sz w:val="24"/>
          <w:szCs w:val="24"/>
          <w:lang w:val="tr-TR"/>
        </w:rPr>
        <w:t xml:space="preserve"> (</w:t>
      </w:r>
      <w:r>
        <w:rPr>
          <w:rFonts w:hint="default" w:ascii="Times New Roman" w:hAnsi="Times New Roman" w:eastAsia="SimSun" w:cs="Times New Roman"/>
          <w:sz w:val="24"/>
          <w:szCs w:val="24"/>
        </w:rPr>
        <w:t>Mentler</w:t>
      </w:r>
      <w:r>
        <w:rPr>
          <w:rFonts w:hint="default" w:eastAsia="SimSun" w:cs="Times New Roman"/>
          <w:sz w:val="24"/>
          <w:szCs w:val="24"/>
          <w:lang w:val="tr-TR"/>
        </w:rPr>
        <w:t xml:space="preserve"> </w:t>
      </w:r>
      <w:r>
        <w:rPr>
          <w:rFonts w:hint="default" w:ascii="Times New Roman" w:hAnsi="Times New Roman" w:eastAsia="SimSun" w:cs="Times New Roman"/>
          <w:sz w:val="24"/>
          <w:szCs w:val="24"/>
        </w:rPr>
        <w:t>et al.</w:t>
      </w:r>
      <w:r>
        <w:rPr>
          <w:rFonts w:hint="default" w:eastAsia="SimSun" w:cs="Times New Roman"/>
          <w:sz w:val="24"/>
          <w:szCs w:val="24"/>
          <w:lang w:val="tr-TR"/>
        </w:rPr>
        <w:t xml:space="preserve">, </w:t>
      </w:r>
      <w:r>
        <w:rPr>
          <w:rFonts w:hint="default" w:ascii="Times New Roman" w:hAnsi="Times New Roman" w:eastAsia="SimSun" w:cs="Times New Roman"/>
          <w:sz w:val="24"/>
          <w:szCs w:val="24"/>
        </w:rPr>
        <w:t>2016</w:t>
      </w:r>
      <w:r>
        <w:rPr>
          <w:rFonts w:hint="default" w:eastAsia="SimSun" w:cs="Times New Roman"/>
          <w:sz w:val="24"/>
          <w:szCs w:val="24"/>
          <w:lang w:val="tr-TR"/>
        </w:rPr>
        <w:t>)</w:t>
      </w:r>
      <w:r>
        <w:rPr>
          <w:sz w:val="24"/>
          <w:szCs w:val="24"/>
        </w:rPr>
        <w:t>. HMI refers to a software platform where people can intervene in the operation of automation systems and view data. Figure 1 illustrates the interaction of home automation systems with the environment.</w:t>
      </w:r>
    </w:p>
    <w:p w14:paraId="575E3962">
      <w:pPr>
        <w:jc w:val="both"/>
        <w:rPr>
          <w:sz w:val="24"/>
          <w:szCs w:val="24"/>
          <w:highlight w:val="none"/>
          <w:lang w:val="tr-TR"/>
        </w:rPr>
      </w:pPr>
      <w:r>
        <w:rPr>
          <w:sz w:val="24"/>
          <w:szCs w:val="24"/>
          <w:highlight w:val="none"/>
          <w:lang w:val="tr-TR"/>
        </w:rPr>
        <w:t>Dynamic systems emerge as structures that enable systems to better understand user needs and facilitate the creation of smarter strategies. This approach allows for the development of faster and more effective strategies toward goals, which can improve living standards. Proactive approaches have a significant impact on this improvement, and machine learning plays an important role. The generation of prediction data can enhance the operation of automation systems.</w:t>
      </w:r>
    </w:p>
    <w:p w14:paraId="68F1B723">
      <w:pPr>
        <w:keepNext w:val="0"/>
        <w:keepLines w:val="0"/>
        <w:widowControl/>
        <w:suppressLineNumbers w:val="0"/>
        <w:jc w:val="left"/>
        <w:rPr>
          <w:sz w:val="24"/>
          <w:szCs w:val="24"/>
          <w:lang w:val="tr-TR"/>
        </w:rPr>
      </w:pPr>
      <w:r>
        <w:rPr>
          <w:sz w:val="24"/>
          <w:szCs w:val="24"/>
          <w:highlight w:val="none"/>
          <w:lang w:val="tr-TR"/>
        </w:rPr>
        <w:t>Human-Machine Interface (HMI) systems developed in smart home technologies contribute to energy efficiency and utilize specialized technologies to improve indoor air quality</w:t>
      </w:r>
      <w:r>
        <w:rPr>
          <w:rFonts w:hint="default"/>
          <w:sz w:val="24"/>
          <w:szCs w:val="24"/>
          <w:highlight w:val="none"/>
          <w:lang w:val="tr-TR"/>
        </w:rPr>
        <w:t xml:space="preserve"> (</w:t>
      </w:r>
      <w:r>
        <w:rPr>
          <w:rFonts w:hint="default" w:ascii="Times New Roman" w:hAnsi="Times New Roman" w:eastAsia="NimbusRomNo9L" w:cs="Times New Roman"/>
          <w:color w:val="000000"/>
          <w:kern w:val="0"/>
          <w:sz w:val="24"/>
          <w:szCs w:val="24"/>
          <w:lang w:val="en-US" w:eastAsia="zh-CN" w:bidi="ar"/>
        </w:rPr>
        <w:t>Phillips</w:t>
      </w:r>
      <w:r>
        <w:rPr>
          <w:rFonts w:hint="default" w:ascii="Times New Roman" w:hAnsi="Times New Roman" w:eastAsia="NimbusRomNo9L" w:cs="Times New Roman"/>
          <w:color w:val="000000"/>
          <w:kern w:val="0"/>
          <w:sz w:val="24"/>
          <w:szCs w:val="24"/>
          <w:lang w:val="tr-TR" w:eastAsia="zh-CN" w:bidi="ar"/>
        </w:rPr>
        <w:t xml:space="preserve"> </w:t>
      </w:r>
      <w:r>
        <w:rPr>
          <w:sz w:val="24"/>
          <w:szCs w:val="24"/>
        </w:rPr>
        <w:t>et al.</w:t>
      </w:r>
      <w:r>
        <w:rPr>
          <w:rFonts w:hint="default"/>
          <w:sz w:val="24"/>
          <w:szCs w:val="24"/>
          <w:lang w:val="tr-TR"/>
        </w:rPr>
        <w:t>, 2015)</w:t>
      </w:r>
      <w:r>
        <w:rPr>
          <w:sz w:val="24"/>
          <w:szCs w:val="24"/>
          <w:highlight w:val="none"/>
          <w:lang w:val="tr-TR"/>
        </w:rPr>
        <w:t>. These systems also support the development of strategies designed to mitigate the negative impacts of climate change.</w:t>
      </w:r>
      <w:r>
        <w:rPr>
          <w:sz w:val="24"/>
          <w:szCs w:val="24"/>
          <w:lang w:val="tr-TR"/>
        </w:rPr>
        <w:t xml:space="preserve"> As highlighted in the study, modern sensor technologies not only measure climatic characteristics but also detect airborne pollutants and relay this data to smart home systems</w:t>
      </w:r>
      <w:r>
        <w:rPr>
          <w:rFonts w:hint="default"/>
          <w:sz w:val="24"/>
          <w:szCs w:val="24"/>
          <w:lang w:val="tr-TR"/>
        </w:rPr>
        <w:t xml:space="preserve"> (</w:t>
      </w:r>
      <w:r>
        <w:rPr>
          <w:sz w:val="24"/>
          <w:szCs w:val="24"/>
          <w:lang w:val="en-US" w:eastAsia="en-US" w:bidi="ar-SA"/>
        </w:rPr>
        <w:t>Kumar</w:t>
      </w:r>
      <w:r>
        <w:rPr>
          <w:rFonts w:hint="default"/>
          <w:sz w:val="24"/>
          <w:szCs w:val="24"/>
          <w:lang w:val="tr-TR" w:eastAsia="en-US" w:bidi="ar-SA"/>
        </w:rPr>
        <w:t xml:space="preserve"> </w:t>
      </w:r>
      <w:r>
        <w:rPr>
          <w:sz w:val="24"/>
          <w:szCs w:val="24"/>
        </w:rPr>
        <w:t>et al</w:t>
      </w:r>
      <w:r>
        <w:rPr>
          <w:rFonts w:hint="default"/>
          <w:sz w:val="24"/>
          <w:szCs w:val="24"/>
          <w:lang w:val="tr-TR"/>
        </w:rPr>
        <w:t>.</w:t>
      </w:r>
      <w:r>
        <w:rPr>
          <w:rFonts w:hint="default"/>
          <w:sz w:val="24"/>
          <w:szCs w:val="24"/>
          <w:lang w:val="tr-TR" w:eastAsia="en-US" w:bidi="ar-SA"/>
        </w:rPr>
        <w:t xml:space="preserve">, </w:t>
      </w:r>
      <w:r>
        <w:rPr>
          <w:sz w:val="24"/>
          <w:szCs w:val="24"/>
          <w:lang w:val="en-US" w:eastAsia="en-US" w:bidi="ar-SA"/>
        </w:rPr>
        <w:t>2016</w:t>
      </w:r>
      <w:r>
        <w:rPr>
          <w:rFonts w:hint="default"/>
          <w:sz w:val="24"/>
          <w:szCs w:val="24"/>
          <w:lang w:val="tr-TR" w:eastAsia="en-US" w:bidi="ar-SA"/>
        </w:rPr>
        <w:t>)</w:t>
      </w:r>
      <w:r>
        <w:rPr>
          <w:sz w:val="24"/>
          <w:szCs w:val="24"/>
          <w:lang w:val="tr-TR"/>
        </w:rPr>
        <w:t>. However, new smart homeowners may need to adapt to the inability to open windows manually, which can be a significant adjustment and may pose challenges for many.</w:t>
      </w:r>
    </w:p>
    <w:p w14:paraId="0C8BECCE">
      <w:pPr>
        <w:jc w:val="both"/>
        <w:rPr>
          <w:sz w:val="24"/>
          <w:szCs w:val="24"/>
          <w:lang w:val="tr-TR"/>
        </w:rPr>
      </w:pPr>
    </w:p>
    <w:p w14:paraId="7992D322">
      <w:pPr>
        <w:jc w:val="both"/>
      </w:pPr>
      <w:r>
        <w:rPr>
          <w:lang w:val="tr-TR"/>
        </w:rPr>
        <w:t xml:space="preserve">                       </w:t>
      </w:r>
      <w:r>
        <w:rPr>
          <w:lang w:val="en-US" w:eastAsia="en-US" w:bidi="ar-SA"/>
        </w:rPr>
        <w:drawing>
          <wp:inline distT="0" distB="0" distL="114300" distR="114300">
            <wp:extent cx="4488180" cy="2396490"/>
            <wp:effectExtent l="0" t="0" r="7620" b="1143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4488180" cy="2396490"/>
                    </a:xfrm>
                    <a:prstGeom prst="rect">
                      <a:avLst/>
                    </a:prstGeom>
                    <a:noFill/>
                    <a:ln>
                      <a:noFill/>
                    </a:ln>
                  </pic:spPr>
                </pic:pic>
              </a:graphicData>
            </a:graphic>
          </wp:inline>
        </w:drawing>
      </w:r>
    </w:p>
    <w:p w14:paraId="0D6EE8AF">
      <w:pPr>
        <w:keepNext w:val="0"/>
        <w:keepLines w:val="0"/>
        <w:widowControl/>
        <w:suppressLineNumbers w:val="0"/>
        <w:jc w:val="center"/>
        <w:rPr>
          <w:rFonts w:hint="default"/>
          <w:sz w:val="24"/>
          <w:szCs w:val="24"/>
          <w:lang w:val="tr-TR"/>
        </w:rPr>
      </w:pPr>
      <w:r>
        <w:rPr>
          <w:b/>
          <w:iCs/>
          <w:sz w:val="24"/>
          <w:szCs w:val="24"/>
          <w:lang w:bidi="en-US"/>
        </w:rPr>
        <w:t>Figure 1.</w:t>
      </w:r>
      <w:r>
        <w:rPr>
          <w:b/>
          <w:i/>
          <w:sz w:val="24"/>
          <w:szCs w:val="24"/>
          <w:lang w:bidi="en-US"/>
        </w:rPr>
        <w:t xml:space="preserve"> </w:t>
      </w:r>
      <w:r>
        <w:rPr>
          <w:sz w:val="24"/>
          <w:szCs w:val="24"/>
        </w:rPr>
        <w:t xml:space="preserve"> Indoor Air Quality Automation</w:t>
      </w:r>
      <w:r>
        <w:rPr>
          <w:sz w:val="24"/>
          <w:szCs w:val="24"/>
          <w:highlight w:val="none"/>
        </w:rPr>
        <w:t xml:space="preserve">. </w:t>
      </w:r>
      <w:r>
        <w:rPr>
          <w:rFonts w:hint="default"/>
          <w:sz w:val="24"/>
          <w:szCs w:val="24"/>
          <w:highlight w:val="none"/>
          <w:lang w:val="tr-TR"/>
        </w:rPr>
        <w:t>(</w:t>
      </w:r>
      <w:r>
        <w:rPr>
          <w:rFonts w:hint="default" w:ascii="Times New Roman" w:hAnsi="Times New Roman" w:eastAsia="NimbusRomNo9L" w:cs="Times New Roman"/>
          <w:color w:val="000000"/>
          <w:kern w:val="0"/>
          <w:sz w:val="24"/>
          <w:szCs w:val="24"/>
          <w:lang w:val="en-US" w:eastAsia="zh-CN" w:bidi="ar"/>
        </w:rPr>
        <w:t>Schieweck</w:t>
      </w:r>
      <w:r>
        <w:rPr>
          <w:rFonts w:hint="default" w:ascii="Times New Roman" w:hAnsi="Times New Roman" w:eastAsia="NimbusRomNo9L" w:cs="Times New Roman"/>
          <w:color w:val="000000"/>
          <w:kern w:val="0"/>
          <w:sz w:val="24"/>
          <w:szCs w:val="24"/>
          <w:lang w:val="tr-TR" w:eastAsia="zh-CN" w:bidi="ar"/>
        </w:rPr>
        <w:t xml:space="preserve"> </w:t>
      </w:r>
      <w:r>
        <w:rPr>
          <w:sz w:val="24"/>
          <w:szCs w:val="24"/>
        </w:rPr>
        <w:t>et al.</w:t>
      </w:r>
      <w:r>
        <w:rPr>
          <w:rFonts w:hint="default"/>
          <w:sz w:val="24"/>
          <w:szCs w:val="24"/>
          <w:lang w:val="tr-TR"/>
        </w:rPr>
        <w:t>, 2018)</w:t>
      </w:r>
    </w:p>
    <w:p w14:paraId="7833440C">
      <w:pPr>
        <w:jc w:val="center"/>
        <w:rPr>
          <w:sz w:val="24"/>
          <w:szCs w:val="24"/>
        </w:rPr>
      </w:pPr>
    </w:p>
    <w:p w14:paraId="174828CF">
      <w:pPr>
        <w:keepNext w:val="0"/>
        <w:keepLines w:val="0"/>
        <w:widowControl/>
        <w:suppressLineNumbers w:val="0"/>
        <w:jc w:val="left"/>
        <w:rPr>
          <w:sz w:val="24"/>
          <w:szCs w:val="24"/>
          <w:lang w:val="tr-TR"/>
        </w:rPr>
      </w:pPr>
      <w:r>
        <w:rPr>
          <w:sz w:val="24"/>
          <w:szCs w:val="24"/>
          <w:lang w:val="tr-TR"/>
        </w:rPr>
        <w:t>Research  suggests, we will need to further investigate how to create healthy living environments</w:t>
      </w:r>
      <w:r>
        <w:rPr>
          <w:rFonts w:hint="default"/>
          <w:sz w:val="24"/>
          <w:szCs w:val="24"/>
          <w:lang w:val="tr-TR"/>
        </w:rPr>
        <w:t xml:space="preserve"> (</w:t>
      </w:r>
      <w:r>
        <w:rPr>
          <w:sz w:val="24"/>
          <w:szCs w:val="24"/>
          <w:lang w:val="en-US" w:eastAsia="en-US" w:bidi="ar-SA"/>
        </w:rPr>
        <w:t>Almeida</w:t>
      </w:r>
      <w:r>
        <w:rPr>
          <w:rFonts w:hint="default"/>
          <w:sz w:val="24"/>
          <w:szCs w:val="24"/>
          <w:lang w:val="tr-TR" w:eastAsia="en-US" w:bidi="ar-SA"/>
        </w:rPr>
        <w:t xml:space="preserve"> </w:t>
      </w:r>
      <w:r>
        <w:rPr>
          <w:sz w:val="24"/>
          <w:szCs w:val="24"/>
        </w:rPr>
        <w:t>et al.</w:t>
      </w:r>
      <w:r>
        <w:rPr>
          <w:rFonts w:hint="default"/>
          <w:sz w:val="24"/>
          <w:szCs w:val="24"/>
          <w:lang w:val="tr-TR"/>
        </w:rPr>
        <w:t>, 2016)</w:t>
      </w:r>
      <w:r>
        <w:rPr>
          <w:sz w:val="24"/>
          <w:szCs w:val="24"/>
          <w:lang w:val="tr-TR"/>
        </w:rPr>
        <w:t>. In the United States, a group of health experts has thoroughly examined how climate change affects our lifestyle</w:t>
      </w:r>
      <w:r>
        <w:rPr>
          <w:rFonts w:hint="default"/>
          <w:sz w:val="24"/>
          <w:szCs w:val="24"/>
          <w:lang w:val="tr-TR"/>
        </w:rPr>
        <w:t xml:space="preserve"> </w:t>
      </w:r>
      <w:r>
        <w:rPr>
          <w:rFonts w:hint="default"/>
          <w:sz w:val="24"/>
          <w:szCs w:val="24"/>
          <w:lang w:val="tr-TR"/>
        </w:rPr>
        <w:t>(</w:t>
      </w:r>
      <w:r>
        <w:rPr>
          <w:rFonts w:hint="default" w:ascii="Times New Roman" w:hAnsi="Times New Roman" w:eastAsia="NimbusRomNo9L" w:cs="Times New Roman"/>
          <w:color w:val="000000"/>
          <w:kern w:val="0"/>
          <w:sz w:val="24"/>
          <w:szCs w:val="24"/>
          <w:lang w:val="en-US" w:eastAsia="zh-CN" w:bidi="ar"/>
        </w:rPr>
        <w:t>The Institute of Medicine</w:t>
      </w:r>
      <w:r>
        <w:rPr>
          <w:rFonts w:hint="default" w:ascii="Times New Roman" w:hAnsi="Times New Roman" w:eastAsia="NimbusRomNo9L" w:cs="Times New Roman"/>
          <w:color w:val="000000"/>
          <w:kern w:val="0"/>
          <w:sz w:val="24"/>
          <w:szCs w:val="24"/>
          <w:lang w:val="tr-TR" w:eastAsia="zh-CN" w:bidi="ar"/>
        </w:rPr>
        <w:t>, 2011)</w:t>
      </w:r>
      <w:r>
        <w:rPr>
          <w:sz w:val="24"/>
          <w:szCs w:val="24"/>
          <w:lang w:val="tr-TR"/>
        </w:rPr>
        <w:t>. Upon reviewing the report of this research, it was found that climate change significantly increases health risks for the elderly, children, and people with cardiac/respiratory diseases. Study  also focused on the impacts of climate change on indoor air quality and emphasized that systems regulating indoor air quality (HVAC) are a significant factor affecting the prevalence of diseases</w:t>
      </w:r>
      <w:r>
        <w:rPr>
          <w:rFonts w:hint="default"/>
          <w:sz w:val="24"/>
          <w:szCs w:val="24"/>
          <w:lang w:val="tr-TR"/>
        </w:rPr>
        <w:t xml:space="preserve"> (</w:t>
      </w:r>
      <w:r>
        <w:rPr>
          <w:sz w:val="24"/>
          <w:szCs w:val="24"/>
          <w:lang w:val="en-US" w:eastAsia="en-US" w:bidi="ar-SA"/>
        </w:rPr>
        <w:t>Nazaroff</w:t>
      </w:r>
      <w:r>
        <w:rPr>
          <w:rFonts w:hint="default"/>
          <w:sz w:val="24"/>
          <w:szCs w:val="24"/>
          <w:lang w:val="tr-TR" w:eastAsia="en-US" w:bidi="ar-SA"/>
        </w:rPr>
        <w:t xml:space="preserve"> </w:t>
      </w:r>
      <w:r>
        <w:rPr>
          <w:sz w:val="24"/>
          <w:szCs w:val="24"/>
        </w:rPr>
        <w:t>et al.</w:t>
      </w:r>
      <w:r>
        <w:rPr>
          <w:rFonts w:hint="default"/>
          <w:sz w:val="24"/>
          <w:szCs w:val="24"/>
          <w:lang w:val="tr-TR" w:eastAsia="en-US" w:bidi="ar-SA"/>
        </w:rPr>
        <w:t xml:space="preserve">, </w:t>
      </w:r>
      <w:r>
        <w:rPr>
          <w:sz w:val="24"/>
          <w:szCs w:val="24"/>
          <w:lang w:val="en-US" w:eastAsia="en-US" w:bidi="ar-SA"/>
        </w:rPr>
        <w:t>2013</w:t>
      </w:r>
      <w:r>
        <w:rPr>
          <w:rFonts w:hint="default"/>
          <w:sz w:val="24"/>
          <w:szCs w:val="24"/>
          <w:lang w:val="tr-TR" w:eastAsia="en-US" w:bidi="ar-SA"/>
        </w:rPr>
        <w:t>)</w:t>
      </w:r>
      <w:r>
        <w:rPr>
          <w:sz w:val="24"/>
          <w:szCs w:val="24"/>
          <w:lang w:val="tr-TR"/>
        </w:rPr>
        <w:t>.</w:t>
      </w:r>
    </w:p>
    <w:p w14:paraId="7B2D76F8">
      <w:pPr>
        <w:keepNext w:val="0"/>
        <w:keepLines w:val="0"/>
        <w:widowControl/>
        <w:suppressLineNumbers w:val="0"/>
        <w:jc w:val="left"/>
        <w:rPr>
          <w:sz w:val="24"/>
          <w:szCs w:val="24"/>
          <w:lang w:val="tr-TR"/>
        </w:rPr>
      </w:pPr>
      <w:r>
        <w:rPr>
          <w:sz w:val="24"/>
          <w:szCs w:val="24"/>
          <w:lang w:val="tr-TR"/>
        </w:rPr>
        <w:t>Health-based smart technologies create a complex network of various technological devices, introducing the concept of Ambient Assisted Living (AAL) into our lives. This network integrates with personal healthcare monitoring and tele-health systems</w:t>
      </w:r>
      <w:r>
        <w:rPr>
          <w:rFonts w:hint="default"/>
          <w:sz w:val="24"/>
          <w:szCs w:val="24"/>
          <w:lang w:val="tr-TR"/>
        </w:rPr>
        <w:t xml:space="preserve"> </w:t>
      </w:r>
      <w:r>
        <w:rPr>
          <w:rFonts w:hint="default"/>
          <w:sz w:val="24"/>
          <w:szCs w:val="24"/>
          <w:lang w:val="tr-TR"/>
        </w:rPr>
        <w:t>(</w:t>
      </w:r>
      <w:r>
        <w:rPr>
          <w:rFonts w:hint="default" w:ascii="Times New Roman" w:hAnsi="Times New Roman" w:eastAsia="NimbusRomNo9L" w:cs="Times New Roman"/>
          <w:color w:val="000000"/>
          <w:kern w:val="0"/>
          <w:sz w:val="24"/>
          <w:szCs w:val="24"/>
          <w:lang w:val="en-US" w:eastAsia="zh-CN" w:bidi="ar"/>
        </w:rPr>
        <w:t>Marques</w:t>
      </w:r>
      <w:r>
        <w:rPr>
          <w:rFonts w:hint="default" w:ascii="Times New Roman" w:hAnsi="Times New Roman" w:eastAsia="NimbusRomNo9L" w:cs="Times New Roman"/>
          <w:color w:val="000000"/>
          <w:kern w:val="0"/>
          <w:sz w:val="24"/>
          <w:szCs w:val="24"/>
          <w:lang w:val="tr-TR" w:eastAsia="zh-CN" w:bidi="ar"/>
        </w:rPr>
        <w:t xml:space="preserve"> </w:t>
      </w:r>
      <w:r>
        <w:rPr>
          <w:sz w:val="24"/>
          <w:szCs w:val="24"/>
        </w:rPr>
        <w:t>et al.</w:t>
      </w:r>
      <w:r>
        <w:rPr>
          <w:rFonts w:hint="default" w:ascii="Times New Roman" w:hAnsi="Times New Roman" w:eastAsia="NimbusRomNo9L" w:cs="Times New Roman"/>
          <w:color w:val="000000"/>
          <w:kern w:val="0"/>
          <w:sz w:val="24"/>
          <w:szCs w:val="24"/>
          <w:lang w:val="en-US" w:eastAsia="zh-CN" w:bidi="ar"/>
        </w:rPr>
        <w:t>,</w:t>
      </w:r>
      <w:r>
        <w:rPr>
          <w:rFonts w:hint="default" w:ascii="Times New Roman" w:hAnsi="Times New Roman" w:eastAsia="NimbusRomNo9L" w:cs="Times New Roman"/>
          <w:color w:val="000000"/>
          <w:kern w:val="0"/>
          <w:sz w:val="24"/>
          <w:szCs w:val="24"/>
          <w:lang w:val="tr-TR" w:eastAsia="zh-CN" w:bidi="ar"/>
        </w:rPr>
        <w:t xml:space="preserve"> 2016)</w:t>
      </w:r>
      <w:r>
        <w:rPr>
          <w:sz w:val="24"/>
          <w:szCs w:val="24"/>
          <w:lang w:val="tr-TR"/>
        </w:rPr>
        <w:t>. In addition to help reduce the growing demands in the healthcare sector, this technology also supports improving energy efficiency and reducing negative environmental impacts.</w:t>
      </w:r>
    </w:p>
    <w:p w14:paraId="16FC7023">
      <w:pPr>
        <w:jc w:val="both"/>
        <w:rPr>
          <w:sz w:val="24"/>
          <w:szCs w:val="24"/>
          <w:lang w:val="tr-TR"/>
        </w:rPr>
      </w:pPr>
      <w:r>
        <w:rPr>
          <w:sz w:val="24"/>
          <w:szCs w:val="24"/>
          <w:lang w:val="tr-TR"/>
        </w:rPr>
        <w:t>The data collected by sensors is intended to enhance user comfort. According to the study , the need for humidity and temperature sensors in smart home systems has increased over the years</w:t>
      </w:r>
      <w:r>
        <w:rPr>
          <w:rFonts w:hint="default"/>
          <w:sz w:val="24"/>
          <w:szCs w:val="24"/>
          <w:lang w:val="tr-TR"/>
        </w:rPr>
        <w:t xml:space="preserve"> (</w:t>
      </w:r>
      <w:r>
        <w:rPr>
          <w:sz w:val="24"/>
          <w:szCs w:val="24"/>
          <w:lang w:val="en-US" w:eastAsia="en-US" w:bidi="ar-SA"/>
        </w:rPr>
        <w:t>Barmpakos</w:t>
      </w:r>
      <w:r>
        <w:rPr>
          <w:rFonts w:hint="default"/>
          <w:sz w:val="24"/>
          <w:szCs w:val="24"/>
          <w:lang w:val="tr-TR" w:eastAsia="en-US" w:bidi="ar-SA"/>
        </w:rPr>
        <w:t xml:space="preserve"> </w:t>
      </w:r>
      <w:r>
        <w:rPr>
          <w:sz w:val="24"/>
          <w:szCs w:val="24"/>
        </w:rPr>
        <w:t>et al.</w:t>
      </w:r>
      <w:r>
        <w:rPr>
          <w:sz w:val="24"/>
          <w:szCs w:val="24"/>
          <w:lang w:val="en-US" w:eastAsia="en-US" w:bidi="ar-SA"/>
        </w:rPr>
        <w:t>,</w:t>
      </w:r>
      <w:r>
        <w:rPr>
          <w:rFonts w:hint="default"/>
          <w:sz w:val="24"/>
          <w:szCs w:val="24"/>
          <w:lang w:val="tr-TR" w:eastAsia="en-US" w:bidi="ar-SA"/>
        </w:rPr>
        <w:t xml:space="preserve"> </w:t>
      </w:r>
      <w:r>
        <w:rPr>
          <w:sz w:val="24"/>
          <w:szCs w:val="24"/>
          <w:lang w:val="en-US" w:eastAsia="en-US" w:bidi="ar-SA"/>
        </w:rPr>
        <w:t>2021</w:t>
      </w:r>
      <w:r>
        <w:rPr>
          <w:rFonts w:hint="default"/>
          <w:sz w:val="24"/>
          <w:szCs w:val="24"/>
          <w:lang w:val="tr-TR" w:eastAsia="en-US" w:bidi="ar-SA"/>
        </w:rPr>
        <w:t>)</w:t>
      </w:r>
      <w:r>
        <w:rPr>
          <w:sz w:val="24"/>
          <w:szCs w:val="24"/>
          <w:lang w:val="tr-TR"/>
        </w:rPr>
        <w:t>. The number and placement of sensors are crucial. Sensors inside the home come in various types, and their measurement capacities and performance offer both advantages and disadvantages. The correct selection and positioning of sensors are crucial for the overall efficiency and performance of the system.</w:t>
      </w:r>
    </w:p>
    <w:p w14:paraId="07A630C0">
      <w:pPr>
        <w:keepNext w:val="0"/>
        <w:keepLines w:val="0"/>
        <w:widowControl/>
        <w:suppressLineNumbers w:val="0"/>
        <w:jc w:val="left"/>
        <w:rPr>
          <w:sz w:val="24"/>
          <w:szCs w:val="24"/>
          <w:lang w:val="tr-TR"/>
        </w:rPr>
      </w:pPr>
      <w:r>
        <w:rPr>
          <w:sz w:val="24"/>
          <w:szCs w:val="24"/>
          <w:lang w:val="tr-TR"/>
        </w:rPr>
        <w:t>Another important issue is IoT protocols. In smart home systems, data collected from sensors should be securely, quickly, and comprehensively transported in an appropriate format. Protocols such as Wi-Fi (802.11), Bluetooth, Zigbee, and Z-Wave are commonly used technologies for transmitting data in smart home automation systems</w:t>
      </w:r>
      <w:r>
        <w:rPr>
          <w:rFonts w:hint="default"/>
          <w:sz w:val="24"/>
          <w:szCs w:val="24"/>
          <w:lang w:val="tr-TR"/>
        </w:rPr>
        <w:t xml:space="preserve"> </w:t>
      </w:r>
      <w:r>
        <w:rPr>
          <w:rFonts w:hint="default"/>
          <w:sz w:val="24"/>
          <w:szCs w:val="24"/>
          <w:lang w:val="tr-TR"/>
        </w:rPr>
        <w:t>(</w:t>
      </w:r>
      <w:r>
        <w:rPr>
          <w:rFonts w:hint="default" w:ascii="Times New Roman" w:hAnsi="Times New Roman" w:eastAsia="NimbusRomNo9L" w:cs="Times New Roman"/>
          <w:color w:val="000000"/>
          <w:kern w:val="0"/>
          <w:sz w:val="24"/>
          <w:szCs w:val="24"/>
          <w:lang w:val="en-US" w:eastAsia="zh-CN" w:bidi="ar"/>
        </w:rPr>
        <w:t>Stolojescu-Crisan</w:t>
      </w:r>
      <w:r>
        <w:rPr>
          <w:rFonts w:hint="default" w:ascii="Times New Roman" w:hAnsi="Times New Roman" w:eastAsia="NimbusRomNo9L" w:cs="Times New Roman"/>
          <w:color w:val="000000"/>
          <w:kern w:val="0"/>
          <w:sz w:val="24"/>
          <w:szCs w:val="24"/>
          <w:lang w:val="tr-TR" w:eastAsia="zh-CN" w:bidi="ar"/>
        </w:rPr>
        <w:t xml:space="preserve"> </w:t>
      </w:r>
      <w:r>
        <w:rPr>
          <w:sz w:val="24"/>
          <w:szCs w:val="24"/>
        </w:rPr>
        <w:t>et al.</w:t>
      </w:r>
      <w:r>
        <w:rPr>
          <w:rFonts w:hint="default" w:ascii="Times New Roman" w:hAnsi="Times New Roman" w:eastAsia="NimbusRomNo9L" w:cs="Times New Roman"/>
          <w:color w:val="000000"/>
          <w:kern w:val="0"/>
          <w:sz w:val="24"/>
          <w:szCs w:val="24"/>
          <w:lang w:val="tr-TR" w:eastAsia="zh-CN" w:bidi="ar"/>
        </w:rPr>
        <w:t xml:space="preserve"> , 2021)</w:t>
      </w:r>
      <w:r>
        <w:rPr>
          <w:sz w:val="24"/>
          <w:szCs w:val="24"/>
          <w:lang w:val="tr-TR"/>
        </w:rPr>
        <w:t>. While Wi-Fi provides broad coverage and high bandwidth, Bluetooth is ideal for short-range communication. Zigbee and Z-Wave, on the other hand, are preferred for establishing wireless communication among devices with low power consumption. These protocols are selected based on the features of the devices and user preferences, each offering different advantages.</w:t>
      </w:r>
    </w:p>
    <w:p w14:paraId="6C8CBCE7">
      <w:pPr>
        <w:jc w:val="both"/>
        <w:rPr>
          <w:sz w:val="24"/>
          <w:szCs w:val="24"/>
          <w:lang w:val="tr-TR"/>
        </w:rPr>
      </w:pPr>
      <w:r>
        <w:rPr>
          <w:sz w:val="24"/>
          <w:szCs w:val="24"/>
          <w:lang w:val="tr-TR"/>
        </w:rPr>
        <w:t>With all these mentioned details, IoT systems and automation systems emerge and are utilized alongside machine learning methods. These systems impact humans comprehensively, with effects ranging from health to security, and even entertainment areas. For these reasons, they will continue to be among the focus areas for researchers and individuals in the near future.</w:t>
      </w:r>
    </w:p>
    <w:p w14:paraId="293EB36D">
      <w:pPr>
        <w:jc w:val="both"/>
        <w:rPr>
          <w:sz w:val="24"/>
          <w:szCs w:val="24"/>
          <w:lang w:val="tr-TR"/>
        </w:rPr>
      </w:pPr>
    </w:p>
    <w:p w14:paraId="6DE3669B">
      <w:pPr>
        <w:jc w:val="both"/>
        <w:rPr>
          <w:sz w:val="24"/>
          <w:szCs w:val="24"/>
          <w:lang w:val="tr-TR"/>
        </w:rPr>
      </w:pPr>
    </w:p>
    <w:p w14:paraId="37E4FB58">
      <w:pPr>
        <w:jc w:val="both"/>
        <w:rPr>
          <w:b/>
          <w:sz w:val="24"/>
          <w:szCs w:val="24"/>
          <w:lang w:bidi="en-US"/>
        </w:rPr>
      </w:pPr>
      <w:r>
        <w:rPr>
          <w:b/>
          <w:sz w:val="24"/>
          <w:szCs w:val="24"/>
          <w:lang w:bidi="en-US"/>
        </w:rPr>
        <w:t>2. Background and Related Works</w:t>
      </w:r>
    </w:p>
    <w:p w14:paraId="2002DE45">
      <w:pPr>
        <w:keepNext w:val="0"/>
        <w:keepLines w:val="0"/>
        <w:widowControl/>
        <w:suppressLineNumbers w:val="0"/>
        <w:jc w:val="left"/>
        <w:rPr>
          <w:sz w:val="24"/>
          <w:szCs w:val="24"/>
        </w:rPr>
      </w:pPr>
      <w:r>
        <w:rPr>
          <w:sz w:val="24"/>
          <w:szCs w:val="24"/>
        </w:rPr>
        <w:t>As an early study, a research</w:t>
      </w:r>
      <w:r>
        <w:rPr>
          <w:rFonts w:hint="default"/>
          <w:sz w:val="24"/>
          <w:szCs w:val="24"/>
          <w:lang w:val="tr-TR"/>
        </w:rPr>
        <w:t xml:space="preserve"> </w:t>
      </w:r>
      <w:r>
        <w:rPr>
          <w:sz w:val="24"/>
          <w:szCs w:val="24"/>
        </w:rPr>
        <w:t>used multivariate analysis of variance (MANOVA) to predict the indoor air quality of a metro system</w:t>
      </w:r>
      <w:r>
        <w:rPr>
          <w:rFonts w:hint="default"/>
          <w:sz w:val="24"/>
          <w:szCs w:val="24"/>
          <w:lang w:val="tr-TR"/>
        </w:rPr>
        <w:t xml:space="preserve"> (</w:t>
      </w:r>
      <w:r>
        <w:rPr>
          <w:rFonts w:hint="default" w:ascii="Times New Roman" w:hAnsi="Times New Roman" w:eastAsia="NimbusRomNo9L" w:cs="Times New Roman"/>
          <w:color w:val="000000"/>
          <w:kern w:val="0"/>
          <w:sz w:val="24"/>
          <w:szCs w:val="24"/>
          <w:lang w:val="en-US" w:eastAsia="zh-CN" w:bidi="ar"/>
        </w:rPr>
        <w:t>Kim.</w:t>
      </w:r>
      <w:r>
        <w:rPr>
          <w:rFonts w:hint="default" w:ascii="Times New Roman" w:hAnsi="Times New Roman" w:eastAsia="NimbusRomNo9L" w:cs="Times New Roman"/>
          <w:color w:val="000000"/>
          <w:kern w:val="0"/>
          <w:sz w:val="24"/>
          <w:szCs w:val="24"/>
          <w:lang w:val="tr-TR" w:eastAsia="zh-CN" w:bidi="ar"/>
        </w:rPr>
        <w:t xml:space="preserve"> </w:t>
      </w:r>
      <w:r>
        <w:rPr>
          <w:rFonts w:hint="default" w:ascii="Times New Roman" w:hAnsi="Times New Roman" w:cs="Times New Roman"/>
          <w:sz w:val="24"/>
          <w:szCs w:val="24"/>
        </w:rPr>
        <w:t>e</w:t>
      </w:r>
      <w:r>
        <w:rPr>
          <w:rFonts w:hint="default" w:ascii="Times New Roman" w:hAnsi="Times New Roman" w:cs="Times New Roman"/>
          <w:sz w:val="24"/>
          <w:szCs w:val="24"/>
          <w:lang w:val="tr-TR"/>
        </w:rPr>
        <w:t>t al., 2012)</w:t>
      </w:r>
      <w:r>
        <w:rPr>
          <w:sz w:val="24"/>
          <w:szCs w:val="24"/>
        </w:rPr>
        <w:t>. In this study, the data was divided into three categories: spring and fall as the first category, summer as the second category, and winter as the third category. The variance analyses were conducted separately for these categories. This study indicates that indoor air quality varies depending on the seasons.</w:t>
      </w:r>
    </w:p>
    <w:p w14:paraId="2D2BE401">
      <w:pPr>
        <w:jc w:val="both"/>
        <w:rPr>
          <w:sz w:val="24"/>
          <w:szCs w:val="24"/>
        </w:rPr>
      </w:pPr>
      <w:r>
        <w:rPr>
          <w:sz w:val="24"/>
          <w:szCs w:val="24"/>
        </w:rPr>
        <w:t xml:space="preserve">Another study is based on an optimization work conducted by </w:t>
      </w:r>
      <w:r>
        <w:rPr>
          <w:sz w:val="24"/>
          <w:szCs w:val="24"/>
        </w:rPr>
        <w:t>Priyadarshi and Naik</w:t>
      </w:r>
      <w:r>
        <w:rPr>
          <w:sz w:val="24"/>
          <w:szCs w:val="24"/>
        </w:rPr>
        <w:t>. In this study, they perform regression prediction using the K-nearest neighbors (KNN) algorithm</w:t>
      </w:r>
      <w:r>
        <w:rPr>
          <w:rFonts w:hint="default"/>
          <w:sz w:val="24"/>
          <w:szCs w:val="24"/>
          <w:lang w:val="tr-TR"/>
        </w:rPr>
        <w:t xml:space="preserve"> </w:t>
      </w:r>
      <w:r>
        <w:rPr>
          <w:rFonts w:hint="default"/>
          <w:sz w:val="24"/>
          <w:szCs w:val="24"/>
          <w:lang w:val="tr-TR"/>
        </w:rPr>
        <w:t>(</w:t>
      </w:r>
      <w:r>
        <w:rPr>
          <w:sz w:val="24"/>
          <w:szCs w:val="24"/>
        </w:rPr>
        <w:t xml:space="preserve">Priyadarshi </w:t>
      </w:r>
      <w:r>
        <w:rPr>
          <w:rFonts w:hint="default" w:ascii="Times New Roman" w:hAnsi="Times New Roman" w:cs="Times New Roman"/>
          <w:sz w:val="24"/>
          <w:szCs w:val="24"/>
        </w:rPr>
        <w:t>e</w:t>
      </w:r>
      <w:r>
        <w:rPr>
          <w:rFonts w:hint="default" w:ascii="Times New Roman" w:hAnsi="Times New Roman" w:cs="Times New Roman"/>
          <w:sz w:val="24"/>
          <w:szCs w:val="24"/>
          <w:lang w:val="tr-TR"/>
        </w:rPr>
        <w:t>t al.</w:t>
      </w:r>
      <w:r>
        <w:rPr>
          <w:rFonts w:hint="default"/>
          <w:sz w:val="24"/>
          <w:szCs w:val="24"/>
          <w:lang w:val="tr-TR"/>
        </w:rPr>
        <w:t xml:space="preserve">, </w:t>
      </w:r>
      <w:r>
        <w:rPr>
          <w:sz w:val="24"/>
          <w:szCs w:val="24"/>
        </w:rPr>
        <w:t>2023</w:t>
      </w:r>
      <w:r>
        <w:rPr>
          <w:rFonts w:hint="default"/>
          <w:sz w:val="24"/>
          <w:szCs w:val="24"/>
          <w:lang w:val="tr-TR"/>
        </w:rPr>
        <w:t>)</w:t>
      </w:r>
      <w:r>
        <w:rPr>
          <w:sz w:val="24"/>
          <w:szCs w:val="24"/>
        </w:rPr>
        <w:t>. For these predictions, they utilize a model called the Finite Difference Transient Model (FDM). The study thoroughly discusses the potential limits and advantages of this model.</w:t>
      </w:r>
    </w:p>
    <w:p w14:paraId="2AEAF979">
      <w:pPr>
        <w:jc w:val="both"/>
        <w:rPr>
          <w:sz w:val="24"/>
          <w:szCs w:val="24"/>
        </w:rPr>
      </w:pPr>
      <w:r>
        <w:rPr>
          <w:sz w:val="24"/>
          <w:szCs w:val="24"/>
        </w:rPr>
        <w:t>The study conducted by</w:t>
      </w:r>
      <w:r>
        <w:rPr>
          <w:rFonts w:hint="default"/>
          <w:sz w:val="24"/>
          <w:szCs w:val="24"/>
          <w:lang w:val="tr-TR"/>
        </w:rPr>
        <w:t xml:space="preserve"> </w:t>
      </w:r>
      <w:r>
        <w:rPr>
          <w:rFonts w:hint="default" w:ascii="Times New Roman" w:hAnsi="Times New Roman" w:cs="Times New Roman"/>
          <w:sz w:val="24"/>
          <w:szCs w:val="24"/>
        </w:rPr>
        <w:t>Akilan and Baalamurugan</w:t>
      </w:r>
      <w:r>
        <w:rPr>
          <w:sz w:val="24"/>
          <w:szCs w:val="24"/>
        </w:rPr>
        <w:t xml:space="preserve"> focuses on predicting indoor weather conditions in agriculture using GRU (Gated Recurrent Unit) and LSTM (Long Short-Term Memory) to develop a warning system that alerts before plants encounter unfavorable conditions</w:t>
      </w:r>
      <w:r>
        <w:rPr>
          <w:rFonts w:hint="default"/>
          <w:sz w:val="24"/>
          <w:szCs w:val="24"/>
          <w:lang w:val="tr-TR"/>
        </w:rPr>
        <w:t xml:space="preserve"> </w:t>
      </w:r>
      <w:r>
        <w:rPr>
          <w:rFonts w:hint="default"/>
          <w:sz w:val="24"/>
          <w:szCs w:val="24"/>
          <w:lang w:val="tr-TR"/>
        </w:rPr>
        <w:t>(</w:t>
      </w:r>
      <w:r>
        <w:rPr>
          <w:rFonts w:hint="default" w:ascii="Times New Roman" w:hAnsi="Times New Roman" w:cs="Times New Roman"/>
          <w:sz w:val="24"/>
          <w:szCs w:val="24"/>
        </w:rPr>
        <w:t xml:space="preserve">Akilan </w:t>
      </w:r>
      <w:r>
        <w:rPr>
          <w:rFonts w:hint="default" w:ascii="Times New Roman" w:hAnsi="Times New Roman" w:cs="Times New Roman"/>
          <w:sz w:val="24"/>
          <w:szCs w:val="24"/>
        </w:rPr>
        <w:t>e</w:t>
      </w:r>
      <w:r>
        <w:rPr>
          <w:rFonts w:hint="default" w:ascii="Times New Roman" w:hAnsi="Times New Roman" w:cs="Times New Roman"/>
          <w:sz w:val="24"/>
          <w:szCs w:val="24"/>
          <w:lang w:val="tr-TR"/>
        </w:rPr>
        <w:t>t al.</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2024</w:t>
      </w:r>
      <w:r>
        <w:rPr>
          <w:rFonts w:hint="default"/>
          <w:sz w:val="24"/>
          <w:szCs w:val="24"/>
          <w:lang w:val="tr-TR"/>
        </w:rPr>
        <w:t>)</w:t>
      </w:r>
      <w:r>
        <w:rPr>
          <w:sz w:val="24"/>
          <w:szCs w:val="24"/>
        </w:rPr>
        <w:t>. This IoT (Internet of Things) based study is significant for understanding how GRU and LSTM models are used in time series analysis and how sensor data interacts.</w:t>
      </w:r>
    </w:p>
    <w:p w14:paraId="12EEE3D8">
      <w:pPr>
        <w:jc w:val="both"/>
        <w:rPr>
          <w:sz w:val="24"/>
          <w:szCs w:val="24"/>
          <w:lang w:val="tr-TR"/>
        </w:rPr>
      </w:pPr>
      <w:r>
        <w:rPr>
          <w:sz w:val="24"/>
          <w:szCs w:val="24"/>
        </w:rPr>
        <w:t xml:space="preserve">Another study conducted by </w:t>
      </w:r>
      <w:r>
        <w:rPr>
          <w:sz w:val="24"/>
          <w:szCs w:val="24"/>
        </w:rPr>
        <w:t>Elnaggar</w:t>
      </w:r>
      <w:r>
        <w:rPr>
          <w:rFonts w:hint="default"/>
          <w:sz w:val="24"/>
          <w:szCs w:val="24"/>
          <w:lang w:val="tr-TR"/>
        </w:rPr>
        <w:t xml:space="preserve"> and oth</w:t>
      </w:r>
      <w:r>
        <w:rPr>
          <w:sz w:val="24"/>
          <w:szCs w:val="24"/>
        </w:rPr>
        <w:t>e</w:t>
      </w:r>
      <w:r>
        <w:rPr>
          <w:rFonts w:hint="default"/>
          <w:sz w:val="24"/>
          <w:szCs w:val="24"/>
          <w:lang w:val="tr-TR"/>
        </w:rPr>
        <w:t>rs</w:t>
      </w:r>
      <w:r>
        <w:rPr>
          <w:sz w:val="24"/>
          <w:szCs w:val="24"/>
        </w:rPr>
        <w:t xml:space="preserve"> presents a risk analysis of the indoor air quality required for the preservation of artworks in a museum located in the Mediterranean region</w:t>
      </w:r>
      <w:r>
        <w:rPr>
          <w:rFonts w:hint="default"/>
          <w:sz w:val="24"/>
          <w:szCs w:val="24"/>
          <w:lang w:val="tr-TR"/>
        </w:rPr>
        <w:t xml:space="preserve"> (</w:t>
      </w:r>
      <w:r>
        <w:rPr>
          <w:sz w:val="24"/>
          <w:szCs w:val="24"/>
        </w:rPr>
        <w:t>Elnaggar</w:t>
      </w:r>
      <w:r>
        <w:rPr>
          <w:rFonts w:hint="default"/>
          <w:sz w:val="24"/>
          <w:szCs w:val="24"/>
          <w:lang w:val="tr-TR"/>
        </w:rPr>
        <w:t xml:space="preserve"> </w:t>
      </w:r>
      <w:r>
        <w:rPr>
          <w:sz w:val="24"/>
          <w:szCs w:val="24"/>
        </w:rPr>
        <w:t>et</w:t>
      </w:r>
      <w:r>
        <w:rPr>
          <w:rFonts w:hint="default"/>
          <w:sz w:val="24"/>
          <w:szCs w:val="24"/>
          <w:lang w:val="tr-TR"/>
        </w:rPr>
        <w:t>.</w:t>
      </w:r>
      <w:r>
        <w:rPr>
          <w:sz w:val="24"/>
          <w:szCs w:val="24"/>
        </w:rPr>
        <w:t xml:space="preserve"> al</w:t>
      </w:r>
      <w:r>
        <w:rPr>
          <w:rFonts w:hint="default"/>
          <w:sz w:val="24"/>
          <w:szCs w:val="24"/>
          <w:lang w:val="tr-TR"/>
        </w:rPr>
        <w:t xml:space="preserve">., </w:t>
      </w:r>
      <w:r>
        <w:rPr>
          <w:sz w:val="24"/>
          <w:szCs w:val="24"/>
        </w:rPr>
        <w:t>2024</w:t>
      </w:r>
      <w:r>
        <w:rPr>
          <w:rFonts w:hint="default"/>
          <w:sz w:val="24"/>
          <w:szCs w:val="24"/>
          <w:lang w:val="tr-TR"/>
        </w:rPr>
        <w:t>)</w:t>
      </w:r>
      <w:r>
        <w:rPr>
          <w:sz w:val="24"/>
          <w:szCs w:val="24"/>
        </w:rPr>
        <w:t>. This study also provides a comprehensive examination of how risk analysis is conducted in the preparation of automation systems. By identifying the necessary indoor air quality parameters for the preservation of artworks, the study details how these parameters can be integrated into automation systems and how these systems can be managed effectively</w:t>
      </w:r>
      <w:r>
        <w:rPr>
          <w:sz w:val="24"/>
          <w:szCs w:val="24"/>
          <w:lang w:val="tr-TR"/>
        </w:rPr>
        <w:t>.</w:t>
      </w:r>
    </w:p>
    <w:p w14:paraId="74510F54">
      <w:pPr>
        <w:jc w:val="both"/>
        <w:rPr>
          <w:sz w:val="24"/>
          <w:szCs w:val="24"/>
          <w:lang w:val="tr-TR"/>
        </w:rPr>
      </w:pPr>
      <w:r>
        <w:rPr>
          <w:rFonts w:hint="default"/>
          <w:sz w:val="24"/>
          <w:szCs w:val="24"/>
          <w:lang w:val="tr-TR"/>
        </w:rPr>
        <w:t>Study</w:t>
      </w:r>
      <w:r>
        <w:rPr>
          <w:sz w:val="24"/>
          <w:szCs w:val="24"/>
          <w:lang w:val="tr-TR"/>
        </w:rPr>
        <w:t xml:space="preserve"> conducted a classification study on air quality prediction using artificial neural networks and gradient-boosting models, and they developed a website to present their findings</w:t>
      </w:r>
      <w:r>
        <w:rPr>
          <w:rFonts w:hint="default"/>
          <w:sz w:val="24"/>
          <w:szCs w:val="24"/>
          <w:lang w:val="tr-TR"/>
        </w:rPr>
        <w:t xml:space="preserve"> (</w:t>
      </w:r>
      <w:r>
        <w:rPr>
          <w:sz w:val="24"/>
          <w:szCs w:val="24"/>
          <w:lang w:val="tr-TR"/>
        </w:rPr>
        <w:t>Gururaj et al.</w:t>
      </w:r>
      <w:r>
        <w:rPr>
          <w:rFonts w:hint="default"/>
          <w:sz w:val="24"/>
          <w:szCs w:val="24"/>
          <w:lang w:val="tr-TR"/>
        </w:rPr>
        <w:t>,</w:t>
      </w:r>
      <w:r>
        <w:rPr>
          <w:sz w:val="24"/>
          <w:szCs w:val="24"/>
          <w:lang w:val="tr-TR"/>
        </w:rPr>
        <w:t xml:space="preserve"> 2024</w:t>
      </w:r>
      <w:r>
        <w:rPr>
          <w:rFonts w:hint="default"/>
          <w:sz w:val="24"/>
          <w:szCs w:val="24"/>
          <w:lang w:val="tr-TR"/>
        </w:rPr>
        <w:t>)</w:t>
      </w:r>
      <w:r>
        <w:rPr>
          <w:sz w:val="24"/>
          <w:szCs w:val="24"/>
          <w:lang w:val="tr-TR"/>
        </w:rPr>
        <w:t>. This study is an important resource for our project to compare HMI (Human-Machine Interface) design with literature studies and to learn from current applications.</w:t>
      </w:r>
    </w:p>
    <w:p w14:paraId="4035026F">
      <w:pPr>
        <w:jc w:val="both"/>
        <w:rPr>
          <w:sz w:val="24"/>
          <w:szCs w:val="24"/>
          <w:lang w:val="tr-TR"/>
        </w:rPr>
      </w:pPr>
      <w:r>
        <w:rPr>
          <w:sz w:val="24"/>
          <w:szCs w:val="24"/>
          <w:lang w:val="tr-TR"/>
        </w:rPr>
        <w:t>In another study conducted by</w:t>
      </w:r>
      <w:r>
        <w:rPr>
          <w:rFonts w:hint="default"/>
          <w:sz w:val="24"/>
          <w:szCs w:val="24"/>
          <w:lang w:val="tr-TR"/>
        </w:rPr>
        <w:t xml:space="preserve"> </w:t>
      </w:r>
      <w:r>
        <w:rPr>
          <w:sz w:val="24"/>
          <w:szCs w:val="24"/>
          <w:lang w:val="tr-TR"/>
        </w:rPr>
        <w:t>Wardana</w:t>
      </w:r>
      <w:r>
        <w:rPr>
          <w:rFonts w:hint="default"/>
          <w:sz w:val="24"/>
          <w:szCs w:val="24"/>
          <w:lang w:val="tr-TR"/>
        </w:rPr>
        <w:t xml:space="preserve"> </w:t>
      </w:r>
      <w:r>
        <w:rPr>
          <w:rFonts w:hint="default"/>
          <w:sz w:val="24"/>
          <w:szCs w:val="24"/>
          <w:lang w:val="tr-TR"/>
        </w:rPr>
        <w:t xml:space="preserve"> and oth</w:t>
      </w:r>
      <w:r>
        <w:rPr>
          <w:sz w:val="24"/>
          <w:szCs w:val="24"/>
        </w:rPr>
        <w:t>e</w:t>
      </w:r>
      <w:r>
        <w:rPr>
          <w:rFonts w:hint="default"/>
          <w:sz w:val="24"/>
          <w:szCs w:val="24"/>
          <w:lang w:val="tr-TR"/>
        </w:rPr>
        <w:t>rs</w:t>
      </w:r>
      <w:r>
        <w:rPr>
          <w:sz w:val="24"/>
          <w:szCs w:val="24"/>
          <w:lang w:val="tr-TR"/>
        </w:rPr>
        <w:t>, a comprehensive study was presented on the simultaneous display of predictive and real-time data in SCADA (Supervisory Control and Data Acquisition) devices</w:t>
      </w:r>
      <w:r>
        <w:rPr>
          <w:rFonts w:hint="default"/>
          <w:sz w:val="24"/>
          <w:szCs w:val="24"/>
          <w:lang w:val="tr-TR"/>
        </w:rPr>
        <w:t xml:space="preserve"> </w:t>
      </w:r>
      <w:r>
        <w:rPr>
          <w:rFonts w:hint="default"/>
          <w:sz w:val="24"/>
          <w:szCs w:val="24"/>
          <w:lang w:val="tr-TR"/>
        </w:rPr>
        <w:t>(</w:t>
      </w:r>
      <w:r>
        <w:rPr>
          <w:sz w:val="24"/>
          <w:szCs w:val="24"/>
          <w:lang w:val="tr-TR"/>
        </w:rPr>
        <w:t>Wardana et al.</w:t>
      </w:r>
      <w:r>
        <w:rPr>
          <w:rFonts w:hint="default"/>
          <w:sz w:val="24"/>
          <w:szCs w:val="24"/>
          <w:lang w:val="tr-TR"/>
        </w:rPr>
        <w:t xml:space="preserve">, </w:t>
      </w:r>
      <w:r>
        <w:rPr>
          <w:sz w:val="24"/>
          <w:szCs w:val="24"/>
          <w:lang w:val="tr-TR"/>
        </w:rPr>
        <w:t>2024</w:t>
      </w:r>
      <w:r>
        <w:rPr>
          <w:rFonts w:hint="default"/>
          <w:sz w:val="24"/>
          <w:szCs w:val="24"/>
          <w:lang w:val="tr-TR"/>
        </w:rPr>
        <w:t>)</w:t>
      </w:r>
      <w:r>
        <w:rPr>
          <w:sz w:val="24"/>
          <w:szCs w:val="24"/>
          <w:lang w:val="tr-TR"/>
        </w:rPr>
        <w:t>. This study thoroughly explores how data can be integrated and presented simultaneously in SCADA systems.</w:t>
      </w:r>
    </w:p>
    <w:p w14:paraId="4EC12214">
      <w:pPr>
        <w:keepNext w:val="0"/>
        <w:keepLines w:val="0"/>
        <w:widowControl/>
        <w:suppressLineNumbers w:val="0"/>
        <w:jc w:val="left"/>
        <w:rPr>
          <w:sz w:val="24"/>
          <w:szCs w:val="24"/>
          <w:lang w:val="tr-TR"/>
        </w:rPr>
      </w:pPr>
      <w:r>
        <w:rPr>
          <w:sz w:val="24"/>
          <w:szCs w:val="24"/>
          <w:lang w:val="tr-TR"/>
        </w:rPr>
        <w:t>Our primary objective within the project revolves around the prediction of indoor air quality, thus necessitating the handling of a regression problem concerning time series data. Within the existing literature, a range of machine learning methodologies including Dummy, Huber, Ada Boost, GBoost, Random Forest, XGBoost, KNN, Decision Trees, LSTM, and ARIMA are frequently employed</w:t>
      </w:r>
      <w:r>
        <w:rPr>
          <w:rFonts w:hint="default"/>
          <w:sz w:val="24"/>
          <w:szCs w:val="24"/>
          <w:lang w:val="tr-TR"/>
        </w:rPr>
        <w:t xml:space="preserve"> (</w:t>
      </w:r>
      <w:r>
        <w:rPr>
          <w:rFonts w:hint="default" w:ascii="Times New Roman" w:hAnsi="Times New Roman" w:eastAsia="NimbusRomNo9L" w:cs="Times New Roman"/>
          <w:color w:val="000000"/>
          <w:kern w:val="0"/>
          <w:sz w:val="24"/>
          <w:szCs w:val="24"/>
          <w:lang w:val="en-US" w:eastAsia="zh-CN" w:bidi="ar"/>
        </w:rPr>
        <w:t>Korner</w:t>
      </w:r>
      <w:r>
        <w:rPr>
          <w:rFonts w:hint="default" w:ascii="Times New Roman" w:hAnsi="Times New Roman" w:eastAsia="NimbusRomNo9L" w:cs="Times New Roman"/>
          <w:color w:val="000000"/>
          <w:kern w:val="0"/>
          <w:sz w:val="24"/>
          <w:szCs w:val="24"/>
          <w:lang w:val="tr-TR" w:eastAsia="zh-CN" w:bidi="ar"/>
        </w:rPr>
        <w:t xml:space="preserve"> </w:t>
      </w:r>
      <w:r>
        <w:rPr>
          <w:sz w:val="24"/>
          <w:szCs w:val="24"/>
          <w:lang w:val="tr-TR"/>
        </w:rPr>
        <w:t>et al.</w:t>
      </w:r>
      <w:r>
        <w:rPr>
          <w:rFonts w:hint="default"/>
          <w:sz w:val="24"/>
          <w:szCs w:val="24"/>
          <w:lang w:val="tr-TR"/>
        </w:rPr>
        <w:t>, 2016)</w:t>
      </w:r>
      <w:r>
        <w:rPr>
          <w:sz w:val="24"/>
          <w:szCs w:val="24"/>
          <w:lang w:val="tr-TR"/>
        </w:rPr>
        <w:t>. The outcomes of the research indicate that among these machine learning models, Recurrent Neural Networks (RNNs) exhibit superior performance, particularly within short-term intervals. Consequently, our focus has been directed towards leveraging RNNs.</w:t>
      </w:r>
    </w:p>
    <w:p w14:paraId="271A94DA">
      <w:pPr>
        <w:jc w:val="both"/>
        <w:rPr>
          <w:sz w:val="24"/>
          <w:szCs w:val="24"/>
          <w:lang w:val="tr-TR"/>
        </w:rPr>
      </w:pPr>
    </w:p>
    <w:p w14:paraId="6CF6B214">
      <w:pPr>
        <w:jc w:val="both"/>
        <w:rPr>
          <w:b/>
          <w:sz w:val="24"/>
          <w:szCs w:val="24"/>
          <w:lang w:bidi="en-US"/>
        </w:rPr>
      </w:pPr>
      <w:r>
        <w:rPr>
          <w:b/>
          <w:sz w:val="24"/>
          <w:szCs w:val="24"/>
          <w:lang w:bidi="en-US"/>
        </w:rPr>
        <w:t>3. Design and Method</w:t>
      </w:r>
    </w:p>
    <w:p w14:paraId="2389D0E7">
      <w:pPr>
        <w:jc w:val="both"/>
        <w:rPr>
          <w:sz w:val="24"/>
          <w:szCs w:val="24"/>
        </w:rPr>
      </w:pPr>
      <w:r>
        <w:rPr>
          <w:sz w:val="24"/>
          <w:szCs w:val="24"/>
        </w:rPr>
        <w:t>In this section, factors affecting prediction ability will be explained while constructing the deep artificial neural network.</w:t>
      </w:r>
    </w:p>
    <w:p w14:paraId="316C41C7">
      <w:pPr>
        <w:jc w:val="both"/>
        <w:rPr>
          <w:sz w:val="24"/>
          <w:szCs w:val="24"/>
        </w:rPr>
      </w:pPr>
    </w:p>
    <w:p w14:paraId="36AD4507">
      <w:pPr>
        <w:rPr>
          <w:b/>
          <w:bCs/>
          <w:sz w:val="24"/>
          <w:szCs w:val="24"/>
          <w:lang w:bidi="en-US"/>
        </w:rPr>
      </w:pPr>
      <w:r>
        <w:rPr>
          <w:b/>
          <w:bCs/>
          <w:sz w:val="24"/>
          <w:szCs w:val="24"/>
          <w:lang w:bidi="en-US"/>
        </w:rPr>
        <w:t xml:space="preserve">3.1 </w:t>
      </w:r>
      <w:r>
        <w:rPr>
          <w:b/>
          <w:bCs/>
          <w:sz w:val="24"/>
          <w:szCs w:val="24"/>
        </w:rPr>
        <w:t>Dataset and Data Preparation</w:t>
      </w:r>
    </w:p>
    <w:p w14:paraId="2F1CAA70">
      <w:pPr>
        <w:jc w:val="both"/>
        <w:rPr>
          <w:sz w:val="24"/>
          <w:szCs w:val="24"/>
          <w:lang w:val="en-US"/>
        </w:rPr>
      </w:pPr>
      <w:r>
        <w:rPr>
          <w:sz w:val="24"/>
          <w:szCs w:val="24"/>
        </w:rPr>
        <w:t>The study aimed at examining household energy consumption, health, and security impacts, and providing support to researchers, presents an open-access dataset</w:t>
      </w:r>
      <w:r>
        <w:rPr>
          <w:rFonts w:hint="default"/>
          <w:sz w:val="24"/>
          <w:szCs w:val="24"/>
          <w:lang w:val="tr-TR"/>
        </w:rPr>
        <w:t xml:space="preserve"> (</w:t>
      </w:r>
      <w:r>
        <w:rPr>
          <w:sz w:val="24"/>
          <w:szCs w:val="24"/>
        </w:rPr>
        <w:t>Wang</w:t>
      </w:r>
      <w:r>
        <w:rPr>
          <w:rFonts w:hint="default"/>
          <w:sz w:val="24"/>
          <w:szCs w:val="24"/>
          <w:lang w:val="tr-TR"/>
        </w:rPr>
        <w:t xml:space="preserve"> </w:t>
      </w:r>
      <w:r>
        <w:rPr>
          <w:sz w:val="24"/>
          <w:szCs w:val="24"/>
        </w:rPr>
        <w:t>et al., 2024</w:t>
      </w:r>
      <w:r>
        <w:rPr>
          <w:rFonts w:hint="default"/>
          <w:sz w:val="24"/>
          <w:szCs w:val="24"/>
          <w:lang w:val="tr-TR"/>
        </w:rPr>
        <w:t>)</w:t>
      </w:r>
      <w:r>
        <w:rPr>
          <w:sz w:val="24"/>
          <w:szCs w:val="24"/>
        </w:rPr>
        <w:t>. The data were obtained from an apartment in Beijing, China. Using a cloud-based data collection platform called IDCP, the data were collected covering a period from May 31, 2021, to May 31, 2022. The data were collected on a minute-by-minute basis, including household behaviors, thermal environment information, device usage quantities, and also external weather data from the nearest national weather station. This dataset is significant for being the first publicly accessible dataset</w:t>
      </w:r>
      <w:r>
        <w:rPr>
          <w:sz w:val="24"/>
          <w:szCs w:val="24"/>
          <w:lang w:val="tr-TR"/>
        </w:rPr>
        <w:t xml:space="preserve"> that concurrently records household behaviors and electricity usage in China. The dataset is made accessible under the title CN-OBEE.</w:t>
      </w:r>
    </w:p>
    <w:p w14:paraId="3CA73D57">
      <w:pPr>
        <w:jc w:val="both"/>
        <w:rPr>
          <w:sz w:val="24"/>
          <w:szCs w:val="24"/>
        </w:rPr>
      </w:pPr>
      <w:r>
        <w:rPr>
          <w:sz w:val="24"/>
          <w:szCs w:val="24"/>
        </w:rPr>
        <w:t>The dataset includes data from 6 different rooms: cloakroom, home office, kitchen, living room, master bedroom, and secondary bedroom. Data for each room, such as temperature, relative humidity, pressure, window status (open/ closed), location, and occupancy status, are recorded at a minute-by-minute frequency. External weather data, on the other hand, are recorded at an hourly frequency and include dry-bulb temperature (◦C), relative humidity (%), atmospheric pressure (hPa), wind speed (m/s), wind direction, ground temperature (◦C), horizontal total solar radiation intensity (W/m2 ), and horizontal diffuse solar radiation intensity (W/m2). Energy consumption data for household appliances are stored at a minute-by-minute frequency and include data from an electric kettle, fridge, rice cooker, computer, TV, upstairs water heater, downstairs water heater, washing machine, and 6 different air conditioners.</w:t>
      </w:r>
    </w:p>
    <w:p w14:paraId="077FBC12">
      <w:pPr>
        <w:jc w:val="both"/>
        <w:rPr>
          <w:sz w:val="24"/>
          <w:szCs w:val="24"/>
        </w:rPr>
      </w:pPr>
      <w:r>
        <w:rPr>
          <w:sz w:val="24"/>
          <w:szCs w:val="24"/>
        </w:rPr>
        <w:t>Converting data to a numerical format is essential for training models. Categorical data in the dataset, such as wind direction, have been transformed into numerical values using Label Encoder. On the other hand, dealing with missing values presents a significant challenge. While low rates of missing data are generally tolerable, high rates can severely impact data quality. Therefore, a tolerance threshold of 5.5% was set, and missing values were imputed with the median value. Due to the high rate of missing data, the data from the master bedroom was excluded from the analysis.</w:t>
      </w:r>
    </w:p>
    <w:p w14:paraId="3AE7BBD5">
      <w:pPr>
        <w:jc w:val="both"/>
        <w:rPr>
          <w:sz w:val="24"/>
          <w:szCs w:val="24"/>
        </w:rPr>
      </w:pPr>
      <w:r>
        <w:rPr>
          <w:sz w:val="24"/>
          <w:szCs w:val="24"/>
        </w:rPr>
        <w:t>To optimize the processing of the data, it has been examined in 10-minute intervals. Since the external weather data is available at hourly frequency, it is assumed that the outdoor weather conditions remain constant within each hour. Therefore, the weather data for each hour is utilized to divide the data into 10-minute intervals.</w:t>
      </w:r>
    </w:p>
    <w:p w14:paraId="47ABAF2A">
      <w:pPr>
        <w:jc w:val="both"/>
        <w:rPr>
          <w:sz w:val="24"/>
          <w:szCs w:val="24"/>
        </w:rPr>
      </w:pPr>
    </w:p>
    <w:p w14:paraId="7C7ED5AE">
      <w:pPr>
        <w:rPr>
          <w:i/>
          <w:sz w:val="24"/>
          <w:szCs w:val="24"/>
          <w:lang w:bidi="en-US"/>
        </w:rPr>
      </w:pPr>
      <w:r>
        <w:rPr>
          <w:b/>
          <w:bCs/>
          <w:sz w:val="24"/>
          <w:szCs w:val="24"/>
          <w:lang w:bidi="en-US"/>
        </w:rPr>
        <w:t xml:space="preserve">3.1 </w:t>
      </w:r>
      <w:r>
        <w:rPr>
          <w:b/>
          <w:bCs/>
          <w:sz w:val="24"/>
          <w:szCs w:val="24"/>
        </w:rPr>
        <w:t>Data Visualization and Feature Engineering</w:t>
      </w:r>
    </w:p>
    <w:p w14:paraId="58624F8E">
      <w:pPr>
        <w:jc w:val="both"/>
        <w:rPr>
          <w:sz w:val="24"/>
          <w:szCs w:val="24"/>
        </w:rPr>
      </w:pPr>
      <w:r>
        <w:rPr>
          <w:sz w:val="24"/>
          <w:szCs w:val="24"/>
        </w:rPr>
        <w:t>Examining the characteristic features of the data before training is essential for better management of the process. Data visualization can facilitate the analysis of statistical information such as the arithmetic mean and standard deviation, as well as other issues. For example, anomaly detection is a crucial approach for analyzing automation systems. Upper and lower limits can be determined using Exponential Moving Averages to assist in analyzing abnormal behaviors. Figure 2 presents an excerpt from the analysis of abnormal behavior observed in the indoor temperature data from the living room.</w:t>
      </w:r>
    </w:p>
    <w:p w14:paraId="5C3355FB">
      <w:pPr>
        <w:jc w:val="both"/>
        <w:rPr>
          <w:sz w:val="24"/>
          <w:szCs w:val="24"/>
        </w:rPr>
      </w:pPr>
    </w:p>
    <w:p w14:paraId="59AA5AFB">
      <w:pPr>
        <w:jc w:val="both"/>
      </w:pPr>
      <w:r>
        <w:rPr>
          <w:lang w:val="en-US" w:eastAsia="en-US" w:bidi="ar-SA"/>
        </w:rPr>
        <w:drawing>
          <wp:inline distT="0" distB="0" distL="114300" distR="114300">
            <wp:extent cx="6289040" cy="2136140"/>
            <wp:effectExtent l="0" t="0" r="508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6289040" cy="2136140"/>
                    </a:xfrm>
                    <a:prstGeom prst="rect">
                      <a:avLst/>
                    </a:prstGeom>
                    <a:noFill/>
                    <a:ln>
                      <a:noFill/>
                    </a:ln>
                  </pic:spPr>
                </pic:pic>
              </a:graphicData>
            </a:graphic>
          </wp:inline>
        </w:drawing>
      </w:r>
    </w:p>
    <w:p w14:paraId="14BC0017">
      <w:pPr>
        <w:jc w:val="center"/>
        <w:rPr>
          <w:sz w:val="24"/>
          <w:szCs w:val="24"/>
        </w:rPr>
      </w:pPr>
      <w:r>
        <w:rPr>
          <w:b/>
          <w:iCs/>
          <w:sz w:val="24"/>
          <w:szCs w:val="24"/>
          <w:lang w:bidi="en-US"/>
        </w:rPr>
        <w:t xml:space="preserve">Figure </w:t>
      </w:r>
      <w:r>
        <w:rPr>
          <w:b/>
          <w:iCs/>
          <w:sz w:val="24"/>
          <w:szCs w:val="24"/>
          <w:lang w:val="tr-TR" w:bidi="en-US"/>
        </w:rPr>
        <w:t>2</w:t>
      </w:r>
      <w:r>
        <w:rPr>
          <w:b/>
          <w:iCs/>
          <w:sz w:val="24"/>
          <w:szCs w:val="24"/>
          <w:lang w:bidi="en-US"/>
        </w:rPr>
        <w:t>.</w:t>
      </w:r>
      <w:r>
        <w:rPr>
          <w:b/>
          <w:i/>
          <w:sz w:val="24"/>
          <w:szCs w:val="24"/>
          <w:lang w:bidi="en-US"/>
        </w:rPr>
        <w:t xml:space="preserve"> </w:t>
      </w:r>
      <w:r>
        <w:rPr>
          <w:sz w:val="24"/>
          <w:szCs w:val="24"/>
        </w:rPr>
        <w:t xml:space="preserve"> Anomaly detection for living room interior temperature.</w:t>
      </w:r>
    </w:p>
    <w:p w14:paraId="115938EF">
      <w:pPr>
        <w:jc w:val="center"/>
        <w:rPr>
          <w:sz w:val="24"/>
          <w:szCs w:val="24"/>
        </w:rPr>
      </w:pPr>
    </w:p>
    <w:p w14:paraId="52FDC8E5">
      <w:pPr>
        <w:jc w:val="both"/>
        <w:rPr>
          <w:sz w:val="24"/>
          <w:szCs w:val="24"/>
        </w:rPr>
      </w:pPr>
      <w:r>
        <w:rPr>
          <w:sz w:val="24"/>
          <w:szCs w:val="24"/>
        </w:rPr>
        <w:t>The selection of data for training significantly impacts the performance of the training process. In some cases, meaningful potentials can be derived from the data, while in others, training with similar or identical data may exacerbate the tendency for overfitting. Guided by the insights provided by the study, we are incorporating seasonal information into the data numerically</w:t>
      </w:r>
      <w:r>
        <w:rPr>
          <w:rFonts w:hint="default"/>
          <w:sz w:val="24"/>
          <w:szCs w:val="24"/>
          <w:lang w:val="tr-TR"/>
        </w:rPr>
        <w:t xml:space="preserve"> (</w:t>
      </w:r>
      <w:r>
        <w:rPr>
          <w:rFonts w:hint="default" w:ascii="Times New Roman" w:hAnsi="Times New Roman" w:eastAsia="NimbusRomNo9L" w:cs="Times New Roman"/>
          <w:color w:val="000000"/>
          <w:kern w:val="0"/>
          <w:sz w:val="24"/>
          <w:szCs w:val="24"/>
          <w:lang w:val="en-US" w:eastAsia="zh-CN" w:bidi="ar"/>
        </w:rPr>
        <w:t>Kim</w:t>
      </w:r>
      <w:r>
        <w:rPr>
          <w:rFonts w:hint="default" w:eastAsia="NimbusRomNo9L" w:cs="Times New Roman"/>
          <w:color w:val="000000"/>
          <w:kern w:val="0"/>
          <w:sz w:val="24"/>
          <w:szCs w:val="24"/>
          <w:lang w:val="tr-TR" w:eastAsia="zh-CN" w:bidi="ar"/>
        </w:rPr>
        <w:t xml:space="preserve"> </w:t>
      </w:r>
      <w:r>
        <w:rPr>
          <w:rFonts w:hint="default" w:ascii="Times New Roman" w:hAnsi="Times New Roman" w:cs="Times New Roman"/>
          <w:sz w:val="24"/>
          <w:szCs w:val="24"/>
        </w:rPr>
        <w:t>e</w:t>
      </w:r>
      <w:r>
        <w:rPr>
          <w:rFonts w:hint="default" w:ascii="Times New Roman" w:hAnsi="Times New Roman" w:cs="Times New Roman"/>
          <w:sz w:val="24"/>
          <w:szCs w:val="24"/>
          <w:lang w:val="tr-TR"/>
        </w:rPr>
        <w:t>t al., 201</w:t>
      </w:r>
      <w:r>
        <w:rPr>
          <w:rFonts w:hint="default" w:cs="Times New Roman"/>
          <w:sz w:val="24"/>
          <w:szCs w:val="24"/>
          <w:lang w:val="tr-TR"/>
        </w:rPr>
        <w:t>2)</w:t>
      </w:r>
      <w:r>
        <w:rPr>
          <w:sz w:val="24"/>
          <w:szCs w:val="24"/>
        </w:rPr>
        <w:t>. The high interaction of this information, particularly with relative humidity data, suggests its potential to enhance predictive performance. Conversely, through the use of a correlation matrix, we investigate the interaction among the data, and some data with similar correlation values that are selected for prediction are excluded from the training process.</w:t>
      </w:r>
    </w:p>
    <w:p w14:paraId="365CA612">
      <w:pPr>
        <w:jc w:val="both"/>
        <w:rPr>
          <w:sz w:val="24"/>
          <w:szCs w:val="24"/>
        </w:rPr>
      </w:pPr>
    </w:p>
    <w:p w14:paraId="59781D01">
      <w:pPr>
        <w:jc w:val="both"/>
        <w:rPr>
          <w:b/>
          <w:bCs/>
          <w:sz w:val="24"/>
          <w:szCs w:val="24"/>
        </w:rPr>
      </w:pPr>
      <w:r>
        <w:rPr>
          <w:b/>
          <w:bCs/>
          <w:sz w:val="24"/>
          <w:szCs w:val="24"/>
          <w:lang w:bidi="en-US"/>
        </w:rPr>
        <w:t xml:space="preserve">3.2 </w:t>
      </w:r>
      <w:r>
        <w:rPr>
          <w:b/>
          <w:bCs/>
          <w:sz w:val="24"/>
          <w:szCs w:val="24"/>
        </w:rPr>
        <w:t>Data Preprocessing</w:t>
      </w:r>
    </w:p>
    <w:p w14:paraId="632485A7">
      <w:pPr>
        <w:keepNext w:val="0"/>
        <w:keepLines w:val="0"/>
        <w:widowControl/>
        <w:suppressLineNumbers w:val="0"/>
        <w:jc w:val="left"/>
        <w:rPr>
          <w:sz w:val="24"/>
          <w:szCs w:val="24"/>
          <w:lang w:val="tr-TR"/>
        </w:rPr>
      </w:pPr>
      <w:r>
        <w:rPr>
          <w:sz w:val="24"/>
          <w:szCs w:val="24"/>
        </w:rPr>
        <w:t xml:space="preserve">In deep neural networks, normalization is a routine process applied to enhance training performance, as also mentioned in the study </w:t>
      </w:r>
      <w:r>
        <w:rPr>
          <w:rFonts w:hint="default"/>
          <w:sz w:val="24"/>
          <w:szCs w:val="24"/>
          <w:lang w:val="tr-TR"/>
        </w:rPr>
        <w:t>(</w:t>
      </w:r>
      <w:r>
        <w:rPr>
          <w:rFonts w:hint="default" w:ascii="Times New Roman" w:hAnsi="Times New Roman" w:eastAsia="NimbusRomNo9L" w:cs="Times New Roman"/>
          <w:color w:val="000000"/>
          <w:kern w:val="0"/>
          <w:sz w:val="24"/>
          <w:szCs w:val="24"/>
          <w:lang w:val="en-US" w:eastAsia="zh-CN" w:bidi="ar"/>
        </w:rPr>
        <w:t>Ioffe</w:t>
      </w:r>
      <w:r>
        <w:rPr>
          <w:rFonts w:hint="default" w:ascii="NimbusRomNo9L" w:hAnsi="NimbusRomNo9L" w:eastAsia="NimbusRomNo9L" w:cs="NimbusRomNo9L"/>
          <w:color w:val="000000"/>
          <w:kern w:val="0"/>
          <w:sz w:val="24"/>
          <w:szCs w:val="24"/>
          <w:lang w:val="tr-TR" w:eastAsia="zh-CN" w:bidi="ar"/>
        </w:rPr>
        <w:t xml:space="preserve"> </w:t>
      </w:r>
      <w:r>
        <w:rPr>
          <w:sz w:val="24"/>
          <w:szCs w:val="24"/>
        </w:rPr>
        <w:t>et al., 20</w:t>
      </w:r>
      <w:r>
        <w:rPr>
          <w:rFonts w:hint="default"/>
          <w:sz w:val="24"/>
          <w:szCs w:val="24"/>
          <w:lang w:val="tr-TR"/>
        </w:rPr>
        <w:t>15)</w:t>
      </w:r>
      <w:r>
        <w:rPr>
          <w:sz w:val="24"/>
          <w:szCs w:val="24"/>
        </w:rPr>
        <w:t>. Normalization procedures reduce the effects</w:t>
      </w:r>
      <w:r>
        <w:rPr>
          <w:sz w:val="24"/>
          <w:szCs w:val="24"/>
          <w:lang w:val="tr-TR"/>
        </w:rPr>
        <w:t xml:space="preserve"> of outliers while preserving the fundamental characteristic features of the data. An implementation such as MinMaxScaler rescales the data to a scale between the minimum and maximum values. This process brings the data distribution into a range between 0 and 1, allowing the model to be trained more effectively and converge more rapidly.</w:t>
      </w:r>
    </w:p>
    <w:p w14:paraId="3378846E">
      <w:pPr>
        <w:jc w:val="both"/>
        <w:rPr>
          <w:sz w:val="24"/>
          <w:szCs w:val="24"/>
          <w:lang w:val="tr-TR"/>
        </w:rPr>
      </w:pPr>
      <w:r>
        <w:rPr>
          <w:sz w:val="24"/>
          <w:szCs w:val="24"/>
          <w:lang w:val="tr-TR"/>
        </w:rPr>
        <w:t>The function acts as a data preprocessor designed to extract training samples from a time series dataset. It generates sequential samples based on a specified ’lookback’ period, which determines the duration of the historical data each sample should consider. Additionally, it defines a ’delay’ period for the time lag of target values. The function supports the shuffling of samples and allows for the customization of batch size and step size, providing flexibility in the data preparation process for model training.</w:t>
      </w:r>
    </w:p>
    <w:p w14:paraId="2C7CAEFA">
      <w:pPr>
        <w:jc w:val="both"/>
        <w:rPr>
          <w:sz w:val="24"/>
          <w:szCs w:val="24"/>
          <w:lang w:val="tr-TR"/>
        </w:rPr>
      </w:pPr>
      <w:r>
        <w:rPr>
          <w:sz w:val="24"/>
          <w:szCs w:val="24"/>
          <w:lang w:val="tr-TR"/>
        </w:rPr>
        <w:t>Each sample is constructed by looking back over a period of 10 days, with a time interval of 30 minutes between consecutive data points. The time difference between input data and target values is 1 day. These parameters determine how the dataset will be processed and how far back and forward each sample will look. Thus, they play a crucial role in determining how the model will evaluate and predict time series data.</w:t>
      </w:r>
    </w:p>
    <w:p w14:paraId="5D5A0023">
      <w:pPr>
        <w:jc w:val="both"/>
        <w:rPr>
          <w:sz w:val="24"/>
          <w:szCs w:val="24"/>
          <w:lang w:val="tr-TR"/>
        </w:rPr>
      </w:pPr>
    </w:p>
    <w:p w14:paraId="3FAF0066">
      <w:pPr>
        <w:jc w:val="both"/>
        <w:rPr>
          <w:b/>
          <w:bCs/>
          <w:sz w:val="24"/>
          <w:szCs w:val="24"/>
        </w:rPr>
      </w:pPr>
      <w:r>
        <w:rPr>
          <w:b/>
          <w:bCs/>
          <w:sz w:val="24"/>
          <w:szCs w:val="24"/>
          <w:lang w:bidi="en-US"/>
        </w:rPr>
        <w:t>3.</w:t>
      </w:r>
      <w:r>
        <w:rPr>
          <w:b/>
          <w:bCs/>
          <w:sz w:val="24"/>
          <w:szCs w:val="24"/>
          <w:lang w:val="tr-TR" w:bidi="en-US"/>
        </w:rPr>
        <w:t>3</w:t>
      </w:r>
      <w:r>
        <w:rPr>
          <w:b/>
          <w:bCs/>
          <w:sz w:val="24"/>
          <w:szCs w:val="24"/>
          <w:lang w:bidi="en-US"/>
        </w:rPr>
        <w:t xml:space="preserve"> </w:t>
      </w:r>
      <w:r>
        <w:rPr>
          <w:b/>
          <w:bCs/>
          <w:sz w:val="24"/>
          <w:szCs w:val="24"/>
        </w:rPr>
        <w:t>Air-Smart Controller</w:t>
      </w:r>
    </w:p>
    <w:p w14:paraId="5704C55B">
      <w:pPr>
        <w:jc w:val="both"/>
        <w:rPr>
          <w:sz w:val="24"/>
          <w:szCs w:val="24"/>
        </w:rPr>
      </w:pPr>
      <w:r>
        <w:rPr>
          <w:sz w:val="24"/>
          <w:szCs w:val="24"/>
        </w:rPr>
        <w:t>Air-Smart Controller is a web interface developed using Python’s Streamlit library. Through this web interface, users can view data for the next 44 days at ten-minute intervals. The data is collected from 5 different rooms, and it includes temperature, relative humidity, and pressure information. Additionally, it shows which modes the automation system will operate in, synchronized with the data.</w:t>
      </w:r>
    </w:p>
    <w:p w14:paraId="2876EAAD">
      <w:pPr>
        <w:jc w:val="both"/>
        <w:rPr>
          <w:sz w:val="24"/>
          <w:szCs w:val="24"/>
        </w:rPr>
      </w:pPr>
      <w:r>
        <w:rPr>
          <w:sz w:val="24"/>
          <w:szCs w:val="24"/>
        </w:rPr>
        <w:t>Users can request changes to the modes of the automation system. Through this interface, users can suspend the operation of the automation system or request it to operate in different modes. These user-initiated actions are evaluated by the automation system, and as a result of this evaluation, the request may be deemed valid or invalid. Figure 3 visually presents the deployment and overall operation of the Air-Smart Controller device.</w:t>
      </w:r>
    </w:p>
    <w:p w14:paraId="6D239F1E">
      <w:pPr>
        <w:jc w:val="both"/>
        <w:rPr>
          <w:sz w:val="24"/>
          <w:szCs w:val="24"/>
        </w:rPr>
      </w:pPr>
    </w:p>
    <w:p w14:paraId="1CD1BD10">
      <w:pPr>
        <w:jc w:val="both"/>
      </w:pPr>
      <w:r>
        <w:rPr>
          <w:lang w:val="tr-TR"/>
        </w:rPr>
        <w:t xml:space="preserve">                    </w:t>
      </w:r>
      <w:r>
        <w:rPr>
          <w:lang w:val="en-US" w:eastAsia="en-US" w:bidi="ar-SA"/>
        </w:rPr>
        <w:drawing>
          <wp:inline distT="0" distB="0" distL="114300" distR="114300">
            <wp:extent cx="4389755" cy="3009900"/>
            <wp:effectExtent l="0" t="0" r="14605"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4389755" cy="3009900"/>
                    </a:xfrm>
                    <a:prstGeom prst="rect">
                      <a:avLst/>
                    </a:prstGeom>
                    <a:noFill/>
                    <a:ln>
                      <a:noFill/>
                    </a:ln>
                  </pic:spPr>
                </pic:pic>
              </a:graphicData>
            </a:graphic>
          </wp:inline>
        </w:drawing>
      </w:r>
    </w:p>
    <w:p w14:paraId="770D2A57">
      <w:pPr>
        <w:jc w:val="center"/>
        <w:rPr>
          <w:sz w:val="24"/>
          <w:szCs w:val="24"/>
        </w:rPr>
      </w:pPr>
      <w:r>
        <w:rPr>
          <w:b/>
          <w:iCs/>
          <w:sz w:val="24"/>
          <w:szCs w:val="24"/>
          <w:lang w:bidi="en-US"/>
        </w:rPr>
        <w:t xml:space="preserve">Figure </w:t>
      </w:r>
      <w:r>
        <w:rPr>
          <w:b/>
          <w:iCs/>
          <w:sz w:val="24"/>
          <w:szCs w:val="24"/>
          <w:lang w:val="tr-TR" w:bidi="en-US"/>
        </w:rPr>
        <w:t>3</w:t>
      </w:r>
      <w:r>
        <w:rPr>
          <w:b/>
          <w:iCs/>
          <w:sz w:val="24"/>
          <w:szCs w:val="24"/>
          <w:lang w:bidi="en-US"/>
        </w:rPr>
        <w:t>.</w:t>
      </w:r>
      <w:r>
        <w:rPr>
          <w:b/>
          <w:i/>
          <w:sz w:val="24"/>
          <w:szCs w:val="24"/>
          <w:lang w:bidi="en-US"/>
        </w:rPr>
        <w:t xml:space="preserve"> </w:t>
      </w:r>
      <w:r>
        <w:rPr>
          <w:sz w:val="24"/>
          <w:szCs w:val="24"/>
        </w:rPr>
        <w:t xml:space="preserve"> Air-Smart Controller Data Visualisation.</w:t>
      </w:r>
    </w:p>
    <w:p w14:paraId="69971CD9">
      <w:pPr>
        <w:jc w:val="center"/>
        <w:rPr>
          <w:sz w:val="24"/>
          <w:szCs w:val="24"/>
        </w:rPr>
      </w:pPr>
    </w:p>
    <w:p w14:paraId="411ED4E8">
      <w:pPr>
        <w:jc w:val="both"/>
        <w:rPr>
          <w:b/>
          <w:sz w:val="24"/>
          <w:szCs w:val="24"/>
          <w:lang w:bidi="en-US"/>
        </w:rPr>
      </w:pPr>
      <w:r>
        <w:rPr>
          <w:b/>
          <w:sz w:val="24"/>
          <w:szCs w:val="24"/>
          <w:lang w:bidi="en-US"/>
        </w:rPr>
        <w:t>4. Results</w:t>
      </w:r>
    </w:p>
    <w:p w14:paraId="4A2BADFA">
      <w:pPr>
        <w:jc w:val="both"/>
        <w:rPr>
          <w:sz w:val="24"/>
          <w:szCs w:val="24"/>
          <w:lang w:val="tr-TR"/>
        </w:rPr>
      </w:pPr>
      <w:r>
        <w:rPr>
          <w:sz w:val="24"/>
          <w:szCs w:val="24"/>
        </w:rPr>
        <w:t>Table</w:t>
      </w:r>
      <w:r>
        <w:rPr>
          <w:sz w:val="24"/>
          <w:szCs w:val="24"/>
          <w:lang w:val="tr-TR"/>
        </w:rPr>
        <w:t>1,</w:t>
      </w:r>
      <w:r>
        <w:rPr>
          <w:sz w:val="24"/>
          <w:szCs w:val="24"/>
        </w:rPr>
        <w:t xml:space="preserve"> Table</w:t>
      </w:r>
      <w:r>
        <w:rPr>
          <w:sz w:val="24"/>
          <w:szCs w:val="24"/>
          <w:lang w:val="tr-TR"/>
        </w:rPr>
        <w:t xml:space="preserve">2 and </w:t>
      </w:r>
      <w:r>
        <w:rPr>
          <w:sz w:val="24"/>
          <w:szCs w:val="24"/>
        </w:rPr>
        <w:t>Table</w:t>
      </w:r>
      <w:r>
        <w:rPr>
          <w:sz w:val="24"/>
          <w:szCs w:val="24"/>
          <w:lang w:val="tr-TR"/>
        </w:rPr>
        <w:t xml:space="preserve">3 </w:t>
      </w:r>
      <w:r>
        <w:rPr>
          <w:sz w:val="24"/>
          <w:szCs w:val="24"/>
        </w:rPr>
        <w:t>presents a comprehensive comparison of LSTM, GRU and BiGRU models across different rooms and air quality parameters. Let’s analyze these results in detail</w:t>
      </w:r>
      <w:r>
        <w:rPr>
          <w:sz w:val="24"/>
          <w:szCs w:val="24"/>
          <w:lang w:val="tr-TR"/>
        </w:rPr>
        <w:t>.</w:t>
      </w:r>
    </w:p>
    <w:p w14:paraId="04662760">
      <w:pPr>
        <w:jc w:val="both"/>
        <w:rPr>
          <w:sz w:val="24"/>
          <w:szCs w:val="24"/>
          <w:lang w:val="tr-TR"/>
        </w:rPr>
      </w:pPr>
    </w:p>
    <w:p w14:paraId="1F8DE85B">
      <w:pPr>
        <w:jc w:val="center"/>
        <w:rPr>
          <w:sz w:val="24"/>
          <w:szCs w:val="24"/>
        </w:rPr>
      </w:pPr>
      <w:r>
        <w:rPr>
          <w:b/>
          <w:iCs/>
          <w:sz w:val="24"/>
          <w:szCs w:val="24"/>
          <w:lang w:bidi="en-US"/>
        </w:rPr>
        <w:t xml:space="preserve">Table </w:t>
      </w:r>
      <w:r>
        <w:rPr>
          <w:b/>
          <w:iCs/>
          <w:sz w:val="24"/>
          <w:szCs w:val="24"/>
          <w:lang w:val="tr-TR" w:bidi="en-US"/>
        </w:rPr>
        <w:t>1</w:t>
      </w:r>
      <w:r>
        <w:rPr>
          <w:b/>
          <w:iCs/>
          <w:sz w:val="24"/>
          <w:szCs w:val="24"/>
          <w:lang w:bidi="en-US"/>
        </w:rPr>
        <w:t>.</w:t>
      </w:r>
      <w:r>
        <w:rPr>
          <w:b/>
          <w:i/>
          <w:sz w:val="24"/>
          <w:szCs w:val="24"/>
          <w:lang w:bidi="en-US"/>
        </w:rPr>
        <w:t xml:space="preserve"> </w:t>
      </w:r>
      <w:r>
        <w:rPr>
          <w:sz w:val="24"/>
          <w:szCs w:val="24"/>
        </w:rPr>
        <w:t>Indoor Temperature (°C) Predictions - Results (Renormalized)</w:t>
      </w:r>
      <w:r>
        <w:rPr>
          <w:i/>
          <w:sz w:val="24"/>
          <w:szCs w:val="24"/>
          <w:lang w:bidi="en-US"/>
        </w:rPr>
        <w:t>.</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971"/>
        <w:gridCol w:w="1296"/>
        <w:gridCol w:w="1296"/>
        <w:gridCol w:w="994"/>
        <w:gridCol w:w="904"/>
        <w:gridCol w:w="1229"/>
        <w:gridCol w:w="1041"/>
      </w:tblGrid>
      <w:tr w14:paraId="1E1F7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tcPr>
          <w:p w14:paraId="3384EA33">
            <w:pPr>
              <w:jc w:val="both"/>
              <w:rPr>
                <w:sz w:val="24"/>
                <w:szCs w:val="24"/>
                <w:lang w:val="tr-TR"/>
              </w:rPr>
            </w:pPr>
            <w:r>
              <w:rPr>
                <w:sz w:val="24"/>
                <w:szCs w:val="24"/>
                <w:lang w:val="tr-TR"/>
              </w:rPr>
              <w:t>Models</w:t>
            </w:r>
          </w:p>
        </w:tc>
        <w:tc>
          <w:tcPr>
            <w:tcW w:w="971" w:type="dxa"/>
          </w:tcPr>
          <w:p w14:paraId="2346188B">
            <w:pPr>
              <w:jc w:val="both"/>
              <w:rPr>
                <w:sz w:val="24"/>
                <w:szCs w:val="24"/>
              </w:rPr>
            </w:pPr>
            <w:r>
              <w:rPr>
                <w:sz w:val="24"/>
                <w:szCs w:val="24"/>
              </w:rPr>
              <w:t>Metrics</w:t>
            </w:r>
          </w:p>
        </w:tc>
        <w:tc>
          <w:tcPr>
            <w:tcW w:w="1296" w:type="dxa"/>
          </w:tcPr>
          <w:p w14:paraId="4BB0FB39">
            <w:pPr>
              <w:jc w:val="both"/>
              <w:rPr>
                <w:sz w:val="24"/>
                <w:szCs w:val="24"/>
              </w:rPr>
            </w:pPr>
            <w:r>
              <w:rPr>
                <w:sz w:val="24"/>
                <w:szCs w:val="24"/>
              </w:rPr>
              <w:t>Cloakroom</w:t>
            </w:r>
          </w:p>
        </w:tc>
        <w:tc>
          <w:tcPr>
            <w:tcW w:w="1296" w:type="dxa"/>
          </w:tcPr>
          <w:p w14:paraId="6163D27E">
            <w:pPr>
              <w:jc w:val="both"/>
              <w:rPr>
                <w:sz w:val="24"/>
                <w:szCs w:val="24"/>
              </w:rPr>
            </w:pPr>
            <w:r>
              <w:rPr>
                <w:sz w:val="24"/>
                <w:szCs w:val="24"/>
              </w:rPr>
              <w:t>Home</w:t>
            </w:r>
            <w:r>
              <w:rPr>
                <w:sz w:val="24"/>
                <w:szCs w:val="24"/>
                <w:lang w:val="tr-TR"/>
              </w:rPr>
              <w:t xml:space="preserve"> </w:t>
            </w:r>
            <w:r>
              <w:rPr>
                <w:sz w:val="24"/>
                <w:szCs w:val="24"/>
              </w:rPr>
              <w:t>Office</w:t>
            </w:r>
          </w:p>
        </w:tc>
        <w:tc>
          <w:tcPr>
            <w:tcW w:w="994" w:type="dxa"/>
          </w:tcPr>
          <w:p w14:paraId="4DE311D9">
            <w:pPr>
              <w:jc w:val="both"/>
              <w:rPr>
                <w:sz w:val="24"/>
                <w:szCs w:val="24"/>
              </w:rPr>
            </w:pPr>
            <w:r>
              <w:rPr>
                <w:sz w:val="24"/>
                <w:szCs w:val="24"/>
              </w:rPr>
              <w:t>Kitchen</w:t>
            </w:r>
          </w:p>
        </w:tc>
        <w:tc>
          <w:tcPr>
            <w:tcW w:w="904" w:type="dxa"/>
          </w:tcPr>
          <w:p w14:paraId="4A071D77">
            <w:pPr>
              <w:jc w:val="both"/>
              <w:rPr>
                <w:sz w:val="24"/>
                <w:szCs w:val="24"/>
              </w:rPr>
            </w:pPr>
            <w:r>
              <w:rPr>
                <w:sz w:val="24"/>
                <w:szCs w:val="24"/>
              </w:rPr>
              <w:t>Living</w:t>
            </w:r>
            <w:r>
              <w:rPr>
                <w:sz w:val="24"/>
                <w:szCs w:val="24"/>
                <w:lang w:val="tr-TR"/>
              </w:rPr>
              <w:t xml:space="preserve"> </w:t>
            </w:r>
            <w:r>
              <w:rPr>
                <w:sz w:val="24"/>
                <w:szCs w:val="24"/>
              </w:rPr>
              <w:t>Room</w:t>
            </w:r>
          </w:p>
        </w:tc>
        <w:tc>
          <w:tcPr>
            <w:tcW w:w="1229" w:type="dxa"/>
          </w:tcPr>
          <w:p w14:paraId="1370D2B0">
            <w:pPr>
              <w:jc w:val="both"/>
              <w:rPr>
                <w:sz w:val="24"/>
                <w:szCs w:val="24"/>
              </w:rPr>
            </w:pPr>
            <w:r>
              <w:rPr>
                <w:sz w:val="24"/>
                <w:szCs w:val="24"/>
              </w:rPr>
              <w:t>Secondary</w:t>
            </w:r>
            <w:r>
              <w:rPr>
                <w:sz w:val="24"/>
                <w:szCs w:val="24"/>
                <w:lang w:val="tr-TR"/>
              </w:rPr>
              <w:t xml:space="preserve"> </w:t>
            </w:r>
            <w:r>
              <w:rPr>
                <w:sz w:val="24"/>
                <w:szCs w:val="24"/>
              </w:rPr>
              <w:t>Bedroom</w:t>
            </w:r>
          </w:p>
        </w:tc>
        <w:tc>
          <w:tcPr>
            <w:tcW w:w="1041" w:type="dxa"/>
          </w:tcPr>
          <w:p w14:paraId="29C38B7B">
            <w:pPr>
              <w:jc w:val="both"/>
              <w:rPr>
                <w:sz w:val="24"/>
                <w:szCs w:val="24"/>
              </w:rPr>
            </w:pPr>
            <w:r>
              <w:rPr>
                <w:sz w:val="24"/>
                <w:szCs w:val="24"/>
              </w:rPr>
              <w:t>Average</w:t>
            </w:r>
            <w:r>
              <w:rPr>
                <w:sz w:val="24"/>
                <w:szCs w:val="24"/>
                <w:lang w:val="tr-TR"/>
              </w:rPr>
              <w:t xml:space="preserve"> </w:t>
            </w:r>
            <w:r>
              <w:rPr>
                <w:sz w:val="24"/>
                <w:szCs w:val="24"/>
              </w:rPr>
              <w:t>Result</w:t>
            </w:r>
          </w:p>
        </w:tc>
      </w:tr>
      <w:tr w14:paraId="4B3BB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vMerge w:val="restart"/>
          </w:tcPr>
          <w:p w14:paraId="496ABA37">
            <w:pPr>
              <w:jc w:val="both"/>
              <w:rPr>
                <w:sz w:val="24"/>
                <w:szCs w:val="24"/>
              </w:rPr>
            </w:pPr>
          </w:p>
          <w:p w14:paraId="0F0536D8">
            <w:pPr>
              <w:jc w:val="both"/>
              <w:rPr>
                <w:sz w:val="24"/>
                <w:szCs w:val="24"/>
              </w:rPr>
            </w:pPr>
            <w:r>
              <w:rPr>
                <w:sz w:val="24"/>
                <w:szCs w:val="24"/>
              </w:rPr>
              <w:t>GRU</w:t>
            </w:r>
          </w:p>
        </w:tc>
        <w:tc>
          <w:tcPr>
            <w:tcW w:w="971" w:type="dxa"/>
          </w:tcPr>
          <w:p w14:paraId="56CBE096">
            <w:pPr>
              <w:jc w:val="both"/>
              <w:rPr>
                <w:sz w:val="24"/>
                <w:szCs w:val="24"/>
              </w:rPr>
            </w:pPr>
            <w:r>
              <w:rPr>
                <w:sz w:val="24"/>
                <w:szCs w:val="24"/>
              </w:rPr>
              <w:t>MAE</w:t>
            </w:r>
          </w:p>
        </w:tc>
        <w:tc>
          <w:tcPr>
            <w:tcW w:w="1296" w:type="dxa"/>
          </w:tcPr>
          <w:p w14:paraId="701DCC1B">
            <w:pPr>
              <w:jc w:val="both"/>
              <w:rPr>
                <w:sz w:val="24"/>
                <w:szCs w:val="24"/>
              </w:rPr>
            </w:pPr>
            <w:r>
              <w:rPr>
                <w:sz w:val="24"/>
                <w:szCs w:val="24"/>
              </w:rPr>
              <w:t>0.62</w:t>
            </w:r>
          </w:p>
        </w:tc>
        <w:tc>
          <w:tcPr>
            <w:tcW w:w="1296" w:type="dxa"/>
          </w:tcPr>
          <w:p w14:paraId="6243D663">
            <w:pPr>
              <w:jc w:val="both"/>
              <w:rPr>
                <w:sz w:val="24"/>
                <w:szCs w:val="24"/>
              </w:rPr>
            </w:pPr>
            <w:r>
              <w:rPr>
                <w:sz w:val="24"/>
                <w:szCs w:val="24"/>
              </w:rPr>
              <w:t>0.59</w:t>
            </w:r>
          </w:p>
        </w:tc>
        <w:tc>
          <w:tcPr>
            <w:tcW w:w="994" w:type="dxa"/>
          </w:tcPr>
          <w:p w14:paraId="20FF4903">
            <w:pPr>
              <w:jc w:val="both"/>
              <w:rPr>
                <w:sz w:val="24"/>
                <w:szCs w:val="24"/>
              </w:rPr>
            </w:pPr>
            <w:r>
              <w:rPr>
                <w:sz w:val="24"/>
                <w:szCs w:val="24"/>
              </w:rPr>
              <w:t>0.53</w:t>
            </w:r>
          </w:p>
        </w:tc>
        <w:tc>
          <w:tcPr>
            <w:tcW w:w="904" w:type="dxa"/>
          </w:tcPr>
          <w:p w14:paraId="5E97446C">
            <w:pPr>
              <w:jc w:val="both"/>
              <w:rPr>
                <w:sz w:val="24"/>
                <w:szCs w:val="24"/>
              </w:rPr>
            </w:pPr>
            <w:r>
              <w:rPr>
                <w:sz w:val="24"/>
                <w:szCs w:val="24"/>
              </w:rPr>
              <w:t>0.50</w:t>
            </w:r>
          </w:p>
        </w:tc>
        <w:tc>
          <w:tcPr>
            <w:tcW w:w="1229" w:type="dxa"/>
          </w:tcPr>
          <w:p w14:paraId="0CE85B8C">
            <w:pPr>
              <w:jc w:val="both"/>
              <w:rPr>
                <w:sz w:val="24"/>
                <w:szCs w:val="24"/>
              </w:rPr>
            </w:pPr>
            <w:r>
              <w:rPr>
                <w:sz w:val="24"/>
                <w:szCs w:val="24"/>
              </w:rPr>
              <w:t>0.63</w:t>
            </w:r>
          </w:p>
        </w:tc>
        <w:tc>
          <w:tcPr>
            <w:tcW w:w="1041" w:type="dxa"/>
          </w:tcPr>
          <w:p w14:paraId="2B984CCE">
            <w:pPr>
              <w:jc w:val="both"/>
              <w:rPr>
                <w:sz w:val="24"/>
                <w:szCs w:val="24"/>
              </w:rPr>
            </w:pPr>
            <w:r>
              <w:rPr>
                <w:sz w:val="24"/>
                <w:szCs w:val="24"/>
              </w:rPr>
              <w:t>0.57</w:t>
            </w:r>
          </w:p>
        </w:tc>
      </w:tr>
      <w:tr w14:paraId="6B5D2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vMerge w:val="continue"/>
          </w:tcPr>
          <w:p w14:paraId="78D7A5F9">
            <w:pPr>
              <w:jc w:val="both"/>
              <w:rPr>
                <w:sz w:val="24"/>
                <w:szCs w:val="24"/>
              </w:rPr>
            </w:pPr>
          </w:p>
        </w:tc>
        <w:tc>
          <w:tcPr>
            <w:tcW w:w="971" w:type="dxa"/>
          </w:tcPr>
          <w:p w14:paraId="33A8E0CF">
            <w:pPr>
              <w:jc w:val="both"/>
              <w:rPr>
                <w:sz w:val="24"/>
                <w:szCs w:val="24"/>
              </w:rPr>
            </w:pPr>
            <w:r>
              <w:rPr>
                <w:sz w:val="24"/>
                <w:szCs w:val="24"/>
              </w:rPr>
              <w:t>MSE</w:t>
            </w:r>
          </w:p>
        </w:tc>
        <w:tc>
          <w:tcPr>
            <w:tcW w:w="1296" w:type="dxa"/>
          </w:tcPr>
          <w:p w14:paraId="32960596">
            <w:pPr>
              <w:jc w:val="both"/>
              <w:rPr>
                <w:sz w:val="24"/>
                <w:szCs w:val="24"/>
              </w:rPr>
            </w:pPr>
            <w:r>
              <w:rPr>
                <w:sz w:val="24"/>
                <w:szCs w:val="24"/>
              </w:rPr>
              <w:t>0.61</w:t>
            </w:r>
          </w:p>
        </w:tc>
        <w:tc>
          <w:tcPr>
            <w:tcW w:w="1296" w:type="dxa"/>
          </w:tcPr>
          <w:p w14:paraId="2ACAD86F">
            <w:pPr>
              <w:jc w:val="both"/>
              <w:rPr>
                <w:sz w:val="24"/>
                <w:szCs w:val="24"/>
              </w:rPr>
            </w:pPr>
            <w:r>
              <w:rPr>
                <w:sz w:val="24"/>
                <w:szCs w:val="24"/>
              </w:rPr>
              <w:t>0.62</w:t>
            </w:r>
          </w:p>
        </w:tc>
        <w:tc>
          <w:tcPr>
            <w:tcW w:w="994" w:type="dxa"/>
          </w:tcPr>
          <w:p w14:paraId="4489FAF4">
            <w:pPr>
              <w:jc w:val="both"/>
              <w:rPr>
                <w:sz w:val="24"/>
                <w:szCs w:val="24"/>
              </w:rPr>
            </w:pPr>
            <w:r>
              <w:rPr>
                <w:sz w:val="24"/>
                <w:szCs w:val="24"/>
              </w:rPr>
              <w:t>0.52</w:t>
            </w:r>
          </w:p>
        </w:tc>
        <w:tc>
          <w:tcPr>
            <w:tcW w:w="904" w:type="dxa"/>
          </w:tcPr>
          <w:p w14:paraId="25CD88D2">
            <w:pPr>
              <w:jc w:val="both"/>
              <w:rPr>
                <w:sz w:val="24"/>
                <w:szCs w:val="24"/>
              </w:rPr>
            </w:pPr>
            <w:r>
              <w:rPr>
                <w:sz w:val="24"/>
                <w:szCs w:val="24"/>
              </w:rPr>
              <w:t>0.43</w:t>
            </w:r>
          </w:p>
        </w:tc>
        <w:tc>
          <w:tcPr>
            <w:tcW w:w="1229" w:type="dxa"/>
          </w:tcPr>
          <w:p w14:paraId="3D9AD9D8">
            <w:pPr>
              <w:jc w:val="both"/>
              <w:rPr>
                <w:sz w:val="24"/>
                <w:szCs w:val="24"/>
              </w:rPr>
            </w:pPr>
            <w:r>
              <w:rPr>
                <w:sz w:val="24"/>
                <w:szCs w:val="24"/>
              </w:rPr>
              <w:t>0.63</w:t>
            </w:r>
          </w:p>
        </w:tc>
        <w:tc>
          <w:tcPr>
            <w:tcW w:w="1041" w:type="dxa"/>
          </w:tcPr>
          <w:p w14:paraId="5B1B551D">
            <w:pPr>
              <w:jc w:val="both"/>
              <w:rPr>
                <w:sz w:val="24"/>
                <w:szCs w:val="24"/>
              </w:rPr>
            </w:pPr>
            <w:r>
              <w:rPr>
                <w:sz w:val="24"/>
                <w:szCs w:val="24"/>
              </w:rPr>
              <w:t>0.56</w:t>
            </w:r>
          </w:p>
        </w:tc>
      </w:tr>
      <w:tr w14:paraId="48B60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vMerge w:val="continue"/>
          </w:tcPr>
          <w:p w14:paraId="3D670CE2">
            <w:pPr>
              <w:jc w:val="both"/>
              <w:rPr>
                <w:sz w:val="24"/>
                <w:szCs w:val="24"/>
              </w:rPr>
            </w:pPr>
          </w:p>
        </w:tc>
        <w:tc>
          <w:tcPr>
            <w:tcW w:w="971" w:type="dxa"/>
          </w:tcPr>
          <w:p w14:paraId="35DC42C5">
            <w:pPr>
              <w:jc w:val="both"/>
              <w:rPr>
                <w:sz w:val="24"/>
                <w:szCs w:val="24"/>
              </w:rPr>
            </w:pPr>
            <w:r>
              <w:rPr>
                <w:sz w:val="24"/>
                <w:szCs w:val="24"/>
              </w:rPr>
              <w:t>RMSE</w:t>
            </w:r>
          </w:p>
        </w:tc>
        <w:tc>
          <w:tcPr>
            <w:tcW w:w="1296" w:type="dxa"/>
          </w:tcPr>
          <w:p w14:paraId="2310BE6A">
            <w:pPr>
              <w:jc w:val="both"/>
              <w:rPr>
                <w:sz w:val="24"/>
                <w:szCs w:val="24"/>
              </w:rPr>
            </w:pPr>
            <w:r>
              <w:rPr>
                <w:sz w:val="24"/>
                <w:szCs w:val="24"/>
              </w:rPr>
              <w:t>3.06</w:t>
            </w:r>
          </w:p>
        </w:tc>
        <w:tc>
          <w:tcPr>
            <w:tcW w:w="1296" w:type="dxa"/>
          </w:tcPr>
          <w:p w14:paraId="4E452551">
            <w:pPr>
              <w:jc w:val="both"/>
              <w:rPr>
                <w:sz w:val="24"/>
                <w:szCs w:val="24"/>
              </w:rPr>
            </w:pPr>
            <w:r>
              <w:rPr>
                <w:sz w:val="24"/>
                <w:szCs w:val="24"/>
              </w:rPr>
              <w:t>3.10</w:t>
            </w:r>
          </w:p>
        </w:tc>
        <w:tc>
          <w:tcPr>
            <w:tcW w:w="994" w:type="dxa"/>
          </w:tcPr>
          <w:p w14:paraId="4F02F460">
            <w:pPr>
              <w:jc w:val="both"/>
              <w:rPr>
                <w:sz w:val="24"/>
                <w:szCs w:val="24"/>
              </w:rPr>
            </w:pPr>
            <w:r>
              <w:rPr>
                <w:sz w:val="24"/>
                <w:szCs w:val="24"/>
              </w:rPr>
              <w:t>2.70</w:t>
            </w:r>
          </w:p>
        </w:tc>
        <w:tc>
          <w:tcPr>
            <w:tcW w:w="904" w:type="dxa"/>
          </w:tcPr>
          <w:p w14:paraId="1E888C3D">
            <w:pPr>
              <w:jc w:val="both"/>
              <w:rPr>
                <w:sz w:val="24"/>
                <w:szCs w:val="24"/>
              </w:rPr>
            </w:pPr>
            <w:r>
              <w:rPr>
                <w:sz w:val="24"/>
                <w:szCs w:val="24"/>
              </w:rPr>
              <w:t>3.24</w:t>
            </w:r>
          </w:p>
        </w:tc>
        <w:tc>
          <w:tcPr>
            <w:tcW w:w="1229" w:type="dxa"/>
          </w:tcPr>
          <w:p w14:paraId="34083678">
            <w:pPr>
              <w:jc w:val="both"/>
              <w:rPr>
                <w:sz w:val="24"/>
                <w:szCs w:val="24"/>
              </w:rPr>
            </w:pPr>
            <w:r>
              <w:rPr>
                <w:sz w:val="24"/>
                <w:szCs w:val="24"/>
              </w:rPr>
              <w:t>2.81</w:t>
            </w:r>
          </w:p>
        </w:tc>
        <w:tc>
          <w:tcPr>
            <w:tcW w:w="1041" w:type="dxa"/>
          </w:tcPr>
          <w:p w14:paraId="1B0EDE8C">
            <w:pPr>
              <w:jc w:val="both"/>
              <w:rPr>
                <w:sz w:val="24"/>
                <w:szCs w:val="24"/>
              </w:rPr>
            </w:pPr>
            <w:r>
              <w:rPr>
                <w:sz w:val="24"/>
                <w:szCs w:val="24"/>
              </w:rPr>
              <w:t>2.98</w:t>
            </w:r>
          </w:p>
        </w:tc>
      </w:tr>
      <w:tr w14:paraId="6EC63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vMerge w:val="restart"/>
          </w:tcPr>
          <w:p w14:paraId="5C893BE5">
            <w:pPr>
              <w:jc w:val="both"/>
              <w:rPr>
                <w:sz w:val="24"/>
                <w:szCs w:val="24"/>
              </w:rPr>
            </w:pPr>
          </w:p>
          <w:p w14:paraId="48DB1DA1">
            <w:pPr>
              <w:jc w:val="both"/>
              <w:rPr>
                <w:sz w:val="24"/>
                <w:szCs w:val="24"/>
              </w:rPr>
            </w:pPr>
            <w:r>
              <w:rPr>
                <w:sz w:val="24"/>
                <w:szCs w:val="24"/>
              </w:rPr>
              <w:t>LSTM</w:t>
            </w:r>
          </w:p>
        </w:tc>
        <w:tc>
          <w:tcPr>
            <w:tcW w:w="971" w:type="dxa"/>
            <w:shd w:val="clear" w:color="auto" w:fill="auto"/>
          </w:tcPr>
          <w:p w14:paraId="38A07A79">
            <w:pPr>
              <w:jc w:val="both"/>
              <w:rPr>
                <w:sz w:val="24"/>
                <w:szCs w:val="24"/>
              </w:rPr>
            </w:pPr>
            <w:r>
              <w:rPr>
                <w:sz w:val="24"/>
                <w:szCs w:val="24"/>
              </w:rPr>
              <w:t>MAE</w:t>
            </w:r>
          </w:p>
        </w:tc>
        <w:tc>
          <w:tcPr>
            <w:tcW w:w="1296" w:type="dxa"/>
          </w:tcPr>
          <w:p w14:paraId="2328F700">
            <w:pPr>
              <w:jc w:val="both"/>
              <w:rPr>
                <w:sz w:val="24"/>
                <w:szCs w:val="24"/>
              </w:rPr>
            </w:pPr>
            <w:r>
              <w:rPr>
                <w:sz w:val="24"/>
                <w:szCs w:val="24"/>
              </w:rPr>
              <w:t>1.50</w:t>
            </w:r>
          </w:p>
        </w:tc>
        <w:tc>
          <w:tcPr>
            <w:tcW w:w="1296" w:type="dxa"/>
          </w:tcPr>
          <w:p w14:paraId="603467F3">
            <w:pPr>
              <w:jc w:val="both"/>
              <w:rPr>
                <w:sz w:val="24"/>
                <w:szCs w:val="24"/>
              </w:rPr>
            </w:pPr>
            <w:r>
              <w:rPr>
                <w:sz w:val="24"/>
                <w:szCs w:val="24"/>
              </w:rPr>
              <w:t>1.35</w:t>
            </w:r>
          </w:p>
        </w:tc>
        <w:tc>
          <w:tcPr>
            <w:tcW w:w="994" w:type="dxa"/>
          </w:tcPr>
          <w:p w14:paraId="4BCF1D5C">
            <w:pPr>
              <w:jc w:val="both"/>
              <w:rPr>
                <w:sz w:val="24"/>
                <w:szCs w:val="24"/>
              </w:rPr>
            </w:pPr>
            <w:r>
              <w:rPr>
                <w:sz w:val="24"/>
                <w:szCs w:val="24"/>
              </w:rPr>
              <w:t>0.59</w:t>
            </w:r>
          </w:p>
        </w:tc>
        <w:tc>
          <w:tcPr>
            <w:tcW w:w="904" w:type="dxa"/>
          </w:tcPr>
          <w:p w14:paraId="33E4BE3C">
            <w:pPr>
              <w:jc w:val="both"/>
              <w:rPr>
                <w:sz w:val="24"/>
                <w:szCs w:val="24"/>
                <w:lang w:val="tr-TR"/>
              </w:rPr>
            </w:pPr>
            <w:r>
              <w:rPr>
                <w:sz w:val="24"/>
                <w:szCs w:val="24"/>
              </w:rPr>
              <w:t>0.63</w:t>
            </w:r>
          </w:p>
        </w:tc>
        <w:tc>
          <w:tcPr>
            <w:tcW w:w="1229" w:type="dxa"/>
          </w:tcPr>
          <w:p w14:paraId="5287D7B1">
            <w:pPr>
              <w:jc w:val="both"/>
              <w:rPr>
                <w:sz w:val="24"/>
                <w:szCs w:val="24"/>
              </w:rPr>
            </w:pPr>
            <w:r>
              <w:rPr>
                <w:sz w:val="24"/>
                <w:szCs w:val="24"/>
              </w:rPr>
              <w:t>0.59</w:t>
            </w:r>
          </w:p>
        </w:tc>
        <w:tc>
          <w:tcPr>
            <w:tcW w:w="1041" w:type="dxa"/>
          </w:tcPr>
          <w:p w14:paraId="3F7F1300">
            <w:pPr>
              <w:jc w:val="both"/>
              <w:rPr>
                <w:sz w:val="24"/>
                <w:szCs w:val="24"/>
              </w:rPr>
            </w:pPr>
            <w:r>
              <w:rPr>
                <w:sz w:val="24"/>
                <w:szCs w:val="24"/>
              </w:rPr>
              <w:t>0.93</w:t>
            </w:r>
          </w:p>
        </w:tc>
      </w:tr>
      <w:tr w14:paraId="7F24E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vMerge w:val="continue"/>
          </w:tcPr>
          <w:p w14:paraId="0F1F25EF">
            <w:pPr>
              <w:jc w:val="both"/>
              <w:rPr>
                <w:sz w:val="24"/>
                <w:szCs w:val="24"/>
              </w:rPr>
            </w:pPr>
          </w:p>
        </w:tc>
        <w:tc>
          <w:tcPr>
            <w:tcW w:w="971" w:type="dxa"/>
          </w:tcPr>
          <w:p w14:paraId="722FB9C4">
            <w:pPr>
              <w:jc w:val="both"/>
              <w:rPr>
                <w:sz w:val="24"/>
                <w:szCs w:val="24"/>
              </w:rPr>
            </w:pPr>
            <w:r>
              <w:rPr>
                <w:sz w:val="24"/>
                <w:szCs w:val="24"/>
              </w:rPr>
              <w:t>MSE</w:t>
            </w:r>
          </w:p>
        </w:tc>
        <w:tc>
          <w:tcPr>
            <w:tcW w:w="1296" w:type="dxa"/>
          </w:tcPr>
          <w:p w14:paraId="47E5D013">
            <w:pPr>
              <w:jc w:val="both"/>
              <w:rPr>
                <w:sz w:val="24"/>
                <w:szCs w:val="24"/>
              </w:rPr>
            </w:pPr>
            <w:r>
              <w:rPr>
                <w:sz w:val="24"/>
                <w:szCs w:val="24"/>
              </w:rPr>
              <w:t>3.37</w:t>
            </w:r>
          </w:p>
        </w:tc>
        <w:tc>
          <w:tcPr>
            <w:tcW w:w="1296" w:type="dxa"/>
          </w:tcPr>
          <w:p w14:paraId="3CC688DD">
            <w:pPr>
              <w:jc w:val="both"/>
              <w:rPr>
                <w:sz w:val="24"/>
                <w:szCs w:val="24"/>
              </w:rPr>
            </w:pPr>
            <w:r>
              <w:rPr>
                <w:sz w:val="24"/>
                <w:szCs w:val="24"/>
              </w:rPr>
              <w:t>2.66</w:t>
            </w:r>
          </w:p>
        </w:tc>
        <w:tc>
          <w:tcPr>
            <w:tcW w:w="994" w:type="dxa"/>
          </w:tcPr>
          <w:p w14:paraId="3A0EEB21">
            <w:pPr>
              <w:jc w:val="both"/>
              <w:rPr>
                <w:sz w:val="24"/>
                <w:szCs w:val="24"/>
              </w:rPr>
            </w:pPr>
            <w:r>
              <w:rPr>
                <w:sz w:val="24"/>
                <w:szCs w:val="24"/>
              </w:rPr>
              <w:t>0.53</w:t>
            </w:r>
          </w:p>
        </w:tc>
        <w:tc>
          <w:tcPr>
            <w:tcW w:w="904" w:type="dxa"/>
          </w:tcPr>
          <w:p w14:paraId="609E6AA0">
            <w:pPr>
              <w:jc w:val="both"/>
              <w:rPr>
                <w:sz w:val="24"/>
                <w:szCs w:val="24"/>
              </w:rPr>
            </w:pPr>
            <w:r>
              <w:rPr>
                <w:sz w:val="24"/>
                <w:szCs w:val="24"/>
              </w:rPr>
              <w:t>0.62</w:t>
            </w:r>
          </w:p>
        </w:tc>
        <w:tc>
          <w:tcPr>
            <w:tcW w:w="1229" w:type="dxa"/>
          </w:tcPr>
          <w:p w14:paraId="0D2035F1">
            <w:pPr>
              <w:jc w:val="both"/>
              <w:rPr>
                <w:sz w:val="24"/>
                <w:szCs w:val="24"/>
              </w:rPr>
            </w:pPr>
            <w:r>
              <w:rPr>
                <w:sz w:val="24"/>
                <w:szCs w:val="24"/>
              </w:rPr>
              <w:t>0.54</w:t>
            </w:r>
          </w:p>
        </w:tc>
        <w:tc>
          <w:tcPr>
            <w:tcW w:w="1041" w:type="dxa"/>
          </w:tcPr>
          <w:p w14:paraId="67DDC8DF">
            <w:pPr>
              <w:jc w:val="both"/>
              <w:rPr>
                <w:sz w:val="24"/>
                <w:szCs w:val="24"/>
              </w:rPr>
            </w:pPr>
            <w:r>
              <w:rPr>
                <w:sz w:val="24"/>
                <w:szCs w:val="24"/>
              </w:rPr>
              <w:t>1.54</w:t>
            </w:r>
          </w:p>
        </w:tc>
      </w:tr>
      <w:tr w14:paraId="4279B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vMerge w:val="continue"/>
          </w:tcPr>
          <w:p w14:paraId="4168DD72">
            <w:pPr>
              <w:jc w:val="both"/>
              <w:rPr>
                <w:sz w:val="24"/>
                <w:szCs w:val="24"/>
              </w:rPr>
            </w:pPr>
          </w:p>
        </w:tc>
        <w:tc>
          <w:tcPr>
            <w:tcW w:w="971" w:type="dxa"/>
            <w:shd w:val="clear" w:color="auto" w:fill="auto"/>
          </w:tcPr>
          <w:p w14:paraId="4DCBE8A1">
            <w:pPr>
              <w:jc w:val="both"/>
              <w:rPr>
                <w:sz w:val="24"/>
                <w:szCs w:val="24"/>
              </w:rPr>
            </w:pPr>
            <w:r>
              <w:rPr>
                <w:sz w:val="24"/>
                <w:szCs w:val="24"/>
              </w:rPr>
              <w:t>RMSE</w:t>
            </w:r>
          </w:p>
        </w:tc>
        <w:tc>
          <w:tcPr>
            <w:tcW w:w="1296" w:type="dxa"/>
          </w:tcPr>
          <w:p w14:paraId="243F656A">
            <w:pPr>
              <w:jc w:val="both"/>
              <w:rPr>
                <w:sz w:val="24"/>
                <w:szCs w:val="24"/>
              </w:rPr>
            </w:pPr>
            <w:r>
              <w:rPr>
                <w:sz w:val="24"/>
                <w:szCs w:val="24"/>
              </w:rPr>
              <w:t>3.77</w:t>
            </w:r>
          </w:p>
        </w:tc>
        <w:tc>
          <w:tcPr>
            <w:tcW w:w="1296" w:type="dxa"/>
          </w:tcPr>
          <w:p w14:paraId="35328C4F">
            <w:pPr>
              <w:jc w:val="both"/>
              <w:rPr>
                <w:sz w:val="24"/>
                <w:szCs w:val="24"/>
              </w:rPr>
            </w:pPr>
            <w:r>
              <w:rPr>
                <w:sz w:val="24"/>
                <w:szCs w:val="24"/>
              </w:rPr>
              <w:t>3.14</w:t>
            </w:r>
          </w:p>
        </w:tc>
        <w:tc>
          <w:tcPr>
            <w:tcW w:w="994" w:type="dxa"/>
          </w:tcPr>
          <w:p w14:paraId="7DB10A6B">
            <w:pPr>
              <w:jc w:val="both"/>
              <w:rPr>
                <w:sz w:val="24"/>
                <w:szCs w:val="24"/>
              </w:rPr>
            </w:pPr>
            <w:r>
              <w:rPr>
                <w:sz w:val="24"/>
                <w:szCs w:val="24"/>
              </w:rPr>
              <w:t>2.70</w:t>
            </w:r>
          </w:p>
        </w:tc>
        <w:tc>
          <w:tcPr>
            <w:tcW w:w="904" w:type="dxa"/>
          </w:tcPr>
          <w:p w14:paraId="06A7C219">
            <w:pPr>
              <w:jc w:val="both"/>
              <w:rPr>
                <w:sz w:val="24"/>
                <w:szCs w:val="24"/>
              </w:rPr>
            </w:pPr>
            <w:r>
              <w:rPr>
                <w:sz w:val="24"/>
                <w:szCs w:val="24"/>
              </w:rPr>
              <w:t>3.15</w:t>
            </w:r>
          </w:p>
        </w:tc>
        <w:tc>
          <w:tcPr>
            <w:tcW w:w="1229" w:type="dxa"/>
          </w:tcPr>
          <w:p w14:paraId="01871685">
            <w:pPr>
              <w:jc w:val="both"/>
              <w:rPr>
                <w:sz w:val="24"/>
                <w:szCs w:val="24"/>
              </w:rPr>
            </w:pPr>
            <w:r>
              <w:rPr>
                <w:sz w:val="24"/>
                <w:szCs w:val="24"/>
              </w:rPr>
              <w:t>2.83</w:t>
            </w:r>
          </w:p>
        </w:tc>
        <w:tc>
          <w:tcPr>
            <w:tcW w:w="1041" w:type="dxa"/>
          </w:tcPr>
          <w:p w14:paraId="3B8B6E61">
            <w:pPr>
              <w:jc w:val="both"/>
              <w:rPr>
                <w:sz w:val="24"/>
                <w:szCs w:val="24"/>
              </w:rPr>
            </w:pPr>
            <w:r>
              <w:rPr>
                <w:sz w:val="24"/>
                <w:szCs w:val="24"/>
              </w:rPr>
              <w:t>3.12</w:t>
            </w:r>
          </w:p>
        </w:tc>
      </w:tr>
      <w:tr w14:paraId="600FE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vMerge w:val="restart"/>
          </w:tcPr>
          <w:p w14:paraId="23B83DAB">
            <w:pPr>
              <w:jc w:val="both"/>
              <w:rPr>
                <w:sz w:val="24"/>
                <w:szCs w:val="24"/>
              </w:rPr>
            </w:pPr>
          </w:p>
          <w:p w14:paraId="5CD91C48">
            <w:pPr>
              <w:jc w:val="both"/>
              <w:rPr>
                <w:sz w:val="24"/>
                <w:szCs w:val="24"/>
              </w:rPr>
            </w:pPr>
            <w:r>
              <w:rPr>
                <w:sz w:val="24"/>
                <w:szCs w:val="24"/>
              </w:rPr>
              <w:t>BiGRU</w:t>
            </w:r>
          </w:p>
        </w:tc>
        <w:tc>
          <w:tcPr>
            <w:tcW w:w="971" w:type="dxa"/>
          </w:tcPr>
          <w:p w14:paraId="7D72071B">
            <w:pPr>
              <w:jc w:val="both"/>
              <w:rPr>
                <w:sz w:val="24"/>
                <w:szCs w:val="24"/>
              </w:rPr>
            </w:pPr>
            <w:r>
              <w:rPr>
                <w:sz w:val="24"/>
                <w:szCs w:val="24"/>
              </w:rPr>
              <w:t>MAE</w:t>
            </w:r>
          </w:p>
        </w:tc>
        <w:tc>
          <w:tcPr>
            <w:tcW w:w="1296" w:type="dxa"/>
          </w:tcPr>
          <w:p w14:paraId="694E7E40">
            <w:pPr>
              <w:jc w:val="both"/>
              <w:rPr>
                <w:sz w:val="24"/>
                <w:szCs w:val="24"/>
              </w:rPr>
            </w:pPr>
            <w:r>
              <w:rPr>
                <w:sz w:val="24"/>
                <w:szCs w:val="24"/>
              </w:rPr>
              <w:t>0.57</w:t>
            </w:r>
          </w:p>
        </w:tc>
        <w:tc>
          <w:tcPr>
            <w:tcW w:w="1296" w:type="dxa"/>
          </w:tcPr>
          <w:p w14:paraId="11AD6631">
            <w:pPr>
              <w:jc w:val="both"/>
              <w:rPr>
                <w:sz w:val="24"/>
                <w:szCs w:val="24"/>
              </w:rPr>
            </w:pPr>
            <w:r>
              <w:rPr>
                <w:sz w:val="24"/>
                <w:szCs w:val="24"/>
              </w:rPr>
              <w:t>0.70</w:t>
            </w:r>
          </w:p>
        </w:tc>
        <w:tc>
          <w:tcPr>
            <w:tcW w:w="994" w:type="dxa"/>
          </w:tcPr>
          <w:p w14:paraId="34C2FB0E">
            <w:pPr>
              <w:jc w:val="both"/>
              <w:rPr>
                <w:sz w:val="24"/>
                <w:szCs w:val="24"/>
              </w:rPr>
            </w:pPr>
            <w:r>
              <w:rPr>
                <w:sz w:val="24"/>
                <w:szCs w:val="24"/>
              </w:rPr>
              <w:t>0.57</w:t>
            </w:r>
          </w:p>
        </w:tc>
        <w:tc>
          <w:tcPr>
            <w:tcW w:w="904" w:type="dxa"/>
          </w:tcPr>
          <w:p w14:paraId="588A429D">
            <w:pPr>
              <w:jc w:val="both"/>
              <w:rPr>
                <w:sz w:val="24"/>
                <w:szCs w:val="24"/>
              </w:rPr>
            </w:pPr>
            <w:r>
              <w:rPr>
                <w:sz w:val="24"/>
                <w:szCs w:val="24"/>
              </w:rPr>
              <w:t>0.55</w:t>
            </w:r>
          </w:p>
        </w:tc>
        <w:tc>
          <w:tcPr>
            <w:tcW w:w="1229" w:type="dxa"/>
          </w:tcPr>
          <w:p w14:paraId="27E2C0E5">
            <w:pPr>
              <w:jc w:val="both"/>
              <w:rPr>
                <w:sz w:val="24"/>
                <w:szCs w:val="24"/>
              </w:rPr>
            </w:pPr>
            <w:r>
              <w:rPr>
                <w:sz w:val="24"/>
                <w:szCs w:val="24"/>
              </w:rPr>
              <w:t>0.62</w:t>
            </w:r>
          </w:p>
        </w:tc>
        <w:tc>
          <w:tcPr>
            <w:tcW w:w="1041" w:type="dxa"/>
          </w:tcPr>
          <w:p w14:paraId="6C7B5622">
            <w:pPr>
              <w:jc w:val="both"/>
              <w:rPr>
                <w:sz w:val="24"/>
                <w:szCs w:val="24"/>
              </w:rPr>
            </w:pPr>
            <w:r>
              <w:rPr>
                <w:sz w:val="24"/>
                <w:szCs w:val="24"/>
              </w:rPr>
              <w:t>0.60</w:t>
            </w:r>
          </w:p>
        </w:tc>
      </w:tr>
      <w:tr w14:paraId="21D35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dxa"/>
            <w:vMerge w:val="continue"/>
          </w:tcPr>
          <w:p w14:paraId="00365965">
            <w:pPr>
              <w:jc w:val="both"/>
              <w:rPr>
                <w:sz w:val="24"/>
                <w:szCs w:val="24"/>
              </w:rPr>
            </w:pPr>
          </w:p>
        </w:tc>
        <w:tc>
          <w:tcPr>
            <w:tcW w:w="971" w:type="dxa"/>
          </w:tcPr>
          <w:p w14:paraId="1B1993E3">
            <w:pPr>
              <w:jc w:val="both"/>
              <w:rPr>
                <w:sz w:val="24"/>
                <w:szCs w:val="24"/>
              </w:rPr>
            </w:pPr>
            <w:r>
              <w:rPr>
                <w:sz w:val="24"/>
                <w:szCs w:val="24"/>
              </w:rPr>
              <w:t>MSE</w:t>
            </w:r>
          </w:p>
        </w:tc>
        <w:tc>
          <w:tcPr>
            <w:tcW w:w="1296" w:type="dxa"/>
          </w:tcPr>
          <w:p w14:paraId="000570BB">
            <w:pPr>
              <w:jc w:val="both"/>
              <w:rPr>
                <w:sz w:val="24"/>
                <w:szCs w:val="24"/>
              </w:rPr>
            </w:pPr>
            <w:r>
              <w:rPr>
                <w:sz w:val="24"/>
                <w:szCs w:val="24"/>
              </w:rPr>
              <w:t>0.52</w:t>
            </w:r>
          </w:p>
        </w:tc>
        <w:tc>
          <w:tcPr>
            <w:tcW w:w="1296" w:type="dxa"/>
          </w:tcPr>
          <w:p w14:paraId="2691C499">
            <w:pPr>
              <w:jc w:val="both"/>
              <w:rPr>
                <w:sz w:val="24"/>
                <w:szCs w:val="24"/>
              </w:rPr>
            </w:pPr>
            <w:r>
              <w:rPr>
                <w:sz w:val="24"/>
                <w:szCs w:val="24"/>
              </w:rPr>
              <w:t>0.81</w:t>
            </w:r>
          </w:p>
        </w:tc>
        <w:tc>
          <w:tcPr>
            <w:tcW w:w="994" w:type="dxa"/>
          </w:tcPr>
          <w:p w14:paraId="10E52DD5">
            <w:pPr>
              <w:jc w:val="both"/>
              <w:rPr>
                <w:sz w:val="24"/>
                <w:szCs w:val="24"/>
              </w:rPr>
            </w:pPr>
            <w:r>
              <w:rPr>
                <w:sz w:val="24"/>
                <w:szCs w:val="24"/>
              </w:rPr>
              <w:t>0.50</w:t>
            </w:r>
          </w:p>
        </w:tc>
        <w:tc>
          <w:tcPr>
            <w:tcW w:w="904" w:type="dxa"/>
          </w:tcPr>
          <w:p w14:paraId="40E3142F">
            <w:pPr>
              <w:jc w:val="both"/>
              <w:rPr>
                <w:sz w:val="24"/>
                <w:szCs w:val="24"/>
              </w:rPr>
            </w:pPr>
            <w:r>
              <w:rPr>
                <w:sz w:val="24"/>
                <w:szCs w:val="24"/>
              </w:rPr>
              <w:t>0.48</w:t>
            </w:r>
          </w:p>
        </w:tc>
        <w:tc>
          <w:tcPr>
            <w:tcW w:w="1229" w:type="dxa"/>
          </w:tcPr>
          <w:p w14:paraId="6D858516">
            <w:pPr>
              <w:jc w:val="both"/>
              <w:rPr>
                <w:sz w:val="24"/>
                <w:szCs w:val="24"/>
              </w:rPr>
            </w:pPr>
            <w:r>
              <w:rPr>
                <w:sz w:val="24"/>
                <w:szCs w:val="24"/>
              </w:rPr>
              <w:t>0.61</w:t>
            </w:r>
          </w:p>
        </w:tc>
        <w:tc>
          <w:tcPr>
            <w:tcW w:w="1041" w:type="dxa"/>
          </w:tcPr>
          <w:p w14:paraId="28041781">
            <w:pPr>
              <w:jc w:val="both"/>
              <w:rPr>
                <w:sz w:val="24"/>
                <w:szCs w:val="24"/>
              </w:rPr>
            </w:pPr>
            <w:r>
              <w:rPr>
                <w:sz w:val="24"/>
                <w:szCs w:val="24"/>
              </w:rPr>
              <w:t>0.58</w:t>
            </w:r>
          </w:p>
        </w:tc>
      </w:tr>
      <w:tr w14:paraId="7C216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69" w:type="dxa"/>
            <w:vMerge w:val="continue"/>
          </w:tcPr>
          <w:p w14:paraId="0E1C9F1D">
            <w:pPr>
              <w:jc w:val="both"/>
              <w:rPr>
                <w:sz w:val="24"/>
                <w:szCs w:val="24"/>
              </w:rPr>
            </w:pPr>
          </w:p>
        </w:tc>
        <w:tc>
          <w:tcPr>
            <w:tcW w:w="971" w:type="dxa"/>
          </w:tcPr>
          <w:p w14:paraId="1D8342E5">
            <w:pPr>
              <w:jc w:val="both"/>
              <w:rPr>
                <w:sz w:val="24"/>
                <w:szCs w:val="24"/>
              </w:rPr>
            </w:pPr>
            <w:r>
              <w:rPr>
                <w:sz w:val="24"/>
                <w:szCs w:val="24"/>
              </w:rPr>
              <w:t>RMSE</w:t>
            </w:r>
          </w:p>
        </w:tc>
        <w:tc>
          <w:tcPr>
            <w:tcW w:w="1296" w:type="dxa"/>
          </w:tcPr>
          <w:p w14:paraId="5DC5FF67">
            <w:pPr>
              <w:jc w:val="both"/>
              <w:rPr>
                <w:sz w:val="24"/>
                <w:szCs w:val="24"/>
              </w:rPr>
            </w:pPr>
            <w:r>
              <w:rPr>
                <w:sz w:val="24"/>
                <w:szCs w:val="24"/>
              </w:rPr>
              <w:t>3.06</w:t>
            </w:r>
          </w:p>
        </w:tc>
        <w:tc>
          <w:tcPr>
            <w:tcW w:w="1296" w:type="dxa"/>
          </w:tcPr>
          <w:p w14:paraId="54E92838">
            <w:pPr>
              <w:jc w:val="both"/>
              <w:rPr>
                <w:sz w:val="24"/>
                <w:szCs w:val="24"/>
              </w:rPr>
            </w:pPr>
            <w:r>
              <w:rPr>
                <w:sz w:val="24"/>
                <w:szCs w:val="24"/>
              </w:rPr>
              <w:t>3.00</w:t>
            </w:r>
          </w:p>
        </w:tc>
        <w:tc>
          <w:tcPr>
            <w:tcW w:w="994" w:type="dxa"/>
          </w:tcPr>
          <w:p w14:paraId="0B2D57D0">
            <w:pPr>
              <w:jc w:val="both"/>
              <w:rPr>
                <w:sz w:val="24"/>
                <w:szCs w:val="24"/>
              </w:rPr>
            </w:pPr>
            <w:r>
              <w:rPr>
                <w:sz w:val="24"/>
                <w:szCs w:val="24"/>
              </w:rPr>
              <w:t>2.76</w:t>
            </w:r>
          </w:p>
        </w:tc>
        <w:tc>
          <w:tcPr>
            <w:tcW w:w="904" w:type="dxa"/>
          </w:tcPr>
          <w:p w14:paraId="0A067E62">
            <w:pPr>
              <w:jc w:val="both"/>
              <w:rPr>
                <w:sz w:val="24"/>
                <w:szCs w:val="24"/>
              </w:rPr>
            </w:pPr>
            <w:r>
              <w:rPr>
                <w:sz w:val="24"/>
                <w:szCs w:val="24"/>
              </w:rPr>
              <w:t>3.17</w:t>
            </w:r>
          </w:p>
        </w:tc>
        <w:tc>
          <w:tcPr>
            <w:tcW w:w="1229" w:type="dxa"/>
          </w:tcPr>
          <w:p w14:paraId="1DA9D3E2">
            <w:pPr>
              <w:jc w:val="both"/>
              <w:rPr>
                <w:sz w:val="24"/>
                <w:szCs w:val="24"/>
              </w:rPr>
            </w:pPr>
            <w:r>
              <w:rPr>
                <w:sz w:val="24"/>
                <w:szCs w:val="24"/>
              </w:rPr>
              <w:t>2.81</w:t>
            </w:r>
          </w:p>
        </w:tc>
        <w:tc>
          <w:tcPr>
            <w:tcW w:w="1041" w:type="dxa"/>
          </w:tcPr>
          <w:p w14:paraId="4EB9ABF6">
            <w:pPr>
              <w:jc w:val="both"/>
              <w:rPr>
                <w:sz w:val="24"/>
                <w:szCs w:val="24"/>
              </w:rPr>
            </w:pPr>
            <w:r>
              <w:rPr>
                <w:sz w:val="24"/>
                <w:szCs w:val="24"/>
              </w:rPr>
              <w:t>2.96</w:t>
            </w:r>
          </w:p>
        </w:tc>
      </w:tr>
    </w:tbl>
    <w:p w14:paraId="0849F051">
      <w:pPr>
        <w:jc w:val="both"/>
        <w:rPr>
          <w:sz w:val="24"/>
          <w:szCs w:val="24"/>
        </w:rPr>
      </w:pPr>
    </w:p>
    <w:p w14:paraId="480AAD84">
      <w:pPr>
        <w:jc w:val="both"/>
        <w:rPr>
          <w:sz w:val="24"/>
          <w:szCs w:val="24"/>
          <w:lang w:val="tr-TR"/>
        </w:rPr>
      </w:pPr>
      <w:r>
        <w:rPr>
          <w:sz w:val="24"/>
          <w:szCs w:val="24"/>
          <w:lang w:val="tr-TR"/>
        </w:rPr>
        <w:tab/>
      </w:r>
      <w:r>
        <w:rPr>
          <w:sz w:val="24"/>
          <w:szCs w:val="24"/>
          <w:lang w:val="tr-TR"/>
        </w:rPr>
        <w:tab/>
      </w:r>
      <w:r>
        <w:rPr>
          <w:b/>
          <w:iCs/>
          <w:sz w:val="24"/>
          <w:szCs w:val="24"/>
          <w:lang w:bidi="en-US"/>
        </w:rPr>
        <w:t xml:space="preserve">Table </w:t>
      </w:r>
      <w:r>
        <w:rPr>
          <w:b/>
          <w:iCs/>
          <w:sz w:val="24"/>
          <w:szCs w:val="24"/>
          <w:lang w:val="tr-TR" w:bidi="en-US"/>
        </w:rPr>
        <w:t>2</w:t>
      </w:r>
      <w:r>
        <w:rPr>
          <w:b/>
          <w:iCs/>
          <w:sz w:val="24"/>
          <w:szCs w:val="24"/>
          <w:lang w:bidi="en-US"/>
        </w:rPr>
        <w:t>.</w:t>
      </w:r>
      <w:r>
        <w:rPr>
          <w:b/>
          <w:i/>
          <w:sz w:val="24"/>
          <w:szCs w:val="24"/>
          <w:lang w:bidi="en-US"/>
        </w:rPr>
        <w:t xml:space="preserve"> </w:t>
      </w:r>
      <w:r>
        <w:rPr>
          <w:sz w:val="24"/>
          <w:szCs w:val="24"/>
        </w:rPr>
        <w:t>Indoor Relative Humidity (%) Predictions - Results (Renormalized)</w:t>
      </w:r>
      <w:r>
        <w:rPr>
          <w:i/>
          <w:sz w:val="24"/>
          <w:szCs w:val="24"/>
          <w:lang w:bidi="en-US"/>
        </w:rPr>
        <w:t>.</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3"/>
        <w:gridCol w:w="1084"/>
        <w:gridCol w:w="1296"/>
        <w:gridCol w:w="1054"/>
        <w:gridCol w:w="1090"/>
        <w:gridCol w:w="1066"/>
        <w:gridCol w:w="1229"/>
        <w:gridCol w:w="1103"/>
      </w:tblGrid>
      <w:tr w14:paraId="027B9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tcPr>
          <w:p w14:paraId="104B638C">
            <w:pPr>
              <w:jc w:val="both"/>
              <w:rPr>
                <w:b/>
                <w:sz w:val="24"/>
                <w:szCs w:val="24"/>
                <w:lang w:bidi="en-US"/>
              </w:rPr>
            </w:pPr>
            <w:r>
              <w:rPr>
                <w:sz w:val="24"/>
                <w:szCs w:val="24"/>
                <w:lang w:val="tr-TR"/>
              </w:rPr>
              <w:t>Models</w:t>
            </w:r>
          </w:p>
        </w:tc>
        <w:tc>
          <w:tcPr>
            <w:tcW w:w="1084" w:type="dxa"/>
          </w:tcPr>
          <w:p w14:paraId="7E9FA711">
            <w:pPr>
              <w:jc w:val="both"/>
              <w:rPr>
                <w:b/>
                <w:sz w:val="24"/>
                <w:szCs w:val="24"/>
                <w:lang w:bidi="en-US"/>
              </w:rPr>
            </w:pPr>
            <w:r>
              <w:rPr>
                <w:sz w:val="24"/>
                <w:szCs w:val="24"/>
              </w:rPr>
              <w:t>Metrics</w:t>
            </w:r>
          </w:p>
        </w:tc>
        <w:tc>
          <w:tcPr>
            <w:tcW w:w="1296" w:type="dxa"/>
          </w:tcPr>
          <w:p w14:paraId="640EC05C">
            <w:pPr>
              <w:jc w:val="both"/>
              <w:rPr>
                <w:b/>
                <w:sz w:val="24"/>
                <w:szCs w:val="24"/>
                <w:lang w:bidi="en-US"/>
              </w:rPr>
            </w:pPr>
            <w:r>
              <w:rPr>
                <w:sz w:val="24"/>
                <w:szCs w:val="24"/>
              </w:rPr>
              <w:t>Cloakroom</w:t>
            </w:r>
          </w:p>
        </w:tc>
        <w:tc>
          <w:tcPr>
            <w:tcW w:w="1054" w:type="dxa"/>
          </w:tcPr>
          <w:p w14:paraId="2E0F48DD">
            <w:pPr>
              <w:jc w:val="both"/>
              <w:rPr>
                <w:b/>
                <w:sz w:val="24"/>
                <w:szCs w:val="24"/>
                <w:lang w:bidi="en-US"/>
              </w:rPr>
            </w:pPr>
            <w:r>
              <w:rPr>
                <w:sz w:val="24"/>
                <w:szCs w:val="24"/>
              </w:rPr>
              <w:t>Home</w:t>
            </w:r>
            <w:r>
              <w:rPr>
                <w:sz w:val="24"/>
                <w:szCs w:val="24"/>
                <w:lang w:val="tr-TR"/>
              </w:rPr>
              <w:t xml:space="preserve"> </w:t>
            </w:r>
            <w:r>
              <w:rPr>
                <w:sz w:val="24"/>
                <w:szCs w:val="24"/>
              </w:rPr>
              <w:t>Office</w:t>
            </w:r>
          </w:p>
        </w:tc>
        <w:tc>
          <w:tcPr>
            <w:tcW w:w="1090" w:type="dxa"/>
          </w:tcPr>
          <w:p w14:paraId="6C018C8F">
            <w:pPr>
              <w:jc w:val="both"/>
              <w:rPr>
                <w:b/>
                <w:sz w:val="24"/>
                <w:szCs w:val="24"/>
                <w:lang w:bidi="en-US"/>
              </w:rPr>
            </w:pPr>
            <w:r>
              <w:rPr>
                <w:sz w:val="24"/>
                <w:szCs w:val="24"/>
              </w:rPr>
              <w:t>Kitchen</w:t>
            </w:r>
          </w:p>
        </w:tc>
        <w:tc>
          <w:tcPr>
            <w:tcW w:w="1066" w:type="dxa"/>
          </w:tcPr>
          <w:p w14:paraId="5B2FFC2B">
            <w:pPr>
              <w:jc w:val="both"/>
              <w:rPr>
                <w:b/>
                <w:sz w:val="24"/>
                <w:szCs w:val="24"/>
                <w:lang w:bidi="en-US"/>
              </w:rPr>
            </w:pPr>
            <w:r>
              <w:rPr>
                <w:sz w:val="24"/>
                <w:szCs w:val="24"/>
              </w:rPr>
              <w:t>Living</w:t>
            </w:r>
            <w:r>
              <w:rPr>
                <w:sz w:val="24"/>
                <w:szCs w:val="24"/>
                <w:lang w:val="tr-TR"/>
              </w:rPr>
              <w:t xml:space="preserve"> </w:t>
            </w:r>
            <w:r>
              <w:rPr>
                <w:sz w:val="24"/>
                <w:szCs w:val="24"/>
              </w:rPr>
              <w:t>Room</w:t>
            </w:r>
          </w:p>
        </w:tc>
        <w:tc>
          <w:tcPr>
            <w:tcW w:w="1229" w:type="dxa"/>
          </w:tcPr>
          <w:p w14:paraId="12722C81">
            <w:pPr>
              <w:jc w:val="both"/>
              <w:rPr>
                <w:b/>
                <w:sz w:val="24"/>
                <w:szCs w:val="24"/>
                <w:lang w:bidi="en-US"/>
              </w:rPr>
            </w:pPr>
            <w:r>
              <w:rPr>
                <w:sz w:val="24"/>
                <w:szCs w:val="24"/>
              </w:rPr>
              <w:t>Secondary</w:t>
            </w:r>
            <w:r>
              <w:rPr>
                <w:sz w:val="24"/>
                <w:szCs w:val="24"/>
                <w:lang w:val="tr-TR"/>
              </w:rPr>
              <w:t xml:space="preserve"> </w:t>
            </w:r>
            <w:r>
              <w:rPr>
                <w:sz w:val="24"/>
                <w:szCs w:val="24"/>
              </w:rPr>
              <w:t>Bedroom</w:t>
            </w:r>
          </w:p>
        </w:tc>
        <w:tc>
          <w:tcPr>
            <w:tcW w:w="1103" w:type="dxa"/>
          </w:tcPr>
          <w:p w14:paraId="4AE90DB8">
            <w:pPr>
              <w:jc w:val="both"/>
              <w:rPr>
                <w:b/>
                <w:sz w:val="24"/>
                <w:szCs w:val="24"/>
                <w:lang w:bidi="en-US"/>
              </w:rPr>
            </w:pPr>
            <w:r>
              <w:rPr>
                <w:sz w:val="24"/>
                <w:szCs w:val="24"/>
              </w:rPr>
              <w:t>Average</w:t>
            </w:r>
            <w:r>
              <w:rPr>
                <w:sz w:val="24"/>
                <w:szCs w:val="24"/>
                <w:lang w:val="tr-TR"/>
              </w:rPr>
              <w:t xml:space="preserve"> </w:t>
            </w:r>
            <w:r>
              <w:rPr>
                <w:sz w:val="24"/>
                <w:szCs w:val="24"/>
              </w:rPr>
              <w:t>Result</w:t>
            </w:r>
          </w:p>
        </w:tc>
      </w:tr>
      <w:tr w14:paraId="1F7AD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tcPr>
          <w:p w14:paraId="295222CE">
            <w:pPr>
              <w:jc w:val="both"/>
              <w:rPr>
                <w:sz w:val="24"/>
                <w:szCs w:val="24"/>
              </w:rPr>
            </w:pPr>
          </w:p>
          <w:p w14:paraId="7B9D7919">
            <w:pPr>
              <w:jc w:val="both"/>
              <w:rPr>
                <w:sz w:val="24"/>
                <w:szCs w:val="24"/>
              </w:rPr>
            </w:pPr>
            <w:r>
              <w:rPr>
                <w:sz w:val="24"/>
                <w:szCs w:val="24"/>
              </w:rPr>
              <w:t>GRU</w:t>
            </w:r>
          </w:p>
        </w:tc>
        <w:tc>
          <w:tcPr>
            <w:tcW w:w="1084" w:type="dxa"/>
          </w:tcPr>
          <w:p w14:paraId="11C985C9">
            <w:pPr>
              <w:jc w:val="both"/>
              <w:rPr>
                <w:sz w:val="24"/>
                <w:szCs w:val="24"/>
              </w:rPr>
            </w:pPr>
            <w:r>
              <w:rPr>
                <w:sz w:val="24"/>
                <w:szCs w:val="24"/>
              </w:rPr>
              <w:t>MAE</w:t>
            </w:r>
          </w:p>
        </w:tc>
        <w:tc>
          <w:tcPr>
            <w:tcW w:w="1296" w:type="dxa"/>
          </w:tcPr>
          <w:p w14:paraId="64D7599F">
            <w:pPr>
              <w:jc w:val="both"/>
              <w:rPr>
                <w:sz w:val="24"/>
                <w:szCs w:val="24"/>
              </w:rPr>
            </w:pPr>
            <w:r>
              <w:rPr>
                <w:sz w:val="24"/>
                <w:szCs w:val="24"/>
              </w:rPr>
              <w:t xml:space="preserve">4.60 </w:t>
            </w:r>
          </w:p>
        </w:tc>
        <w:tc>
          <w:tcPr>
            <w:tcW w:w="1054" w:type="dxa"/>
          </w:tcPr>
          <w:p w14:paraId="15D06672">
            <w:pPr>
              <w:jc w:val="both"/>
              <w:rPr>
                <w:sz w:val="24"/>
                <w:szCs w:val="24"/>
              </w:rPr>
            </w:pPr>
            <w:r>
              <w:rPr>
                <w:sz w:val="24"/>
                <w:szCs w:val="24"/>
              </w:rPr>
              <w:t xml:space="preserve">5.56 </w:t>
            </w:r>
          </w:p>
        </w:tc>
        <w:tc>
          <w:tcPr>
            <w:tcW w:w="1090" w:type="dxa"/>
          </w:tcPr>
          <w:p w14:paraId="767B414F">
            <w:pPr>
              <w:jc w:val="both"/>
              <w:rPr>
                <w:sz w:val="24"/>
                <w:szCs w:val="24"/>
              </w:rPr>
            </w:pPr>
            <w:r>
              <w:rPr>
                <w:sz w:val="24"/>
                <w:szCs w:val="24"/>
              </w:rPr>
              <w:t xml:space="preserve">5.56 </w:t>
            </w:r>
          </w:p>
        </w:tc>
        <w:tc>
          <w:tcPr>
            <w:tcW w:w="1066" w:type="dxa"/>
          </w:tcPr>
          <w:p w14:paraId="27F8402C">
            <w:pPr>
              <w:jc w:val="both"/>
              <w:rPr>
                <w:sz w:val="24"/>
                <w:szCs w:val="24"/>
              </w:rPr>
            </w:pPr>
            <w:r>
              <w:rPr>
                <w:sz w:val="24"/>
                <w:szCs w:val="24"/>
              </w:rPr>
              <w:t xml:space="preserve">6.14 </w:t>
            </w:r>
          </w:p>
        </w:tc>
        <w:tc>
          <w:tcPr>
            <w:tcW w:w="1229" w:type="dxa"/>
          </w:tcPr>
          <w:p w14:paraId="52A3FB56">
            <w:pPr>
              <w:jc w:val="both"/>
              <w:rPr>
                <w:sz w:val="24"/>
                <w:szCs w:val="24"/>
              </w:rPr>
            </w:pPr>
            <w:r>
              <w:rPr>
                <w:sz w:val="24"/>
                <w:szCs w:val="24"/>
              </w:rPr>
              <w:t xml:space="preserve">5.19 </w:t>
            </w:r>
          </w:p>
        </w:tc>
        <w:tc>
          <w:tcPr>
            <w:tcW w:w="1103" w:type="dxa"/>
          </w:tcPr>
          <w:p w14:paraId="312ADFF2">
            <w:pPr>
              <w:jc w:val="both"/>
              <w:rPr>
                <w:sz w:val="24"/>
                <w:szCs w:val="24"/>
              </w:rPr>
            </w:pPr>
            <w:r>
              <w:rPr>
                <w:sz w:val="24"/>
                <w:szCs w:val="24"/>
              </w:rPr>
              <w:t>5.41</w:t>
            </w:r>
          </w:p>
        </w:tc>
      </w:tr>
      <w:tr w14:paraId="5CAB5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tcPr>
          <w:p w14:paraId="26D1D34E">
            <w:pPr>
              <w:jc w:val="both"/>
              <w:rPr>
                <w:sz w:val="24"/>
                <w:szCs w:val="24"/>
              </w:rPr>
            </w:pPr>
          </w:p>
        </w:tc>
        <w:tc>
          <w:tcPr>
            <w:tcW w:w="1084" w:type="dxa"/>
          </w:tcPr>
          <w:p w14:paraId="2EAC42A7">
            <w:pPr>
              <w:jc w:val="both"/>
              <w:rPr>
                <w:sz w:val="24"/>
                <w:szCs w:val="24"/>
              </w:rPr>
            </w:pPr>
            <w:r>
              <w:rPr>
                <w:sz w:val="24"/>
                <w:szCs w:val="24"/>
              </w:rPr>
              <w:t>MSE</w:t>
            </w:r>
          </w:p>
        </w:tc>
        <w:tc>
          <w:tcPr>
            <w:tcW w:w="1296" w:type="dxa"/>
          </w:tcPr>
          <w:p w14:paraId="16B2C338">
            <w:pPr>
              <w:jc w:val="both"/>
              <w:rPr>
                <w:sz w:val="24"/>
                <w:szCs w:val="24"/>
              </w:rPr>
            </w:pPr>
            <w:r>
              <w:rPr>
                <w:sz w:val="24"/>
                <w:szCs w:val="24"/>
              </w:rPr>
              <w:t xml:space="preserve">40.60 </w:t>
            </w:r>
          </w:p>
        </w:tc>
        <w:tc>
          <w:tcPr>
            <w:tcW w:w="1054" w:type="dxa"/>
          </w:tcPr>
          <w:p w14:paraId="5F5D2319">
            <w:pPr>
              <w:jc w:val="both"/>
              <w:rPr>
                <w:sz w:val="24"/>
                <w:szCs w:val="24"/>
              </w:rPr>
            </w:pPr>
            <w:r>
              <w:rPr>
                <w:sz w:val="24"/>
                <w:szCs w:val="24"/>
              </w:rPr>
              <w:t xml:space="preserve">51.95 </w:t>
            </w:r>
          </w:p>
        </w:tc>
        <w:tc>
          <w:tcPr>
            <w:tcW w:w="1090" w:type="dxa"/>
          </w:tcPr>
          <w:p w14:paraId="44161C56">
            <w:pPr>
              <w:jc w:val="both"/>
              <w:rPr>
                <w:sz w:val="24"/>
                <w:szCs w:val="24"/>
              </w:rPr>
            </w:pPr>
            <w:r>
              <w:rPr>
                <w:sz w:val="24"/>
                <w:szCs w:val="24"/>
              </w:rPr>
              <w:t xml:space="preserve">106.08 </w:t>
            </w:r>
          </w:p>
        </w:tc>
        <w:tc>
          <w:tcPr>
            <w:tcW w:w="1066" w:type="dxa"/>
          </w:tcPr>
          <w:p w14:paraId="60D6D646">
            <w:pPr>
              <w:jc w:val="both"/>
              <w:rPr>
                <w:sz w:val="24"/>
                <w:szCs w:val="24"/>
              </w:rPr>
            </w:pPr>
            <w:r>
              <w:rPr>
                <w:sz w:val="24"/>
                <w:szCs w:val="24"/>
              </w:rPr>
              <w:t xml:space="preserve">69.47 </w:t>
            </w:r>
          </w:p>
        </w:tc>
        <w:tc>
          <w:tcPr>
            <w:tcW w:w="1229" w:type="dxa"/>
          </w:tcPr>
          <w:p w14:paraId="1433F422">
            <w:pPr>
              <w:jc w:val="both"/>
              <w:rPr>
                <w:sz w:val="24"/>
                <w:szCs w:val="24"/>
              </w:rPr>
            </w:pPr>
            <w:r>
              <w:rPr>
                <w:sz w:val="24"/>
                <w:szCs w:val="24"/>
              </w:rPr>
              <w:t xml:space="preserve">41.82 </w:t>
            </w:r>
          </w:p>
        </w:tc>
        <w:tc>
          <w:tcPr>
            <w:tcW w:w="1103" w:type="dxa"/>
          </w:tcPr>
          <w:p w14:paraId="6E2D82F5">
            <w:pPr>
              <w:jc w:val="both"/>
              <w:rPr>
                <w:sz w:val="24"/>
                <w:szCs w:val="24"/>
              </w:rPr>
            </w:pPr>
            <w:r>
              <w:rPr>
                <w:sz w:val="24"/>
                <w:szCs w:val="24"/>
              </w:rPr>
              <w:t>61.98</w:t>
            </w:r>
          </w:p>
        </w:tc>
      </w:tr>
      <w:tr w14:paraId="79A4B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tcPr>
          <w:p w14:paraId="28F9ADFC">
            <w:pPr>
              <w:jc w:val="both"/>
              <w:rPr>
                <w:sz w:val="24"/>
                <w:szCs w:val="24"/>
              </w:rPr>
            </w:pPr>
          </w:p>
        </w:tc>
        <w:tc>
          <w:tcPr>
            <w:tcW w:w="1084" w:type="dxa"/>
          </w:tcPr>
          <w:p w14:paraId="7EF78E65">
            <w:pPr>
              <w:jc w:val="both"/>
              <w:rPr>
                <w:sz w:val="24"/>
                <w:szCs w:val="24"/>
              </w:rPr>
            </w:pPr>
            <w:r>
              <w:rPr>
                <w:sz w:val="24"/>
                <w:szCs w:val="24"/>
              </w:rPr>
              <w:t>RMSE</w:t>
            </w:r>
          </w:p>
        </w:tc>
        <w:tc>
          <w:tcPr>
            <w:tcW w:w="1296" w:type="dxa"/>
          </w:tcPr>
          <w:p w14:paraId="7AA8ED33">
            <w:pPr>
              <w:jc w:val="both"/>
              <w:rPr>
                <w:sz w:val="24"/>
                <w:szCs w:val="24"/>
              </w:rPr>
            </w:pPr>
            <w:r>
              <w:rPr>
                <w:sz w:val="24"/>
                <w:szCs w:val="24"/>
              </w:rPr>
              <w:t xml:space="preserve">8.00 </w:t>
            </w:r>
          </w:p>
        </w:tc>
        <w:tc>
          <w:tcPr>
            <w:tcW w:w="1054" w:type="dxa"/>
          </w:tcPr>
          <w:p w14:paraId="557A07FC">
            <w:pPr>
              <w:jc w:val="both"/>
              <w:rPr>
                <w:sz w:val="24"/>
                <w:szCs w:val="24"/>
              </w:rPr>
            </w:pPr>
            <w:r>
              <w:rPr>
                <w:sz w:val="24"/>
                <w:szCs w:val="24"/>
              </w:rPr>
              <w:t xml:space="preserve">8.68 </w:t>
            </w:r>
          </w:p>
        </w:tc>
        <w:tc>
          <w:tcPr>
            <w:tcW w:w="1090" w:type="dxa"/>
          </w:tcPr>
          <w:p w14:paraId="223DEC53">
            <w:pPr>
              <w:jc w:val="both"/>
              <w:rPr>
                <w:sz w:val="24"/>
                <w:szCs w:val="24"/>
              </w:rPr>
            </w:pPr>
            <w:r>
              <w:rPr>
                <w:sz w:val="24"/>
                <w:szCs w:val="24"/>
              </w:rPr>
              <w:t xml:space="preserve">11.69 </w:t>
            </w:r>
          </w:p>
        </w:tc>
        <w:tc>
          <w:tcPr>
            <w:tcW w:w="1066" w:type="dxa"/>
          </w:tcPr>
          <w:p w14:paraId="7725B0AD">
            <w:pPr>
              <w:jc w:val="both"/>
              <w:rPr>
                <w:sz w:val="24"/>
                <w:szCs w:val="24"/>
              </w:rPr>
            </w:pPr>
            <w:r>
              <w:rPr>
                <w:sz w:val="24"/>
                <w:szCs w:val="24"/>
              </w:rPr>
              <w:t xml:space="preserve">9.52 </w:t>
            </w:r>
          </w:p>
        </w:tc>
        <w:tc>
          <w:tcPr>
            <w:tcW w:w="1229" w:type="dxa"/>
          </w:tcPr>
          <w:p w14:paraId="1E82CEC2">
            <w:pPr>
              <w:jc w:val="both"/>
              <w:rPr>
                <w:sz w:val="24"/>
                <w:szCs w:val="24"/>
              </w:rPr>
            </w:pPr>
            <w:r>
              <w:rPr>
                <w:sz w:val="24"/>
                <w:szCs w:val="24"/>
              </w:rPr>
              <w:t xml:space="preserve">8.14 </w:t>
            </w:r>
          </w:p>
        </w:tc>
        <w:tc>
          <w:tcPr>
            <w:tcW w:w="1103" w:type="dxa"/>
          </w:tcPr>
          <w:p w14:paraId="388318AE">
            <w:pPr>
              <w:jc w:val="both"/>
              <w:rPr>
                <w:sz w:val="24"/>
                <w:szCs w:val="24"/>
              </w:rPr>
            </w:pPr>
            <w:r>
              <w:rPr>
                <w:sz w:val="24"/>
                <w:szCs w:val="24"/>
              </w:rPr>
              <w:t>9.21</w:t>
            </w:r>
          </w:p>
        </w:tc>
      </w:tr>
      <w:tr w14:paraId="42F1A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tcPr>
          <w:p w14:paraId="75A78E95">
            <w:pPr>
              <w:jc w:val="both"/>
              <w:rPr>
                <w:sz w:val="24"/>
                <w:szCs w:val="24"/>
              </w:rPr>
            </w:pPr>
          </w:p>
          <w:p w14:paraId="6F300276">
            <w:pPr>
              <w:jc w:val="both"/>
              <w:rPr>
                <w:sz w:val="24"/>
                <w:szCs w:val="24"/>
              </w:rPr>
            </w:pPr>
            <w:r>
              <w:rPr>
                <w:sz w:val="24"/>
                <w:szCs w:val="24"/>
              </w:rPr>
              <w:t>LSTM</w:t>
            </w:r>
          </w:p>
        </w:tc>
        <w:tc>
          <w:tcPr>
            <w:tcW w:w="1084" w:type="dxa"/>
          </w:tcPr>
          <w:p w14:paraId="66EB7CA3">
            <w:pPr>
              <w:jc w:val="both"/>
              <w:rPr>
                <w:sz w:val="24"/>
                <w:szCs w:val="24"/>
              </w:rPr>
            </w:pPr>
            <w:r>
              <w:rPr>
                <w:sz w:val="24"/>
                <w:szCs w:val="24"/>
              </w:rPr>
              <w:t>MAE</w:t>
            </w:r>
          </w:p>
        </w:tc>
        <w:tc>
          <w:tcPr>
            <w:tcW w:w="1296" w:type="dxa"/>
          </w:tcPr>
          <w:p w14:paraId="637824DE">
            <w:pPr>
              <w:jc w:val="both"/>
              <w:rPr>
                <w:sz w:val="24"/>
                <w:szCs w:val="24"/>
              </w:rPr>
            </w:pPr>
            <w:r>
              <w:rPr>
                <w:sz w:val="24"/>
                <w:szCs w:val="24"/>
              </w:rPr>
              <w:t xml:space="preserve">5.98 </w:t>
            </w:r>
          </w:p>
        </w:tc>
        <w:tc>
          <w:tcPr>
            <w:tcW w:w="1054" w:type="dxa"/>
          </w:tcPr>
          <w:p w14:paraId="4603DA5D">
            <w:pPr>
              <w:jc w:val="both"/>
              <w:rPr>
                <w:sz w:val="24"/>
                <w:szCs w:val="24"/>
              </w:rPr>
            </w:pPr>
            <w:r>
              <w:rPr>
                <w:sz w:val="24"/>
                <w:szCs w:val="24"/>
              </w:rPr>
              <w:t xml:space="preserve">5.79 </w:t>
            </w:r>
          </w:p>
        </w:tc>
        <w:tc>
          <w:tcPr>
            <w:tcW w:w="1090" w:type="dxa"/>
          </w:tcPr>
          <w:p w14:paraId="43160FE0">
            <w:pPr>
              <w:jc w:val="both"/>
              <w:rPr>
                <w:sz w:val="24"/>
                <w:szCs w:val="24"/>
              </w:rPr>
            </w:pPr>
            <w:r>
              <w:rPr>
                <w:sz w:val="24"/>
                <w:szCs w:val="24"/>
              </w:rPr>
              <w:t xml:space="preserve">7.48 </w:t>
            </w:r>
          </w:p>
        </w:tc>
        <w:tc>
          <w:tcPr>
            <w:tcW w:w="1066" w:type="dxa"/>
          </w:tcPr>
          <w:p w14:paraId="1844A163">
            <w:pPr>
              <w:jc w:val="both"/>
              <w:rPr>
                <w:sz w:val="24"/>
                <w:szCs w:val="24"/>
              </w:rPr>
            </w:pPr>
            <w:r>
              <w:rPr>
                <w:sz w:val="24"/>
                <w:szCs w:val="24"/>
              </w:rPr>
              <w:t xml:space="preserve">6.25 </w:t>
            </w:r>
          </w:p>
        </w:tc>
        <w:tc>
          <w:tcPr>
            <w:tcW w:w="1229" w:type="dxa"/>
          </w:tcPr>
          <w:p w14:paraId="1504993F">
            <w:pPr>
              <w:jc w:val="both"/>
              <w:rPr>
                <w:sz w:val="24"/>
                <w:szCs w:val="24"/>
              </w:rPr>
            </w:pPr>
            <w:r>
              <w:rPr>
                <w:sz w:val="24"/>
                <w:szCs w:val="24"/>
              </w:rPr>
              <w:t xml:space="preserve">5.19 </w:t>
            </w:r>
          </w:p>
        </w:tc>
        <w:tc>
          <w:tcPr>
            <w:tcW w:w="1103" w:type="dxa"/>
          </w:tcPr>
          <w:p w14:paraId="2C7C7AAD">
            <w:pPr>
              <w:jc w:val="both"/>
              <w:rPr>
                <w:sz w:val="24"/>
                <w:szCs w:val="24"/>
              </w:rPr>
            </w:pPr>
            <w:r>
              <w:rPr>
                <w:sz w:val="24"/>
                <w:szCs w:val="24"/>
              </w:rPr>
              <w:t>6.14</w:t>
            </w:r>
          </w:p>
        </w:tc>
      </w:tr>
      <w:tr w14:paraId="74D18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tcPr>
          <w:p w14:paraId="06ABE472">
            <w:pPr>
              <w:jc w:val="both"/>
              <w:rPr>
                <w:sz w:val="24"/>
                <w:szCs w:val="24"/>
              </w:rPr>
            </w:pPr>
          </w:p>
        </w:tc>
        <w:tc>
          <w:tcPr>
            <w:tcW w:w="1084" w:type="dxa"/>
          </w:tcPr>
          <w:p w14:paraId="2DF95F66">
            <w:pPr>
              <w:jc w:val="both"/>
              <w:rPr>
                <w:sz w:val="24"/>
                <w:szCs w:val="24"/>
              </w:rPr>
            </w:pPr>
            <w:r>
              <w:rPr>
                <w:sz w:val="24"/>
                <w:szCs w:val="24"/>
              </w:rPr>
              <w:t>MSE</w:t>
            </w:r>
          </w:p>
        </w:tc>
        <w:tc>
          <w:tcPr>
            <w:tcW w:w="1296" w:type="dxa"/>
          </w:tcPr>
          <w:p w14:paraId="52873C6F">
            <w:pPr>
              <w:jc w:val="both"/>
              <w:rPr>
                <w:sz w:val="24"/>
                <w:szCs w:val="24"/>
              </w:rPr>
            </w:pPr>
            <w:r>
              <w:rPr>
                <w:sz w:val="24"/>
                <w:szCs w:val="24"/>
              </w:rPr>
              <w:t xml:space="preserve">56.18 </w:t>
            </w:r>
          </w:p>
        </w:tc>
        <w:tc>
          <w:tcPr>
            <w:tcW w:w="1054" w:type="dxa"/>
          </w:tcPr>
          <w:p w14:paraId="0DF9BE73">
            <w:pPr>
              <w:jc w:val="both"/>
              <w:rPr>
                <w:sz w:val="24"/>
                <w:szCs w:val="24"/>
              </w:rPr>
            </w:pPr>
            <w:r>
              <w:rPr>
                <w:sz w:val="24"/>
                <w:szCs w:val="24"/>
              </w:rPr>
              <w:t xml:space="preserve">51.83 </w:t>
            </w:r>
          </w:p>
        </w:tc>
        <w:tc>
          <w:tcPr>
            <w:tcW w:w="1090" w:type="dxa"/>
          </w:tcPr>
          <w:p w14:paraId="11400E7D">
            <w:pPr>
              <w:jc w:val="both"/>
              <w:rPr>
                <w:sz w:val="24"/>
                <w:szCs w:val="24"/>
              </w:rPr>
            </w:pPr>
            <w:r>
              <w:rPr>
                <w:sz w:val="24"/>
                <w:szCs w:val="24"/>
              </w:rPr>
              <w:t xml:space="preserve">51.95 </w:t>
            </w:r>
          </w:p>
        </w:tc>
        <w:tc>
          <w:tcPr>
            <w:tcW w:w="1066" w:type="dxa"/>
          </w:tcPr>
          <w:p w14:paraId="39DE07F0">
            <w:pPr>
              <w:jc w:val="both"/>
              <w:rPr>
                <w:sz w:val="24"/>
                <w:szCs w:val="24"/>
              </w:rPr>
            </w:pPr>
            <w:r>
              <w:rPr>
                <w:sz w:val="24"/>
                <w:szCs w:val="24"/>
              </w:rPr>
              <w:t xml:space="preserve">70.58 </w:t>
            </w:r>
          </w:p>
        </w:tc>
        <w:tc>
          <w:tcPr>
            <w:tcW w:w="1229" w:type="dxa"/>
          </w:tcPr>
          <w:p w14:paraId="6E4706C9">
            <w:pPr>
              <w:jc w:val="both"/>
              <w:rPr>
                <w:sz w:val="24"/>
                <w:szCs w:val="24"/>
              </w:rPr>
            </w:pPr>
            <w:r>
              <w:rPr>
                <w:sz w:val="24"/>
                <w:szCs w:val="24"/>
              </w:rPr>
              <w:t xml:space="preserve">70.64 </w:t>
            </w:r>
          </w:p>
        </w:tc>
        <w:tc>
          <w:tcPr>
            <w:tcW w:w="1103" w:type="dxa"/>
          </w:tcPr>
          <w:p w14:paraId="0A11F7D8">
            <w:pPr>
              <w:jc w:val="both"/>
              <w:rPr>
                <w:sz w:val="24"/>
                <w:szCs w:val="24"/>
              </w:rPr>
            </w:pPr>
            <w:r>
              <w:rPr>
                <w:sz w:val="24"/>
                <w:szCs w:val="24"/>
              </w:rPr>
              <w:t>60.24</w:t>
            </w:r>
          </w:p>
        </w:tc>
      </w:tr>
      <w:tr w14:paraId="0FB0F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tcPr>
          <w:p w14:paraId="300EBD00">
            <w:pPr>
              <w:jc w:val="both"/>
              <w:rPr>
                <w:sz w:val="24"/>
                <w:szCs w:val="24"/>
              </w:rPr>
            </w:pPr>
          </w:p>
        </w:tc>
        <w:tc>
          <w:tcPr>
            <w:tcW w:w="1084" w:type="dxa"/>
          </w:tcPr>
          <w:p w14:paraId="11246E3B">
            <w:pPr>
              <w:jc w:val="both"/>
              <w:rPr>
                <w:sz w:val="24"/>
                <w:szCs w:val="24"/>
              </w:rPr>
            </w:pPr>
            <w:r>
              <w:rPr>
                <w:sz w:val="24"/>
                <w:szCs w:val="24"/>
              </w:rPr>
              <w:t>RMSE</w:t>
            </w:r>
          </w:p>
        </w:tc>
        <w:tc>
          <w:tcPr>
            <w:tcW w:w="1296" w:type="dxa"/>
          </w:tcPr>
          <w:p w14:paraId="6C692DC7">
            <w:pPr>
              <w:jc w:val="both"/>
              <w:rPr>
                <w:sz w:val="24"/>
                <w:szCs w:val="24"/>
              </w:rPr>
            </w:pPr>
            <w:r>
              <w:rPr>
                <w:sz w:val="24"/>
                <w:szCs w:val="24"/>
              </w:rPr>
              <w:t xml:space="preserve">8.78 </w:t>
            </w:r>
          </w:p>
        </w:tc>
        <w:tc>
          <w:tcPr>
            <w:tcW w:w="1054" w:type="dxa"/>
          </w:tcPr>
          <w:p w14:paraId="137F817D">
            <w:pPr>
              <w:jc w:val="both"/>
              <w:rPr>
                <w:sz w:val="24"/>
                <w:szCs w:val="24"/>
              </w:rPr>
            </w:pPr>
            <w:r>
              <w:rPr>
                <w:sz w:val="24"/>
                <w:szCs w:val="24"/>
              </w:rPr>
              <w:t xml:space="preserve">8.53 </w:t>
            </w:r>
          </w:p>
        </w:tc>
        <w:tc>
          <w:tcPr>
            <w:tcW w:w="1090" w:type="dxa"/>
          </w:tcPr>
          <w:p w14:paraId="40A7366B">
            <w:pPr>
              <w:jc w:val="both"/>
              <w:rPr>
                <w:sz w:val="24"/>
                <w:szCs w:val="24"/>
              </w:rPr>
            </w:pPr>
            <w:r>
              <w:rPr>
                <w:sz w:val="24"/>
                <w:szCs w:val="24"/>
              </w:rPr>
              <w:t xml:space="preserve">8.68 </w:t>
            </w:r>
          </w:p>
        </w:tc>
        <w:tc>
          <w:tcPr>
            <w:tcW w:w="1066" w:type="dxa"/>
          </w:tcPr>
          <w:p w14:paraId="7594C481">
            <w:pPr>
              <w:jc w:val="both"/>
              <w:rPr>
                <w:sz w:val="24"/>
                <w:szCs w:val="24"/>
              </w:rPr>
            </w:pPr>
            <w:r>
              <w:rPr>
                <w:sz w:val="24"/>
                <w:szCs w:val="24"/>
              </w:rPr>
              <w:t xml:space="preserve">9.37 </w:t>
            </w:r>
          </w:p>
        </w:tc>
        <w:tc>
          <w:tcPr>
            <w:tcW w:w="1229" w:type="dxa"/>
          </w:tcPr>
          <w:p w14:paraId="6AC3B3F8">
            <w:pPr>
              <w:jc w:val="both"/>
              <w:rPr>
                <w:sz w:val="24"/>
                <w:szCs w:val="24"/>
              </w:rPr>
            </w:pPr>
            <w:r>
              <w:rPr>
                <w:sz w:val="24"/>
                <w:szCs w:val="24"/>
              </w:rPr>
              <w:t xml:space="preserve">9.72 </w:t>
            </w:r>
          </w:p>
        </w:tc>
        <w:tc>
          <w:tcPr>
            <w:tcW w:w="1103" w:type="dxa"/>
          </w:tcPr>
          <w:p w14:paraId="55543DBC">
            <w:pPr>
              <w:jc w:val="both"/>
              <w:rPr>
                <w:sz w:val="24"/>
                <w:szCs w:val="24"/>
              </w:rPr>
            </w:pPr>
            <w:r>
              <w:rPr>
                <w:sz w:val="24"/>
                <w:szCs w:val="24"/>
              </w:rPr>
              <w:t>9.02</w:t>
            </w:r>
          </w:p>
        </w:tc>
      </w:tr>
      <w:tr w14:paraId="46009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tcPr>
          <w:p w14:paraId="04ED4F65">
            <w:pPr>
              <w:jc w:val="both"/>
              <w:rPr>
                <w:sz w:val="24"/>
                <w:szCs w:val="24"/>
              </w:rPr>
            </w:pPr>
          </w:p>
          <w:p w14:paraId="30D9B45D">
            <w:pPr>
              <w:jc w:val="both"/>
              <w:rPr>
                <w:sz w:val="24"/>
                <w:szCs w:val="24"/>
              </w:rPr>
            </w:pPr>
            <w:r>
              <w:rPr>
                <w:sz w:val="24"/>
                <w:szCs w:val="24"/>
              </w:rPr>
              <w:t>BiGRU</w:t>
            </w:r>
          </w:p>
        </w:tc>
        <w:tc>
          <w:tcPr>
            <w:tcW w:w="1084" w:type="dxa"/>
          </w:tcPr>
          <w:p w14:paraId="15E7FA09">
            <w:pPr>
              <w:jc w:val="both"/>
              <w:rPr>
                <w:sz w:val="24"/>
                <w:szCs w:val="24"/>
              </w:rPr>
            </w:pPr>
            <w:r>
              <w:rPr>
                <w:sz w:val="24"/>
                <w:szCs w:val="24"/>
              </w:rPr>
              <w:t>MAE</w:t>
            </w:r>
          </w:p>
        </w:tc>
        <w:tc>
          <w:tcPr>
            <w:tcW w:w="1296" w:type="dxa"/>
          </w:tcPr>
          <w:p w14:paraId="18A7E579">
            <w:pPr>
              <w:jc w:val="both"/>
              <w:rPr>
                <w:sz w:val="24"/>
                <w:szCs w:val="24"/>
              </w:rPr>
            </w:pPr>
            <w:r>
              <w:rPr>
                <w:sz w:val="24"/>
                <w:szCs w:val="24"/>
              </w:rPr>
              <w:t xml:space="preserve">5.06 </w:t>
            </w:r>
          </w:p>
        </w:tc>
        <w:tc>
          <w:tcPr>
            <w:tcW w:w="1054" w:type="dxa"/>
          </w:tcPr>
          <w:p w14:paraId="7A23FA24">
            <w:pPr>
              <w:jc w:val="both"/>
              <w:rPr>
                <w:sz w:val="24"/>
                <w:szCs w:val="24"/>
              </w:rPr>
            </w:pPr>
            <w:r>
              <w:rPr>
                <w:sz w:val="24"/>
                <w:szCs w:val="24"/>
              </w:rPr>
              <w:t xml:space="preserve">6.14 </w:t>
            </w:r>
          </w:p>
        </w:tc>
        <w:tc>
          <w:tcPr>
            <w:tcW w:w="1090" w:type="dxa"/>
          </w:tcPr>
          <w:p w14:paraId="735CEFD0">
            <w:pPr>
              <w:jc w:val="both"/>
              <w:rPr>
                <w:sz w:val="24"/>
                <w:szCs w:val="24"/>
              </w:rPr>
            </w:pPr>
            <w:r>
              <w:rPr>
                <w:sz w:val="24"/>
                <w:szCs w:val="24"/>
              </w:rPr>
              <w:t xml:space="preserve">10.13 </w:t>
            </w:r>
          </w:p>
        </w:tc>
        <w:tc>
          <w:tcPr>
            <w:tcW w:w="1066" w:type="dxa"/>
          </w:tcPr>
          <w:p w14:paraId="4AA71051">
            <w:pPr>
              <w:jc w:val="both"/>
              <w:rPr>
                <w:sz w:val="24"/>
                <w:szCs w:val="24"/>
              </w:rPr>
            </w:pPr>
            <w:r>
              <w:rPr>
                <w:sz w:val="24"/>
                <w:szCs w:val="24"/>
              </w:rPr>
              <w:t xml:space="preserve">9.17 </w:t>
            </w:r>
          </w:p>
        </w:tc>
        <w:tc>
          <w:tcPr>
            <w:tcW w:w="1229" w:type="dxa"/>
          </w:tcPr>
          <w:p w14:paraId="08A097E0">
            <w:pPr>
              <w:jc w:val="both"/>
              <w:rPr>
                <w:sz w:val="24"/>
                <w:szCs w:val="24"/>
              </w:rPr>
            </w:pPr>
            <w:r>
              <w:rPr>
                <w:sz w:val="24"/>
                <w:szCs w:val="24"/>
              </w:rPr>
              <w:t xml:space="preserve">4.40 </w:t>
            </w:r>
          </w:p>
        </w:tc>
        <w:tc>
          <w:tcPr>
            <w:tcW w:w="1103" w:type="dxa"/>
          </w:tcPr>
          <w:p w14:paraId="605A2D25">
            <w:pPr>
              <w:jc w:val="both"/>
              <w:rPr>
                <w:sz w:val="24"/>
                <w:szCs w:val="24"/>
              </w:rPr>
            </w:pPr>
            <w:r>
              <w:rPr>
                <w:sz w:val="24"/>
                <w:szCs w:val="24"/>
              </w:rPr>
              <w:t>6.98</w:t>
            </w:r>
          </w:p>
        </w:tc>
      </w:tr>
      <w:tr w14:paraId="625B7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tcPr>
          <w:p w14:paraId="1602E370">
            <w:pPr>
              <w:jc w:val="both"/>
              <w:rPr>
                <w:sz w:val="24"/>
                <w:szCs w:val="24"/>
              </w:rPr>
            </w:pPr>
          </w:p>
        </w:tc>
        <w:tc>
          <w:tcPr>
            <w:tcW w:w="1084" w:type="dxa"/>
          </w:tcPr>
          <w:p w14:paraId="6FD1A8A2">
            <w:pPr>
              <w:jc w:val="both"/>
              <w:rPr>
                <w:sz w:val="24"/>
                <w:szCs w:val="24"/>
              </w:rPr>
            </w:pPr>
            <w:r>
              <w:rPr>
                <w:sz w:val="24"/>
                <w:szCs w:val="24"/>
              </w:rPr>
              <w:t>MSE</w:t>
            </w:r>
          </w:p>
        </w:tc>
        <w:tc>
          <w:tcPr>
            <w:tcW w:w="1296" w:type="dxa"/>
          </w:tcPr>
          <w:p w14:paraId="129D6626">
            <w:pPr>
              <w:jc w:val="both"/>
              <w:rPr>
                <w:sz w:val="24"/>
                <w:szCs w:val="24"/>
              </w:rPr>
            </w:pPr>
            <w:r>
              <w:rPr>
                <w:sz w:val="24"/>
                <w:szCs w:val="24"/>
              </w:rPr>
              <w:t xml:space="preserve">44.48 </w:t>
            </w:r>
          </w:p>
        </w:tc>
        <w:tc>
          <w:tcPr>
            <w:tcW w:w="1054" w:type="dxa"/>
          </w:tcPr>
          <w:p w14:paraId="1D998FBF">
            <w:pPr>
              <w:jc w:val="both"/>
              <w:rPr>
                <w:sz w:val="24"/>
                <w:szCs w:val="24"/>
              </w:rPr>
            </w:pPr>
            <w:r>
              <w:rPr>
                <w:sz w:val="24"/>
                <w:szCs w:val="24"/>
              </w:rPr>
              <w:t xml:space="preserve">59.06 </w:t>
            </w:r>
          </w:p>
        </w:tc>
        <w:tc>
          <w:tcPr>
            <w:tcW w:w="1090" w:type="dxa"/>
          </w:tcPr>
          <w:p w14:paraId="04AC47C6">
            <w:pPr>
              <w:jc w:val="both"/>
              <w:rPr>
                <w:sz w:val="24"/>
                <w:szCs w:val="24"/>
              </w:rPr>
            </w:pPr>
            <w:r>
              <w:rPr>
                <w:sz w:val="24"/>
                <w:szCs w:val="24"/>
              </w:rPr>
              <w:t xml:space="preserve">143.15 </w:t>
            </w:r>
          </w:p>
        </w:tc>
        <w:tc>
          <w:tcPr>
            <w:tcW w:w="1066" w:type="dxa"/>
          </w:tcPr>
          <w:p w14:paraId="6A755ABC">
            <w:pPr>
              <w:jc w:val="both"/>
              <w:rPr>
                <w:sz w:val="24"/>
                <w:szCs w:val="24"/>
              </w:rPr>
            </w:pPr>
            <w:r>
              <w:rPr>
                <w:sz w:val="24"/>
                <w:szCs w:val="24"/>
              </w:rPr>
              <w:t xml:space="preserve">112.47 </w:t>
            </w:r>
          </w:p>
        </w:tc>
        <w:tc>
          <w:tcPr>
            <w:tcW w:w="1229" w:type="dxa"/>
          </w:tcPr>
          <w:p w14:paraId="32D90795">
            <w:pPr>
              <w:jc w:val="both"/>
              <w:rPr>
                <w:sz w:val="24"/>
                <w:szCs w:val="24"/>
              </w:rPr>
            </w:pPr>
            <w:r>
              <w:rPr>
                <w:sz w:val="24"/>
                <w:szCs w:val="24"/>
              </w:rPr>
              <w:t xml:space="preserve">36.47 </w:t>
            </w:r>
          </w:p>
        </w:tc>
        <w:tc>
          <w:tcPr>
            <w:tcW w:w="1103" w:type="dxa"/>
          </w:tcPr>
          <w:p w14:paraId="638F1CC4">
            <w:pPr>
              <w:jc w:val="both"/>
              <w:rPr>
                <w:sz w:val="24"/>
                <w:szCs w:val="24"/>
              </w:rPr>
            </w:pPr>
            <w:r>
              <w:rPr>
                <w:sz w:val="24"/>
                <w:szCs w:val="24"/>
              </w:rPr>
              <w:t>79.13</w:t>
            </w:r>
          </w:p>
        </w:tc>
      </w:tr>
      <w:tr w14:paraId="3DB6E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tcPr>
          <w:p w14:paraId="2EFE6FDC">
            <w:pPr>
              <w:jc w:val="both"/>
              <w:rPr>
                <w:sz w:val="24"/>
                <w:szCs w:val="24"/>
              </w:rPr>
            </w:pPr>
          </w:p>
        </w:tc>
        <w:tc>
          <w:tcPr>
            <w:tcW w:w="1084" w:type="dxa"/>
          </w:tcPr>
          <w:p w14:paraId="38235A7B">
            <w:pPr>
              <w:jc w:val="both"/>
              <w:rPr>
                <w:sz w:val="24"/>
                <w:szCs w:val="24"/>
              </w:rPr>
            </w:pPr>
            <w:r>
              <w:rPr>
                <w:sz w:val="24"/>
                <w:szCs w:val="24"/>
              </w:rPr>
              <w:t>RMSE</w:t>
            </w:r>
          </w:p>
        </w:tc>
        <w:tc>
          <w:tcPr>
            <w:tcW w:w="1296" w:type="dxa"/>
          </w:tcPr>
          <w:p w14:paraId="4F11AA1C">
            <w:pPr>
              <w:jc w:val="both"/>
              <w:rPr>
                <w:sz w:val="24"/>
                <w:szCs w:val="24"/>
              </w:rPr>
            </w:pPr>
            <w:r>
              <w:rPr>
                <w:sz w:val="24"/>
                <w:szCs w:val="24"/>
              </w:rPr>
              <w:t xml:space="preserve">8.18 </w:t>
            </w:r>
          </w:p>
        </w:tc>
        <w:tc>
          <w:tcPr>
            <w:tcW w:w="1054" w:type="dxa"/>
          </w:tcPr>
          <w:p w14:paraId="31492043">
            <w:pPr>
              <w:jc w:val="both"/>
              <w:rPr>
                <w:sz w:val="24"/>
                <w:szCs w:val="24"/>
              </w:rPr>
            </w:pPr>
            <w:r>
              <w:rPr>
                <w:sz w:val="24"/>
                <w:szCs w:val="24"/>
              </w:rPr>
              <w:t xml:space="preserve">9.22 </w:t>
            </w:r>
          </w:p>
        </w:tc>
        <w:tc>
          <w:tcPr>
            <w:tcW w:w="1090" w:type="dxa"/>
          </w:tcPr>
          <w:p w14:paraId="4669CFC7">
            <w:pPr>
              <w:jc w:val="both"/>
              <w:rPr>
                <w:sz w:val="24"/>
                <w:szCs w:val="24"/>
              </w:rPr>
            </w:pPr>
            <w:r>
              <w:rPr>
                <w:sz w:val="24"/>
                <w:szCs w:val="24"/>
              </w:rPr>
              <w:t xml:space="preserve">13.15 </w:t>
            </w:r>
          </w:p>
        </w:tc>
        <w:tc>
          <w:tcPr>
            <w:tcW w:w="1066" w:type="dxa"/>
          </w:tcPr>
          <w:p w14:paraId="08F85847">
            <w:pPr>
              <w:jc w:val="both"/>
              <w:rPr>
                <w:sz w:val="24"/>
                <w:szCs w:val="24"/>
              </w:rPr>
            </w:pPr>
            <w:r>
              <w:rPr>
                <w:sz w:val="24"/>
                <w:szCs w:val="24"/>
              </w:rPr>
              <w:t xml:space="preserve">11.66 </w:t>
            </w:r>
          </w:p>
        </w:tc>
        <w:tc>
          <w:tcPr>
            <w:tcW w:w="1229" w:type="dxa"/>
          </w:tcPr>
          <w:p w14:paraId="019E6F69">
            <w:pPr>
              <w:jc w:val="both"/>
              <w:rPr>
                <w:sz w:val="24"/>
                <w:szCs w:val="24"/>
              </w:rPr>
            </w:pPr>
            <w:r>
              <w:rPr>
                <w:sz w:val="24"/>
                <w:szCs w:val="24"/>
              </w:rPr>
              <w:t xml:space="preserve">7.83 </w:t>
            </w:r>
          </w:p>
        </w:tc>
        <w:tc>
          <w:tcPr>
            <w:tcW w:w="1103" w:type="dxa"/>
          </w:tcPr>
          <w:p w14:paraId="5F92C181">
            <w:pPr>
              <w:jc w:val="both"/>
              <w:rPr>
                <w:sz w:val="24"/>
                <w:szCs w:val="24"/>
              </w:rPr>
            </w:pPr>
            <w:r>
              <w:rPr>
                <w:sz w:val="24"/>
                <w:szCs w:val="24"/>
              </w:rPr>
              <w:t>10.01</w:t>
            </w:r>
          </w:p>
        </w:tc>
      </w:tr>
    </w:tbl>
    <w:p w14:paraId="5DAFC669">
      <w:pPr>
        <w:jc w:val="both"/>
        <w:rPr>
          <w:b/>
          <w:sz w:val="24"/>
          <w:szCs w:val="24"/>
          <w:lang w:val="tr-TR"/>
        </w:rPr>
      </w:pPr>
      <w:r>
        <w:rPr>
          <w:b/>
          <w:sz w:val="24"/>
          <w:szCs w:val="24"/>
          <w:lang w:val="tr-TR"/>
        </w:rPr>
        <w:t xml:space="preserve">                             </w:t>
      </w:r>
    </w:p>
    <w:p w14:paraId="2F09C487">
      <w:pPr>
        <w:jc w:val="both"/>
        <w:rPr>
          <w:b/>
          <w:sz w:val="24"/>
          <w:szCs w:val="24"/>
          <w:lang w:val="tr-TR"/>
        </w:rPr>
      </w:pPr>
      <w:r>
        <w:rPr>
          <w:b/>
          <w:sz w:val="24"/>
          <w:szCs w:val="24"/>
          <w:lang w:val="tr-TR"/>
        </w:rPr>
        <w:tab/>
      </w:r>
      <w:r>
        <w:rPr>
          <w:b/>
          <w:sz w:val="24"/>
          <w:szCs w:val="24"/>
          <w:lang w:val="tr-TR"/>
        </w:rPr>
        <w:tab/>
      </w:r>
      <w:r>
        <w:rPr>
          <w:b/>
          <w:iCs/>
          <w:sz w:val="24"/>
          <w:szCs w:val="24"/>
          <w:lang w:bidi="en-US"/>
        </w:rPr>
        <w:t xml:space="preserve">Table </w:t>
      </w:r>
      <w:r>
        <w:rPr>
          <w:b/>
          <w:iCs/>
          <w:sz w:val="24"/>
          <w:szCs w:val="24"/>
          <w:lang w:val="tr-TR" w:bidi="en-US"/>
        </w:rPr>
        <w:t>3</w:t>
      </w:r>
      <w:r>
        <w:rPr>
          <w:b/>
          <w:iCs/>
          <w:sz w:val="24"/>
          <w:szCs w:val="24"/>
          <w:lang w:bidi="en-US"/>
        </w:rPr>
        <w:t>.</w:t>
      </w:r>
      <w:r>
        <w:rPr>
          <w:b/>
          <w:i/>
          <w:sz w:val="24"/>
          <w:szCs w:val="24"/>
          <w:lang w:bidi="en-US"/>
        </w:rPr>
        <w:t xml:space="preserve"> </w:t>
      </w:r>
      <w:r>
        <w:rPr>
          <w:sz w:val="24"/>
          <w:szCs w:val="24"/>
        </w:rPr>
        <w:t>Indoor Air Pressure (hPa) Predictions - Results (Renormalized)</w:t>
      </w:r>
      <w:r>
        <w:rPr>
          <w:i/>
          <w:sz w:val="24"/>
          <w:szCs w:val="24"/>
          <w:lang w:bidi="en-US"/>
        </w:rPr>
        <w:t>.</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
        <w:gridCol w:w="1044"/>
        <w:gridCol w:w="1296"/>
        <w:gridCol w:w="1009"/>
        <w:gridCol w:w="1066"/>
        <w:gridCol w:w="1009"/>
        <w:gridCol w:w="1296"/>
        <w:gridCol w:w="1297"/>
      </w:tblGrid>
      <w:tr w14:paraId="629B1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tcPr>
          <w:p w14:paraId="5FDE9941">
            <w:pPr>
              <w:jc w:val="both"/>
              <w:rPr>
                <w:b/>
                <w:sz w:val="24"/>
                <w:szCs w:val="24"/>
                <w:lang w:val="tr-TR"/>
              </w:rPr>
            </w:pPr>
            <w:r>
              <w:rPr>
                <w:sz w:val="24"/>
                <w:szCs w:val="24"/>
                <w:lang w:val="tr-TR"/>
              </w:rPr>
              <w:t>Models</w:t>
            </w:r>
          </w:p>
        </w:tc>
        <w:tc>
          <w:tcPr>
            <w:tcW w:w="1044" w:type="dxa"/>
          </w:tcPr>
          <w:p w14:paraId="35B07867">
            <w:pPr>
              <w:jc w:val="both"/>
              <w:rPr>
                <w:b/>
                <w:sz w:val="24"/>
                <w:szCs w:val="24"/>
                <w:lang w:val="tr-TR"/>
              </w:rPr>
            </w:pPr>
            <w:r>
              <w:rPr>
                <w:sz w:val="24"/>
                <w:szCs w:val="24"/>
              </w:rPr>
              <w:t>Metrics</w:t>
            </w:r>
          </w:p>
        </w:tc>
        <w:tc>
          <w:tcPr>
            <w:tcW w:w="1296" w:type="dxa"/>
          </w:tcPr>
          <w:p w14:paraId="35E1C955">
            <w:pPr>
              <w:jc w:val="both"/>
              <w:rPr>
                <w:b/>
                <w:sz w:val="24"/>
                <w:szCs w:val="24"/>
                <w:lang w:val="tr-TR"/>
              </w:rPr>
            </w:pPr>
            <w:r>
              <w:rPr>
                <w:sz w:val="24"/>
                <w:szCs w:val="24"/>
              </w:rPr>
              <w:t>Cloakroom</w:t>
            </w:r>
          </w:p>
        </w:tc>
        <w:tc>
          <w:tcPr>
            <w:tcW w:w="1009" w:type="dxa"/>
          </w:tcPr>
          <w:p w14:paraId="3CB6ED47">
            <w:pPr>
              <w:jc w:val="both"/>
              <w:rPr>
                <w:b/>
                <w:sz w:val="24"/>
                <w:szCs w:val="24"/>
                <w:lang w:val="tr-TR"/>
              </w:rPr>
            </w:pPr>
            <w:r>
              <w:rPr>
                <w:sz w:val="24"/>
                <w:szCs w:val="24"/>
              </w:rPr>
              <w:t>Home</w:t>
            </w:r>
            <w:r>
              <w:rPr>
                <w:sz w:val="24"/>
                <w:szCs w:val="24"/>
                <w:lang w:val="tr-TR"/>
              </w:rPr>
              <w:t xml:space="preserve"> </w:t>
            </w:r>
            <w:r>
              <w:rPr>
                <w:sz w:val="24"/>
                <w:szCs w:val="24"/>
              </w:rPr>
              <w:t>Office</w:t>
            </w:r>
          </w:p>
        </w:tc>
        <w:tc>
          <w:tcPr>
            <w:tcW w:w="1066" w:type="dxa"/>
          </w:tcPr>
          <w:p w14:paraId="3814542F">
            <w:pPr>
              <w:jc w:val="both"/>
              <w:rPr>
                <w:b/>
                <w:sz w:val="24"/>
                <w:szCs w:val="24"/>
                <w:lang w:val="tr-TR"/>
              </w:rPr>
            </w:pPr>
            <w:r>
              <w:rPr>
                <w:sz w:val="24"/>
                <w:szCs w:val="24"/>
              </w:rPr>
              <w:t>Kitchen</w:t>
            </w:r>
          </w:p>
        </w:tc>
        <w:tc>
          <w:tcPr>
            <w:tcW w:w="1009" w:type="dxa"/>
          </w:tcPr>
          <w:p w14:paraId="528E44CD">
            <w:pPr>
              <w:jc w:val="both"/>
              <w:rPr>
                <w:b/>
                <w:sz w:val="24"/>
                <w:szCs w:val="24"/>
                <w:lang w:val="tr-TR"/>
              </w:rPr>
            </w:pPr>
            <w:r>
              <w:rPr>
                <w:sz w:val="24"/>
                <w:szCs w:val="24"/>
              </w:rPr>
              <w:t>Living</w:t>
            </w:r>
            <w:r>
              <w:rPr>
                <w:sz w:val="24"/>
                <w:szCs w:val="24"/>
                <w:lang w:val="tr-TR"/>
              </w:rPr>
              <w:t xml:space="preserve"> </w:t>
            </w:r>
            <w:r>
              <w:rPr>
                <w:sz w:val="24"/>
                <w:szCs w:val="24"/>
              </w:rPr>
              <w:t>Room</w:t>
            </w:r>
          </w:p>
        </w:tc>
        <w:tc>
          <w:tcPr>
            <w:tcW w:w="1296" w:type="dxa"/>
          </w:tcPr>
          <w:p w14:paraId="36F0FCE6">
            <w:pPr>
              <w:jc w:val="both"/>
              <w:rPr>
                <w:b/>
                <w:sz w:val="24"/>
                <w:szCs w:val="24"/>
                <w:lang w:val="tr-TR"/>
              </w:rPr>
            </w:pPr>
            <w:r>
              <w:rPr>
                <w:sz w:val="24"/>
                <w:szCs w:val="24"/>
              </w:rPr>
              <w:t>Secondary</w:t>
            </w:r>
            <w:r>
              <w:rPr>
                <w:sz w:val="24"/>
                <w:szCs w:val="24"/>
                <w:lang w:val="tr-TR"/>
              </w:rPr>
              <w:t xml:space="preserve"> </w:t>
            </w:r>
            <w:r>
              <w:rPr>
                <w:sz w:val="24"/>
                <w:szCs w:val="24"/>
              </w:rPr>
              <w:t>Bedroom</w:t>
            </w:r>
          </w:p>
        </w:tc>
        <w:tc>
          <w:tcPr>
            <w:tcW w:w="1297" w:type="dxa"/>
          </w:tcPr>
          <w:p w14:paraId="6894C5F9">
            <w:pPr>
              <w:jc w:val="both"/>
              <w:rPr>
                <w:b/>
                <w:sz w:val="24"/>
                <w:szCs w:val="24"/>
                <w:lang w:val="tr-TR"/>
              </w:rPr>
            </w:pPr>
            <w:r>
              <w:rPr>
                <w:sz w:val="24"/>
                <w:szCs w:val="24"/>
              </w:rPr>
              <w:t>Average</w:t>
            </w:r>
            <w:r>
              <w:rPr>
                <w:sz w:val="24"/>
                <w:szCs w:val="24"/>
                <w:lang w:val="tr-TR"/>
              </w:rPr>
              <w:t xml:space="preserve"> </w:t>
            </w:r>
            <w:r>
              <w:rPr>
                <w:sz w:val="24"/>
                <w:szCs w:val="24"/>
              </w:rPr>
              <w:t>Result</w:t>
            </w:r>
          </w:p>
        </w:tc>
      </w:tr>
      <w:tr w14:paraId="48300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restart"/>
          </w:tcPr>
          <w:p w14:paraId="50B5007F">
            <w:pPr>
              <w:jc w:val="both"/>
              <w:rPr>
                <w:sz w:val="24"/>
                <w:szCs w:val="24"/>
              </w:rPr>
            </w:pPr>
          </w:p>
          <w:p w14:paraId="19A7725B">
            <w:pPr>
              <w:jc w:val="both"/>
              <w:rPr>
                <w:b/>
                <w:sz w:val="24"/>
                <w:szCs w:val="24"/>
                <w:lang w:val="tr-TR"/>
              </w:rPr>
            </w:pPr>
            <w:r>
              <w:rPr>
                <w:sz w:val="24"/>
                <w:szCs w:val="24"/>
              </w:rPr>
              <w:t>GRU</w:t>
            </w:r>
          </w:p>
        </w:tc>
        <w:tc>
          <w:tcPr>
            <w:tcW w:w="1044" w:type="dxa"/>
          </w:tcPr>
          <w:p w14:paraId="514849D8">
            <w:pPr>
              <w:jc w:val="both"/>
              <w:rPr>
                <w:b/>
                <w:sz w:val="24"/>
                <w:szCs w:val="24"/>
                <w:lang w:val="tr-TR"/>
              </w:rPr>
            </w:pPr>
            <w:r>
              <w:rPr>
                <w:sz w:val="24"/>
                <w:szCs w:val="24"/>
              </w:rPr>
              <w:t>MAE</w:t>
            </w:r>
          </w:p>
        </w:tc>
        <w:tc>
          <w:tcPr>
            <w:tcW w:w="1296" w:type="dxa"/>
          </w:tcPr>
          <w:p w14:paraId="0295137F">
            <w:pPr>
              <w:jc w:val="both"/>
              <w:rPr>
                <w:b/>
                <w:sz w:val="24"/>
                <w:szCs w:val="24"/>
                <w:lang w:val="tr-TR"/>
              </w:rPr>
            </w:pPr>
            <w:r>
              <w:rPr>
                <w:sz w:val="24"/>
                <w:szCs w:val="24"/>
              </w:rPr>
              <w:t xml:space="preserve">627.83 </w:t>
            </w:r>
          </w:p>
        </w:tc>
        <w:tc>
          <w:tcPr>
            <w:tcW w:w="1009" w:type="dxa"/>
          </w:tcPr>
          <w:p w14:paraId="1540BECC">
            <w:pPr>
              <w:jc w:val="both"/>
              <w:rPr>
                <w:b/>
                <w:sz w:val="24"/>
                <w:szCs w:val="24"/>
                <w:lang w:val="tr-TR"/>
              </w:rPr>
            </w:pPr>
            <w:r>
              <w:rPr>
                <w:sz w:val="24"/>
                <w:szCs w:val="24"/>
              </w:rPr>
              <w:t xml:space="preserve">607.42 </w:t>
            </w:r>
          </w:p>
        </w:tc>
        <w:tc>
          <w:tcPr>
            <w:tcW w:w="1066" w:type="dxa"/>
          </w:tcPr>
          <w:p w14:paraId="03F1AB9E">
            <w:pPr>
              <w:jc w:val="both"/>
              <w:rPr>
                <w:b/>
                <w:sz w:val="24"/>
                <w:szCs w:val="24"/>
                <w:lang w:val="tr-TR"/>
              </w:rPr>
            </w:pPr>
            <w:r>
              <w:rPr>
                <w:sz w:val="24"/>
                <w:szCs w:val="24"/>
              </w:rPr>
              <w:t xml:space="preserve">607.42 </w:t>
            </w:r>
          </w:p>
        </w:tc>
        <w:tc>
          <w:tcPr>
            <w:tcW w:w="1009" w:type="dxa"/>
          </w:tcPr>
          <w:p w14:paraId="12B1535E">
            <w:pPr>
              <w:jc w:val="both"/>
              <w:rPr>
                <w:b/>
                <w:sz w:val="24"/>
                <w:szCs w:val="24"/>
                <w:lang w:val="tr-TR"/>
              </w:rPr>
            </w:pPr>
            <w:r>
              <w:rPr>
                <w:sz w:val="24"/>
                <w:szCs w:val="24"/>
              </w:rPr>
              <w:t xml:space="preserve">583.51 </w:t>
            </w:r>
          </w:p>
        </w:tc>
        <w:tc>
          <w:tcPr>
            <w:tcW w:w="1296" w:type="dxa"/>
          </w:tcPr>
          <w:p w14:paraId="14611961">
            <w:pPr>
              <w:jc w:val="both"/>
              <w:rPr>
                <w:b/>
                <w:sz w:val="24"/>
                <w:szCs w:val="24"/>
                <w:lang w:val="tr-TR"/>
              </w:rPr>
            </w:pPr>
            <w:r>
              <w:rPr>
                <w:sz w:val="24"/>
                <w:szCs w:val="24"/>
              </w:rPr>
              <w:t xml:space="preserve">596.27 </w:t>
            </w:r>
          </w:p>
        </w:tc>
        <w:tc>
          <w:tcPr>
            <w:tcW w:w="1297" w:type="dxa"/>
          </w:tcPr>
          <w:p w14:paraId="227DC80F">
            <w:pPr>
              <w:jc w:val="both"/>
              <w:rPr>
                <w:b/>
                <w:sz w:val="24"/>
                <w:szCs w:val="24"/>
                <w:lang w:val="tr-TR"/>
              </w:rPr>
            </w:pPr>
            <w:r>
              <w:rPr>
                <w:sz w:val="24"/>
                <w:szCs w:val="24"/>
              </w:rPr>
              <w:t>604.49</w:t>
            </w:r>
          </w:p>
        </w:tc>
      </w:tr>
      <w:tr w14:paraId="1F482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continue"/>
          </w:tcPr>
          <w:p w14:paraId="360477C9">
            <w:pPr>
              <w:jc w:val="both"/>
              <w:rPr>
                <w:b/>
                <w:sz w:val="24"/>
                <w:szCs w:val="24"/>
                <w:lang w:val="tr-TR"/>
              </w:rPr>
            </w:pPr>
          </w:p>
        </w:tc>
        <w:tc>
          <w:tcPr>
            <w:tcW w:w="1044" w:type="dxa"/>
          </w:tcPr>
          <w:p w14:paraId="33D81440">
            <w:pPr>
              <w:jc w:val="both"/>
              <w:rPr>
                <w:b/>
                <w:sz w:val="24"/>
                <w:szCs w:val="24"/>
                <w:lang w:val="tr-TR"/>
              </w:rPr>
            </w:pPr>
            <w:r>
              <w:rPr>
                <w:sz w:val="24"/>
                <w:szCs w:val="24"/>
              </w:rPr>
              <w:t>MSE</w:t>
            </w:r>
          </w:p>
        </w:tc>
        <w:tc>
          <w:tcPr>
            <w:tcW w:w="1296" w:type="dxa"/>
          </w:tcPr>
          <w:p w14:paraId="4D1CD77F">
            <w:pPr>
              <w:jc w:val="both"/>
              <w:rPr>
                <w:b/>
                <w:sz w:val="24"/>
                <w:szCs w:val="24"/>
                <w:lang w:val="tr-TR"/>
              </w:rPr>
            </w:pPr>
            <w:r>
              <w:rPr>
                <w:sz w:val="24"/>
                <w:szCs w:val="24"/>
              </w:rPr>
              <w:t xml:space="preserve">564 216.87 </w:t>
            </w:r>
          </w:p>
        </w:tc>
        <w:tc>
          <w:tcPr>
            <w:tcW w:w="1009" w:type="dxa"/>
          </w:tcPr>
          <w:p w14:paraId="5EB51601">
            <w:pPr>
              <w:jc w:val="both"/>
              <w:rPr>
                <w:b/>
                <w:sz w:val="24"/>
                <w:szCs w:val="24"/>
                <w:lang w:val="tr-TR"/>
              </w:rPr>
            </w:pPr>
            <w:r>
              <w:rPr>
                <w:sz w:val="24"/>
                <w:szCs w:val="24"/>
              </w:rPr>
              <w:t xml:space="preserve">535 430.87 </w:t>
            </w:r>
          </w:p>
        </w:tc>
        <w:tc>
          <w:tcPr>
            <w:tcW w:w="1066" w:type="dxa"/>
          </w:tcPr>
          <w:p w14:paraId="57E317E9">
            <w:pPr>
              <w:jc w:val="both"/>
              <w:rPr>
                <w:b/>
                <w:sz w:val="24"/>
                <w:szCs w:val="24"/>
                <w:lang w:val="tr-TR"/>
              </w:rPr>
            </w:pPr>
            <w:r>
              <w:rPr>
                <w:sz w:val="24"/>
                <w:szCs w:val="24"/>
              </w:rPr>
              <w:t xml:space="preserve">535 431.78 </w:t>
            </w:r>
          </w:p>
        </w:tc>
        <w:tc>
          <w:tcPr>
            <w:tcW w:w="1009" w:type="dxa"/>
          </w:tcPr>
          <w:p w14:paraId="4F499201">
            <w:pPr>
              <w:jc w:val="both"/>
              <w:rPr>
                <w:b/>
                <w:sz w:val="24"/>
                <w:szCs w:val="24"/>
                <w:lang w:val="tr-TR"/>
              </w:rPr>
            </w:pPr>
            <w:r>
              <w:rPr>
                <w:sz w:val="24"/>
                <w:szCs w:val="24"/>
              </w:rPr>
              <w:t xml:space="preserve">510 340.63 </w:t>
            </w:r>
          </w:p>
        </w:tc>
        <w:tc>
          <w:tcPr>
            <w:tcW w:w="1296" w:type="dxa"/>
          </w:tcPr>
          <w:p w14:paraId="4F075341">
            <w:pPr>
              <w:jc w:val="both"/>
              <w:rPr>
                <w:b/>
                <w:sz w:val="24"/>
                <w:szCs w:val="24"/>
                <w:lang w:val="tr-TR"/>
              </w:rPr>
            </w:pPr>
            <w:r>
              <w:rPr>
                <w:sz w:val="24"/>
                <w:szCs w:val="24"/>
              </w:rPr>
              <w:t xml:space="preserve">521 524.22 </w:t>
            </w:r>
          </w:p>
        </w:tc>
        <w:tc>
          <w:tcPr>
            <w:tcW w:w="1297" w:type="dxa"/>
          </w:tcPr>
          <w:p w14:paraId="2D5D6E19">
            <w:pPr>
              <w:jc w:val="both"/>
              <w:rPr>
                <w:b/>
                <w:sz w:val="24"/>
                <w:szCs w:val="24"/>
                <w:lang w:val="tr-TR"/>
              </w:rPr>
            </w:pPr>
            <w:r>
              <w:rPr>
                <w:sz w:val="24"/>
                <w:szCs w:val="24"/>
              </w:rPr>
              <w:t>533,388.87</w:t>
            </w:r>
          </w:p>
        </w:tc>
      </w:tr>
      <w:tr w14:paraId="60F85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continue"/>
          </w:tcPr>
          <w:p w14:paraId="3187A5A0">
            <w:pPr>
              <w:jc w:val="both"/>
              <w:rPr>
                <w:b/>
                <w:sz w:val="24"/>
                <w:szCs w:val="24"/>
                <w:lang w:val="tr-TR"/>
              </w:rPr>
            </w:pPr>
          </w:p>
        </w:tc>
        <w:tc>
          <w:tcPr>
            <w:tcW w:w="1044" w:type="dxa"/>
          </w:tcPr>
          <w:p w14:paraId="4EC760D6">
            <w:pPr>
              <w:jc w:val="both"/>
              <w:rPr>
                <w:b/>
                <w:sz w:val="24"/>
                <w:szCs w:val="24"/>
                <w:lang w:val="tr-TR"/>
              </w:rPr>
            </w:pPr>
            <w:r>
              <w:rPr>
                <w:sz w:val="24"/>
                <w:szCs w:val="24"/>
              </w:rPr>
              <w:t>RMSE</w:t>
            </w:r>
          </w:p>
        </w:tc>
        <w:tc>
          <w:tcPr>
            <w:tcW w:w="1296" w:type="dxa"/>
          </w:tcPr>
          <w:p w14:paraId="1357A504">
            <w:pPr>
              <w:jc w:val="both"/>
              <w:rPr>
                <w:b/>
                <w:sz w:val="24"/>
                <w:szCs w:val="24"/>
                <w:lang w:val="tr-TR"/>
              </w:rPr>
            </w:pPr>
            <w:r>
              <w:rPr>
                <w:sz w:val="24"/>
                <w:szCs w:val="24"/>
              </w:rPr>
              <w:t xml:space="preserve">1 085.16 </w:t>
            </w:r>
          </w:p>
        </w:tc>
        <w:tc>
          <w:tcPr>
            <w:tcW w:w="1009" w:type="dxa"/>
          </w:tcPr>
          <w:p w14:paraId="3CC538D0">
            <w:pPr>
              <w:jc w:val="both"/>
              <w:rPr>
                <w:b/>
                <w:sz w:val="24"/>
                <w:szCs w:val="24"/>
                <w:lang w:val="tr-TR"/>
              </w:rPr>
            </w:pPr>
            <w:r>
              <w:rPr>
                <w:sz w:val="24"/>
                <w:szCs w:val="24"/>
              </w:rPr>
              <w:t xml:space="preserve">1 098.53 </w:t>
            </w:r>
          </w:p>
        </w:tc>
        <w:tc>
          <w:tcPr>
            <w:tcW w:w="1066" w:type="dxa"/>
          </w:tcPr>
          <w:p w14:paraId="06E1B799">
            <w:pPr>
              <w:jc w:val="both"/>
              <w:rPr>
                <w:b/>
                <w:sz w:val="24"/>
                <w:szCs w:val="24"/>
                <w:lang w:val="tr-TR"/>
              </w:rPr>
            </w:pPr>
            <w:r>
              <w:rPr>
                <w:sz w:val="24"/>
                <w:szCs w:val="24"/>
              </w:rPr>
              <w:t xml:space="preserve">1 094.52 </w:t>
            </w:r>
          </w:p>
        </w:tc>
        <w:tc>
          <w:tcPr>
            <w:tcW w:w="1009" w:type="dxa"/>
          </w:tcPr>
          <w:p w14:paraId="5456AC1F">
            <w:pPr>
              <w:jc w:val="both"/>
              <w:rPr>
                <w:b/>
                <w:sz w:val="24"/>
                <w:szCs w:val="24"/>
                <w:lang w:val="tr-TR"/>
              </w:rPr>
            </w:pPr>
            <w:r>
              <w:rPr>
                <w:sz w:val="24"/>
                <w:szCs w:val="24"/>
              </w:rPr>
              <w:t xml:space="preserve">1 086.07 </w:t>
            </w:r>
          </w:p>
        </w:tc>
        <w:tc>
          <w:tcPr>
            <w:tcW w:w="1296" w:type="dxa"/>
          </w:tcPr>
          <w:p w14:paraId="2FC9CD23">
            <w:pPr>
              <w:jc w:val="both"/>
              <w:rPr>
                <w:b/>
                <w:sz w:val="24"/>
                <w:szCs w:val="24"/>
                <w:lang w:val="tr-TR"/>
              </w:rPr>
            </w:pPr>
            <w:r>
              <w:rPr>
                <w:sz w:val="24"/>
                <w:szCs w:val="24"/>
              </w:rPr>
              <w:t xml:space="preserve">1 081.29 </w:t>
            </w:r>
          </w:p>
        </w:tc>
        <w:tc>
          <w:tcPr>
            <w:tcW w:w="1297" w:type="dxa"/>
          </w:tcPr>
          <w:p w14:paraId="7B7F72B9">
            <w:pPr>
              <w:jc w:val="both"/>
              <w:rPr>
                <w:b/>
                <w:sz w:val="24"/>
                <w:szCs w:val="24"/>
                <w:lang w:val="tr-TR"/>
              </w:rPr>
            </w:pPr>
            <w:r>
              <w:rPr>
                <w:sz w:val="24"/>
                <w:szCs w:val="24"/>
              </w:rPr>
              <w:t>1,089.11</w:t>
            </w:r>
          </w:p>
        </w:tc>
      </w:tr>
      <w:tr w14:paraId="1FD4E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restart"/>
          </w:tcPr>
          <w:p w14:paraId="275FC418">
            <w:pPr>
              <w:jc w:val="both"/>
              <w:rPr>
                <w:sz w:val="24"/>
                <w:szCs w:val="24"/>
              </w:rPr>
            </w:pPr>
          </w:p>
          <w:p w14:paraId="5EA9A626">
            <w:pPr>
              <w:jc w:val="both"/>
              <w:rPr>
                <w:b/>
                <w:sz w:val="24"/>
                <w:szCs w:val="24"/>
                <w:lang w:val="tr-TR"/>
              </w:rPr>
            </w:pPr>
            <w:r>
              <w:rPr>
                <w:sz w:val="24"/>
                <w:szCs w:val="24"/>
              </w:rPr>
              <w:t>LSTM</w:t>
            </w:r>
          </w:p>
        </w:tc>
        <w:tc>
          <w:tcPr>
            <w:tcW w:w="1044" w:type="dxa"/>
          </w:tcPr>
          <w:p w14:paraId="3A705DA2">
            <w:pPr>
              <w:jc w:val="both"/>
              <w:rPr>
                <w:b/>
                <w:sz w:val="24"/>
                <w:szCs w:val="24"/>
                <w:lang w:val="tr-TR"/>
              </w:rPr>
            </w:pPr>
            <w:r>
              <w:rPr>
                <w:sz w:val="24"/>
                <w:szCs w:val="24"/>
              </w:rPr>
              <w:t>MAE</w:t>
            </w:r>
          </w:p>
        </w:tc>
        <w:tc>
          <w:tcPr>
            <w:tcW w:w="1296" w:type="dxa"/>
          </w:tcPr>
          <w:p w14:paraId="099CC732">
            <w:pPr>
              <w:jc w:val="both"/>
              <w:rPr>
                <w:b/>
                <w:sz w:val="24"/>
                <w:szCs w:val="24"/>
                <w:lang w:val="tr-TR"/>
              </w:rPr>
            </w:pPr>
            <w:r>
              <w:rPr>
                <w:sz w:val="24"/>
                <w:szCs w:val="24"/>
              </w:rPr>
              <w:t xml:space="preserve">644.21 </w:t>
            </w:r>
          </w:p>
        </w:tc>
        <w:tc>
          <w:tcPr>
            <w:tcW w:w="1009" w:type="dxa"/>
          </w:tcPr>
          <w:p w14:paraId="30B1E9B8">
            <w:pPr>
              <w:jc w:val="both"/>
              <w:rPr>
                <w:b/>
                <w:sz w:val="24"/>
                <w:szCs w:val="24"/>
                <w:lang w:val="tr-TR"/>
              </w:rPr>
            </w:pPr>
            <w:r>
              <w:rPr>
                <w:sz w:val="24"/>
                <w:szCs w:val="24"/>
              </w:rPr>
              <w:t xml:space="preserve">621.78 </w:t>
            </w:r>
          </w:p>
        </w:tc>
        <w:tc>
          <w:tcPr>
            <w:tcW w:w="1066" w:type="dxa"/>
          </w:tcPr>
          <w:p w14:paraId="1E5D243B">
            <w:pPr>
              <w:jc w:val="both"/>
              <w:rPr>
                <w:b/>
                <w:sz w:val="24"/>
                <w:szCs w:val="24"/>
                <w:lang w:val="tr-TR"/>
              </w:rPr>
            </w:pPr>
            <w:r>
              <w:rPr>
                <w:sz w:val="24"/>
                <w:szCs w:val="24"/>
              </w:rPr>
              <w:t xml:space="preserve">553.50 </w:t>
            </w:r>
          </w:p>
        </w:tc>
        <w:tc>
          <w:tcPr>
            <w:tcW w:w="1009" w:type="dxa"/>
          </w:tcPr>
          <w:p w14:paraId="6E719538">
            <w:pPr>
              <w:jc w:val="both"/>
              <w:rPr>
                <w:b/>
                <w:sz w:val="24"/>
                <w:szCs w:val="24"/>
                <w:lang w:val="tr-TR"/>
              </w:rPr>
            </w:pPr>
            <w:r>
              <w:rPr>
                <w:sz w:val="24"/>
                <w:szCs w:val="24"/>
              </w:rPr>
              <w:t xml:space="preserve">593.14 </w:t>
            </w:r>
          </w:p>
        </w:tc>
        <w:tc>
          <w:tcPr>
            <w:tcW w:w="1296" w:type="dxa"/>
          </w:tcPr>
          <w:p w14:paraId="4D124454">
            <w:pPr>
              <w:jc w:val="both"/>
              <w:rPr>
                <w:b/>
                <w:sz w:val="24"/>
                <w:szCs w:val="24"/>
                <w:lang w:val="tr-TR"/>
              </w:rPr>
            </w:pPr>
            <w:r>
              <w:rPr>
                <w:sz w:val="24"/>
                <w:szCs w:val="24"/>
              </w:rPr>
              <w:t xml:space="preserve">633.675 </w:t>
            </w:r>
          </w:p>
        </w:tc>
        <w:tc>
          <w:tcPr>
            <w:tcW w:w="1297" w:type="dxa"/>
          </w:tcPr>
          <w:p w14:paraId="482EBCD7">
            <w:pPr>
              <w:jc w:val="both"/>
              <w:rPr>
                <w:b/>
                <w:sz w:val="24"/>
                <w:szCs w:val="24"/>
                <w:lang w:val="tr-TR"/>
              </w:rPr>
            </w:pPr>
            <w:r>
              <w:rPr>
                <w:sz w:val="24"/>
                <w:szCs w:val="24"/>
              </w:rPr>
              <w:t>609.26</w:t>
            </w:r>
          </w:p>
        </w:tc>
      </w:tr>
      <w:tr w14:paraId="679D1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continue"/>
          </w:tcPr>
          <w:p w14:paraId="70074773">
            <w:pPr>
              <w:jc w:val="both"/>
              <w:rPr>
                <w:b/>
                <w:sz w:val="24"/>
                <w:szCs w:val="24"/>
                <w:lang w:val="tr-TR"/>
              </w:rPr>
            </w:pPr>
          </w:p>
        </w:tc>
        <w:tc>
          <w:tcPr>
            <w:tcW w:w="1044" w:type="dxa"/>
          </w:tcPr>
          <w:p w14:paraId="5796007E">
            <w:pPr>
              <w:jc w:val="both"/>
              <w:rPr>
                <w:b/>
                <w:sz w:val="24"/>
                <w:szCs w:val="24"/>
                <w:lang w:val="tr-TR"/>
              </w:rPr>
            </w:pPr>
            <w:r>
              <w:rPr>
                <w:sz w:val="24"/>
                <w:szCs w:val="24"/>
              </w:rPr>
              <w:t>MSE</w:t>
            </w:r>
          </w:p>
        </w:tc>
        <w:tc>
          <w:tcPr>
            <w:tcW w:w="1296" w:type="dxa"/>
          </w:tcPr>
          <w:p w14:paraId="2E38665A">
            <w:pPr>
              <w:jc w:val="both"/>
              <w:rPr>
                <w:b/>
                <w:sz w:val="24"/>
                <w:szCs w:val="24"/>
                <w:lang w:val="tr-TR"/>
              </w:rPr>
            </w:pPr>
            <w:r>
              <w:rPr>
                <w:sz w:val="24"/>
                <w:szCs w:val="24"/>
              </w:rPr>
              <w:t xml:space="preserve">612 609.11 </w:t>
            </w:r>
          </w:p>
        </w:tc>
        <w:tc>
          <w:tcPr>
            <w:tcW w:w="1009" w:type="dxa"/>
          </w:tcPr>
          <w:p w14:paraId="1A472CD6">
            <w:pPr>
              <w:jc w:val="both"/>
              <w:rPr>
                <w:b/>
                <w:sz w:val="24"/>
                <w:szCs w:val="24"/>
                <w:lang w:val="tr-TR"/>
              </w:rPr>
            </w:pPr>
            <w:r>
              <w:rPr>
                <w:sz w:val="24"/>
                <w:szCs w:val="24"/>
              </w:rPr>
              <w:t xml:space="preserve">604 939.58 </w:t>
            </w:r>
          </w:p>
        </w:tc>
        <w:tc>
          <w:tcPr>
            <w:tcW w:w="1066" w:type="dxa"/>
          </w:tcPr>
          <w:p w14:paraId="475B9738">
            <w:pPr>
              <w:jc w:val="both"/>
              <w:rPr>
                <w:b/>
                <w:sz w:val="24"/>
                <w:szCs w:val="24"/>
                <w:lang w:val="tr-TR"/>
              </w:rPr>
            </w:pPr>
            <w:r>
              <w:rPr>
                <w:sz w:val="24"/>
                <w:szCs w:val="24"/>
              </w:rPr>
              <w:t xml:space="preserve">488 360.060 </w:t>
            </w:r>
          </w:p>
        </w:tc>
        <w:tc>
          <w:tcPr>
            <w:tcW w:w="1009" w:type="dxa"/>
          </w:tcPr>
          <w:p w14:paraId="084FD175">
            <w:pPr>
              <w:jc w:val="both"/>
              <w:rPr>
                <w:b/>
                <w:sz w:val="24"/>
                <w:szCs w:val="24"/>
                <w:lang w:val="tr-TR"/>
              </w:rPr>
            </w:pPr>
            <w:r>
              <w:rPr>
                <w:sz w:val="24"/>
                <w:szCs w:val="24"/>
              </w:rPr>
              <w:t xml:space="preserve">540 417.29 </w:t>
            </w:r>
          </w:p>
        </w:tc>
        <w:tc>
          <w:tcPr>
            <w:tcW w:w="1296" w:type="dxa"/>
          </w:tcPr>
          <w:p w14:paraId="119F7509">
            <w:pPr>
              <w:jc w:val="both"/>
              <w:rPr>
                <w:b/>
                <w:sz w:val="24"/>
                <w:szCs w:val="24"/>
                <w:lang w:val="tr-TR"/>
              </w:rPr>
            </w:pPr>
            <w:r>
              <w:rPr>
                <w:sz w:val="24"/>
                <w:szCs w:val="24"/>
              </w:rPr>
              <w:t xml:space="preserve">609 777.93 </w:t>
            </w:r>
          </w:p>
        </w:tc>
        <w:tc>
          <w:tcPr>
            <w:tcW w:w="1297" w:type="dxa"/>
          </w:tcPr>
          <w:p w14:paraId="54A4B92B">
            <w:pPr>
              <w:jc w:val="both"/>
              <w:rPr>
                <w:b/>
                <w:sz w:val="24"/>
                <w:szCs w:val="24"/>
                <w:lang w:val="tr-TR"/>
              </w:rPr>
            </w:pPr>
            <w:r>
              <w:rPr>
                <w:sz w:val="24"/>
                <w:szCs w:val="24"/>
              </w:rPr>
              <w:t>571,220.79</w:t>
            </w:r>
          </w:p>
        </w:tc>
      </w:tr>
      <w:tr w14:paraId="1B3EB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continue"/>
          </w:tcPr>
          <w:p w14:paraId="17E8B8AD">
            <w:pPr>
              <w:jc w:val="both"/>
              <w:rPr>
                <w:b/>
                <w:sz w:val="24"/>
                <w:szCs w:val="24"/>
                <w:lang w:val="tr-TR"/>
              </w:rPr>
            </w:pPr>
          </w:p>
        </w:tc>
        <w:tc>
          <w:tcPr>
            <w:tcW w:w="1044" w:type="dxa"/>
          </w:tcPr>
          <w:p w14:paraId="4F71B7EA">
            <w:pPr>
              <w:jc w:val="both"/>
              <w:rPr>
                <w:b/>
                <w:sz w:val="24"/>
                <w:szCs w:val="24"/>
                <w:lang w:val="tr-TR"/>
              </w:rPr>
            </w:pPr>
            <w:r>
              <w:rPr>
                <w:sz w:val="24"/>
                <w:szCs w:val="24"/>
              </w:rPr>
              <w:t>RMSE</w:t>
            </w:r>
          </w:p>
        </w:tc>
        <w:tc>
          <w:tcPr>
            <w:tcW w:w="1296" w:type="dxa"/>
          </w:tcPr>
          <w:p w14:paraId="455AC4A3">
            <w:pPr>
              <w:jc w:val="both"/>
              <w:rPr>
                <w:b/>
                <w:sz w:val="24"/>
                <w:szCs w:val="24"/>
                <w:lang w:val="tr-TR"/>
              </w:rPr>
            </w:pPr>
            <w:r>
              <w:rPr>
                <w:sz w:val="24"/>
                <w:szCs w:val="24"/>
              </w:rPr>
              <w:t xml:space="preserve">1 117.02  </w:t>
            </w:r>
          </w:p>
        </w:tc>
        <w:tc>
          <w:tcPr>
            <w:tcW w:w="1009" w:type="dxa"/>
          </w:tcPr>
          <w:p w14:paraId="44AFC7D3">
            <w:pPr>
              <w:jc w:val="both"/>
              <w:rPr>
                <w:b/>
                <w:sz w:val="24"/>
                <w:szCs w:val="24"/>
                <w:lang w:val="tr-TR"/>
              </w:rPr>
            </w:pPr>
            <w:r>
              <w:rPr>
                <w:sz w:val="24"/>
                <w:szCs w:val="24"/>
              </w:rPr>
              <w:t>1</w:t>
            </w:r>
            <w:r>
              <w:rPr>
                <w:sz w:val="24"/>
                <w:szCs w:val="24"/>
                <w:lang w:val="tr-TR"/>
              </w:rPr>
              <w:t xml:space="preserve"> </w:t>
            </w:r>
            <w:r>
              <w:rPr>
                <w:sz w:val="24"/>
                <w:szCs w:val="24"/>
              </w:rPr>
              <w:t xml:space="preserve">113.87 </w:t>
            </w:r>
          </w:p>
        </w:tc>
        <w:tc>
          <w:tcPr>
            <w:tcW w:w="1066" w:type="dxa"/>
          </w:tcPr>
          <w:p w14:paraId="0462F2F8">
            <w:pPr>
              <w:jc w:val="both"/>
              <w:rPr>
                <w:b/>
                <w:sz w:val="24"/>
                <w:szCs w:val="24"/>
                <w:lang w:val="tr-TR"/>
              </w:rPr>
            </w:pPr>
            <w:r>
              <w:rPr>
                <w:sz w:val="24"/>
                <w:szCs w:val="24"/>
              </w:rPr>
              <w:t xml:space="preserve">1 036.33 </w:t>
            </w:r>
          </w:p>
        </w:tc>
        <w:tc>
          <w:tcPr>
            <w:tcW w:w="1009" w:type="dxa"/>
          </w:tcPr>
          <w:p w14:paraId="3E0971D5">
            <w:pPr>
              <w:jc w:val="both"/>
              <w:rPr>
                <w:b/>
                <w:sz w:val="24"/>
                <w:szCs w:val="24"/>
                <w:lang w:val="tr-TR"/>
              </w:rPr>
            </w:pPr>
            <w:r>
              <w:rPr>
                <w:sz w:val="24"/>
                <w:szCs w:val="24"/>
              </w:rPr>
              <w:t xml:space="preserve">1 067.38 </w:t>
            </w:r>
          </w:p>
        </w:tc>
        <w:tc>
          <w:tcPr>
            <w:tcW w:w="1296" w:type="dxa"/>
          </w:tcPr>
          <w:p w14:paraId="55444571">
            <w:pPr>
              <w:jc w:val="both"/>
              <w:rPr>
                <w:b/>
                <w:sz w:val="24"/>
                <w:szCs w:val="24"/>
                <w:lang w:val="tr-TR"/>
              </w:rPr>
            </w:pPr>
            <w:r>
              <w:rPr>
                <w:sz w:val="24"/>
                <w:szCs w:val="24"/>
              </w:rPr>
              <w:t xml:space="preserve">1 110.68 </w:t>
            </w:r>
          </w:p>
        </w:tc>
        <w:tc>
          <w:tcPr>
            <w:tcW w:w="1297" w:type="dxa"/>
          </w:tcPr>
          <w:p w14:paraId="2A4FAEAB">
            <w:pPr>
              <w:jc w:val="both"/>
              <w:rPr>
                <w:b/>
                <w:sz w:val="24"/>
                <w:szCs w:val="24"/>
                <w:lang w:val="tr-TR"/>
              </w:rPr>
            </w:pPr>
            <w:r>
              <w:rPr>
                <w:sz w:val="24"/>
                <w:szCs w:val="24"/>
              </w:rPr>
              <w:t>1,089.06</w:t>
            </w:r>
          </w:p>
        </w:tc>
      </w:tr>
      <w:tr w14:paraId="0B0C4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restart"/>
          </w:tcPr>
          <w:p w14:paraId="07DD87F1">
            <w:pPr>
              <w:jc w:val="both"/>
              <w:rPr>
                <w:sz w:val="24"/>
                <w:szCs w:val="24"/>
              </w:rPr>
            </w:pPr>
          </w:p>
          <w:p w14:paraId="4CDB794D">
            <w:pPr>
              <w:jc w:val="both"/>
              <w:rPr>
                <w:b/>
                <w:sz w:val="24"/>
                <w:szCs w:val="24"/>
                <w:lang w:val="tr-TR"/>
              </w:rPr>
            </w:pPr>
            <w:r>
              <w:rPr>
                <w:sz w:val="24"/>
                <w:szCs w:val="24"/>
              </w:rPr>
              <w:t>BiGRU</w:t>
            </w:r>
          </w:p>
        </w:tc>
        <w:tc>
          <w:tcPr>
            <w:tcW w:w="1044" w:type="dxa"/>
          </w:tcPr>
          <w:p w14:paraId="505A1E34">
            <w:pPr>
              <w:jc w:val="both"/>
              <w:rPr>
                <w:b/>
                <w:sz w:val="24"/>
                <w:szCs w:val="24"/>
                <w:lang w:val="tr-TR"/>
              </w:rPr>
            </w:pPr>
            <w:r>
              <w:rPr>
                <w:sz w:val="24"/>
                <w:szCs w:val="24"/>
              </w:rPr>
              <w:t>MAE</w:t>
            </w:r>
          </w:p>
        </w:tc>
        <w:tc>
          <w:tcPr>
            <w:tcW w:w="1296" w:type="dxa"/>
          </w:tcPr>
          <w:p w14:paraId="16296BE8">
            <w:pPr>
              <w:jc w:val="both"/>
              <w:rPr>
                <w:b/>
                <w:sz w:val="24"/>
                <w:szCs w:val="24"/>
                <w:lang w:val="tr-TR"/>
              </w:rPr>
            </w:pPr>
            <w:r>
              <w:rPr>
                <w:sz w:val="24"/>
                <w:szCs w:val="24"/>
              </w:rPr>
              <w:t xml:space="preserve">619.87 </w:t>
            </w:r>
          </w:p>
        </w:tc>
        <w:tc>
          <w:tcPr>
            <w:tcW w:w="1009" w:type="dxa"/>
          </w:tcPr>
          <w:p w14:paraId="5BF64FFF">
            <w:pPr>
              <w:jc w:val="both"/>
              <w:rPr>
                <w:b/>
                <w:sz w:val="24"/>
                <w:szCs w:val="24"/>
                <w:lang w:val="tr-TR"/>
              </w:rPr>
            </w:pPr>
            <w:r>
              <w:rPr>
                <w:sz w:val="24"/>
                <w:szCs w:val="24"/>
              </w:rPr>
              <w:t xml:space="preserve">597.79 </w:t>
            </w:r>
          </w:p>
        </w:tc>
        <w:tc>
          <w:tcPr>
            <w:tcW w:w="1066" w:type="dxa"/>
          </w:tcPr>
          <w:p w14:paraId="09BB498B">
            <w:pPr>
              <w:jc w:val="both"/>
              <w:rPr>
                <w:b/>
                <w:sz w:val="24"/>
                <w:szCs w:val="24"/>
                <w:lang w:val="tr-TR"/>
              </w:rPr>
            </w:pPr>
            <w:r>
              <w:rPr>
                <w:sz w:val="24"/>
                <w:szCs w:val="24"/>
              </w:rPr>
              <w:t xml:space="preserve">559.47 </w:t>
            </w:r>
          </w:p>
        </w:tc>
        <w:tc>
          <w:tcPr>
            <w:tcW w:w="1009" w:type="dxa"/>
          </w:tcPr>
          <w:p w14:paraId="34515886">
            <w:pPr>
              <w:jc w:val="both"/>
              <w:rPr>
                <w:b/>
                <w:sz w:val="24"/>
                <w:szCs w:val="24"/>
                <w:lang w:val="tr-TR"/>
              </w:rPr>
            </w:pPr>
            <w:r>
              <w:rPr>
                <w:sz w:val="24"/>
                <w:szCs w:val="24"/>
              </w:rPr>
              <w:t xml:space="preserve">599.15 </w:t>
            </w:r>
          </w:p>
        </w:tc>
        <w:tc>
          <w:tcPr>
            <w:tcW w:w="1296" w:type="dxa"/>
          </w:tcPr>
          <w:p w14:paraId="033F1A8A">
            <w:pPr>
              <w:jc w:val="both"/>
              <w:rPr>
                <w:b/>
                <w:sz w:val="24"/>
                <w:szCs w:val="24"/>
                <w:lang w:val="tr-TR"/>
              </w:rPr>
            </w:pPr>
            <w:r>
              <w:rPr>
                <w:sz w:val="24"/>
                <w:szCs w:val="24"/>
              </w:rPr>
              <w:t xml:space="preserve">516.10 </w:t>
            </w:r>
          </w:p>
        </w:tc>
        <w:tc>
          <w:tcPr>
            <w:tcW w:w="1297" w:type="dxa"/>
          </w:tcPr>
          <w:p w14:paraId="793E909C">
            <w:pPr>
              <w:jc w:val="both"/>
              <w:rPr>
                <w:b/>
                <w:sz w:val="24"/>
                <w:szCs w:val="24"/>
                <w:lang w:val="tr-TR"/>
              </w:rPr>
            </w:pPr>
            <w:r>
              <w:rPr>
                <w:sz w:val="24"/>
                <w:szCs w:val="24"/>
              </w:rPr>
              <w:t>578.48</w:t>
            </w:r>
          </w:p>
        </w:tc>
      </w:tr>
      <w:tr w14:paraId="2F09F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continue"/>
          </w:tcPr>
          <w:p w14:paraId="1C436495">
            <w:pPr>
              <w:jc w:val="both"/>
              <w:rPr>
                <w:b/>
                <w:sz w:val="24"/>
                <w:szCs w:val="24"/>
                <w:lang w:val="tr-TR"/>
              </w:rPr>
            </w:pPr>
          </w:p>
        </w:tc>
        <w:tc>
          <w:tcPr>
            <w:tcW w:w="1044" w:type="dxa"/>
          </w:tcPr>
          <w:p w14:paraId="4EBA9042">
            <w:pPr>
              <w:jc w:val="both"/>
              <w:rPr>
                <w:b/>
                <w:sz w:val="24"/>
                <w:szCs w:val="24"/>
                <w:lang w:val="tr-TR"/>
              </w:rPr>
            </w:pPr>
            <w:r>
              <w:rPr>
                <w:sz w:val="24"/>
                <w:szCs w:val="24"/>
              </w:rPr>
              <w:t>MSE</w:t>
            </w:r>
          </w:p>
        </w:tc>
        <w:tc>
          <w:tcPr>
            <w:tcW w:w="1296" w:type="dxa"/>
          </w:tcPr>
          <w:p w14:paraId="3E18BE37">
            <w:pPr>
              <w:jc w:val="both"/>
              <w:rPr>
                <w:b/>
                <w:sz w:val="24"/>
                <w:szCs w:val="24"/>
                <w:lang w:val="tr-TR"/>
              </w:rPr>
            </w:pPr>
            <w:r>
              <w:rPr>
                <w:sz w:val="24"/>
                <w:szCs w:val="24"/>
              </w:rPr>
              <w:t xml:space="preserve">556 329.85 </w:t>
            </w:r>
          </w:p>
        </w:tc>
        <w:tc>
          <w:tcPr>
            <w:tcW w:w="1009" w:type="dxa"/>
          </w:tcPr>
          <w:p w14:paraId="1548959F">
            <w:pPr>
              <w:jc w:val="both"/>
              <w:rPr>
                <w:b/>
                <w:sz w:val="24"/>
                <w:szCs w:val="24"/>
                <w:lang w:val="tr-TR"/>
              </w:rPr>
            </w:pPr>
            <w:r>
              <w:rPr>
                <w:sz w:val="24"/>
                <w:szCs w:val="24"/>
              </w:rPr>
              <w:t xml:space="preserve">542 965.48 </w:t>
            </w:r>
          </w:p>
        </w:tc>
        <w:tc>
          <w:tcPr>
            <w:tcW w:w="1066" w:type="dxa"/>
          </w:tcPr>
          <w:p w14:paraId="6F35E6C5">
            <w:pPr>
              <w:jc w:val="both"/>
              <w:rPr>
                <w:b/>
                <w:sz w:val="24"/>
                <w:szCs w:val="24"/>
                <w:lang w:val="tr-TR"/>
              </w:rPr>
            </w:pPr>
            <w:r>
              <w:rPr>
                <w:sz w:val="24"/>
                <w:szCs w:val="24"/>
              </w:rPr>
              <w:t xml:space="preserve">495 574.68 </w:t>
            </w:r>
          </w:p>
        </w:tc>
        <w:tc>
          <w:tcPr>
            <w:tcW w:w="1009" w:type="dxa"/>
          </w:tcPr>
          <w:p w14:paraId="35A58C40">
            <w:pPr>
              <w:jc w:val="both"/>
              <w:rPr>
                <w:b/>
                <w:sz w:val="24"/>
                <w:szCs w:val="24"/>
                <w:lang w:val="tr-TR"/>
              </w:rPr>
            </w:pPr>
            <w:r>
              <w:rPr>
                <w:sz w:val="24"/>
                <w:szCs w:val="24"/>
              </w:rPr>
              <w:t xml:space="preserve">528 724.48 </w:t>
            </w:r>
          </w:p>
        </w:tc>
        <w:tc>
          <w:tcPr>
            <w:tcW w:w="1296" w:type="dxa"/>
          </w:tcPr>
          <w:p w14:paraId="142E3CB3">
            <w:pPr>
              <w:jc w:val="both"/>
              <w:rPr>
                <w:b/>
                <w:sz w:val="24"/>
                <w:szCs w:val="24"/>
                <w:lang w:val="tr-TR"/>
              </w:rPr>
            </w:pPr>
            <w:r>
              <w:rPr>
                <w:sz w:val="24"/>
                <w:szCs w:val="24"/>
              </w:rPr>
              <w:t xml:space="preserve">417,603.79 </w:t>
            </w:r>
          </w:p>
        </w:tc>
        <w:tc>
          <w:tcPr>
            <w:tcW w:w="1297" w:type="dxa"/>
          </w:tcPr>
          <w:p w14:paraId="3F8E3AF4">
            <w:pPr>
              <w:jc w:val="both"/>
              <w:rPr>
                <w:b/>
                <w:sz w:val="24"/>
                <w:szCs w:val="24"/>
                <w:lang w:val="tr-TR"/>
              </w:rPr>
            </w:pPr>
            <w:r>
              <w:rPr>
                <w:sz w:val="24"/>
                <w:szCs w:val="24"/>
              </w:rPr>
              <w:t>508,239.66</w:t>
            </w:r>
          </w:p>
        </w:tc>
      </w:tr>
      <w:tr w14:paraId="4CF98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 w:type="dxa"/>
            <w:vMerge w:val="continue"/>
          </w:tcPr>
          <w:p w14:paraId="67B70333">
            <w:pPr>
              <w:jc w:val="both"/>
              <w:rPr>
                <w:b/>
                <w:sz w:val="24"/>
                <w:szCs w:val="24"/>
                <w:lang w:val="tr-TR"/>
              </w:rPr>
            </w:pPr>
          </w:p>
        </w:tc>
        <w:tc>
          <w:tcPr>
            <w:tcW w:w="1044" w:type="dxa"/>
          </w:tcPr>
          <w:p w14:paraId="7273A2BF">
            <w:pPr>
              <w:jc w:val="both"/>
              <w:rPr>
                <w:b/>
                <w:sz w:val="24"/>
                <w:szCs w:val="24"/>
                <w:lang w:val="tr-TR"/>
              </w:rPr>
            </w:pPr>
            <w:r>
              <w:rPr>
                <w:sz w:val="24"/>
                <w:szCs w:val="24"/>
              </w:rPr>
              <w:t>RMSE</w:t>
            </w:r>
          </w:p>
        </w:tc>
        <w:tc>
          <w:tcPr>
            <w:tcW w:w="1296" w:type="dxa"/>
          </w:tcPr>
          <w:p w14:paraId="0AAA2C6E">
            <w:pPr>
              <w:jc w:val="both"/>
              <w:rPr>
                <w:b/>
                <w:sz w:val="24"/>
                <w:szCs w:val="24"/>
                <w:lang w:val="tr-TR"/>
              </w:rPr>
            </w:pPr>
            <w:r>
              <w:rPr>
                <w:sz w:val="24"/>
                <w:szCs w:val="24"/>
              </w:rPr>
              <w:t xml:space="preserve">1 089.68 </w:t>
            </w:r>
          </w:p>
        </w:tc>
        <w:tc>
          <w:tcPr>
            <w:tcW w:w="1009" w:type="dxa"/>
          </w:tcPr>
          <w:p w14:paraId="129D3407">
            <w:pPr>
              <w:jc w:val="both"/>
              <w:rPr>
                <w:b/>
                <w:sz w:val="24"/>
                <w:szCs w:val="24"/>
                <w:lang w:val="tr-TR"/>
              </w:rPr>
            </w:pPr>
            <w:r>
              <w:rPr>
                <w:sz w:val="24"/>
                <w:szCs w:val="24"/>
              </w:rPr>
              <w:t xml:space="preserve">1 098.14 </w:t>
            </w:r>
          </w:p>
        </w:tc>
        <w:tc>
          <w:tcPr>
            <w:tcW w:w="1066" w:type="dxa"/>
          </w:tcPr>
          <w:p w14:paraId="396D3DB2">
            <w:pPr>
              <w:jc w:val="both"/>
              <w:rPr>
                <w:b/>
                <w:sz w:val="24"/>
                <w:szCs w:val="24"/>
                <w:lang w:val="tr-TR"/>
              </w:rPr>
            </w:pPr>
            <w:r>
              <w:rPr>
                <w:sz w:val="24"/>
                <w:szCs w:val="24"/>
              </w:rPr>
              <w:t xml:space="preserve">1 045.90 </w:t>
            </w:r>
          </w:p>
        </w:tc>
        <w:tc>
          <w:tcPr>
            <w:tcW w:w="1009" w:type="dxa"/>
          </w:tcPr>
          <w:p w14:paraId="1EFD71D4">
            <w:pPr>
              <w:jc w:val="both"/>
              <w:rPr>
                <w:b/>
                <w:sz w:val="24"/>
                <w:szCs w:val="24"/>
                <w:lang w:val="tr-TR"/>
              </w:rPr>
            </w:pPr>
            <w:r>
              <w:rPr>
                <w:sz w:val="24"/>
                <w:szCs w:val="24"/>
              </w:rPr>
              <w:t xml:space="preserve">1 070.45 </w:t>
            </w:r>
          </w:p>
        </w:tc>
        <w:tc>
          <w:tcPr>
            <w:tcW w:w="1296" w:type="dxa"/>
          </w:tcPr>
          <w:p w14:paraId="6B0937BC">
            <w:pPr>
              <w:jc w:val="both"/>
              <w:rPr>
                <w:b/>
                <w:sz w:val="24"/>
                <w:szCs w:val="24"/>
                <w:lang w:val="tr-TR"/>
              </w:rPr>
            </w:pPr>
            <w:r>
              <w:rPr>
                <w:sz w:val="24"/>
                <w:szCs w:val="24"/>
              </w:rPr>
              <w:t xml:space="preserve">985.00 </w:t>
            </w:r>
          </w:p>
        </w:tc>
        <w:tc>
          <w:tcPr>
            <w:tcW w:w="1297" w:type="dxa"/>
          </w:tcPr>
          <w:p w14:paraId="4DC052CA">
            <w:pPr>
              <w:jc w:val="both"/>
              <w:rPr>
                <w:b/>
                <w:sz w:val="24"/>
                <w:szCs w:val="24"/>
                <w:lang w:val="tr-TR"/>
              </w:rPr>
            </w:pPr>
            <w:r>
              <w:rPr>
                <w:sz w:val="24"/>
                <w:szCs w:val="24"/>
              </w:rPr>
              <w:t>1,057.83</w:t>
            </w:r>
          </w:p>
        </w:tc>
      </w:tr>
    </w:tbl>
    <w:p w14:paraId="01BC2274">
      <w:pPr>
        <w:jc w:val="both"/>
        <w:rPr>
          <w:b/>
          <w:sz w:val="24"/>
          <w:szCs w:val="24"/>
          <w:lang w:val="tr-TR"/>
        </w:rPr>
      </w:pPr>
    </w:p>
    <w:p w14:paraId="307BE6A9">
      <w:pPr>
        <w:jc w:val="both"/>
        <w:rPr>
          <w:b/>
          <w:sz w:val="24"/>
          <w:szCs w:val="24"/>
        </w:rPr>
      </w:pPr>
      <w:r>
        <w:rPr>
          <w:b/>
          <w:sz w:val="24"/>
          <w:szCs w:val="24"/>
          <w:lang w:val="tr-TR"/>
        </w:rPr>
        <w:t>4.1</w:t>
      </w:r>
      <w:r>
        <w:rPr>
          <w:b/>
          <w:sz w:val="24"/>
          <w:szCs w:val="24"/>
        </w:rPr>
        <w:t xml:space="preserve"> Temperature Predictions </w:t>
      </w:r>
    </w:p>
    <w:p w14:paraId="30B55F4E">
      <w:pPr>
        <w:jc w:val="both"/>
        <w:rPr>
          <w:bCs/>
          <w:sz w:val="24"/>
          <w:szCs w:val="24"/>
        </w:rPr>
      </w:pPr>
      <w:r>
        <w:rPr>
          <w:bCs/>
          <w:sz w:val="24"/>
          <w:szCs w:val="24"/>
        </w:rPr>
        <w:t>For temperature prediction, the GRU model outperforms the LSTM model in all rooms except the kitchen. The average MAE for GRU is 0.57°C, while for LSTM, it is 0.93°C. This indicates that GRU provides more accurate temperature predictions.</w:t>
      </w:r>
    </w:p>
    <w:p w14:paraId="073135E4">
      <w:pPr>
        <w:jc w:val="both"/>
        <w:rPr>
          <w:bCs/>
          <w:sz w:val="24"/>
          <w:szCs w:val="24"/>
        </w:rPr>
      </w:pPr>
      <w:r>
        <w:rPr>
          <w:bCs/>
          <w:sz w:val="24"/>
          <w:szCs w:val="24"/>
        </w:rPr>
        <w:t>In temperature predictions, GRU exhibits lower MSE values across all rooms. The average MSE for GRU is 0.56, compared to 1.54 for LSTM. This demonstrates that GRU has lower variance and fewer significant errors than LSTM.</w:t>
      </w:r>
    </w:p>
    <w:p w14:paraId="3D8CD882">
      <w:pPr>
        <w:jc w:val="both"/>
        <w:rPr>
          <w:bCs/>
          <w:sz w:val="24"/>
          <w:szCs w:val="24"/>
        </w:rPr>
      </w:pPr>
      <w:r>
        <w:rPr>
          <w:bCs/>
          <w:sz w:val="24"/>
          <w:szCs w:val="24"/>
        </w:rPr>
        <w:t>When considering RMSE values, GRU achieves lower results in most rooms. The average RMSE for GRU is 2.98°C, compared to 3.12°C for LSTM. This confirms GRU’s superior performance in temperature prediction.</w:t>
      </w:r>
    </w:p>
    <w:p w14:paraId="241EA5B5">
      <w:pPr>
        <w:jc w:val="both"/>
        <w:rPr>
          <w:bCs/>
          <w:sz w:val="24"/>
          <w:szCs w:val="24"/>
        </w:rPr>
      </w:pPr>
      <w:r>
        <w:rPr>
          <w:bCs/>
          <w:sz w:val="24"/>
          <w:szCs w:val="24"/>
        </w:rPr>
        <w:t>BiGRU performs between GRU and LSTM for temperature prediction. While its MAE, MSE, and RMSE values are slightly higher than GRU’s, they are significantly lower than LSTM’s. BiGRU appears to balance the precision of GRU with the reliability of LSTM.</w:t>
      </w:r>
      <w:r>
        <w:rPr>
          <w:bCs/>
          <w:sz w:val="24"/>
          <w:szCs w:val="24"/>
          <w:lang w:val="tr-TR"/>
        </w:rPr>
        <w:t xml:space="preserve"> </w:t>
      </w:r>
      <w:r>
        <w:rPr>
          <w:bCs/>
          <w:sz w:val="24"/>
          <w:szCs w:val="24"/>
        </w:rPr>
        <w:t>Detailed performance metrics are summarized in Table 1.</w:t>
      </w:r>
    </w:p>
    <w:p w14:paraId="0640AFB6">
      <w:pPr>
        <w:jc w:val="both"/>
        <w:rPr>
          <w:bCs/>
          <w:sz w:val="24"/>
          <w:szCs w:val="24"/>
        </w:rPr>
      </w:pPr>
    </w:p>
    <w:p w14:paraId="37132620">
      <w:pPr>
        <w:jc w:val="both"/>
        <w:rPr>
          <w:b/>
          <w:sz w:val="24"/>
          <w:szCs w:val="24"/>
        </w:rPr>
      </w:pPr>
      <w:r>
        <w:rPr>
          <w:b/>
          <w:sz w:val="24"/>
          <w:szCs w:val="24"/>
          <w:lang w:val="tr-TR"/>
        </w:rPr>
        <w:t>4.2</w:t>
      </w:r>
      <w:r>
        <w:rPr>
          <w:bCs/>
          <w:sz w:val="24"/>
          <w:szCs w:val="24"/>
        </w:rPr>
        <w:t xml:space="preserve"> </w:t>
      </w:r>
      <w:r>
        <w:rPr>
          <w:b/>
          <w:sz w:val="24"/>
          <w:szCs w:val="24"/>
        </w:rPr>
        <w:t>Relative Humidity Predictions</w:t>
      </w:r>
    </w:p>
    <w:p w14:paraId="55E53E22">
      <w:pPr>
        <w:jc w:val="both"/>
        <w:rPr>
          <w:bCs/>
          <w:sz w:val="24"/>
          <w:szCs w:val="24"/>
        </w:rPr>
      </w:pPr>
      <w:r>
        <w:rPr>
          <w:bCs/>
          <w:sz w:val="24"/>
          <w:szCs w:val="24"/>
        </w:rPr>
        <w:t xml:space="preserve">For relative humidity prediction, GRU outperforms LSTM in three rooms. GRU’s average MAE is 5.41%, while LSTM’s is 6.14%. This indicates that GRU provides more accurate humidity predictions. </w:t>
      </w:r>
    </w:p>
    <w:p w14:paraId="31AB68D3">
      <w:pPr>
        <w:jc w:val="both"/>
        <w:rPr>
          <w:bCs/>
          <w:sz w:val="24"/>
          <w:szCs w:val="24"/>
        </w:rPr>
      </w:pPr>
      <w:r>
        <w:rPr>
          <w:bCs/>
          <w:sz w:val="24"/>
          <w:szCs w:val="24"/>
        </w:rPr>
        <w:t xml:space="preserve">Interestingly, LSTM has a slightly lower average MSE (60.24) compared to GRU (61.98). This suggests that while GRU performs better on average, LSTM might handle extreme humidity conditions better. </w:t>
      </w:r>
    </w:p>
    <w:p w14:paraId="65BD0AA2">
      <w:pPr>
        <w:jc w:val="both"/>
        <w:rPr>
          <w:bCs/>
          <w:sz w:val="24"/>
          <w:szCs w:val="24"/>
        </w:rPr>
      </w:pPr>
      <w:r>
        <w:rPr>
          <w:bCs/>
          <w:sz w:val="24"/>
          <w:szCs w:val="24"/>
        </w:rPr>
        <w:t>The RMSE values are quite close, with GRU averaging 9.21% and LSTM 9.02%. This confirms that LSTM performs slightly better for humidity prediction.</w:t>
      </w:r>
    </w:p>
    <w:p w14:paraId="7FF2F32A">
      <w:pPr>
        <w:jc w:val="both"/>
        <w:rPr>
          <w:bCs/>
          <w:sz w:val="24"/>
          <w:szCs w:val="24"/>
          <w:lang w:val="tr-TR"/>
        </w:rPr>
      </w:pPr>
      <w:r>
        <w:rPr>
          <w:bCs/>
          <w:sz w:val="24"/>
          <w:szCs w:val="24"/>
        </w:rPr>
        <w:t>BiGRU’s performance for relative humidity prediction falls between GRU and LSTM. However, its MAE, MSE, and RMSE values are higher than both, indicating that BiGRU struggles more with humidity predictions.</w:t>
      </w:r>
      <w:r>
        <w:rPr>
          <w:bCs/>
          <w:sz w:val="24"/>
          <w:szCs w:val="24"/>
          <w:lang w:val="tr-TR"/>
        </w:rPr>
        <w:t xml:space="preserve"> Detailed performance metrics are summarized in Table 2.</w:t>
      </w:r>
    </w:p>
    <w:p w14:paraId="4A794F0D">
      <w:pPr>
        <w:jc w:val="both"/>
        <w:rPr>
          <w:bCs/>
          <w:sz w:val="24"/>
          <w:szCs w:val="24"/>
        </w:rPr>
      </w:pPr>
    </w:p>
    <w:p w14:paraId="7A9304E3">
      <w:pPr>
        <w:jc w:val="both"/>
        <w:rPr>
          <w:b/>
          <w:sz w:val="24"/>
          <w:szCs w:val="24"/>
        </w:rPr>
      </w:pPr>
      <w:r>
        <w:rPr>
          <w:b/>
          <w:sz w:val="24"/>
          <w:szCs w:val="24"/>
          <w:lang w:val="tr-TR"/>
        </w:rPr>
        <w:t>4.3</w:t>
      </w:r>
      <w:r>
        <w:rPr>
          <w:bCs/>
          <w:sz w:val="24"/>
          <w:szCs w:val="24"/>
        </w:rPr>
        <w:t xml:space="preserve"> </w:t>
      </w:r>
      <w:r>
        <w:rPr>
          <w:b/>
          <w:sz w:val="24"/>
          <w:szCs w:val="24"/>
        </w:rPr>
        <w:t>Air Pressure Predictions</w:t>
      </w:r>
    </w:p>
    <w:p w14:paraId="39E50557">
      <w:pPr>
        <w:jc w:val="both"/>
        <w:rPr>
          <w:bCs/>
          <w:sz w:val="24"/>
          <w:szCs w:val="24"/>
        </w:rPr>
      </w:pPr>
      <w:r>
        <w:rPr>
          <w:bCs/>
          <w:sz w:val="24"/>
          <w:szCs w:val="24"/>
        </w:rPr>
        <w:t>For air pressure prediction, GRU consistently outperforms LSTM in all rooms. The average MAE for GRU is 604.49 hPa, compared to 609.26 hPa for LSTM.</w:t>
      </w:r>
    </w:p>
    <w:p w14:paraId="29A3665E">
      <w:pPr>
        <w:jc w:val="both"/>
        <w:rPr>
          <w:bCs/>
          <w:sz w:val="24"/>
          <w:szCs w:val="24"/>
        </w:rPr>
      </w:pPr>
      <w:r>
        <w:rPr>
          <w:bCs/>
          <w:sz w:val="24"/>
          <w:szCs w:val="24"/>
        </w:rPr>
        <w:t>GRU also shows significantly lower MSE values for air pressure predictions across all rooms. GRU’s average MSE is 533,388.87, while LSTM’s is 571,220.79. This demonstrates that GRU’s predictions are more consistent.</w:t>
      </w:r>
    </w:p>
    <w:p w14:paraId="2406AFA6">
      <w:pPr>
        <w:jc w:val="both"/>
        <w:rPr>
          <w:bCs/>
          <w:sz w:val="24"/>
          <w:szCs w:val="24"/>
        </w:rPr>
      </w:pPr>
      <w:r>
        <w:rPr>
          <w:bCs/>
          <w:sz w:val="24"/>
          <w:szCs w:val="24"/>
        </w:rPr>
        <w:t>Despite the large difference in MSE, the average RMSE values are very close: GRU has an RMSE of 1,089.11 hPa, and LSTM has 1,089.06 hPa. This suggests that both models have similar overall error magnitudes, but GRU errors are more uniformly distributed.</w:t>
      </w:r>
    </w:p>
    <w:p w14:paraId="2CEDDB90">
      <w:pPr>
        <w:jc w:val="both"/>
        <w:rPr>
          <w:bCs/>
          <w:sz w:val="24"/>
          <w:szCs w:val="24"/>
          <w:lang w:val="tr-TR"/>
        </w:rPr>
      </w:pPr>
      <w:r>
        <w:rPr>
          <w:bCs/>
          <w:sz w:val="24"/>
          <w:szCs w:val="24"/>
        </w:rPr>
        <w:t>BiGRU outperforms both GRU and LSTM in air pressure prediction, achieving lower MAE, MSE, and RMSE values. This establishes BiGRU as the strongest model for air pressure prediction.</w:t>
      </w:r>
      <w:r>
        <w:rPr>
          <w:bCs/>
          <w:sz w:val="24"/>
          <w:szCs w:val="24"/>
          <w:lang w:val="tr-TR"/>
        </w:rPr>
        <w:t xml:space="preserve"> Detailed performance metrics are summarized in Table 3.</w:t>
      </w:r>
    </w:p>
    <w:p w14:paraId="21B1BEB4">
      <w:pPr>
        <w:jc w:val="both"/>
        <w:rPr>
          <w:bCs/>
          <w:sz w:val="24"/>
          <w:szCs w:val="24"/>
        </w:rPr>
      </w:pPr>
    </w:p>
    <w:p w14:paraId="56712B01">
      <w:pPr>
        <w:numPr>
          <w:ilvl w:val="0"/>
          <w:numId w:val="11"/>
        </w:numPr>
        <w:jc w:val="both"/>
        <w:rPr>
          <w:b/>
          <w:sz w:val="24"/>
          <w:szCs w:val="24"/>
          <w:lang w:bidi="en-US"/>
        </w:rPr>
      </w:pPr>
      <w:r>
        <w:rPr>
          <w:b/>
          <w:sz w:val="24"/>
          <w:szCs w:val="24"/>
          <w:lang w:bidi="en-US"/>
        </w:rPr>
        <w:t>Discussions</w:t>
      </w:r>
    </w:p>
    <w:p w14:paraId="37DF73E0">
      <w:pPr>
        <w:numPr>
          <w:ilvl w:val="1"/>
          <w:numId w:val="11"/>
        </w:numPr>
        <w:jc w:val="both"/>
        <w:rPr>
          <w:b/>
          <w:bCs/>
          <w:sz w:val="24"/>
          <w:szCs w:val="24"/>
        </w:rPr>
      </w:pPr>
      <w:r>
        <w:rPr>
          <w:b/>
          <w:bCs/>
          <w:sz w:val="24"/>
          <w:szCs w:val="24"/>
        </w:rPr>
        <w:t>Room-Specific Performance Analysis</w:t>
      </w:r>
    </w:p>
    <w:p w14:paraId="53FA4BB6">
      <w:pPr>
        <w:jc w:val="both"/>
        <w:rPr>
          <w:sz w:val="24"/>
          <w:szCs w:val="24"/>
        </w:rPr>
      </w:pPr>
      <w:r>
        <w:rPr>
          <w:sz w:val="24"/>
          <w:szCs w:val="24"/>
        </w:rPr>
        <w:t>Our results reveal interesting variations in prediction accuracy across different rooms. Let’s examine these differences and explore potential reasons behind them:</w:t>
      </w:r>
    </w:p>
    <w:p w14:paraId="0B3806CB">
      <w:pPr>
        <w:jc w:val="both"/>
        <w:rPr>
          <w:sz w:val="24"/>
          <w:szCs w:val="24"/>
        </w:rPr>
      </w:pPr>
      <w:r>
        <w:rPr>
          <w:sz w:val="24"/>
          <w:szCs w:val="24"/>
        </w:rPr>
        <w:t xml:space="preserve">The occupancy frequency of the rooms is an important factor for understanding and explaining the performance of the prediction models. The values are provided in Figure 4, it becomes possible to interpret the results in more depth. For example, the </w:t>
      </w:r>
      <w:r>
        <w:rPr>
          <w:sz w:val="24"/>
          <w:szCs w:val="24"/>
          <w:lang w:val="tr-TR"/>
        </w:rPr>
        <w:t>l</w:t>
      </w:r>
      <w:r>
        <w:rPr>
          <w:sz w:val="24"/>
          <w:szCs w:val="24"/>
        </w:rPr>
        <w:t xml:space="preserve">iving </w:t>
      </w:r>
      <w:r>
        <w:rPr>
          <w:sz w:val="24"/>
          <w:szCs w:val="24"/>
          <w:lang w:val="tr-TR"/>
        </w:rPr>
        <w:t>r</w:t>
      </w:r>
      <w:r>
        <w:rPr>
          <w:sz w:val="24"/>
          <w:szCs w:val="24"/>
        </w:rPr>
        <w:t xml:space="preserve">oom and </w:t>
      </w:r>
      <w:r>
        <w:rPr>
          <w:sz w:val="24"/>
          <w:szCs w:val="24"/>
          <w:lang w:val="tr-TR"/>
        </w:rPr>
        <w:t>k</w:t>
      </w:r>
      <w:r>
        <w:rPr>
          <w:sz w:val="24"/>
          <w:szCs w:val="24"/>
        </w:rPr>
        <w:t>itchen, which have the highest occupancy frequencies, generally exhibit low MAE and RMSE values for temperature predictions. This can be related to the fact that, with high occupancy, these areas become more stable in terms of environmental parameters. Specifically, the kitchen, due to its frequent and consistent temperature fluctuations, is an area where GRU and BiGRU models have performed well.</w:t>
      </w:r>
    </w:p>
    <w:p w14:paraId="0DE20F70">
      <w:pPr>
        <w:jc w:val="center"/>
      </w:pPr>
      <w:r>
        <w:rPr>
          <w:lang w:val="en-US" w:eastAsia="en-US" w:bidi="ar-SA"/>
        </w:rPr>
        <w:drawing>
          <wp:inline distT="0" distB="0" distL="0" distR="0">
            <wp:extent cx="4517390" cy="2266315"/>
            <wp:effectExtent l="0" t="0" r="8890" b="4445"/>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4517937" cy="2266315"/>
                    </a:xfrm>
                    <a:prstGeom prst="rect">
                      <a:avLst/>
                    </a:prstGeom>
                  </pic:spPr>
                </pic:pic>
              </a:graphicData>
            </a:graphic>
          </wp:inline>
        </w:drawing>
      </w:r>
    </w:p>
    <w:p w14:paraId="45F5F66A">
      <w:pPr>
        <w:jc w:val="center"/>
        <w:rPr>
          <w:sz w:val="24"/>
          <w:szCs w:val="24"/>
          <w:lang w:val="tr-TR"/>
        </w:rPr>
      </w:pPr>
      <w:r>
        <w:rPr>
          <w:b/>
          <w:iCs/>
          <w:sz w:val="24"/>
          <w:szCs w:val="24"/>
          <w:lang w:bidi="en-US"/>
        </w:rPr>
        <w:t xml:space="preserve">Figure </w:t>
      </w:r>
      <w:r>
        <w:rPr>
          <w:b/>
          <w:iCs/>
          <w:sz w:val="24"/>
          <w:szCs w:val="24"/>
          <w:lang w:val="tr-TR" w:bidi="en-US"/>
        </w:rPr>
        <w:t>4</w:t>
      </w:r>
      <w:r>
        <w:rPr>
          <w:b/>
          <w:iCs/>
          <w:sz w:val="24"/>
          <w:szCs w:val="24"/>
          <w:lang w:bidi="en-US"/>
        </w:rPr>
        <w:t>.</w:t>
      </w:r>
      <w:r>
        <w:rPr>
          <w:b/>
          <w:i/>
          <w:sz w:val="24"/>
          <w:szCs w:val="24"/>
          <w:lang w:bidi="en-US"/>
        </w:rPr>
        <w:t xml:space="preserve"> </w:t>
      </w:r>
      <w:r>
        <w:rPr>
          <w:sz w:val="24"/>
          <w:szCs w:val="24"/>
        </w:rPr>
        <w:t xml:space="preserve"> Occupancy Presence</w:t>
      </w:r>
      <w:r>
        <w:rPr>
          <w:sz w:val="24"/>
          <w:szCs w:val="24"/>
          <w:lang w:val="tr-TR"/>
        </w:rPr>
        <w:t xml:space="preserve"> Fr</w:t>
      </w:r>
      <w:r>
        <w:rPr>
          <w:sz w:val="24"/>
          <w:szCs w:val="24"/>
        </w:rPr>
        <w:t>e</w:t>
      </w:r>
      <w:r>
        <w:rPr>
          <w:sz w:val="24"/>
          <w:szCs w:val="24"/>
          <w:lang w:val="tr-TR"/>
        </w:rPr>
        <w:t>qu</w:t>
      </w:r>
      <w:r>
        <w:rPr>
          <w:sz w:val="24"/>
          <w:szCs w:val="24"/>
        </w:rPr>
        <w:t>e</w:t>
      </w:r>
      <w:r>
        <w:rPr>
          <w:sz w:val="24"/>
          <w:szCs w:val="24"/>
          <w:lang w:val="tr-TR"/>
        </w:rPr>
        <w:t>ncy Distribution.</w:t>
      </w:r>
    </w:p>
    <w:p w14:paraId="042FC6B5">
      <w:pPr>
        <w:jc w:val="center"/>
        <w:rPr>
          <w:sz w:val="24"/>
          <w:szCs w:val="24"/>
          <w:lang w:val="tr-TR"/>
        </w:rPr>
      </w:pPr>
    </w:p>
    <w:p w14:paraId="0A4941EA">
      <w:pPr>
        <w:jc w:val="both"/>
        <w:rPr>
          <w:sz w:val="24"/>
          <w:szCs w:val="24"/>
          <w:lang w:val="tr-TR"/>
        </w:rPr>
      </w:pPr>
      <w:r>
        <w:rPr>
          <w:sz w:val="24"/>
          <w:szCs w:val="24"/>
          <w:lang w:val="tr-TR"/>
        </w:rPr>
        <w:t>On the other hand, secondary bedroom and home office, which have lower occupancy frequencies, may have more challenging dynamics for prediction. The secondary bedroom has shown the highest error values for relative humidity predictions, which can be attributed to the fact that the lower occupancy frequency makes the environment more susceptible to external factors, reducing the models’ ability to predict accurately. The relative humidity levels in an area with low occupancy could be more variable and harder to model.</w:t>
      </w:r>
    </w:p>
    <w:p w14:paraId="4252A930">
      <w:pPr>
        <w:jc w:val="both"/>
        <w:rPr>
          <w:sz w:val="24"/>
          <w:szCs w:val="24"/>
          <w:lang w:val="tr-TR"/>
        </w:rPr>
      </w:pPr>
      <w:r>
        <w:rPr>
          <w:sz w:val="24"/>
          <w:szCs w:val="24"/>
          <w:lang w:val="tr-TR"/>
        </w:rPr>
        <w:t>A room like the cloakroom, which has a relatively low occupancy frequency, showed good performance with GRU and BiGRU models for air pressure predictions but higher errors for relative humidity predictions, particularly with BiGRU. This could indicate that the low occupancy frequency leads to more unpredictable environmental conditions in that room. In contrast, for parameters like air pressure, which tend to be more stable and less affected by occupancy, the models performed consistently.</w:t>
      </w:r>
    </w:p>
    <w:p w14:paraId="3EAE8795">
      <w:pPr>
        <w:jc w:val="both"/>
        <w:rPr>
          <w:sz w:val="24"/>
          <w:szCs w:val="24"/>
          <w:lang w:val="tr-TR"/>
        </w:rPr>
      </w:pPr>
      <w:r>
        <w:rPr>
          <w:sz w:val="24"/>
          <w:szCs w:val="24"/>
          <w:lang w:val="tr-TR"/>
        </w:rPr>
        <w:t>The home office, despite having the lowest occupancy frequency, showed relatively balanced performance across the parameters. This could indicate that environmental conditions in the home office are more consistent compared to other rooms, and the effects of low occupancy may be less significant there. In particular, air pressure predictions in the home office had some of the lowest error values.</w:t>
      </w:r>
    </w:p>
    <w:p w14:paraId="319B4FB6">
      <w:pPr>
        <w:jc w:val="both"/>
        <w:rPr>
          <w:sz w:val="24"/>
          <w:szCs w:val="24"/>
          <w:lang w:val="tr-TR"/>
        </w:rPr>
      </w:pPr>
      <w:r>
        <w:rPr>
          <w:sz w:val="24"/>
          <w:szCs w:val="24"/>
          <w:lang w:val="tr-TR"/>
        </w:rPr>
        <w:t>Overall, the occupancy frequencies shown in Figure 4 provide critical context for understanding the impact of room dynamics on environmental variables and model performance. High occupancy frequency tends to create more predictable and stable environmental changes, leading to better model performance, while low occupancy frequency can make predictions more challenging and increase error rates. The performance of prediction models is directly influenced by the combination of occupancy frequency and environmental stability, highlighting the importance of considering occupancy dynamics when evaluating model performance.</w:t>
      </w:r>
    </w:p>
    <w:p w14:paraId="5AF2790D">
      <w:pPr>
        <w:jc w:val="center"/>
      </w:pPr>
    </w:p>
    <w:p w14:paraId="73D92A7F">
      <w:pPr>
        <w:jc w:val="both"/>
        <w:rPr>
          <w:b/>
          <w:bCs/>
          <w:sz w:val="24"/>
          <w:szCs w:val="24"/>
        </w:rPr>
      </w:pPr>
      <w:r>
        <w:rPr>
          <w:b/>
          <w:bCs/>
          <w:sz w:val="24"/>
          <w:szCs w:val="24"/>
          <w:lang w:val="tr-TR"/>
        </w:rPr>
        <w:t>5.2</w:t>
      </w:r>
      <w:r>
        <w:rPr>
          <w:b/>
          <w:bCs/>
          <w:sz w:val="24"/>
          <w:szCs w:val="24"/>
        </w:rPr>
        <w:t xml:space="preserve"> Overall Model Comparison</w:t>
      </w:r>
    </w:p>
    <w:p w14:paraId="664326DB">
      <w:pPr>
        <w:jc w:val="both"/>
        <w:rPr>
          <w:sz w:val="24"/>
          <w:szCs w:val="24"/>
        </w:rPr>
      </w:pPr>
      <w:r>
        <w:rPr>
          <w:sz w:val="24"/>
          <w:szCs w:val="24"/>
        </w:rPr>
        <w:t>GRU demonstrated the best performance, particularly in the living room, achieving better results in temperature predictions compared to other models. Unlike the other models that struggled with complex data patterns, especially in relative humidity predictions, LSTM performed better in the kitchen. BiGRU generally exhibited an average level of performance but outperformed other models in air pressure predictions, with this success being more pronounced in the cloakroom and secondary bedroom. Overall, the model’s performance varies based on the data structure of the room and the complexity of the predicted parameter, suggesting that different models may be more effective in specific situations.</w:t>
      </w:r>
    </w:p>
    <w:p w14:paraId="1930B412">
      <w:pPr>
        <w:jc w:val="both"/>
        <w:rPr>
          <w:sz w:val="24"/>
          <w:szCs w:val="24"/>
        </w:rPr>
      </w:pPr>
      <w:r>
        <w:rPr>
          <w:sz w:val="24"/>
          <w:szCs w:val="24"/>
        </w:rPr>
        <w:t>In conclusion, our analysis suggests that the GRU model is generally more suitable for predicting indoor air quality parameters in home automation systems. However, the choice between GRU, LSTM and BiGRU may depend on specific requirements, such as the relative importance of different air quality parameters or computational constraints in the deployment environment.</w:t>
      </w:r>
    </w:p>
    <w:p w14:paraId="31A7E86F">
      <w:pPr>
        <w:jc w:val="both"/>
        <w:rPr>
          <w:sz w:val="24"/>
          <w:szCs w:val="24"/>
        </w:rPr>
      </w:pPr>
    </w:p>
    <w:p w14:paraId="3F8A50C3">
      <w:pPr>
        <w:jc w:val="both"/>
        <w:rPr>
          <w:b/>
          <w:bCs/>
          <w:sz w:val="24"/>
          <w:szCs w:val="24"/>
          <w:lang w:val="tr-TR"/>
        </w:rPr>
      </w:pPr>
      <w:r>
        <w:rPr>
          <w:b/>
          <w:bCs/>
          <w:sz w:val="24"/>
          <w:szCs w:val="24"/>
          <w:lang w:val="tr-TR"/>
        </w:rPr>
        <w:t>5.3 Limitations and Future Work</w:t>
      </w:r>
    </w:p>
    <w:p w14:paraId="30EE9B66">
      <w:pPr>
        <w:jc w:val="both"/>
        <w:rPr>
          <w:sz w:val="24"/>
          <w:szCs w:val="24"/>
          <w:lang w:val="tr-TR"/>
        </w:rPr>
      </w:pPr>
      <w:r>
        <w:rPr>
          <w:sz w:val="24"/>
          <w:szCs w:val="24"/>
          <w:lang w:val="tr-TR"/>
        </w:rPr>
        <w:t>This study focuses on the application of predictive algorithms in smart homes, analyzing data from a single household in Beijing over one year. Due to the limited dataset, the generalizability of the findings may be restricted. Additionally, other machine learning techniques were excluded to maintain the study's scope. Future research could address these limitations by using larger, more diverse datasets and exploring advanced transformer-based architectures to provide broader insights.</w:t>
      </w:r>
    </w:p>
    <w:p w14:paraId="24508340">
      <w:pPr>
        <w:jc w:val="both"/>
        <w:rPr>
          <w:sz w:val="24"/>
          <w:szCs w:val="24"/>
          <w:lang w:val="tr-TR"/>
        </w:rPr>
      </w:pPr>
    </w:p>
    <w:p w14:paraId="4552160B">
      <w:pPr>
        <w:numPr>
          <w:ilvl w:val="0"/>
          <w:numId w:val="11"/>
        </w:numPr>
        <w:jc w:val="both"/>
        <w:rPr>
          <w:b/>
          <w:sz w:val="24"/>
          <w:szCs w:val="24"/>
          <w:lang w:bidi="en-US"/>
        </w:rPr>
      </w:pPr>
      <w:r>
        <w:rPr>
          <w:b/>
          <w:sz w:val="24"/>
          <w:szCs w:val="24"/>
          <w:lang w:bidi="en-US"/>
        </w:rPr>
        <w:t>Conclusion</w:t>
      </w:r>
    </w:p>
    <w:p w14:paraId="43BB28A1">
      <w:pPr>
        <w:jc w:val="both"/>
        <w:rPr>
          <w:bCs/>
          <w:sz w:val="24"/>
          <w:szCs w:val="24"/>
        </w:rPr>
      </w:pPr>
      <w:r>
        <w:rPr>
          <w:bCs/>
          <w:sz w:val="24"/>
          <w:szCs w:val="24"/>
        </w:rPr>
        <w:t>This study has demonstrated the potential of deep learning techniques, specifically GRU, LSTM and BiGRU models, in predicting indoor air quality parameters within the context of home automation systems. Our comprehensive analysis across different rooms and air quality metrics (temperature, humidity, and air pressure) revealed that GRU models generally outperformed LSTM and BiGRU models in terms of overall performance. GRU models exhibited particularly strong results in temperature and air pressure predictions, achieving lower error rates across various evaluation metrics (MAE, MSE, RMSE). The BiGRU model, on the other hand, delivered average performance overall but excelled in air pressure predictions, with this success being especially notable in rooms such as the cloakroom and secondary bedroom. Meanwhile, the LSTM model, though less effective in handling complex data patterns, achieved better results in specific scenarios, such as in the kitchen. These findings suggest that different models may be more effective depending on the data structure of the room and the complexity of the parameter being predicted.</w:t>
      </w:r>
    </w:p>
    <w:p w14:paraId="492EC4B5">
      <w:pPr>
        <w:jc w:val="both"/>
        <w:rPr>
          <w:bCs/>
          <w:sz w:val="24"/>
          <w:szCs w:val="24"/>
        </w:rPr>
      </w:pPr>
      <w:r>
        <w:rPr>
          <w:bCs/>
          <w:sz w:val="24"/>
          <w:szCs w:val="24"/>
        </w:rPr>
        <w:t>This study observes interesting variations in prediction accuracy across different rooms. The results indicate that the occupancy frequency of rooms significantly impacts prediction model performance. Rooms with high occupancy frequencies, such as the living room and kitchen, tend to exhibit more stable environmental conditions, which typically results in lower MAE and RMSE values. These rooms are particularly where GRU and BiGRU models performed well in temperature predictions. On the other hand, rooms with lower occupancy frequencies, such as the secondary bedroom and home office, are areas with more variable and unpredictable environmental dynamics, making predictions more challenging and resulting in higher error rates. The secondary bedroom, for instance, showed the highest error values for relative humidity predictions, which could be attributed to the room’s lower occupancy frequency leading to more variable conditions. The cloakroom, with a relatively low occupancy frequency, demonstrated good performance in air pressure predictions but higher errors in relative humidity, indicating that lower occupancy may lead to less predictable environmental conditions. Despite having the lowest occupancy frequency, the home office displayed relatively balanced performance across parameters, suggesting that environmental conditions in this room may be more consistent. Overall, occupancy frequencies are a critical factor influencing the predictability of environmental variables and model performance, highlighting the importance of considering occupancy dynamics when evaluating model performance.</w:t>
      </w:r>
    </w:p>
    <w:p w14:paraId="7A598A2A">
      <w:pPr>
        <w:jc w:val="both"/>
        <w:rPr>
          <w:bCs/>
          <w:sz w:val="24"/>
          <w:szCs w:val="24"/>
        </w:rPr>
      </w:pPr>
      <w:r>
        <w:rPr>
          <w:bCs/>
          <w:sz w:val="24"/>
          <w:szCs w:val="24"/>
        </w:rPr>
        <w:t xml:space="preserve">The development and implementation of the Air-Smart Controller interface mark a significant step towards practical application of our research findings. This user-friendly interface allows residents to view air quality predictions and interact with their home automation systems, bridging the gap between advanced predictive models and everyday user experience. By enabling users to monitor predictions and adjust system settings, the Air-Smart Controller enhances the adaptability and user-centricity of smart home systems. This integration of predictive analytics with user control exemplifies the potential for machine learning to enhance living environments while maintaining user autonomy and comfort. </w:t>
      </w:r>
    </w:p>
    <w:p w14:paraId="2FD74C38">
      <w:pPr>
        <w:jc w:val="both"/>
        <w:rPr>
          <w:bCs/>
          <w:sz w:val="24"/>
          <w:szCs w:val="24"/>
        </w:rPr>
      </w:pPr>
      <w:r>
        <w:rPr>
          <w:bCs/>
          <w:sz w:val="24"/>
          <w:szCs w:val="24"/>
        </w:rPr>
        <w:t xml:space="preserve">While our study provides valuable insights, it also reveals areas for future research and development. The performance variations across rooms suggest that incorporating room-specific features or developing tailored models for different spaces could further improve prediction accuracy. </w:t>
      </w:r>
    </w:p>
    <w:p w14:paraId="3D108671">
      <w:pPr>
        <w:jc w:val="both"/>
        <w:rPr>
          <w:bCs/>
          <w:sz w:val="24"/>
          <w:szCs w:val="24"/>
          <w:lang w:bidi="en-US"/>
        </w:rPr>
      </w:pPr>
      <w:r>
        <w:rPr>
          <w:bCs/>
          <w:sz w:val="24"/>
          <w:szCs w:val="24"/>
        </w:rPr>
        <w:t>Additionally, exploring hybrid models that leverage the strengths of both GRU, LSTM and BiGRU architectures could yield even more robust predictive systems. Lastly, long-term studies on the real-world impact of these predictive systems on energy efficiency, occupant comfort, and overall air quality management would be invaluable in quantifying the practical benefits of this approach. As we continue to refine these technologies, the ultimate goal remains to create smarter, more responsive living environments that prioritize both human comfort and environmental sustainability.</w:t>
      </w:r>
    </w:p>
    <w:p w14:paraId="2A19CA73">
      <w:pPr>
        <w:pStyle w:val="104"/>
        <w:spacing w:before="240"/>
        <w:ind w:left="0"/>
        <w:rPr>
          <w:rFonts w:ascii="Times New Roman" w:hAnsi="Times New Roman"/>
          <w:sz w:val="24"/>
          <w:szCs w:val="24"/>
          <w:lang w:val="tr-TR"/>
        </w:rPr>
      </w:pPr>
      <w:r>
        <w:rPr>
          <w:rFonts w:ascii="Times New Roman" w:hAnsi="Times New Roman"/>
          <w:b/>
          <w:bCs/>
          <w:sz w:val="24"/>
          <w:szCs w:val="24"/>
        </w:rPr>
        <w:t>Author Contributions:</w:t>
      </w:r>
      <w:r>
        <w:rPr>
          <w:rFonts w:ascii="Times New Roman" w:hAnsi="Times New Roman"/>
          <w:b/>
          <w:bCs/>
          <w:sz w:val="24"/>
          <w:szCs w:val="24"/>
          <w:lang w:val="tr-TR"/>
        </w:rPr>
        <w:t xml:space="preserve"> </w:t>
      </w:r>
      <w:r>
        <w:rPr>
          <w:rFonts w:ascii="Times New Roman" w:hAnsi="Times New Roman"/>
          <w:sz w:val="24"/>
          <w:szCs w:val="24"/>
          <w:lang w:val="tr-TR"/>
        </w:rPr>
        <w:t>The entire article was written by Gokdeniz.</w:t>
      </w:r>
    </w:p>
    <w:p w14:paraId="63222F4F">
      <w:pPr>
        <w:rPr>
          <w:sz w:val="24"/>
          <w:szCs w:val="24"/>
          <w:lang w:bidi="en-US"/>
        </w:rPr>
      </w:pPr>
      <w:r>
        <w:rPr>
          <w:b/>
          <w:bCs/>
          <w:sz w:val="24"/>
          <w:szCs w:val="24"/>
          <w:lang w:bidi="en-US"/>
        </w:rPr>
        <w:t>Funding:</w:t>
      </w:r>
      <w:r>
        <w:rPr>
          <w:b/>
          <w:sz w:val="24"/>
          <w:szCs w:val="24"/>
          <w:lang w:bidi="en-US"/>
        </w:rPr>
        <w:t xml:space="preserve"> </w:t>
      </w:r>
      <w:r>
        <w:rPr>
          <w:sz w:val="24"/>
          <w:szCs w:val="24"/>
          <w:lang w:bidi="en-US"/>
        </w:rPr>
        <w:t>This research received no external funding.</w:t>
      </w:r>
    </w:p>
    <w:p w14:paraId="48A26083">
      <w:pPr>
        <w:rPr>
          <w:sz w:val="24"/>
          <w:szCs w:val="24"/>
          <w:lang w:bidi="en-US"/>
        </w:rPr>
      </w:pPr>
      <w:r>
        <w:rPr>
          <w:b/>
          <w:bCs/>
          <w:sz w:val="24"/>
          <w:szCs w:val="24"/>
          <w:lang w:bidi="en-US"/>
        </w:rPr>
        <w:t>Conflicts of Interest:</w:t>
      </w:r>
      <w:r>
        <w:rPr>
          <w:b/>
          <w:sz w:val="24"/>
          <w:szCs w:val="24"/>
          <w:lang w:bidi="en-US"/>
        </w:rPr>
        <w:t xml:space="preserve"> </w:t>
      </w:r>
      <w:r>
        <w:rPr>
          <w:sz w:val="24"/>
          <w:szCs w:val="24"/>
          <w:lang w:bidi="en-US"/>
        </w:rPr>
        <w:t>The authors declare no conflict of interest.</w:t>
      </w:r>
    </w:p>
    <w:p w14:paraId="13C50D85">
      <w:pPr>
        <w:rPr>
          <w:sz w:val="24"/>
          <w:szCs w:val="24"/>
          <w:lang w:bidi="en-US"/>
        </w:rPr>
      </w:pPr>
    </w:p>
    <w:p w14:paraId="51CA694C">
      <w:pPr>
        <w:rPr>
          <w:b/>
          <w:sz w:val="24"/>
          <w:szCs w:val="24"/>
          <w:lang w:bidi="en-US"/>
        </w:rPr>
      </w:pPr>
      <w:r>
        <w:rPr>
          <w:b/>
          <w:sz w:val="24"/>
          <w:szCs w:val="24"/>
          <w:lang w:bidi="en-US"/>
        </w:rPr>
        <w:t>References</w:t>
      </w:r>
    </w:p>
    <w:p w14:paraId="66EF705B">
      <w:pPr>
        <w:rPr>
          <w:b/>
          <w:sz w:val="24"/>
          <w:szCs w:val="24"/>
          <w:lang w:bidi="en-US"/>
        </w:rPr>
      </w:pPr>
    </w:p>
    <w:p w14:paraId="48CED3FD">
      <w:pPr>
        <w:rPr>
          <w:rFonts w:hint="default"/>
          <w:b w:val="0"/>
          <w:bCs/>
          <w:sz w:val="20"/>
          <w:szCs w:val="20"/>
        </w:rPr>
      </w:pPr>
      <w:r>
        <w:rPr>
          <w:rFonts w:hint="default"/>
          <w:b w:val="0"/>
          <w:bCs/>
          <w:sz w:val="20"/>
          <w:szCs w:val="20"/>
        </w:rPr>
        <w:t xml:space="preserve">Usher, A. P. (1954). A History of Mechanical Inventions. </w:t>
      </w:r>
      <w:r>
        <w:rPr>
          <w:rFonts w:hint="default"/>
          <w:b w:val="0"/>
          <w:bCs/>
          <w:i/>
          <w:iCs/>
          <w:sz w:val="20"/>
          <w:szCs w:val="20"/>
        </w:rPr>
        <w:t>Harvard University Press</w:t>
      </w:r>
      <w:r>
        <w:rPr>
          <w:rFonts w:hint="default"/>
          <w:b w:val="0"/>
          <w:bCs/>
          <w:sz w:val="20"/>
          <w:szCs w:val="20"/>
        </w:rPr>
        <w:t>.</w:t>
      </w:r>
    </w:p>
    <w:p w14:paraId="4071FECA">
      <w:pPr>
        <w:rPr>
          <w:rFonts w:hint="default"/>
          <w:b w:val="0"/>
          <w:bCs/>
          <w:sz w:val="20"/>
          <w:szCs w:val="20"/>
        </w:rPr>
      </w:pPr>
    </w:p>
    <w:p w14:paraId="427FFE29">
      <w:pPr>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0"/>
          <w:szCs w:val="20"/>
          <w:shd w:val="clear" w:fill="FFFFFF"/>
        </w:rPr>
        <w:t>Fagnant, D. J., &amp; Kockelman, K. (2015). Preparing a nation for autonomous vehicles: opportunities, barriers and policy recommendations. </w:t>
      </w:r>
      <w:r>
        <w:rPr>
          <w:rFonts w:hint="default" w:ascii="Times New Roman" w:hAnsi="Times New Roman" w:eastAsia="SimSun" w:cs="Times New Roman"/>
          <w:i/>
          <w:iCs/>
          <w:caps w:val="0"/>
          <w:color w:val="222222"/>
          <w:spacing w:val="0"/>
          <w:sz w:val="20"/>
          <w:szCs w:val="20"/>
          <w:shd w:val="clear" w:fill="FFFFFF"/>
        </w:rPr>
        <w:t>Transportation Research Part A: Policy and Practice</w:t>
      </w:r>
      <w:r>
        <w:rPr>
          <w:rFonts w:hint="default" w:ascii="Times New Roman" w:hAnsi="Times New Roman" w:eastAsia="SimSun" w:cs="Times New Roman"/>
          <w:i w:val="0"/>
          <w:iCs w:val="0"/>
          <w:caps w:val="0"/>
          <w:color w:val="222222"/>
          <w:spacing w:val="0"/>
          <w:sz w:val="20"/>
          <w:szCs w:val="20"/>
          <w:shd w:val="clear" w:fill="FFFFFF"/>
        </w:rPr>
        <w:t>, </w:t>
      </w:r>
      <w:r>
        <w:rPr>
          <w:rFonts w:hint="default" w:ascii="Times New Roman" w:hAnsi="Times New Roman" w:eastAsia="SimSun" w:cs="Times New Roman"/>
          <w:i/>
          <w:iCs/>
          <w:caps w:val="0"/>
          <w:color w:val="222222"/>
          <w:spacing w:val="0"/>
          <w:sz w:val="20"/>
          <w:szCs w:val="20"/>
          <w:shd w:val="clear" w:fill="FFFFFF"/>
        </w:rPr>
        <w:t>77</w:t>
      </w:r>
      <w:r>
        <w:rPr>
          <w:rFonts w:hint="default" w:ascii="Times New Roman" w:hAnsi="Times New Roman" w:eastAsia="SimSun" w:cs="Times New Roman"/>
          <w:i w:val="0"/>
          <w:iCs w:val="0"/>
          <w:caps w:val="0"/>
          <w:color w:val="222222"/>
          <w:spacing w:val="0"/>
          <w:sz w:val="20"/>
          <w:szCs w:val="20"/>
          <w:shd w:val="clear" w:fill="FFFFFF"/>
        </w:rPr>
        <w:t>, 167-181.</w:t>
      </w:r>
      <w:r>
        <w:rPr>
          <w:rFonts w:hint="default" w:ascii="Times New Roman" w:hAnsi="Times New Roman" w:eastAsia="SimSun" w:cs="Times New Roman"/>
          <w:i w:val="0"/>
          <w:iCs w:val="0"/>
          <w:caps w:val="0"/>
          <w:color w:val="222222"/>
          <w:spacing w:val="0"/>
          <w:sz w:val="20"/>
          <w:szCs w:val="20"/>
          <w:shd w:val="clear" w:fill="FFFFFF"/>
          <w:lang w:val="tr-TR"/>
        </w:rPr>
        <w:t xml:space="preserve">  </w:t>
      </w:r>
      <w:r>
        <w:rPr>
          <w:rFonts w:hint="default" w:ascii="Times New Roman" w:hAnsi="Times New Roman" w:eastAsia="Arial" w:cs="Times New Roman"/>
          <w:i w:val="0"/>
          <w:iCs w:val="0"/>
          <w:caps w:val="0"/>
          <w:spacing w:val="0"/>
          <w:sz w:val="20"/>
          <w:szCs w:val="20"/>
          <w:u w:val="single"/>
          <w:bdr w:val="none" w:color="auto" w:sz="0" w:space="0"/>
        </w:rPr>
        <w:fldChar w:fldCharType="begin"/>
      </w:r>
      <w:r>
        <w:rPr>
          <w:rFonts w:hint="default" w:ascii="Times New Roman" w:hAnsi="Times New Roman" w:eastAsia="Arial" w:cs="Times New Roman"/>
          <w:i w:val="0"/>
          <w:iCs w:val="0"/>
          <w:caps w:val="0"/>
          <w:spacing w:val="0"/>
          <w:sz w:val="20"/>
          <w:szCs w:val="20"/>
          <w:u w:val="single"/>
          <w:bdr w:val="none" w:color="auto" w:sz="0" w:space="0"/>
        </w:rPr>
        <w:instrText xml:space="preserve"> HYPERLINK "https://doi.org/10.1016/j.tra.2015.04.003" \o "Persistent link using digital object identifier" \t "https://www.sciencedirect.com/science/article/abs/pii/_blank" </w:instrText>
      </w:r>
      <w:r>
        <w:rPr>
          <w:rFonts w:hint="default" w:ascii="Times New Roman" w:hAnsi="Times New Roman" w:eastAsia="Arial" w:cs="Times New Roman"/>
          <w:i w:val="0"/>
          <w:iCs w:val="0"/>
          <w:caps w:val="0"/>
          <w:spacing w:val="0"/>
          <w:sz w:val="20"/>
          <w:szCs w:val="20"/>
          <w:u w:val="single"/>
          <w:bdr w:val="none" w:color="auto" w:sz="0" w:space="0"/>
        </w:rPr>
        <w:fldChar w:fldCharType="separate"/>
      </w:r>
      <w:r>
        <w:rPr>
          <w:rStyle w:val="25"/>
          <w:rFonts w:hint="default" w:ascii="Times New Roman" w:hAnsi="Times New Roman" w:eastAsia="Arial" w:cs="Times New Roman"/>
          <w:i w:val="0"/>
          <w:iCs w:val="0"/>
          <w:caps w:val="0"/>
          <w:spacing w:val="0"/>
          <w:sz w:val="20"/>
          <w:szCs w:val="20"/>
          <w:u w:val="single"/>
          <w:bdr w:val="none" w:color="auto" w:sz="0" w:space="0"/>
        </w:rPr>
        <w:t>https://doi.org/10.1016/j.tra.2015.04.003</w:t>
      </w:r>
      <w:r>
        <w:rPr>
          <w:rFonts w:hint="default" w:ascii="Times New Roman" w:hAnsi="Times New Roman" w:eastAsia="Arial" w:cs="Times New Roman"/>
          <w:i w:val="0"/>
          <w:iCs w:val="0"/>
          <w:caps w:val="0"/>
          <w:spacing w:val="0"/>
          <w:sz w:val="20"/>
          <w:szCs w:val="20"/>
          <w:u w:val="single"/>
          <w:bdr w:val="none" w:color="auto" w:sz="0" w:space="0"/>
        </w:rPr>
        <w:fldChar w:fldCharType="end"/>
      </w:r>
    </w:p>
    <w:p w14:paraId="13AD4DE5">
      <w:pPr>
        <w:rPr>
          <w:rFonts w:hint="default" w:ascii="Times New Roman" w:hAnsi="Times New Roman" w:eastAsia="SimSun" w:cs="Times New Roman"/>
          <w:i w:val="0"/>
          <w:iCs w:val="0"/>
          <w:caps w:val="0"/>
          <w:color w:val="222222"/>
          <w:spacing w:val="0"/>
          <w:sz w:val="20"/>
          <w:szCs w:val="20"/>
          <w:shd w:val="clear" w:fill="FFFFFF"/>
        </w:rPr>
      </w:pPr>
      <w:bookmarkStart w:id="0" w:name="_GoBack"/>
      <w:bookmarkEnd w:id="0"/>
    </w:p>
    <w:p w14:paraId="33BEB7F1">
      <w:pPr>
        <w:rPr>
          <w:rFonts w:hint="default" w:ascii="Times New Roman" w:hAnsi="Times New Roman" w:eastAsia="SimSun" w:cs="Times New Roman"/>
          <w:i w:val="0"/>
          <w:iCs w:val="0"/>
          <w:caps w:val="0"/>
          <w:color w:val="222222"/>
          <w:spacing w:val="0"/>
          <w:sz w:val="20"/>
          <w:szCs w:val="20"/>
          <w:shd w:val="clear" w:fill="FFFFFF"/>
        </w:rPr>
      </w:pPr>
      <w:r>
        <w:rPr>
          <w:rFonts w:hint="default" w:ascii="Times New Roman" w:hAnsi="Times New Roman" w:eastAsia="SimSun" w:cs="Times New Roman"/>
          <w:i w:val="0"/>
          <w:iCs w:val="0"/>
          <w:caps w:val="0"/>
          <w:color w:val="222222"/>
          <w:spacing w:val="0"/>
          <w:sz w:val="20"/>
          <w:szCs w:val="20"/>
          <w:shd w:val="clear" w:fill="FFFFFF"/>
        </w:rPr>
        <w:t>Donaldson, M. S., Corrigan, J. M., &amp; Kohn, L. T. (Eds.). (2000). </w:t>
      </w:r>
      <w:r>
        <w:rPr>
          <w:rFonts w:hint="default" w:ascii="Times New Roman" w:hAnsi="Times New Roman" w:eastAsia="SimSun" w:cs="Times New Roman"/>
          <w:i/>
          <w:iCs/>
          <w:caps w:val="0"/>
          <w:color w:val="222222"/>
          <w:spacing w:val="0"/>
          <w:sz w:val="20"/>
          <w:szCs w:val="20"/>
          <w:shd w:val="clear" w:fill="FFFFFF"/>
        </w:rPr>
        <w:t>To err is human: building a safer health system</w:t>
      </w:r>
      <w:r>
        <w:rPr>
          <w:rFonts w:hint="default" w:ascii="Times New Roman" w:hAnsi="Times New Roman" w:eastAsia="SimSun" w:cs="Times New Roman"/>
          <w:i w:val="0"/>
          <w:iCs w:val="0"/>
          <w:caps w:val="0"/>
          <w:color w:val="222222"/>
          <w:spacing w:val="0"/>
          <w:sz w:val="20"/>
          <w:szCs w:val="20"/>
          <w:shd w:val="clear" w:fill="FFFFFF"/>
        </w:rPr>
        <w:t> (Vol. 627). National Academies Press.</w:t>
      </w:r>
    </w:p>
    <w:p w14:paraId="3B07909D">
      <w:pPr>
        <w:rPr>
          <w:rFonts w:hint="default" w:ascii="Times New Roman" w:hAnsi="Times New Roman" w:cs="Times New Roman"/>
          <w:b w:val="0"/>
          <w:bCs/>
          <w:sz w:val="20"/>
          <w:szCs w:val="20"/>
        </w:rPr>
      </w:pPr>
    </w:p>
    <w:p w14:paraId="2875ACA1">
      <w:pPr>
        <w:rPr>
          <w:rFonts w:hint="default" w:ascii="Times New Roman" w:hAnsi="Times New Roman" w:eastAsia="SimSun" w:cs="Times New Roman"/>
          <w:sz w:val="20"/>
          <w:szCs w:val="20"/>
        </w:rPr>
      </w:pPr>
      <w:r>
        <w:rPr>
          <w:rFonts w:hint="default" w:ascii="Times New Roman" w:hAnsi="Times New Roman" w:eastAsia="SimSun" w:cs="Times New Roman"/>
          <w:i w:val="0"/>
          <w:iCs w:val="0"/>
          <w:caps w:val="0"/>
          <w:color w:val="222222"/>
          <w:spacing w:val="0"/>
          <w:sz w:val="20"/>
          <w:szCs w:val="20"/>
          <w:shd w:val="clear" w:fill="FFFFFF"/>
        </w:rPr>
        <w:t>Brooks, S. K., Webster, R. K., Smith, L. E., Woodland, L., Wessely, S., Greenberg, N., &amp; Rubin, G. J. (2020). The psychological impact of quarantine and how to reduce it: rapid review of the evidence. </w:t>
      </w:r>
      <w:r>
        <w:rPr>
          <w:rFonts w:hint="default" w:ascii="Times New Roman" w:hAnsi="Times New Roman" w:eastAsia="SimSun" w:cs="Times New Roman"/>
          <w:i/>
          <w:iCs/>
          <w:caps w:val="0"/>
          <w:color w:val="222222"/>
          <w:spacing w:val="0"/>
          <w:sz w:val="20"/>
          <w:szCs w:val="20"/>
          <w:shd w:val="clear" w:fill="FFFFFF"/>
        </w:rPr>
        <w:t>The lancet</w:t>
      </w:r>
      <w:r>
        <w:rPr>
          <w:rFonts w:hint="default" w:ascii="Times New Roman" w:hAnsi="Times New Roman" w:eastAsia="SimSun" w:cs="Times New Roman"/>
          <w:i w:val="0"/>
          <w:iCs w:val="0"/>
          <w:caps w:val="0"/>
          <w:color w:val="222222"/>
          <w:spacing w:val="0"/>
          <w:sz w:val="20"/>
          <w:szCs w:val="20"/>
          <w:shd w:val="clear" w:fill="FFFFFF"/>
        </w:rPr>
        <w:t>, </w:t>
      </w:r>
      <w:r>
        <w:rPr>
          <w:rFonts w:hint="default" w:ascii="Times New Roman" w:hAnsi="Times New Roman" w:eastAsia="SimSun" w:cs="Times New Roman"/>
          <w:i/>
          <w:iCs/>
          <w:caps w:val="0"/>
          <w:color w:val="222222"/>
          <w:spacing w:val="0"/>
          <w:sz w:val="20"/>
          <w:szCs w:val="20"/>
          <w:shd w:val="clear" w:fill="FFFFFF"/>
        </w:rPr>
        <w:t>395</w:t>
      </w:r>
      <w:r>
        <w:rPr>
          <w:rFonts w:hint="default" w:ascii="Times New Roman" w:hAnsi="Times New Roman" w:eastAsia="SimSun" w:cs="Times New Roman"/>
          <w:i w:val="0"/>
          <w:iCs w:val="0"/>
          <w:caps w:val="0"/>
          <w:color w:val="222222"/>
          <w:spacing w:val="0"/>
          <w:sz w:val="20"/>
          <w:szCs w:val="20"/>
          <w:shd w:val="clear" w:fill="FFFFFF"/>
        </w:rPr>
        <w:t>(10227), 912-920.</w:t>
      </w:r>
      <w:r>
        <w:rPr>
          <w:rFonts w:hint="default" w:ascii="Times New Roman" w:hAnsi="Times New Roman" w:eastAsia="SimSun" w:cs="Times New Roman"/>
          <w:i w:val="0"/>
          <w:iCs w:val="0"/>
          <w:caps w:val="0"/>
          <w:color w:val="222222"/>
          <w:spacing w:val="0"/>
          <w:sz w:val="20"/>
          <w:szCs w:val="20"/>
          <w:shd w:val="clear" w:fill="FFFFFF"/>
          <w:lang w:val="tr-TR"/>
        </w:rPr>
        <w:t xml:space="preserv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"https://doi.org/10.1016/S0140-6736(20)30460-8" </w:instrText>
      </w:r>
      <w:r>
        <w:rPr>
          <w:rFonts w:hint="default" w:ascii="Times New Roman" w:hAnsi="Times New Roman" w:eastAsia="SimSun" w:cs="Times New Roman"/>
          <w:sz w:val="20"/>
          <w:szCs w:val="20"/>
        </w:rPr>
        <w:fldChar w:fldCharType="separate"/>
      </w:r>
      <w:r>
        <w:rPr>
          <w:rStyle w:val="25"/>
          <w:rFonts w:hint="default" w:ascii="Times New Roman" w:hAnsi="Times New Roman" w:eastAsia="SimSun" w:cs="Times New Roman"/>
          <w:sz w:val="20"/>
          <w:szCs w:val="20"/>
        </w:rPr>
        <w:t>https://doi.org/10.1016/S0140-6736(20)30460-8</w:t>
      </w:r>
      <w:r>
        <w:rPr>
          <w:rFonts w:hint="default" w:ascii="Times New Roman" w:hAnsi="Times New Roman" w:eastAsia="SimSun" w:cs="Times New Roman"/>
          <w:sz w:val="20"/>
          <w:szCs w:val="20"/>
        </w:rPr>
        <w:fldChar w:fldCharType="end"/>
      </w:r>
    </w:p>
    <w:p w14:paraId="3F8FB9B4">
      <w:pPr>
        <w:rPr>
          <w:rFonts w:hint="default" w:ascii="Times New Roman" w:hAnsi="Times New Roman" w:eastAsia="SimSun" w:cs="Times New Roman"/>
          <w:sz w:val="20"/>
          <w:szCs w:val="20"/>
          <w:lang w:val="tr-TR"/>
        </w:rPr>
      </w:pPr>
    </w:p>
    <w:p w14:paraId="321D7F54">
      <w:pPr>
        <w:rPr>
          <w:rFonts w:hint="default" w:ascii="Times New Roman" w:hAnsi="Times New Roman" w:eastAsia="SimSun" w:cs="Times New Roman"/>
          <w:sz w:val="20"/>
          <w:szCs w:val="20"/>
          <w:lang w:val="tr-TR"/>
        </w:rPr>
      </w:pPr>
      <w:r>
        <w:rPr>
          <w:rFonts w:hint="default" w:ascii="Times New Roman" w:hAnsi="Times New Roman" w:eastAsia="SimSun" w:cs="Times New Roman"/>
          <w:sz w:val="20"/>
          <w:szCs w:val="20"/>
        </w:rPr>
        <w:t xml:space="preserve">Kuo, C.H., &amp; Chen, W.H. (2021). "Smart Home Automation Systems for Indoor Air Quality Management: A Comprehensive Review." </w:t>
      </w:r>
      <w:r>
        <w:rPr>
          <w:rStyle w:val="18"/>
          <w:rFonts w:hint="default" w:ascii="Times New Roman" w:hAnsi="Times New Roman" w:eastAsia="SimSun" w:cs="Times New Roman"/>
          <w:sz w:val="20"/>
          <w:szCs w:val="20"/>
        </w:rPr>
        <w:t>Building and Environment</w:t>
      </w:r>
      <w:r>
        <w:rPr>
          <w:rFonts w:hint="default" w:ascii="Times New Roman" w:hAnsi="Times New Roman" w:eastAsia="SimSun" w:cs="Times New Roman"/>
          <w:sz w:val="20"/>
          <w:szCs w:val="20"/>
        </w:rPr>
        <w:t>, 188, 107475.</w:t>
      </w:r>
      <w:r>
        <w:rPr>
          <w:rFonts w:hint="default" w:ascii="Times New Roman" w:hAnsi="Times New Roman" w:eastAsia="SimSun" w:cs="Times New Roman"/>
          <w:sz w:val="20"/>
          <w:szCs w:val="20"/>
          <w:lang w:val="tr-TR"/>
        </w:rPr>
        <w:t xml:space="preserv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"https://doi.org/10.1016/j.buildenv.2020.107475" </w:instrText>
      </w:r>
      <w:r>
        <w:rPr>
          <w:rFonts w:hint="default" w:ascii="Times New Roman" w:hAnsi="Times New Roman" w:eastAsia="SimSun" w:cs="Times New Roman"/>
          <w:sz w:val="20"/>
          <w:szCs w:val="20"/>
        </w:rPr>
        <w:fldChar w:fldCharType="separate"/>
      </w:r>
      <w:r>
        <w:rPr>
          <w:rStyle w:val="25"/>
          <w:rFonts w:hint="default" w:ascii="Times New Roman" w:hAnsi="Times New Roman" w:eastAsia="SimSun" w:cs="Times New Roman"/>
          <w:sz w:val="20"/>
          <w:szCs w:val="20"/>
        </w:rPr>
        <w:t>https://doi.org/10.1016/j.buildenv.2020.107475</w:t>
      </w:r>
      <w:r>
        <w:rPr>
          <w:rFonts w:hint="default" w:ascii="Times New Roman" w:hAnsi="Times New Roman" w:eastAsia="SimSun" w:cs="Times New Roman"/>
          <w:sz w:val="20"/>
          <w:szCs w:val="20"/>
        </w:rPr>
        <w:fldChar w:fldCharType="end"/>
      </w:r>
    </w:p>
    <w:p w14:paraId="1D025052">
      <w:pPr>
        <w:rPr>
          <w:rFonts w:hint="default"/>
          <w:b w:val="0"/>
          <w:bCs/>
          <w:sz w:val="20"/>
          <w:szCs w:val="20"/>
        </w:rPr>
      </w:pPr>
    </w:p>
    <w:p w14:paraId="6F23E0D5">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Raghavan, V., &amp; Madhumathi, R. (2022). "IoT-Based Smart Home Environment Monitoring Using Microcontrollers and Sensor Networks." </w:t>
      </w:r>
      <w:r>
        <w:rPr>
          <w:rStyle w:val="18"/>
          <w:rFonts w:hint="default" w:ascii="Times New Roman" w:hAnsi="Times New Roman" w:eastAsia="SimSun" w:cs="Times New Roman"/>
          <w:sz w:val="20"/>
          <w:szCs w:val="20"/>
        </w:rPr>
        <w:t>Internet of Things</w:t>
      </w:r>
      <w:r>
        <w:rPr>
          <w:rFonts w:hint="default" w:ascii="Times New Roman" w:hAnsi="Times New Roman" w:eastAsia="SimSun" w:cs="Times New Roman"/>
          <w:sz w:val="20"/>
          <w:szCs w:val="20"/>
        </w:rPr>
        <w:t>, 17, 100478.</w:t>
      </w:r>
      <w:r>
        <w:rPr>
          <w:rFonts w:hint="default" w:ascii="Times New Roman" w:hAnsi="Times New Roman" w:eastAsia="SimSun" w:cs="Times New Roman"/>
          <w:sz w:val="20"/>
          <w:szCs w:val="20"/>
          <w:lang w:val="tr-TR"/>
        </w:rPr>
        <w:t xml:space="preserv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"https://doi.org/10.1016/j.iot.2022.100478" </w:instrText>
      </w:r>
      <w:r>
        <w:rPr>
          <w:rFonts w:hint="default" w:ascii="Times New Roman" w:hAnsi="Times New Roman" w:eastAsia="SimSun" w:cs="Times New Roman"/>
          <w:sz w:val="20"/>
          <w:szCs w:val="20"/>
        </w:rPr>
        <w:fldChar w:fldCharType="separate"/>
      </w:r>
      <w:r>
        <w:rPr>
          <w:rStyle w:val="25"/>
          <w:rFonts w:hint="default" w:ascii="Times New Roman" w:hAnsi="Times New Roman" w:eastAsia="SimSun" w:cs="Times New Roman"/>
          <w:sz w:val="20"/>
          <w:szCs w:val="20"/>
        </w:rPr>
        <w:t>https://doi.org/10.1016/j.iot.2022.100478</w:t>
      </w:r>
      <w:r>
        <w:rPr>
          <w:rFonts w:hint="default" w:ascii="Times New Roman" w:hAnsi="Times New Roman" w:eastAsia="SimSun" w:cs="Times New Roman"/>
          <w:sz w:val="20"/>
          <w:szCs w:val="20"/>
        </w:rPr>
        <w:fldChar w:fldCharType="end"/>
      </w:r>
    </w:p>
    <w:p w14:paraId="73DA9588">
      <w:pPr>
        <w:pStyle w:val="27"/>
        <w:keepNext w:val="0"/>
        <w:keepLines w:val="0"/>
        <w:widowControl/>
        <w:suppressLineNumbers w:val="0"/>
        <w:spacing w:beforeAutospacing="1" w:afterAutospacing="1"/>
        <w:rPr>
          <w:rFonts w:hint="default" w:ascii="Times New Roman" w:hAnsi="Times New Roman" w:cs="Times New Roman"/>
        </w:rPr>
      </w:pPr>
      <w:r>
        <w:rPr>
          <w:rStyle w:val="29"/>
          <w:rFonts w:hint="default" w:ascii="Times New Roman" w:hAnsi="Times New Roman" w:eastAsia="SimSun" w:cs="Times New Roman"/>
          <w:b w:val="0"/>
          <w:bCs w:val="0"/>
          <w:sz w:val="20"/>
          <w:szCs w:val="20"/>
        </w:rPr>
        <w:t>Qin, S.J. &amp; Badgwell, T.A. (2003)</w:t>
      </w:r>
      <w:r>
        <w:rPr>
          <w:rStyle w:val="29"/>
          <w:rFonts w:hint="default" w:ascii="Times New Roman" w:hAnsi="Times New Roman" w:eastAsia="SimSun" w:cs="Times New Roman"/>
          <w:sz w:val="20"/>
          <w:szCs w:val="20"/>
          <w:lang w:val="tr-TR"/>
        </w:rPr>
        <w:t>.</w:t>
      </w:r>
      <w:r>
        <w:rPr>
          <w:rFonts w:hint="default" w:ascii="Times New Roman" w:hAnsi="Times New Roman" w:eastAsia="SimSun" w:cs="Times New Roman"/>
          <w:sz w:val="20"/>
          <w:szCs w:val="20"/>
        </w:rPr>
        <w:t xml:space="preserve"> </w:t>
      </w:r>
      <w:r>
        <w:rPr>
          <w:rStyle w:val="18"/>
          <w:rFonts w:hint="default" w:ascii="Times New Roman" w:hAnsi="Times New Roman" w:eastAsia="SimSun" w:cs="Times New Roman"/>
          <w:sz w:val="20"/>
          <w:szCs w:val="20"/>
        </w:rPr>
        <w:t>A Survey of Industrial Model Predictive Control Technology</w:t>
      </w:r>
      <w:r>
        <w:rPr>
          <w:rFonts w:hint="default" w:ascii="Times New Roman" w:hAnsi="Times New Roman" w:eastAsia="SimSun" w:cs="Times New Roman"/>
          <w:sz w:val="20"/>
          <w:szCs w:val="20"/>
        </w:rPr>
        <w:t>. Control Engineering Practice, 11(7), 733-764.</w:t>
      </w:r>
      <w:r>
        <w:rPr>
          <w:rFonts w:hint="default" w:ascii="Times New Roman" w:hAnsi="Times New Roman" w:eastAsia="SimSun" w:cs="Times New Roman"/>
          <w:sz w:val="20"/>
          <w:szCs w:val="20"/>
          <w:lang w:val="tr-TR"/>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"https://doi.org/10.1016/S0967-0661(02)00186-7" </w:instrText>
      </w:r>
      <w:r>
        <w:rPr>
          <w:rFonts w:hint="default" w:ascii="Times New Roman" w:hAnsi="Times New Roman" w:cs="Times New Roman"/>
        </w:rPr>
        <w:fldChar w:fldCharType="separate"/>
      </w:r>
      <w:r>
        <w:rPr>
          <w:rStyle w:val="25"/>
          <w:rFonts w:hint="default" w:ascii="Times New Roman" w:hAnsi="Times New Roman" w:cs="Times New Roman"/>
        </w:rPr>
        <w:t>https://doi.org/10.1016/S0967-0661(02)00186-7</w:t>
      </w:r>
      <w:r>
        <w:rPr>
          <w:rFonts w:hint="default" w:ascii="Times New Roman" w:hAnsi="Times New Roman" w:cs="Times New Roman"/>
        </w:rPr>
        <w:fldChar w:fldCharType="end"/>
      </w:r>
    </w:p>
    <w:p w14:paraId="6BD64401">
      <w:pPr>
        <w:pStyle w:val="27"/>
        <w:keepNext w:val="0"/>
        <w:keepLines w:val="0"/>
        <w:widowControl/>
        <w:suppressLineNumbers w:val="0"/>
        <w:spacing w:beforeAutospacing="1" w:afterAutospacing="1"/>
        <w:rPr>
          <w:rFonts w:hint="default" w:ascii="Times New Roman" w:hAnsi="Times New Roman" w:cs="Times New Roman"/>
          <w:sz w:val="20"/>
          <w:szCs w:val="20"/>
        </w:rPr>
      </w:pPr>
      <w:r>
        <w:rPr>
          <w:rFonts w:hint="default" w:ascii="Times New Roman" w:hAnsi="Times New Roman" w:eastAsia="SimSun" w:cs="Times New Roman"/>
          <w:sz w:val="20"/>
          <w:szCs w:val="20"/>
        </w:rPr>
        <w:t xml:space="preserve">Mentler, T., Reuter, C., &amp; Geisler, S. (2016). "Introduction to this Special Issue on ‘Human-Machine Interaction and Cooperation in Safety-Critical Systems’." </w:t>
      </w:r>
      <w:r>
        <w:rPr>
          <w:rStyle w:val="18"/>
          <w:rFonts w:hint="default" w:ascii="Times New Roman" w:hAnsi="Times New Roman" w:eastAsia="SimSun" w:cs="Times New Roman"/>
          <w:sz w:val="20"/>
          <w:szCs w:val="20"/>
        </w:rPr>
        <w:t>i-com</w:t>
      </w:r>
      <w:r>
        <w:rPr>
          <w:rFonts w:hint="default" w:ascii="Times New Roman" w:hAnsi="Times New Roman" w:eastAsia="SimSun" w:cs="Times New Roman"/>
          <w:sz w:val="20"/>
          <w:szCs w:val="20"/>
        </w:rPr>
        <w:t>, 15(3), 169-176.</w:t>
      </w:r>
      <w:r>
        <w:rPr>
          <w:rFonts w:hint="default" w:ascii="Times New Roman" w:hAnsi="Times New Roman" w:cs="Times New Roman"/>
          <w:sz w:val="20"/>
          <w:szCs w:val="20"/>
          <w:lang w:val="tr-TR"/>
        </w:rPr>
        <w:t xml:space="preserve"> </w:t>
      </w:r>
      <w:r>
        <w:rPr>
          <w:rFonts w:hint="default" w:ascii="Times New Roman" w:hAnsi="Times New Roman" w:eastAsia="var(--secondary-face)" w:cs="Times New Roman"/>
          <w:i w:val="0"/>
          <w:iCs w:val="0"/>
          <w:caps w:val="0"/>
          <w:spacing w:val="0"/>
          <w:sz w:val="20"/>
          <w:szCs w:val="20"/>
          <w:shd w:val="clear" w:fill="FFFFFF"/>
        </w:rPr>
        <w:fldChar w:fldCharType="begin"/>
      </w:r>
      <w:r>
        <w:rPr>
          <w:rFonts w:hint="default" w:ascii="Times New Roman" w:hAnsi="Times New Roman" w:eastAsia="var(--secondary-face)" w:cs="Times New Roman"/>
          <w:i w:val="0"/>
          <w:iCs w:val="0"/>
          <w:caps w:val="0"/>
          <w:spacing w:val="0"/>
          <w:sz w:val="20"/>
          <w:szCs w:val="20"/>
          <w:shd w:val="clear" w:fill="FFFFFF"/>
        </w:rPr>
        <w:instrText xml:space="preserve"> HYPERLINK "https://doi.org/10.1515/icom-2016-0037" \t "https://www.degruyter.com/document/doi/10.1515/icom-2016-0037/_blank" </w:instrText>
      </w:r>
      <w:r>
        <w:rPr>
          <w:rFonts w:hint="default" w:ascii="Times New Roman" w:hAnsi="Times New Roman" w:eastAsia="var(--secondary-face)" w:cs="Times New Roman"/>
          <w:i w:val="0"/>
          <w:iCs w:val="0"/>
          <w:caps w:val="0"/>
          <w:spacing w:val="0"/>
          <w:sz w:val="20"/>
          <w:szCs w:val="20"/>
          <w:shd w:val="clear" w:fill="FFFFFF"/>
        </w:rPr>
        <w:fldChar w:fldCharType="separate"/>
      </w:r>
      <w:r>
        <w:rPr>
          <w:rStyle w:val="25"/>
          <w:rFonts w:hint="default" w:ascii="Times New Roman" w:hAnsi="Times New Roman" w:eastAsia="var(--secondary-face)" w:cs="Times New Roman"/>
          <w:i w:val="0"/>
          <w:iCs w:val="0"/>
          <w:caps w:val="0"/>
          <w:spacing w:val="0"/>
          <w:sz w:val="20"/>
          <w:szCs w:val="20"/>
          <w:shd w:val="clear" w:fill="FFFFFF"/>
        </w:rPr>
        <w:t>https://doi.org/10.1515/icom-2016-0037</w:t>
      </w:r>
      <w:r>
        <w:rPr>
          <w:rFonts w:hint="default" w:ascii="Times New Roman" w:hAnsi="Times New Roman" w:eastAsia="var(--secondary-face)" w:cs="Times New Roman"/>
          <w:i w:val="0"/>
          <w:iCs w:val="0"/>
          <w:caps w:val="0"/>
          <w:spacing w:val="0"/>
          <w:sz w:val="20"/>
          <w:szCs w:val="20"/>
          <w:shd w:val="clear" w:fill="FFFFFF"/>
        </w:rPr>
        <w:fldChar w:fldCharType="end"/>
      </w:r>
    </w:p>
    <w:p w14:paraId="5401F7A8">
      <w:pPr>
        <w:widowControl/>
        <w:autoSpaceDE/>
        <w:autoSpaceDN/>
        <w:spacing w:after="120"/>
        <w:jc w:val="both"/>
        <w:rPr>
          <w:sz w:val="20"/>
          <w:szCs w:val="20"/>
          <w:lang w:val="en-US" w:eastAsia="en-US" w:bidi="ar-SA"/>
        </w:rPr>
      </w:pPr>
      <w:r>
        <w:rPr>
          <w:sz w:val="20"/>
          <w:szCs w:val="20"/>
          <w:lang w:val="en-US" w:eastAsia="en-US" w:bidi="ar-SA"/>
        </w:rPr>
        <w:t xml:space="preserve">Akilan, T., &amp; Baalamurugan, K. M. (2024). Automated weather forecasting and field monitoring using GRU-CNN model along with IoT to support precision agriculture. </w:t>
      </w:r>
      <w:r>
        <w:rPr>
          <w:i/>
          <w:iCs/>
          <w:sz w:val="20"/>
          <w:szCs w:val="20"/>
          <w:lang w:val="en-US" w:eastAsia="en-US" w:bidi="ar-SA"/>
        </w:rPr>
        <w:t>Expert Systems with Applications, 249</w:t>
      </w:r>
      <w:r>
        <w:rPr>
          <w:sz w:val="20"/>
          <w:szCs w:val="20"/>
          <w:lang w:val="en-US" w:eastAsia="en-US" w:bidi="ar-SA"/>
        </w:rPr>
        <w:t xml:space="preserve">(A), 123468. </w:t>
      </w:r>
      <w:r>
        <w:fldChar w:fldCharType="begin"/>
      </w:r>
      <w:r>
        <w:instrText xml:space="preserve"> HYPERLINK "https://doi.org/10.1016/j.eswa.2024.123468" </w:instrText>
      </w:r>
      <w:r>
        <w:fldChar w:fldCharType="separate"/>
      </w:r>
      <w:r>
        <w:rPr>
          <w:rStyle w:val="25"/>
          <w:sz w:val="20"/>
          <w:szCs w:val="20"/>
          <w:lang w:val="en-US" w:eastAsia="en-US" w:bidi="ar-SA"/>
        </w:rPr>
        <w:t>https://doi.org/10.1016/j.eswa.2024.123468</w:t>
      </w:r>
      <w:r>
        <w:rPr>
          <w:rStyle w:val="25"/>
          <w:sz w:val="20"/>
          <w:szCs w:val="20"/>
          <w:lang w:val="en-US" w:eastAsia="en-US" w:bidi="ar-SA"/>
        </w:rPr>
        <w:fldChar w:fldCharType="end"/>
      </w:r>
      <w:r>
        <w:rPr>
          <w:sz w:val="20"/>
          <w:szCs w:val="20"/>
          <w:lang w:val="en-US" w:eastAsia="en-US" w:bidi="ar-SA"/>
        </w:rPr>
        <w:t xml:space="preserve"> </w:t>
      </w:r>
    </w:p>
    <w:p w14:paraId="5316588D">
      <w:pPr>
        <w:widowControl/>
        <w:autoSpaceDE/>
        <w:autoSpaceDN/>
        <w:spacing w:after="120"/>
        <w:jc w:val="both"/>
        <w:rPr>
          <w:sz w:val="20"/>
          <w:szCs w:val="20"/>
          <w:lang w:val="en-US" w:eastAsia="en-US" w:bidi="ar-SA"/>
        </w:rPr>
      </w:pPr>
      <w:r>
        <w:rPr>
          <w:sz w:val="20"/>
          <w:szCs w:val="20"/>
          <w:lang w:val="en-US" w:eastAsia="en-US" w:bidi="ar-SA"/>
        </w:rPr>
        <w:t xml:space="preserve">Almeida, R. M. S. F., Ramos, N. M. M., &amp; de Freitas, V. P. (2016). Thermal comfort models and pupils’ perception in free-running school buildings of a mild climate country. </w:t>
      </w:r>
      <w:r>
        <w:rPr>
          <w:i/>
          <w:iCs/>
          <w:sz w:val="20"/>
          <w:szCs w:val="20"/>
          <w:lang w:val="en-US" w:eastAsia="en-US" w:bidi="ar-SA"/>
        </w:rPr>
        <w:t>Energy and Buildings, 111,</w:t>
      </w:r>
      <w:r>
        <w:rPr>
          <w:sz w:val="20"/>
          <w:szCs w:val="20"/>
          <w:lang w:val="en-US" w:eastAsia="en-US" w:bidi="ar-SA"/>
        </w:rPr>
        <w:t xml:space="preserve"> 64–75. </w:t>
      </w:r>
      <w:r>
        <w:fldChar w:fldCharType="begin"/>
      </w:r>
      <w:r>
        <w:instrText xml:space="preserve"> HYPERLINK "https://doi.org/10.1016/j.enbuild.2015.09.066" </w:instrText>
      </w:r>
      <w:r>
        <w:fldChar w:fldCharType="separate"/>
      </w:r>
      <w:r>
        <w:rPr>
          <w:rStyle w:val="25"/>
          <w:sz w:val="20"/>
          <w:szCs w:val="20"/>
          <w:lang w:val="en-US" w:eastAsia="en-US" w:bidi="ar-SA"/>
        </w:rPr>
        <w:t>https://doi.org/10.1016/j.enbuild.2015.09.066</w:t>
      </w:r>
      <w:r>
        <w:rPr>
          <w:rStyle w:val="25"/>
          <w:sz w:val="20"/>
          <w:szCs w:val="20"/>
          <w:lang w:val="en-US" w:eastAsia="en-US" w:bidi="ar-SA"/>
        </w:rPr>
        <w:fldChar w:fldCharType="end"/>
      </w:r>
      <w:r>
        <w:rPr>
          <w:sz w:val="20"/>
          <w:szCs w:val="20"/>
          <w:lang w:val="en-US" w:eastAsia="en-US" w:bidi="ar-SA"/>
        </w:rPr>
        <w:t xml:space="preserve"> </w:t>
      </w:r>
    </w:p>
    <w:p w14:paraId="2986BFFC">
      <w:pPr>
        <w:widowControl/>
        <w:autoSpaceDE/>
        <w:autoSpaceDN/>
        <w:spacing w:after="120"/>
        <w:jc w:val="both"/>
        <w:rPr>
          <w:sz w:val="20"/>
          <w:szCs w:val="20"/>
          <w:lang w:val="en-US" w:eastAsia="en-US" w:bidi="ar-SA"/>
        </w:rPr>
      </w:pPr>
      <w:r>
        <w:rPr>
          <w:sz w:val="20"/>
          <w:szCs w:val="20"/>
          <w:lang w:val="en-US" w:eastAsia="en-US" w:bidi="ar-SA"/>
        </w:rPr>
        <w:t xml:space="preserve">Barmpakos, D., &amp; Kaltsas, G. (2021). A review on humidity, temperature and strain printed sensors—Current trends and future perspectives. </w:t>
      </w:r>
      <w:r>
        <w:rPr>
          <w:i/>
          <w:iCs/>
          <w:sz w:val="20"/>
          <w:szCs w:val="20"/>
          <w:lang w:val="en-US" w:eastAsia="en-US" w:bidi="ar-SA"/>
        </w:rPr>
        <w:t>Sensors, 21,</w:t>
      </w:r>
      <w:r>
        <w:rPr>
          <w:sz w:val="20"/>
          <w:szCs w:val="20"/>
          <w:lang w:val="en-US" w:eastAsia="en-US" w:bidi="ar-SA"/>
        </w:rPr>
        <w:t xml:space="preserve"> 739. </w:t>
      </w:r>
      <w:r>
        <w:fldChar w:fldCharType="begin"/>
      </w:r>
      <w:r>
        <w:instrText xml:space="preserve"> HYPERLINK "https://doi.org/10.3390/s21030739" </w:instrText>
      </w:r>
      <w:r>
        <w:fldChar w:fldCharType="separate"/>
      </w:r>
      <w:r>
        <w:rPr>
          <w:rStyle w:val="25"/>
          <w:sz w:val="20"/>
          <w:szCs w:val="20"/>
          <w:lang w:val="en-US" w:eastAsia="en-US" w:bidi="ar-SA"/>
        </w:rPr>
        <w:t>https://doi.org/10.3390/s21030739</w:t>
      </w:r>
      <w:r>
        <w:rPr>
          <w:rStyle w:val="25"/>
          <w:sz w:val="20"/>
          <w:szCs w:val="20"/>
          <w:lang w:val="en-US" w:eastAsia="en-US" w:bidi="ar-SA"/>
        </w:rPr>
        <w:fldChar w:fldCharType="end"/>
      </w:r>
      <w:r>
        <w:rPr>
          <w:sz w:val="20"/>
          <w:szCs w:val="20"/>
          <w:lang w:val="en-US" w:eastAsia="en-US" w:bidi="ar-SA"/>
        </w:rPr>
        <w:t xml:space="preserve"> </w:t>
      </w:r>
    </w:p>
    <w:p w14:paraId="58DA6B03">
      <w:pPr>
        <w:widowControl/>
        <w:autoSpaceDE/>
        <w:autoSpaceDN/>
        <w:spacing w:after="120"/>
        <w:jc w:val="both"/>
        <w:rPr>
          <w:sz w:val="20"/>
          <w:szCs w:val="20"/>
          <w:lang w:val="en-US" w:eastAsia="en-US" w:bidi="ar-SA"/>
        </w:rPr>
      </w:pPr>
      <w:r>
        <w:rPr>
          <w:sz w:val="20"/>
          <w:szCs w:val="20"/>
          <w:lang w:val="en-US" w:eastAsia="en-US" w:bidi="ar-SA"/>
        </w:rPr>
        <w:t xml:space="preserve">Elnaggar, A., Said, M., Krasevec, I., et al. (2024). Risk analysis for preventive conservation of heritage collections in Mediterranean museums: Case study of the Museum of Fine Arts in Alexandria (Egypt). </w:t>
      </w:r>
      <w:r>
        <w:rPr>
          <w:i/>
          <w:iCs/>
          <w:sz w:val="20"/>
          <w:szCs w:val="20"/>
          <w:lang w:val="en-US" w:eastAsia="en-US" w:bidi="ar-SA"/>
        </w:rPr>
        <w:t>Heritage Science, 12,</w:t>
      </w:r>
      <w:r>
        <w:rPr>
          <w:sz w:val="20"/>
          <w:szCs w:val="20"/>
          <w:lang w:val="en-US" w:eastAsia="en-US" w:bidi="ar-SA"/>
        </w:rPr>
        <w:t xml:space="preserve"> 59. </w:t>
      </w:r>
      <w:r>
        <w:fldChar w:fldCharType="begin"/>
      </w:r>
      <w:r>
        <w:instrText xml:space="preserve"> HYPERLINK "https://doi.org/10.1186/s40494-024-01170-z" </w:instrText>
      </w:r>
      <w:r>
        <w:fldChar w:fldCharType="separate"/>
      </w:r>
      <w:r>
        <w:rPr>
          <w:rStyle w:val="25"/>
          <w:sz w:val="20"/>
          <w:szCs w:val="20"/>
          <w:lang w:val="en-US" w:eastAsia="en-US" w:bidi="ar-SA"/>
        </w:rPr>
        <w:t>https://doi.org/10.1186/s40494-024-01170-z</w:t>
      </w:r>
      <w:r>
        <w:rPr>
          <w:rStyle w:val="25"/>
          <w:sz w:val="20"/>
          <w:szCs w:val="20"/>
          <w:lang w:val="en-US" w:eastAsia="en-US" w:bidi="ar-SA"/>
        </w:rPr>
        <w:fldChar w:fldCharType="end"/>
      </w:r>
      <w:r>
        <w:rPr>
          <w:sz w:val="20"/>
          <w:szCs w:val="20"/>
          <w:lang w:val="en-US" w:eastAsia="en-US" w:bidi="ar-SA"/>
        </w:rPr>
        <w:t xml:space="preserve"> </w:t>
      </w:r>
    </w:p>
    <w:p w14:paraId="2CD4F355">
      <w:pPr>
        <w:widowControl/>
        <w:autoSpaceDE/>
        <w:autoSpaceDN/>
        <w:spacing w:after="120"/>
        <w:jc w:val="both"/>
        <w:rPr>
          <w:sz w:val="20"/>
          <w:szCs w:val="20"/>
          <w:lang w:val="en-US" w:eastAsia="en-US" w:bidi="ar-SA"/>
        </w:rPr>
      </w:pPr>
      <w:r>
        <w:rPr>
          <w:sz w:val="20"/>
          <w:szCs w:val="20"/>
          <w:lang w:val="en-US" w:eastAsia="en-US" w:bidi="ar-SA"/>
        </w:rPr>
        <w:t xml:space="preserve">Gururaj, A., Nagaraj, Rajesh A.S., Achyuth, K.N., Somesh, M.U., Dubay, A.B. (2024). Air quality prediction and analysis using machine learning. In </w:t>
      </w:r>
      <w:r>
        <w:rPr>
          <w:i/>
          <w:iCs/>
          <w:sz w:val="20"/>
          <w:szCs w:val="20"/>
          <w:lang w:val="en-US" w:eastAsia="en-US" w:bidi="ar-SA"/>
        </w:rPr>
        <w:t>2024 5th International Conference on Mobile Computing and Sustainable Informatics (ICMCSI)</w:t>
      </w:r>
      <w:r>
        <w:rPr>
          <w:sz w:val="20"/>
          <w:szCs w:val="20"/>
          <w:lang w:val="en-US" w:eastAsia="en-US" w:bidi="ar-SA"/>
        </w:rPr>
        <w:t xml:space="preserve"> (pp. 543–550). Lalitpur, Nepal. </w:t>
      </w:r>
      <w:r>
        <w:fldChar w:fldCharType="begin"/>
      </w:r>
      <w:r>
        <w:instrText xml:space="preserve"> HYPERLINK "https://doi.org/10.1109/ICMCSI61536.2024.00086" </w:instrText>
      </w:r>
      <w:r>
        <w:fldChar w:fldCharType="separate"/>
      </w:r>
      <w:r>
        <w:rPr>
          <w:rStyle w:val="25"/>
          <w:sz w:val="20"/>
          <w:szCs w:val="20"/>
          <w:lang w:val="en-US" w:eastAsia="en-US" w:bidi="ar-SA"/>
        </w:rPr>
        <w:t>https://doi.org/10.1109/ICMCSI61536.2024.00086</w:t>
      </w:r>
      <w:r>
        <w:rPr>
          <w:rStyle w:val="25"/>
          <w:sz w:val="20"/>
          <w:szCs w:val="20"/>
          <w:lang w:val="en-US" w:eastAsia="en-US" w:bidi="ar-SA"/>
        </w:rPr>
        <w:fldChar w:fldCharType="end"/>
      </w:r>
      <w:r>
        <w:rPr>
          <w:sz w:val="20"/>
          <w:szCs w:val="20"/>
          <w:lang w:val="en-US" w:eastAsia="en-US" w:bidi="ar-SA"/>
        </w:rPr>
        <w:t xml:space="preserve"> </w:t>
      </w:r>
    </w:p>
    <w:p w14:paraId="115CA7E1">
      <w:pPr>
        <w:widowControl/>
        <w:autoSpaceDE/>
        <w:autoSpaceDN/>
        <w:spacing w:after="120"/>
        <w:jc w:val="both"/>
        <w:rPr>
          <w:sz w:val="20"/>
          <w:szCs w:val="20"/>
          <w:lang w:val="en-US" w:eastAsia="en-US" w:bidi="ar-SA"/>
        </w:rPr>
      </w:pPr>
      <w:r>
        <w:rPr>
          <w:sz w:val="20"/>
          <w:szCs w:val="20"/>
          <w:lang w:val="en-US" w:eastAsia="en-US" w:bidi="ar-SA"/>
        </w:rPr>
        <w:t xml:space="preserve">Institute of Medicine. (2011). </w:t>
      </w:r>
      <w:r>
        <w:rPr>
          <w:i/>
          <w:iCs/>
          <w:sz w:val="20"/>
          <w:szCs w:val="20"/>
          <w:lang w:val="en-US" w:eastAsia="en-US" w:bidi="ar-SA"/>
        </w:rPr>
        <w:t>Climate change, the indoor environment, and health.</w:t>
      </w:r>
      <w:r>
        <w:rPr>
          <w:sz w:val="20"/>
          <w:szCs w:val="20"/>
          <w:lang w:val="en-US" w:eastAsia="en-US" w:bidi="ar-SA"/>
        </w:rPr>
        <w:t xml:space="preserve"> The National Academies Press. </w:t>
      </w:r>
    </w:p>
    <w:p w14:paraId="77615F82">
      <w:pPr>
        <w:widowControl/>
        <w:autoSpaceDE/>
        <w:autoSpaceDN/>
        <w:spacing w:after="120"/>
        <w:jc w:val="both"/>
        <w:rPr>
          <w:sz w:val="20"/>
          <w:szCs w:val="20"/>
          <w:lang w:val="en-US" w:eastAsia="en-US" w:bidi="ar-SA"/>
        </w:rPr>
      </w:pPr>
      <w:r>
        <w:rPr>
          <w:sz w:val="20"/>
          <w:szCs w:val="20"/>
          <w:lang w:val="en-US" w:eastAsia="en-US" w:bidi="ar-SA"/>
        </w:rPr>
        <w:t xml:space="preserve">Ioffe, S., &amp; Szegedy, C. (2015). Batch normalization: Accelerating deep network training by reducing internal covariate shift. In </w:t>
      </w:r>
      <w:r>
        <w:rPr>
          <w:i/>
          <w:iCs/>
          <w:sz w:val="20"/>
          <w:szCs w:val="20"/>
          <w:lang w:val="en-US" w:eastAsia="en-US" w:bidi="ar-SA"/>
        </w:rPr>
        <w:t>Proceedings of the 32nd International Conference on Machine Learning, Proceedings of Machine Learning Research</w:t>
      </w:r>
      <w:r>
        <w:rPr>
          <w:sz w:val="20"/>
          <w:szCs w:val="20"/>
          <w:lang w:val="en-US" w:eastAsia="en-US" w:bidi="ar-SA"/>
        </w:rPr>
        <w:t xml:space="preserve"> (Vol. 37, pp. 448–456). </w:t>
      </w:r>
      <w:r>
        <w:fldChar w:fldCharType="begin"/>
      </w:r>
      <w:r>
        <w:instrText xml:space="preserve"> HYPERLINK "https://doi.org/10.48550/arXiv.1502.03167" </w:instrText>
      </w:r>
      <w:r>
        <w:fldChar w:fldCharType="separate"/>
      </w:r>
      <w:r>
        <w:rPr>
          <w:rStyle w:val="25"/>
          <w:sz w:val="20"/>
          <w:szCs w:val="20"/>
          <w:lang w:val="en-US" w:eastAsia="en-US" w:bidi="ar-SA"/>
        </w:rPr>
        <w:t>https://doi.org/10.48550/arXiv.1502.03167</w:t>
      </w:r>
      <w:r>
        <w:rPr>
          <w:rStyle w:val="25"/>
          <w:sz w:val="20"/>
          <w:szCs w:val="20"/>
          <w:lang w:val="en-US" w:eastAsia="en-US" w:bidi="ar-SA"/>
        </w:rPr>
        <w:fldChar w:fldCharType="end"/>
      </w:r>
      <w:r>
        <w:rPr>
          <w:sz w:val="20"/>
          <w:szCs w:val="20"/>
          <w:lang w:val="en-US" w:eastAsia="en-US" w:bidi="ar-SA"/>
        </w:rPr>
        <w:t xml:space="preserve"> </w:t>
      </w:r>
    </w:p>
    <w:p w14:paraId="4AEDF8DF">
      <w:pPr>
        <w:widowControl/>
        <w:autoSpaceDE/>
        <w:autoSpaceDN/>
        <w:spacing w:after="120"/>
        <w:jc w:val="both"/>
        <w:rPr>
          <w:sz w:val="20"/>
          <w:szCs w:val="20"/>
          <w:lang w:val="en-US" w:eastAsia="en-US" w:bidi="ar-SA"/>
        </w:rPr>
      </w:pPr>
      <w:r>
        <w:rPr>
          <w:sz w:val="20"/>
          <w:szCs w:val="20"/>
          <w:lang w:val="en-US" w:eastAsia="en-US" w:bidi="ar-SA"/>
        </w:rPr>
        <w:t xml:space="preserve">Kim, M., SankaraRao, B., Kang, O., Kim, J., &amp; Yoo, C. (2012). Monitoring and prediction of indoor air quality (IAQ) in subway or metro systems using season-dependent models. </w:t>
      </w:r>
      <w:r>
        <w:rPr>
          <w:i/>
          <w:iCs/>
          <w:sz w:val="20"/>
          <w:szCs w:val="20"/>
          <w:lang w:val="en-US" w:eastAsia="en-US" w:bidi="ar-SA"/>
        </w:rPr>
        <w:t>Energy and Buildings, 46,</w:t>
      </w:r>
      <w:r>
        <w:rPr>
          <w:sz w:val="20"/>
          <w:szCs w:val="20"/>
          <w:lang w:val="en-US" w:eastAsia="en-US" w:bidi="ar-SA"/>
        </w:rPr>
        <w:t xml:space="preserve"> 48–55. </w:t>
      </w:r>
      <w:r>
        <w:fldChar w:fldCharType="begin"/>
      </w:r>
      <w:r>
        <w:instrText xml:space="preserve"> HYPERLINK "https://doi.org/10.1016/j.enbuild.2011.10.047" </w:instrText>
      </w:r>
      <w:r>
        <w:fldChar w:fldCharType="separate"/>
      </w:r>
      <w:r>
        <w:rPr>
          <w:rStyle w:val="25"/>
          <w:sz w:val="20"/>
          <w:szCs w:val="20"/>
          <w:lang w:val="en-US" w:eastAsia="en-US" w:bidi="ar-SA"/>
        </w:rPr>
        <w:t>https://doi.org/10.1016/j.enbuild.2011.10.047</w:t>
      </w:r>
      <w:r>
        <w:rPr>
          <w:rStyle w:val="25"/>
          <w:sz w:val="20"/>
          <w:szCs w:val="20"/>
          <w:lang w:val="en-US" w:eastAsia="en-US" w:bidi="ar-SA"/>
        </w:rPr>
        <w:fldChar w:fldCharType="end"/>
      </w:r>
      <w:r>
        <w:rPr>
          <w:sz w:val="20"/>
          <w:szCs w:val="20"/>
          <w:lang w:val="en-US" w:eastAsia="en-US" w:bidi="ar-SA"/>
        </w:rPr>
        <w:t xml:space="preserve"> </w:t>
      </w:r>
    </w:p>
    <w:p w14:paraId="5F484485">
      <w:pPr>
        <w:widowControl/>
        <w:autoSpaceDE/>
        <w:autoSpaceDN/>
        <w:spacing w:after="120"/>
        <w:jc w:val="both"/>
        <w:rPr>
          <w:sz w:val="20"/>
          <w:szCs w:val="20"/>
          <w:lang w:val="en-US" w:eastAsia="en-US" w:bidi="ar-SA"/>
        </w:rPr>
      </w:pPr>
      <w:r>
        <w:rPr>
          <w:sz w:val="20"/>
          <w:szCs w:val="20"/>
          <w:lang w:val="en-US" w:eastAsia="en-US" w:bidi="ar-SA"/>
        </w:rPr>
        <w:t xml:space="preserve">Korner, M.-F., Bauer, D., Keller, R., Rösch, M., Schlereth, A., Simon, P., Bauernhansl, T., Fridgen, G., &amp; Reinhart, G. (2019). Extending the automation pyramid for industrial demand response. </w:t>
      </w:r>
      <w:r>
        <w:rPr>
          <w:i/>
          <w:iCs/>
          <w:sz w:val="20"/>
          <w:szCs w:val="20"/>
          <w:lang w:val="en-US" w:eastAsia="en-US" w:bidi="ar-SA"/>
        </w:rPr>
        <w:t>Procedia CIRP, 81,</w:t>
      </w:r>
      <w:r>
        <w:rPr>
          <w:sz w:val="20"/>
          <w:szCs w:val="20"/>
          <w:lang w:val="en-US" w:eastAsia="en-US" w:bidi="ar-SA"/>
        </w:rPr>
        <w:t xml:space="preserve"> 998–1003. </w:t>
      </w:r>
      <w:r>
        <w:fldChar w:fldCharType="begin"/>
      </w:r>
      <w:r>
        <w:instrText xml:space="preserve"> HYPERLINK "https://doi.org/10.1016/j.procir.2019.03.241" </w:instrText>
      </w:r>
      <w:r>
        <w:fldChar w:fldCharType="separate"/>
      </w:r>
      <w:r>
        <w:rPr>
          <w:rStyle w:val="25"/>
          <w:sz w:val="20"/>
          <w:szCs w:val="20"/>
          <w:lang w:val="en-US" w:eastAsia="en-US" w:bidi="ar-SA"/>
        </w:rPr>
        <w:t>https://doi.org/10.1016/j.procir.2019.03.241</w:t>
      </w:r>
      <w:r>
        <w:rPr>
          <w:rStyle w:val="25"/>
          <w:sz w:val="20"/>
          <w:szCs w:val="20"/>
          <w:lang w:val="en-US" w:eastAsia="en-US" w:bidi="ar-SA"/>
        </w:rPr>
        <w:fldChar w:fldCharType="end"/>
      </w:r>
      <w:r>
        <w:rPr>
          <w:sz w:val="20"/>
          <w:szCs w:val="20"/>
          <w:lang w:val="en-US" w:eastAsia="en-US" w:bidi="ar-SA"/>
        </w:rPr>
        <w:t xml:space="preserve"> </w:t>
      </w:r>
    </w:p>
    <w:p w14:paraId="2804DDD0">
      <w:pPr>
        <w:widowControl/>
        <w:autoSpaceDE/>
        <w:autoSpaceDN/>
        <w:spacing w:after="120"/>
        <w:jc w:val="both"/>
        <w:rPr>
          <w:sz w:val="20"/>
          <w:szCs w:val="20"/>
          <w:lang w:val="en-US" w:eastAsia="en-US" w:bidi="ar-SA"/>
        </w:rPr>
      </w:pPr>
      <w:r>
        <w:rPr>
          <w:sz w:val="20"/>
          <w:szCs w:val="20"/>
          <w:lang w:val="en-US" w:eastAsia="en-US" w:bidi="ar-SA"/>
        </w:rPr>
        <w:t xml:space="preserve">Kumar, P., Skouloudis, A. N., Bell, M., Viana, M., Carotta, M. C., Biskos, G., &amp; et al. (2016). Real-time sensors for indoor air monitoring and challenges ahead in deploying them to urban buildings. </w:t>
      </w:r>
      <w:r>
        <w:rPr>
          <w:i/>
          <w:iCs/>
          <w:sz w:val="20"/>
          <w:szCs w:val="20"/>
          <w:lang w:val="en-US" w:eastAsia="en-US" w:bidi="ar-SA"/>
        </w:rPr>
        <w:t>Science of The Total Environment, 560–561,</w:t>
      </w:r>
      <w:r>
        <w:rPr>
          <w:sz w:val="20"/>
          <w:szCs w:val="20"/>
          <w:lang w:val="en-US" w:eastAsia="en-US" w:bidi="ar-SA"/>
        </w:rPr>
        <w:t xml:space="preserve"> 150–159. </w:t>
      </w:r>
      <w:r>
        <w:fldChar w:fldCharType="begin"/>
      </w:r>
      <w:r>
        <w:instrText xml:space="preserve"> HYPERLINK "https://doi.org/10.1016/j.scitotenv.2016.04.032" </w:instrText>
      </w:r>
      <w:r>
        <w:fldChar w:fldCharType="separate"/>
      </w:r>
      <w:r>
        <w:rPr>
          <w:rStyle w:val="25"/>
          <w:sz w:val="20"/>
          <w:szCs w:val="20"/>
          <w:lang w:val="en-US" w:eastAsia="en-US" w:bidi="ar-SA"/>
        </w:rPr>
        <w:t>https://doi.org/10.1016/j.scitotenv.2016.04.032</w:t>
      </w:r>
      <w:r>
        <w:rPr>
          <w:rStyle w:val="25"/>
          <w:sz w:val="20"/>
          <w:szCs w:val="20"/>
          <w:lang w:val="en-US" w:eastAsia="en-US" w:bidi="ar-SA"/>
        </w:rPr>
        <w:fldChar w:fldCharType="end"/>
      </w:r>
      <w:r>
        <w:rPr>
          <w:sz w:val="20"/>
          <w:szCs w:val="20"/>
          <w:lang w:val="en-US" w:eastAsia="en-US" w:bidi="ar-SA"/>
        </w:rPr>
        <w:t xml:space="preserve"> </w:t>
      </w:r>
    </w:p>
    <w:p w14:paraId="4EC7EF40">
      <w:pPr>
        <w:widowControl/>
        <w:autoSpaceDE/>
        <w:autoSpaceDN/>
        <w:spacing w:after="120"/>
        <w:jc w:val="both"/>
        <w:rPr>
          <w:sz w:val="20"/>
          <w:szCs w:val="20"/>
          <w:lang w:val="en-US" w:eastAsia="en-US" w:bidi="ar-SA"/>
        </w:rPr>
      </w:pPr>
      <w:r>
        <w:rPr>
          <w:sz w:val="20"/>
          <w:szCs w:val="20"/>
          <w:lang w:val="en-US" w:eastAsia="en-US" w:bidi="ar-SA"/>
        </w:rPr>
        <w:t xml:space="preserve">Marques, G., &amp; Pitarma, R. (2016). An indoor monitoring system for ambient assisted living based on Internet of Things architecture. </w:t>
      </w:r>
      <w:r>
        <w:rPr>
          <w:i/>
          <w:iCs/>
          <w:sz w:val="20"/>
          <w:szCs w:val="20"/>
          <w:lang w:val="en-US" w:eastAsia="en-US" w:bidi="ar-SA"/>
        </w:rPr>
        <w:t>International Journal of Environmental Research and Public Health, 13,</w:t>
      </w:r>
      <w:r>
        <w:rPr>
          <w:sz w:val="20"/>
          <w:szCs w:val="20"/>
          <w:lang w:val="en-US" w:eastAsia="en-US" w:bidi="ar-SA"/>
        </w:rPr>
        <w:t xml:space="preserve"> 1152. </w:t>
      </w:r>
      <w:r>
        <w:fldChar w:fldCharType="begin"/>
      </w:r>
      <w:r>
        <w:instrText xml:space="preserve"> HYPERLINK "https://doi.org/10.3390/ijerph13111152" </w:instrText>
      </w:r>
      <w:r>
        <w:fldChar w:fldCharType="separate"/>
      </w:r>
      <w:r>
        <w:rPr>
          <w:rStyle w:val="25"/>
          <w:sz w:val="20"/>
          <w:szCs w:val="20"/>
          <w:lang w:val="en-US" w:eastAsia="en-US" w:bidi="ar-SA"/>
        </w:rPr>
        <w:t>https://doi.org/10.3390/ijerph13111152</w:t>
      </w:r>
      <w:r>
        <w:rPr>
          <w:rStyle w:val="25"/>
          <w:sz w:val="20"/>
          <w:szCs w:val="20"/>
          <w:lang w:val="en-US" w:eastAsia="en-US" w:bidi="ar-SA"/>
        </w:rPr>
        <w:fldChar w:fldCharType="end"/>
      </w:r>
      <w:r>
        <w:rPr>
          <w:sz w:val="20"/>
          <w:szCs w:val="20"/>
          <w:lang w:val="en-US" w:eastAsia="en-US" w:bidi="ar-SA"/>
        </w:rPr>
        <w:t xml:space="preserve"> </w:t>
      </w:r>
    </w:p>
    <w:p w14:paraId="05FAFAAE">
      <w:pPr>
        <w:widowControl/>
        <w:autoSpaceDE/>
        <w:autoSpaceDN/>
        <w:spacing w:after="120"/>
        <w:jc w:val="both"/>
        <w:rPr>
          <w:sz w:val="20"/>
          <w:szCs w:val="20"/>
          <w:lang w:val="en-US" w:eastAsia="en-US" w:bidi="ar-SA"/>
        </w:rPr>
      </w:pPr>
      <w:r>
        <w:rPr>
          <w:sz w:val="20"/>
          <w:szCs w:val="20"/>
          <w:lang w:val="en-US" w:eastAsia="en-US" w:bidi="ar-SA"/>
        </w:rPr>
        <w:t xml:space="preserve">Nazaroff, W. W. (2013). Exploring the consequences of climate change for indoor air quality. </w:t>
      </w:r>
      <w:r>
        <w:rPr>
          <w:i/>
          <w:iCs/>
          <w:sz w:val="20"/>
          <w:szCs w:val="20"/>
          <w:lang w:val="en-US" w:eastAsia="en-US" w:bidi="ar-SA"/>
        </w:rPr>
        <w:t>Environmental Research Letters, 8,</w:t>
      </w:r>
      <w:r>
        <w:rPr>
          <w:sz w:val="20"/>
          <w:szCs w:val="20"/>
          <w:lang w:val="en-US" w:eastAsia="en-US" w:bidi="ar-SA"/>
        </w:rPr>
        <w:t xml:space="preserve"> 1–11. </w:t>
      </w:r>
      <w:r>
        <w:fldChar w:fldCharType="begin"/>
      </w:r>
      <w:r>
        <w:instrText xml:space="preserve"> HYPERLINK "https://doi.org/10.1088/1748-9326/8/1/015022" </w:instrText>
      </w:r>
      <w:r>
        <w:fldChar w:fldCharType="separate"/>
      </w:r>
      <w:r>
        <w:rPr>
          <w:rStyle w:val="25"/>
          <w:sz w:val="20"/>
          <w:szCs w:val="20"/>
          <w:lang w:val="en-US" w:eastAsia="en-US" w:bidi="ar-SA"/>
        </w:rPr>
        <w:t>https://doi.org/10.1088/1748-9326/8/1/015022</w:t>
      </w:r>
      <w:r>
        <w:rPr>
          <w:rStyle w:val="25"/>
          <w:sz w:val="20"/>
          <w:szCs w:val="20"/>
          <w:lang w:val="en-US" w:eastAsia="en-US" w:bidi="ar-SA"/>
        </w:rPr>
        <w:fldChar w:fldCharType="end"/>
      </w:r>
      <w:r>
        <w:rPr>
          <w:sz w:val="20"/>
          <w:szCs w:val="20"/>
          <w:lang w:val="en-US" w:eastAsia="en-US" w:bidi="ar-SA"/>
        </w:rPr>
        <w:t xml:space="preserve"> </w:t>
      </w:r>
    </w:p>
    <w:p w14:paraId="79D22D48">
      <w:pPr>
        <w:widowControl/>
        <w:autoSpaceDE/>
        <w:autoSpaceDN/>
        <w:spacing w:after="120"/>
        <w:jc w:val="both"/>
        <w:rPr>
          <w:sz w:val="20"/>
          <w:szCs w:val="20"/>
          <w:lang w:val="en-US" w:eastAsia="en-US" w:bidi="ar-SA"/>
        </w:rPr>
      </w:pPr>
      <w:r>
        <w:rPr>
          <w:sz w:val="20"/>
          <w:szCs w:val="20"/>
          <w:lang w:val="en-US" w:eastAsia="en-US" w:bidi="ar-SA"/>
        </w:rPr>
        <w:t xml:space="preserve">Phillips, T. J., &amp; Levin, H. (2015). Indoor environmental quality research needs for low-energy homes. </w:t>
      </w:r>
      <w:r>
        <w:rPr>
          <w:i/>
          <w:iCs/>
          <w:sz w:val="20"/>
          <w:szCs w:val="20"/>
          <w:lang w:val="en-US" w:eastAsia="en-US" w:bidi="ar-SA"/>
        </w:rPr>
        <w:t>Science and Technology for the Built Environment, 21</w:t>
      </w:r>
      <w:r>
        <w:rPr>
          <w:sz w:val="20"/>
          <w:szCs w:val="20"/>
          <w:lang w:val="en-US" w:eastAsia="en-US" w:bidi="ar-SA"/>
        </w:rPr>
        <w:t xml:space="preserve">(1), 80–90. </w:t>
      </w:r>
      <w:r>
        <w:fldChar w:fldCharType="begin"/>
      </w:r>
      <w:r>
        <w:instrText xml:space="preserve"> HYPERLINK "https://doi.org/10.1080/10789669.2014.975056" </w:instrText>
      </w:r>
      <w:r>
        <w:fldChar w:fldCharType="separate"/>
      </w:r>
      <w:r>
        <w:rPr>
          <w:rStyle w:val="25"/>
          <w:sz w:val="20"/>
          <w:szCs w:val="20"/>
          <w:lang w:val="en-US" w:eastAsia="en-US" w:bidi="ar-SA"/>
        </w:rPr>
        <w:t>https://doi.org/10.1080/10789669.2014.975056</w:t>
      </w:r>
      <w:r>
        <w:rPr>
          <w:rStyle w:val="25"/>
          <w:sz w:val="20"/>
          <w:szCs w:val="20"/>
          <w:lang w:val="en-US" w:eastAsia="en-US" w:bidi="ar-SA"/>
        </w:rPr>
        <w:fldChar w:fldCharType="end"/>
      </w:r>
      <w:r>
        <w:rPr>
          <w:sz w:val="20"/>
          <w:szCs w:val="20"/>
          <w:lang w:val="en-US" w:eastAsia="en-US" w:bidi="ar-SA"/>
        </w:rPr>
        <w:t xml:space="preserve"> </w:t>
      </w:r>
    </w:p>
    <w:p w14:paraId="3805533C">
      <w:pPr>
        <w:widowControl/>
        <w:autoSpaceDE/>
        <w:autoSpaceDN/>
        <w:spacing w:after="120"/>
        <w:jc w:val="both"/>
        <w:rPr>
          <w:sz w:val="20"/>
          <w:szCs w:val="20"/>
          <w:lang w:val="en-US" w:eastAsia="en-US" w:bidi="ar-SA"/>
        </w:rPr>
      </w:pPr>
      <w:r>
        <w:rPr>
          <w:sz w:val="20"/>
          <w:szCs w:val="20"/>
          <w:lang w:val="en-US" w:eastAsia="en-US" w:bidi="ar-SA"/>
        </w:rPr>
        <w:t xml:space="preserve">Priyadarshi, G., &amp; Naik, B. K. (2023). Desiccant coated fin tube energy exchanger design optimization implementing KNN-ML tool and adsorption/desorption kinetics analysis using finite difference-based transient model. </w:t>
      </w:r>
      <w:r>
        <w:rPr>
          <w:i/>
          <w:iCs/>
          <w:sz w:val="20"/>
          <w:szCs w:val="20"/>
          <w:lang w:val="en-US" w:eastAsia="en-US" w:bidi="ar-SA"/>
        </w:rPr>
        <w:t>International Journal of Thermal Sciences, 192</w:t>
      </w:r>
      <w:r>
        <w:rPr>
          <w:sz w:val="20"/>
          <w:szCs w:val="20"/>
          <w:lang w:val="en-US" w:eastAsia="en-US" w:bidi="ar-SA"/>
        </w:rPr>
        <w:t xml:space="preserve">(B), 108422. </w:t>
      </w:r>
      <w:r>
        <w:fldChar w:fldCharType="begin"/>
      </w:r>
      <w:r>
        <w:instrText xml:space="preserve"> HYPERLINK "https://doi.org/10.1016/j.ijthermalsci.2023.108422" </w:instrText>
      </w:r>
      <w:r>
        <w:fldChar w:fldCharType="separate"/>
      </w:r>
      <w:r>
        <w:rPr>
          <w:rStyle w:val="25"/>
          <w:sz w:val="20"/>
          <w:szCs w:val="20"/>
          <w:lang w:val="en-US" w:eastAsia="en-US" w:bidi="ar-SA"/>
        </w:rPr>
        <w:t>https://doi.org/10.1016/j.ijthermalsci.2023.108422</w:t>
      </w:r>
      <w:r>
        <w:rPr>
          <w:rStyle w:val="25"/>
          <w:sz w:val="20"/>
          <w:szCs w:val="20"/>
          <w:lang w:val="en-US" w:eastAsia="en-US" w:bidi="ar-SA"/>
        </w:rPr>
        <w:fldChar w:fldCharType="end"/>
      </w:r>
      <w:r>
        <w:rPr>
          <w:sz w:val="20"/>
          <w:szCs w:val="20"/>
          <w:lang w:val="en-US" w:eastAsia="en-US" w:bidi="ar-SA"/>
        </w:rPr>
        <w:t xml:space="preserve"> </w:t>
      </w:r>
    </w:p>
    <w:p w14:paraId="61AA2798">
      <w:pPr>
        <w:widowControl/>
        <w:autoSpaceDE/>
        <w:autoSpaceDN/>
        <w:spacing w:after="120"/>
        <w:jc w:val="both"/>
        <w:rPr>
          <w:sz w:val="20"/>
          <w:szCs w:val="20"/>
          <w:lang w:val="en-US" w:eastAsia="en-US" w:bidi="ar-SA"/>
        </w:rPr>
      </w:pPr>
      <w:r>
        <w:rPr>
          <w:sz w:val="20"/>
          <w:szCs w:val="20"/>
          <w:lang w:val="en-US" w:eastAsia="en-US" w:bidi="ar-SA"/>
        </w:rPr>
        <w:t xml:space="preserve">Schieweck, A., Uhde, E., Salthammer, T., Salthammer, L. C., Morawska, L., Mazaheri, M., &amp; Kumar, P. (2018). Smart homes and the control of indoor air quality. </w:t>
      </w:r>
      <w:r>
        <w:rPr>
          <w:i/>
          <w:iCs/>
          <w:sz w:val="20"/>
          <w:szCs w:val="20"/>
          <w:lang w:val="en-US" w:eastAsia="en-US" w:bidi="ar-SA"/>
        </w:rPr>
        <w:t>Renewable and Sustainable Energy Reviews, 94,</w:t>
      </w:r>
      <w:r>
        <w:rPr>
          <w:sz w:val="20"/>
          <w:szCs w:val="20"/>
          <w:lang w:val="en-US" w:eastAsia="en-US" w:bidi="ar-SA"/>
        </w:rPr>
        <w:t xml:space="preserve"> 705–718. </w:t>
      </w:r>
      <w:r>
        <w:fldChar w:fldCharType="begin"/>
      </w:r>
      <w:r>
        <w:instrText xml:space="preserve"> HYPERLINK "https://doi.org/10.1016/j.rser.2018.05.057" </w:instrText>
      </w:r>
      <w:r>
        <w:fldChar w:fldCharType="separate"/>
      </w:r>
      <w:r>
        <w:rPr>
          <w:rStyle w:val="25"/>
          <w:sz w:val="20"/>
          <w:szCs w:val="20"/>
          <w:lang w:val="en-US" w:eastAsia="en-US" w:bidi="ar-SA"/>
        </w:rPr>
        <w:t>https://doi.org/10.1016/j.rser.2018.05.057</w:t>
      </w:r>
      <w:r>
        <w:rPr>
          <w:rStyle w:val="25"/>
          <w:sz w:val="20"/>
          <w:szCs w:val="20"/>
          <w:lang w:val="en-US" w:eastAsia="en-US" w:bidi="ar-SA"/>
        </w:rPr>
        <w:fldChar w:fldCharType="end"/>
      </w:r>
      <w:r>
        <w:rPr>
          <w:sz w:val="20"/>
          <w:szCs w:val="20"/>
          <w:lang w:val="en-US" w:eastAsia="en-US" w:bidi="ar-SA"/>
        </w:rPr>
        <w:t xml:space="preserve"> </w:t>
      </w:r>
    </w:p>
    <w:p w14:paraId="4B60073F">
      <w:pPr>
        <w:widowControl/>
        <w:autoSpaceDE/>
        <w:autoSpaceDN/>
        <w:spacing w:after="120"/>
        <w:jc w:val="both"/>
        <w:rPr>
          <w:sz w:val="20"/>
          <w:szCs w:val="20"/>
          <w:lang w:val="en-US" w:eastAsia="en-US" w:bidi="ar-SA"/>
        </w:rPr>
      </w:pPr>
      <w:r>
        <w:rPr>
          <w:sz w:val="20"/>
          <w:szCs w:val="20"/>
          <w:lang w:val="en-US" w:eastAsia="en-US" w:bidi="ar-SA"/>
        </w:rPr>
        <w:t xml:space="preserve">Stolojescu-Crisan, C., Crisan, C., &amp; Butunoi, B.-P. (2021). An IoT-based smart home automation system. </w:t>
      </w:r>
      <w:r>
        <w:rPr>
          <w:i/>
          <w:iCs/>
          <w:sz w:val="20"/>
          <w:szCs w:val="20"/>
          <w:lang w:val="en-US" w:eastAsia="en-US" w:bidi="ar-SA"/>
        </w:rPr>
        <w:t>Sensors, 21,</w:t>
      </w:r>
      <w:r>
        <w:rPr>
          <w:sz w:val="20"/>
          <w:szCs w:val="20"/>
          <w:lang w:val="en-US" w:eastAsia="en-US" w:bidi="ar-SA"/>
        </w:rPr>
        <w:t xml:space="preserve"> 3784. </w:t>
      </w:r>
      <w:r>
        <w:fldChar w:fldCharType="begin"/>
      </w:r>
      <w:r>
        <w:instrText xml:space="preserve"> HYPERLINK "https://doi.org/10.3390/s21113784" </w:instrText>
      </w:r>
      <w:r>
        <w:fldChar w:fldCharType="separate"/>
      </w:r>
      <w:r>
        <w:rPr>
          <w:rStyle w:val="25"/>
          <w:sz w:val="20"/>
          <w:szCs w:val="20"/>
          <w:lang w:val="en-US" w:eastAsia="en-US" w:bidi="ar-SA"/>
        </w:rPr>
        <w:t>https://doi.org/10.3390/s21113784</w:t>
      </w:r>
      <w:r>
        <w:rPr>
          <w:rStyle w:val="25"/>
          <w:sz w:val="20"/>
          <w:szCs w:val="20"/>
          <w:lang w:val="en-US" w:eastAsia="en-US" w:bidi="ar-SA"/>
        </w:rPr>
        <w:fldChar w:fldCharType="end"/>
      </w:r>
      <w:r>
        <w:rPr>
          <w:sz w:val="20"/>
          <w:szCs w:val="20"/>
          <w:lang w:val="en-US" w:eastAsia="en-US" w:bidi="ar-SA"/>
        </w:rPr>
        <w:t xml:space="preserve"> </w:t>
      </w:r>
    </w:p>
    <w:p w14:paraId="4317B0B9">
      <w:pPr>
        <w:widowControl/>
        <w:autoSpaceDE/>
        <w:autoSpaceDN/>
        <w:spacing w:after="120"/>
        <w:jc w:val="both"/>
        <w:rPr>
          <w:sz w:val="20"/>
          <w:szCs w:val="20"/>
          <w:lang w:val="en-US" w:eastAsia="en-US" w:bidi="ar-SA"/>
        </w:rPr>
      </w:pPr>
      <w:r>
        <w:rPr>
          <w:sz w:val="20"/>
          <w:szCs w:val="20"/>
          <w:lang w:val="en-US" w:eastAsia="en-US" w:bidi="ar-SA"/>
        </w:rPr>
        <w:t xml:space="preserve">Wang, C., Li, X., Sun, W., et al. (2024). Occupant behavior, thermal environment, and appliance electricity use of a single-family apartment in China. </w:t>
      </w:r>
      <w:r>
        <w:rPr>
          <w:i/>
          <w:sz w:val="20"/>
          <w:szCs w:val="20"/>
          <w:lang w:val="en-US" w:eastAsia="en-US" w:bidi="ar-SA"/>
        </w:rPr>
        <w:t>Scientific Data</w:t>
      </w:r>
      <w:r>
        <w:rPr>
          <w:sz w:val="20"/>
          <w:szCs w:val="20"/>
          <w:lang w:val="en-US" w:eastAsia="en-US" w:bidi="ar-SA"/>
        </w:rPr>
        <w:t xml:space="preserve">, </w:t>
      </w:r>
      <w:r>
        <w:rPr>
          <w:i/>
          <w:sz w:val="20"/>
          <w:szCs w:val="20"/>
          <w:lang w:val="en-US" w:eastAsia="en-US" w:bidi="ar-SA"/>
        </w:rPr>
        <w:t>11</w:t>
      </w:r>
      <w:r>
        <w:rPr>
          <w:sz w:val="20"/>
          <w:szCs w:val="20"/>
          <w:lang w:val="en-US" w:eastAsia="en-US" w:bidi="ar-SA"/>
        </w:rPr>
        <w:t xml:space="preserve">, 65. </w:t>
      </w:r>
      <w:r>
        <w:fldChar w:fldCharType="begin"/>
      </w:r>
      <w:r>
        <w:instrText xml:space="preserve"> HYPERLINK "https://doi.org/10.1038/s41597-023-02891-9" </w:instrText>
      </w:r>
      <w:r>
        <w:fldChar w:fldCharType="separate"/>
      </w:r>
      <w:r>
        <w:rPr>
          <w:rStyle w:val="25"/>
          <w:sz w:val="20"/>
          <w:szCs w:val="20"/>
          <w:lang w:val="en-US" w:eastAsia="en-US" w:bidi="ar-SA"/>
        </w:rPr>
        <w:t>https://doi.org/10.1038/s41597-023-02891-9</w:t>
      </w:r>
      <w:r>
        <w:rPr>
          <w:rStyle w:val="25"/>
          <w:sz w:val="20"/>
          <w:szCs w:val="20"/>
          <w:lang w:val="en-US" w:eastAsia="en-US" w:bidi="ar-SA"/>
        </w:rPr>
        <w:fldChar w:fldCharType="end"/>
      </w:r>
      <w:r>
        <w:rPr>
          <w:sz w:val="20"/>
          <w:szCs w:val="20"/>
          <w:lang w:val="en-US" w:eastAsia="en-US" w:bidi="ar-SA"/>
        </w:rPr>
        <w:t xml:space="preserve"> </w:t>
      </w:r>
    </w:p>
    <w:p w14:paraId="245DCF3D">
      <w:pPr>
        <w:widowControl/>
        <w:autoSpaceDE/>
        <w:autoSpaceDN/>
        <w:spacing w:after="120"/>
        <w:jc w:val="both"/>
        <w:rPr>
          <w:sz w:val="20"/>
          <w:szCs w:val="20"/>
          <w:lang w:val="en-US" w:eastAsia="en-US" w:bidi="ar-SA"/>
        </w:rPr>
      </w:pPr>
      <w:r>
        <w:rPr>
          <w:sz w:val="20"/>
          <w:szCs w:val="20"/>
          <w:lang w:val="en-US" w:eastAsia="en-US" w:bidi="ar-SA"/>
        </w:rPr>
        <w:t xml:space="preserve">Wardana, N. K., &amp; Fahmy, S. A. (2024). Low-cost SCADA/HMI with Tiny Machine Learning for monitoring indoor CO2 concentration. </w:t>
      </w:r>
      <w:r>
        <w:rPr>
          <w:i/>
          <w:sz w:val="20"/>
          <w:szCs w:val="20"/>
          <w:lang w:val="en-US" w:eastAsia="en-US" w:bidi="ar-SA"/>
        </w:rPr>
        <w:t>2024 IEEE International Instrumentation and Measurement Technology Conference (I2MTC)</w:t>
      </w:r>
      <w:r>
        <w:t xml:space="preserve"> </w:t>
      </w:r>
      <w:r>
        <w:fldChar w:fldCharType="begin"/>
      </w:r>
      <w:r>
        <w:instrText xml:space="preserve"> HYPERLINK "https://doi.org/10.1109/I2MTC60896.2024.10561089" </w:instrText>
      </w:r>
      <w:r>
        <w:fldChar w:fldCharType="separate"/>
      </w:r>
      <w:r>
        <w:rPr>
          <w:rStyle w:val="25"/>
          <w:sz w:val="20"/>
          <w:szCs w:val="20"/>
          <w:lang w:val="en-US" w:eastAsia="en-US" w:bidi="ar-SA"/>
        </w:rPr>
        <w:t>https://doi.org/10.1109/I2MTC60896.2024.10561089</w:t>
      </w:r>
      <w:r>
        <w:rPr>
          <w:rStyle w:val="25"/>
          <w:sz w:val="20"/>
          <w:szCs w:val="20"/>
          <w:lang w:val="en-US" w:eastAsia="en-US" w:bidi="ar-SA"/>
        </w:rPr>
        <w:fldChar w:fldCharType="end"/>
      </w:r>
      <w:r>
        <w:rPr>
          <w:sz w:val="20"/>
          <w:szCs w:val="20"/>
          <w:lang w:val="en-US" w:eastAsia="en-US" w:bidi="ar-SA"/>
        </w:rPr>
        <w:t xml:space="preserve"> </w:t>
      </w:r>
    </w:p>
    <w:p w14:paraId="58DBDFA7">
      <w:pPr>
        <w:widowControl/>
        <w:autoSpaceDE/>
        <w:autoSpaceDN/>
        <w:spacing w:after="120"/>
        <w:jc w:val="both"/>
        <w:rPr>
          <w:sz w:val="20"/>
          <w:szCs w:val="20"/>
          <w:lang w:val="en-US" w:eastAsia="en-US"/>
        </w:rPr>
      </w:pPr>
    </w:p>
    <w:sectPr>
      <w:headerReference r:id="rId5" w:type="first"/>
      <w:footerReference r:id="rId8" w:type="first"/>
      <w:headerReference r:id="rId3" w:type="default"/>
      <w:footerReference r:id="rId6" w:type="default"/>
      <w:headerReference r:id="rId4" w:type="even"/>
      <w:footerReference r:id="rId7" w:type="even"/>
      <w:pgSz w:w="11910" w:h="16840"/>
      <w:pgMar w:top="1262" w:right="992" w:bottom="1474" w:left="992" w:header="568" w:footer="560" w:gutter="0"/>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A2"/>
    <w:family w:val="roman"/>
    <w:pitch w:val="default"/>
    <w:sig w:usb0="E00006FF" w:usb1="420024FF" w:usb2="02000000" w:usb3="00000000" w:csb0="2000019F" w:csb1="00000000"/>
  </w:font>
  <w:font w:name="Palatino Linotype">
    <w:panose1 w:val="02040502050505030304"/>
    <w:charset w:val="A2"/>
    <w:family w:val="roman"/>
    <w:pitch w:val="default"/>
    <w:sig w:usb0="E0000287" w:usb1="40000013" w:usb2="00000000" w:usb3="00000000" w:csb0="2000019F" w:csb1="00000000"/>
  </w:font>
  <w:font w:name="AcuminPro-Light">
    <w:altName w:val="Calibri"/>
    <w:panose1 w:val="00000000000000000000"/>
    <w:charset w:val="4D"/>
    <w:family w:val="auto"/>
    <w:pitch w:val="default"/>
    <w:sig w:usb0="00000000" w:usb1="00000000" w:usb2="00000000" w:usb3="00000000" w:csb0="00000001" w:csb1="00000000"/>
  </w:font>
  <w:font w:name="Calibri">
    <w:panose1 w:val="020F0502020204030204"/>
    <w:charset w:val="A2"/>
    <w:family w:val="swiss"/>
    <w:pitch w:val="default"/>
    <w:sig w:usb0="E4002EFF" w:usb1="C0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NimbusRomNo9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Bahnschrift SemiBold">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Myanmar Text">
    <w:panose1 w:val="020B0502040204020203"/>
    <w:charset w:val="00"/>
    <w:family w:val="auto"/>
    <w:pitch w:val="default"/>
    <w:sig w:usb0="80000003" w:usb1="00000000" w:usb2="00000400" w:usb3="00000000" w:csb0="00000001" w:csb1="00000000"/>
  </w:font>
  <w:font w:name="Segoe UI Emoji">
    <w:panose1 w:val="020B0502040204020203"/>
    <w:charset w:val="00"/>
    <w:family w:val="auto"/>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egoe UI Semibold">
    <w:panose1 w:val="020B07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 w:name="Sitka Text">
    <w:panose1 w:val="02000505000000020004"/>
    <w:charset w:val="00"/>
    <w:family w:val="auto"/>
    <w:pitch w:val="default"/>
    <w:sig w:usb0="A00002EF" w:usb1="4000204B" w:usb2="00000000" w:usb3="00000000" w:csb0="2000019F"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algun Gothic Semilight">
    <w:panose1 w:val="020B0502040204020203"/>
    <w:charset w:val="86"/>
    <w:family w:val="auto"/>
    <w:pitch w:val="default"/>
    <w:sig w:usb0="900002AF" w:usb1="01D77CFB" w:usb2="00000012" w:usb3="00000000" w:csb0="203E01BD" w:csb1="D7FF0000"/>
  </w:font>
  <w:font w:name="Sylfaen">
    <w:panose1 w:val="010A0502050306030303"/>
    <w:charset w:val="00"/>
    <w:family w:val="auto"/>
    <w:pitch w:val="default"/>
    <w:sig w:usb0="04000687" w:usb1="00000000" w:usb2="00000000" w:usb3="00000000" w:csb0="2000009F" w:csb1="00000000"/>
  </w:font>
  <w:font w:name="var(--secondary-face)">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484557"/>
    </w:sdtPr>
    <w:sdtContent>
      <w:p w14:paraId="530BEF45">
        <w:pPr>
          <w:pStyle w:val="22"/>
          <w:jc w:val="right"/>
        </w:pPr>
        <w:r>
          <w:rPr>
            <w:sz w:val="20"/>
            <w:szCs w:val="20"/>
          </w:rPr>
          <w:fldChar w:fldCharType="begin"/>
        </w:r>
        <w:r>
          <w:rPr>
            <w:sz w:val="20"/>
            <w:szCs w:val="20"/>
          </w:rPr>
          <w:instrText xml:space="preserve">PAGE   \* MERGEFORMAT</w:instrText>
        </w:r>
        <w:r>
          <w:rPr>
            <w:sz w:val="20"/>
            <w:szCs w:val="20"/>
          </w:rPr>
          <w:fldChar w:fldCharType="separate"/>
        </w:r>
        <w:r>
          <w:rPr>
            <w:sz w:val="20"/>
            <w:szCs w:val="20"/>
            <w:lang w:val="tr-TR"/>
          </w:rPr>
          <w:t>10</w:t>
        </w:r>
        <w:r>
          <w:rPr>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8860775"/>
    </w:sdtPr>
    <w:sdtContent>
      <w:p w14:paraId="07649B7E">
        <w:pPr>
          <w:pStyle w:val="22"/>
          <w:jc w:val="right"/>
        </w:pPr>
        <w:r>
          <w:rPr>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299835" cy="0"/>
                  <wp:effectExtent l="0" t="0" r="12065" b="12700"/>
                  <wp:wrapNone/>
                  <wp:docPr id="14"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7" o:spid="_x0000_s1026" o:spt="20" style="position:absolute;left:0pt;margin-left:0pt;margin-top:0pt;height:0pt;width:496.05pt;z-index:251661312;mso-width-relative:page;mso-height-relative:page;" filled="f" stroked="t" coordsize="21600,21600" o:gfxdata="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fNuW70gAAAAIB&#10;AAAPAAAAAAAAAAEAIAAAACIAAABkcnMvZG93bnJldi54bWxQSwECFAAUAAAACACHTuJAgdvAgOgB&#10;AADZAwAADgAAAAAAAAABACAAAAAhAQAAZHJzL2Uyb0RvYy54bWxQSwUGAAAAAAYABgBZAQAAewUA&#10;AAAA&#10;">
                  <v:fill on="f" focussize="0,0"/>
                  <v:stroke weight="0.5pt" color="#4A7EBB [3204]" joinstyle="round"/>
                  <v:imagedata o:title=""/>
                  <o:lock v:ext="edit" aspectratio="f"/>
                </v:line>
              </w:pict>
            </mc:Fallback>
          </mc:AlternateContent>
        </w:r>
        <w:r>
          <w:fldChar w:fldCharType="begin"/>
        </w:r>
        <w:r>
          <w:instrText xml:space="preserve">PAGE   \* MERGEFORMAT</w:instrText>
        </w:r>
        <w:r>
          <w:fldChar w:fldCharType="separate"/>
        </w:r>
        <w:r>
          <w:rPr>
            <w:lang w:val="tr-TR"/>
          </w:rPr>
          <w:t>2</w:t>
        </w:r>
        <w:r>
          <w:fldChar w:fldCharType="end"/>
        </w:r>
      </w:p>
    </w:sdtContent>
  </w:sdt>
  <w:p w14:paraId="52C96484">
    <w:pPr>
      <w:pStyle w:val="22"/>
      <w:tabs>
        <w:tab w:val="left" w:pos="1227"/>
        <w:tab w:val="left" w:pos="6368"/>
        <w:tab w:val="clear" w:pos="4703"/>
        <w:tab w:val="clear" w:pos="9406"/>
      </w:tabs>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8"/>
      </w:rPr>
      <w:id w:val="-1170561638"/>
    </w:sdtPr>
    <w:sdtEndPr>
      <w:rPr>
        <w:rStyle w:val="28"/>
      </w:rPr>
    </w:sdtEndPr>
    <w:sdtContent>
      <w:p w14:paraId="1DAFCADF">
        <w:pPr>
          <w:pStyle w:val="22"/>
          <w:framePr w:wrap="auto" w:vAnchor="text" w:hAnchor="margin" w:xAlign="right" w:y="1"/>
          <w:rPr>
            <w:rStyle w:val="28"/>
          </w:rPr>
        </w:pPr>
        <w:r>
          <w:rPr>
            <w:rStyle w:val="28"/>
            <w:sz w:val="20"/>
            <w:szCs w:val="20"/>
          </w:rPr>
          <w:fldChar w:fldCharType="begin"/>
        </w:r>
        <w:r>
          <w:rPr>
            <w:rStyle w:val="28"/>
            <w:sz w:val="20"/>
            <w:szCs w:val="20"/>
          </w:rPr>
          <w:instrText xml:space="preserve"> PAGE </w:instrText>
        </w:r>
        <w:r>
          <w:rPr>
            <w:rStyle w:val="28"/>
            <w:sz w:val="20"/>
            <w:szCs w:val="20"/>
          </w:rPr>
          <w:fldChar w:fldCharType="separate"/>
        </w:r>
        <w:r>
          <w:rPr>
            <w:rStyle w:val="28"/>
            <w:sz w:val="20"/>
            <w:szCs w:val="20"/>
          </w:rPr>
          <w:t>1</w:t>
        </w:r>
        <w:r>
          <w:rPr>
            <w:rStyle w:val="28"/>
            <w:sz w:val="20"/>
            <w:szCs w:val="20"/>
          </w:rPr>
          <w:fldChar w:fldCharType="end"/>
        </w:r>
      </w:p>
    </w:sdtContent>
  </w:sdt>
  <w:p w14:paraId="3D38CB08">
    <w:pPr>
      <w:spacing w:before="13"/>
      <w:ind w:right="360"/>
      <w:rPr>
        <w:color w:val="231F20"/>
        <w:sz w:val="15"/>
      </w:rPr>
    </w:pPr>
    <w:r>
      <w:rPr>
        <w:lang w:val="en-US" w:eastAsia="en-US" w:bidi="ar-SA"/>
      </w:rPr>
      <mc:AlternateContent>
        <mc:Choice Requires="wps">
          <w:drawing>
            <wp:anchor distT="0" distB="0" distL="114300" distR="114300" simplePos="0" relativeHeight="251659264" behindDoc="1" locked="0" layoutInCell="1" allowOverlap="1">
              <wp:simplePos x="0" y="0"/>
              <wp:positionH relativeFrom="page">
                <wp:posOffset>629920</wp:posOffset>
              </wp:positionH>
              <wp:positionV relativeFrom="page">
                <wp:posOffset>10075545</wp:posOffset>
              </wp:positionV>
              <wp:extent cx="2529840" cy="114300"/>
              <wp:effectExtent l="0" t="0" r="10160" b="0"/>
              <wp:wrapNone/>
              <wp:docPr id="122" name="Text Box 52"/>
              <wp:cNvGraphicFramePr/>
              <a:graphic xmlns:a="http://schemas.openxmlformats.org/drawingml/2006/main">
                <a:graphicData uri="http://schemas.microsoft.com/office/word/2010/wordprocessingShape">
                  <wps:wsp>
                    <wps:cNvSpPr txBox="1"/>
                    <wps:spPr bwMode="auto">
                      <a:xfrm flipH="1">
                        <a:off x="0" y="0"/>
                        <a:ext cx="2529840" cy="114300"/>
                      </a:xfrm>
                      <a:prstGeom prst="rect">
                        <a:avLst/>
                      </a:prstGeom>
                      <a:noFill/>
                      <a:ln>
                        <a:noFill/>
                      </a:ln>
                    </wps:spPr>
                    <wps:txbx>
                      <w:txbxContent>
                        <w:p w14:paraId="360E5F80">
                          <w:pPr>
                            <w:spacing w:before="13"/>
                            <w:ind w:left="20"/>
                            <w:rPr>
                              <w:sz w:val="15"/>
                            </w:rPr>
                          </w:pPr>
                        </w:p>
                      </w:txbxContent>
                    </wps:txbx>
                    <wps:bodyPr rot="0" vert="horz" wrap="square" lIns="0" tIns="0" rIns="0" bIns="0" anchor="t" anchorCtr="0" upright="1">
                      <a:noAutofit/>
                    </wps:bodyPr>
                  </wps:wsp>
                </a:graphicData>
              </a:graphic>
            </wp:anchor>
          </w:drawing>
        </mc:Choice>
        <mc:Fallback>
          <w:pict>
            <v:shape id="Text Box 52" o:spid="_x0000_s1026" o:spt="202" type="#_x0000_t202" style="position:absolute;left:0pt;flip:x;margin-left:49.6pt;margin-top:793.35pt;height:9pt;width:199.2pt;mso-position-horizontal-relative:page;mso-position-vertical-relative:page;z-index:-251657216;mso-width-relative:page;mso-height-relative:page;" filled="f" stroked="f" coordsize="21600,21600" o:gfxdata="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UPp2TaAAAADAEAAA8AAAAAAAAAAQAgAAAAIgAAAGRycy9kb3ducmV2LnhtbFBLAQIUABQAAAAI&#10;AIdO4kC6ITlo6wEAAOEDAAAOAAAAAAAAAAEAIAAAACkBAABkcnMvZTJvRG9jLnhtbFBLBQYAAAAA&#10;BgAGAFkBAACGBQAAAAA=&#10;">
              <v:fill on="f" focussize="0,0"/>
              <v:stroke on="f"/>
              <v:imagedata o:title=""/>
              <o:lock v:ext="edit" aspectratio="f"/>
              <v:textbox inset="0mm,0mm,0mm,0mm">
                <w:txbxContent>
                  <w:p w14:paraId="360E5F80">
                    <w:pPr>
                      <w:spacing w:before="13"/>
                      <w:ind w:left="20"/>
                      <w:rPr>
                        <w:sz w:val="15"/>
                      </w:rPr>
                    </w:pPr>
                  </w:p>
                </w:txbxContent>
              </v:textbox>
            </v:shape>
          </w:pict>
        </mc:Fallback>
      </mc:AlternateContent>
    </w:r>
    <w:r>
      <w:t xml:space="preserve">                       </w:t>
    </w:r>
  </w:p>
  <w:p w14:paraId="1F0A0CA1">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E529BD">
    <w:pPr>
      <w:pStyle w:val="24"/>
      <w:jc w:val="center"/>
      <w:rPr>
        <w:sz w:val="16"/>
        <w:szCs w:val="16"/>
      </w:rPr>
    </w:pPr>
  </w:p>
  <w:p w14:paraId="4C2BFFD4">
    <w:pPr>
      <w:pStyle w:val="24"/>
      <w:jc w:val="both"/>
      <w:rPr>
        <w:sz w:val="20"/>
        <w:szCs w:val="20"/>
      </w:rPr>
    </w:pPr>
    <w:r>
      <w:rPr>
        <w:sz w:val="20"/>
        <w:szCs w:val="20"/>
        <w:lang w:val="tr-TR"/>
      </w:rPr>
      <w:t>Gokdeniz</w:t>
    </w:r>
    <w:r>
      <w:rPr>
        <w:sz w:val="20"/>
        <w:szCs w:val="20"/>
      </w:rPr>
      <w:t xml:space="preserve">                       </w:t>
    </w:r>
    <w:r>
      <w:rPr>
        <w:sz w:val="20"/>
        <w:szCs w:val="20"/>
      </w:rPr>
      <w:tab/>
    </w:r>
    <w:r>
      <w:rPr>
        <w:sz w:val="20"/>
        <w:szCs w:val="20"/>
      </w:rPr>
      <w:tab/>
    </w:r>
    <w:r>
      <w:rPr>
        <w:sz w:val="20"/>
        <w:szCs w:val="20"/>
      </w:rPr>
      <w:t xml:space="preserve">    1 (1) 2024</w:t>
    </w:r>
  </w:p>
  <w:p w14:paraId="3E8EE255">
    <w:pPr>
      <w:pStyle w:val="24"/>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6E576">
    <w:pPr>
      <w:pStyle w:val="24"/>
      <w:jc w:val="center"/>
      <w:rPr>
        <w:sz w:val="16"/>
        <w:szCs w:val="16"/>
      </w:rPr>
    </w:pPr>
    <w:r>
      <w:rPr>
        <w:sz w:val="16"/>
        <w:szCs w:val="16"/>
      </w:rPr>
      <w:t>Author 1, Author 2 (2023)</w:t>
    </w:r>
  </w:p>
  <w:p w14:paraId="26DE604B">
    <w:pPr>
      <w:pStyle w:val="36"/>
      <w:jc w:val="right"/>
      <w:rPr>
        <w:rFonts w:ascii="Times New Roman" w:hAnsi="Times New Roman" w:cs="Times New Roman"/>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75565</wp:posOffset>
              </wp:positionV>
              <wp:extent cx="6299835" cy="0"/>
              <wp:effectExtent l="0" t="0" r="12065" b="12700"/>
              <wp:wrapNone/>
              <wp:docPr id="127"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95pt;height:0pt;width:496.05pt;z-index:251660288;mso-width-relative:page;mso-height-relative:page;" filled="f" stroked="t" coordsize="21600,21600" o:gfxdata="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Fm2SNQAAAAG&#10;AQAADwAAAAAAAAABACAAAAAiAAAAZHJzL2Rvd25yZXYueG1sUEsBAhQAFAAAAAgAh07iQJ33kgjn&#10;AQAA2gMAAA4AAAAAAAAAAQAgAAAAIwEAAGRycy9lMm9Eb2MueG1sUEsFBgAAAAAGAAYAWQEAAHwF&#10;AAAAAA==&#10;">
              <v:fill on="f" focussize="0,0"/>
              <v:stroke weight="0.5pt" color="#4A7EBB [3204]" joinstyle="round"/>
              <v:imagedata o:title=""/>
              <o:lock v:ext="edit" aspectratio="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9BC63">
    <w:pPr>
      <w:pStyle w:val="24"/>
      <w:rPr>
        <w:sz w:val="16"/>
        <w:szCs w:val="16"/>
      </w:rPr>
    </w:pPr>
  </w:p>
  <w:p w14:paraId="31E0E0FD">
    <w:pPr>
      <w:pStyle w:val="24"/>
      <w:jc w:val="center"/>
      <w:rPr>
        <w:sz w:val="16"/>
        <w:szCs w:val="16"/>
      </w:rPr>
    </w:pPr>
  </w:p>
  <w:p w14:paraId="76B4C44C">
    <w:pPr>
      <w:jc w:val="center"/>
      <w:rPr>
        <w:sz w:val="16"/>
        <w:szCs w:val="16"/>
      </w:rPr>
    </w:pPr>
    <w:r>
      <w:rPr>
        <w:b/>
        <w:sz w:val="20"/>
        <w:szCs w:val="20"/>
      </w:rPr>
      <w:t xml:space="preserve">Journal of Artificial Intelligence and Human Sciences </w:t>
    </w:r>
    <w:r>
      <w:rPr>
        <w:b/>
        <w:sz w:val="20"/>
        <w:szCs w:val="20"/>
      </w:rPr>
      <w:tab/>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 xml:space="preserve">            </w:t>
    </w:r>
    <w:r>
      <w:rPr>
        <w:sz w:val="16"/>
        <w:szCs w:val="16"/>
      </w:rPr>
      <w:t>1 (1) 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F6105"/>
    <w:multiLevelType w:val="multilevel"/>
    <w:tmpl w:val="0B5F6105"/>
    <w:lvl w:ilvl="0" w:tentative="0">
      <w:start w:val="1"/>
      <w:numFmt w:val="decimal"/>
      <w:pStyle w:val="130"/>
      <w:lvlText w:val="%1."/>
      <w:lvlJc w:val="left"/>
      <w:pPr>
        <w:ind w:left="425" w:hanging="425"/>
      </w:pPr>
      <w:rPr>
        <w:rFonts w:hint="default"/>
        <w:b w:val="0"/>
        <w:i w:val="0"/>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B468F5"/>
    <w:multiLevelType w:val="multilevel"/>
    <w:tmpl w:val="18B468F5"/>
    <w:lvl w:ilvl="0" w:tentative="0">
      <w:start w:val="1"/>
      <w:numFmt w:val="decimal"/>
      <w:pStyle w:val="96"/>
      <w:lvlText w:val="%1."/>
      <w:lvlJc w:val="left"/>
      <w:pPr>
        <w:ind w:left="425" w:hanging="425"/>
      </w:pPr>
      <w:rPr>
        <w:b w:val="0"/>
        <w:i w:val="0"/>
        <w:sz w:val="18"/>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0C6F5D"/>
    <w:multiLevelType w:val="multilevel"/>
    <w:tmpl w:val="1E0C6F5D"/>
    <w:lvl w:ilvl="0" w:tentative="0">
      <w:start w:val="1"/>
      <w:numFmt w:val="bullet"/>
      <w:pStyle w:val="85"/>
      <w:lvlText w:val=""/>
      <w:lvlJc w:val="left"/>
      <w:pPr>
        <w:ind w:left="3033" w:hanging="425"/>
      </w:pPr>
      <w:rPr>
        <w:rFonts w:hint="default" w:ascii="Symbol" w:hAnsi="Symbol"/>
        <w:b w:val="0"/>
        <w:i w:val="0"/>
        <w:sz w:val="20"/>
        <w:vertAlign w:val="baseline"/>
      </w:rPr>
    </w:lvl>
    <w:lvl w:ilvl="1" w:tentative="0">
      <w:start w:val="1"/>
      <w:numFmt w:val="bullet"/>
      <w:lvlText w:val="o"/>
      <w:lvlJc w:val="left"/>
      <w:pPr>
        <w:ind w:left="4048" w:hanging="360"/>
      </w:pPr>
      <w:rPr>
        <w:rFonts w:hint="default" w:ascii="Courier New" w:hAnsi="Courier New" w:cs="Courier New"/>
      </w:rPr>
    </w:lvl>
    <w:lvl w:ilvl="2" w:tentative="0">
      <w:start w:val="1"/>
      <w:numFmt w:val="bullet"/>
      <w:lvlText w:val=""/>
      <w:lvlJc w:val="left"/>
      <w:pPr>
        <w:ind w:left="4768" w:hanging="360"/>
      </w:pPr>
      <w:rPr>
        <w:rFonts w:hint="default" w:ascii="Wingdings" w:hAnsi="Wingdings"/>
      </w:rPr>
    </w:lvl>
    <w:lvl w:ilvl="3" w:tentative="0">
      <w:start w:val="1"/>
      <w:numFmt w:val="bullet"/>
      <w:lvlText w:val=""/>
      <w:lvlJc w:val="left"/>
      <w:pPr>
        <w:ind w:left="5488" w:hanging="360"/>
      </w:pPr>
      <w:rPr>
        <w:rFonts w:hint="default" w:ascii="Symbol" w:hAnsi="Symbol"/>
      </w:rPr>
    </w:lvl>
    <w:lvl w:ilvl="4" w:tentative="0">
      <w:start w:val="1"/>
      <w:numFmt w:val="bullet"/>
      <w:lvlText w:val="o"/>
      <w:lvlJc w:val="left"/>
      <w:pPr>
        <w:ind w:left="6208" w:hanging="360"/>
      </w:pPr>
      <w:rPr>
        <w:rFonts w:hint="default" w:ascii="Courier New" w:hAnsi="Courier New" w:cs="Courier New"/>
      </w:rPr>
    </w:lvl>
    <w:lvl w:ilvl="5" w:tentative="0">
      <w:start w:val="1"/>
      <w:numFmt w:val="bullet"/>
      <w:lvlText w:val=""/>
      <w:lvlJc w:val="left"/>
      <w:pPr>
        <w:ind w:left="6928" w:hanging="360"/>
      </w:pPr>
      <w:rPr>
        <w:rFonts w:hint="default" w:ascii="Wingdings" w:hAnsi="Wingdings"/>
      </w:rPr>
    </w:lvl>
    <w:lvl w:ilvl="6" w:tentative="0">
      <w:start w:val="1"/>
      <w:numFmt w:val="bullet"/>
      <w:lvlText w:val=""/>
      <w:lvlJc w:val="left"/>
      <w:pPr>
        <w:ind w:left="7648" w:hanging="360"/>
      </w:pPr>
      <w:rPr>
        <w:rFonts w:hint="default" w:ascii="Symbol" w:hAnsi="Symbol"/>
      </w:rPr>
    </w:lvl>
    <w:lvl w:ilvl="7" w:tentative="0">
      <w:start w:val="1"/>
      <w:numFmt w:val="bullet"/>
      <w:lvlText w:val="o"/>
      <w:lvlJc w:val="left"/>
      <w:pPr>
        <w:ind w:left="8368" w:hanging="360"/>
      </w:pPr>
      <w:rPr>
        <w:rFonts w:hint="default" w:ascii="Courier New" w:hAnsi="Courier New" w:cs="Courier New"/>
      </w:rPr>
    </w:lvl>
    <w:lvl w:ilvl="8" w:tentative="0">
      <w:start w:val="1"/>
      <w:numFmt w:val="bullet"/>
      <w:lvlText w:val=""/>
      <w:lvlJc w:val="left"/>
      <w:pPr>
        <w:ind w:left="9088" w:hanging="360"/>
      </w:pPr>
      <w:rPr>
        <w:rFonts w:hint="default" w:ascii="Wingdings" w:hAnsi="Wingdings"/>
      </w:rPr>
    </w:lvl>
  </w:abstractNum>
  <w:abstractNum w:abstractNumId="3">
    <w:nsid w:val="26FE1FCF"/>
    <w:multiLevelType w:val="multilevel"/>
    <w:tmpl w:val="26FE1FCF"/>
    <w:lvl w:ilvl="0" w:tentative="0">
      <w:start w:val="1"/>
      <w:numFmt w:val="decimal"/>
      <w:pStyle w:val="13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363A13C7"/>
    <w:multiLevelType w:val="multilevel"/>
    <w:tmpl w:val="363A13C7"/>
    <w:lvl w:ilvl="0" w:tentative="0">
      <w:start w:val="5"/>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7660336"/>
    <w:multiLevelType w:val="multilevel"/>
    <w:tmpl w:val="37660336"/>
    <w:lvl w:ilvl="0" w:tentative="0">
      <w:start w:val="1"/>
      <w:numFmt w:val="bullet"/>
      <w:pStyle w:val="13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93C3F76"/>
    <w:multiLevelType w:val="multilevel"/>
    <w:tmpl w:val="493C3F76"/>
    <w:lvl w:ilvl="0" w:tentative="0">
      <w:start w:val="1"/>
      <w:numFmt w:val="lowerLetter"/>
      <w:pStyle w:val="14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CA544A"/>
    <w:multiLevelType w:val="singleLevel"/>
    <w:tmpl w:val="52CA544A"/>
    <w:lvl w:ilvl="0" w:tentative="0">
      <w:start w:val="1"/>
      <w:numFmt w:val="decimal"/>
      <w:pStyle w:val="13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8">
    <w:nsid w:val="54075B53"/>
    <w:multiLevelType w:val="multilevel"/>
    <w:tmpl w:val="54075B53"/>
    <w:lvl w:ilvl="0" w:tentative="0">
      <w:start w:val="1"/>
      <w:numFmt w:val="decimal"/>
      <w:pStyle w:val="84"/>
      <w:lvlText w:val="%1."/>
      <w:lvlJc w:val="left"/>
      <w:pPr>
        <w:ind w:left="3033" w:hanging="425"/>
      </w:pPr>
      <w:rPr>
        <w:b w:val="0"/>
        <w:i w:val="0"/>
        <w:sz w:val="20"/>
        <w:vertAlign w:val="baseline"/>
      </w:rPr>
    </w:lvl>
    <w:lvl w:ilvl="1" w:tentative="0">
      <w:start w:val="1"/>
      <w:numFmt w:val="lowerLetter"/>
      <w:lvlText w:val="%2."/>
      <w:lvlJc w:val="left"/>
      <w:pPr>
        <w:ind w:left="3691" w:hanging="360"/>
      </w:pPr>
    </w:lvl>
    <w:lvl w:ilvl="2" w:tentative="0">
      <w:start w:val="1"/>
      <w:numFmt w:val="lowerRoman"/>
      <w:lvlText w:val="%3."/>
      <w:lvlJc w:val="right"/>
      <w:pPr>
        <w:ind w:left="4411" w:hanging="180"/>
      </w:pPr>
    </w:lvl>
    <w:lvl w:ilvl="3" w:tentative="0">
      <w:start w:val="1"/>
      <w:numFmt w:val="decimal"/>
      <w:lvlText w:val="%4."/>
      <w:lvlJc w:val="left"/>
      <w:pPr>
        <w:ind w:left="5131" w:hanging="360"/>
      </w:pPr>
    </w:lvl>
    <w:lvl w:ilvl="4" w:tentative="0">
      <w:start w:val="1"/>
      <w:numFmt w:val="lowerLetter"/>
      <w:lvlText w:val="%5."/>
      <w:lvlJc w:val="left"/>
      <w:pPr>
        <w:ind w:left="5851" w:hanging="360"/>
      </w:pPr>
    </w:lvl>
    <w:lvl w:ilvl="5" w:tentative="0">
      <w:start w:val="1"/>
      <w:numFmt w:val="lowerRoman"/>
      <w:lvlText w:val="%6."/>
      <w:lvlJc w:val="right"/>
      <w:pPr>
        <w:ind w:left="6571" w:hanging="180"/>
      </w:pPr>
    </w:lvl>
    <w:lvl w:ilvl="6" w:tentative="0">
      <w:start w:val="1"/>
      <w:numFmt w:val="decimal"/>
      <w:lvlText w:val="%7."/>
      <w:lvlJc w:val="left"/>
      <w:pPr>
        <w:ind w:left="7291" w:hanging="360"/>
      </w:pPr>
    </w:lvl>
    <w:lvl w:ilvl="7" w:tentative="0">
      <w:start w:val="1"/>
      <w:numFmt w:val="lowerLetter"/>
      <w:lvlText w:val="%8."/>
      <w:lvlJc w:val="left"/>
      <w:pPr>
        <w:ind w:left="8011" w:hanging="360"/>
      </w:pPr>
    </w:lvl>
    <w:lvl w:ilvl="8" w:tentative="0">
      <w:start w:val="1"/>
      <w:numFmt w:val="lowerRoman"/>
      <w:lvlText w:val="%9."/>
      <w:lvlJc w:val="right"/>
      <w:pPr>
        <w:ind w:left="8731" w:hanging="180"/>
      </w:pPr>
    </w:lvl>
  </w:abstractNum>
  <w:abstractNum w:abstractNumId="9">
    <w:nsid w:val="6C402C58"/>
    <w:multiLevelType w:val="multilevel"/>
    <w:tmpl w:val="6C402C58"/>
    <w:lvl w:ilvl="0" w:tentative="0">
      <w:start w:val="1"/>
      <w:numFmt w:val="decimal"/>
      <w:pStyle w:val="13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0">
    <w:nsid w:val="6CD32DA8"/>
    <w:multiLevelType w:val="singleLevel"/>
    <w:tmpl w:val="6CD32DA8"/>
    <w:lvl w:ilvl="0" w:tentative="0">
      <w:start w:val="1"/>
      <w:numFmt w:val="upperRoman"/>
      <w:pStyle w:val="14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8"/>
  </w:num>
  <w:num w:numId="2">
    <w:abstractNumId w:val="2"/>
  </w:num>
  <w:num w:numId="3">
    <w:abstractNumId w:val="1"/>
  </w:num>
  <w:num w:numId="4">
    <w:abstractNumId w:val="0"/>
  </w:num>
  <w:num w:numId="5">
    <w:abstractNumId w:val="5"/>
  </w:num>
  <w:num w:numId="6">
    <w:abstractNumId w:val="9"/>
  </w:num>
  <w:num w:numId="7">
    <w:abstractNumId w:val="3"/>
  </w:num>
  <w:num w:numId="8">
    <w:abstractNumId w:val="7"/>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MwMShobGxmbGRko6SsGpxcWZ+XkgBYa1ABerbpMsAAAA"/>
  </w:docVars>
  <w:rsids>
    <w:rsidRoot w:val="00F442AE"/>
    <w:rsid w:val="00001D57"/>
    <w:rsid w:val="0000531D"/>
    <w:rsid w:val="00011691"/>
    <w:rsid w:val="00012917"/>
    <w:rsid w:val="000143A8"/>
    <w:rsid w:val="00014E1D"/>
    <w:rsid w:val="000219C1"/>
    <w:rsid w:val="00025EAE"/>
    <w:rsid w:val="00027C0B"/>
    <w:rsid w:val="00043B12"/>
    <w:rsid w:val="00045423"/>
    <w:rsid w:val="00045AC6"/>
    <w:rsid w:val="000552FC"/>
    <w:rsid w:val="00057C19"/>
    <w:rsid w:val="00086523"/>
    <w:rsid w:val="00094C56"/>
    <w:rsid w:val="000C60CD"/>
    <w:rsid w:val="000D5814"/>
    <w:rsid w:val="000E6FED"/>
    <w:rsid w:val="00112622"/>
    <w:rsid w:val="001216C8"/>
    <w:rsid w:val="001275F5"/>
    <w:rsid w:val="00140C99"/>
    <w:rsid w:val="00145615"/>
    <w:rsid w:val="00150E74"/>
    <w:rsid w:val="00171299"/>
    <w:rsid w:val="00171644"/>
    <w:rsid w:val="00171654"/>
    <w:rsid w:val="00172A96"/>
    <w:rsid w:val="0017362D"/>
    <w:rsid w:val="0018553A"/>
    <w:rsid w:val="00186737"/>
    <w:rsid w:val="00187BDD"/>
    <w:rsid w:val="00190DBA"/>
    <w:rsid w:val="001915F2"/>
    <w:rsid w:val="00196EB7"/>
    <w:rsid w:val="001A6024"/>
    <w:rsid w:val="001B146C"/>
    <w:rsid w:val="001B2FDF"/>
    <w:rsid w:val="001C13F9"/>
    <w:rsid w:val="001C5EA2"/>
    <w:rsid w:val="001F2335"/>
    <w:rsid w:val="001F5183"/>
    <w:rsid w:val="002005A1"/>
    <w:rsid w:val="00205CB1"/>
    <w:rsid w:val="00210940"/>
    <w:rsid w:val="0021520A"/>
    <w:rsid w:val="0021531E"/>
    <w:rsid w:val="00220B8E"/>
    <w:rsid w:val="00221220"/>
    <w:rsid w:val="002233BE"/>
    <w:rsid w:val="00234DEE"/>
    <w:rsid w:val="00236C50"/>
    <w:rsid w:val="002429DA"/>
    <w:rsid w:val="00265D09"/>
    <w:rsid w:val="002660EA"/>
    <w:rsid w:val="002715C8"/>
    <w:rsid w:val="00274FE1"/>
    <w:rsid w:val="002805BB"/>
    <w:rsid w:val="002808C1"/>
    <w:rsid w:val="002960EF"/>
    <w:rsid w:val="002A60C5"/>
    <w:rsid w:val="002A6752"/>
    <w:rsid w:val="002D5920"/>
    <w:rsid w:val="002D6ED5"/>
    <w:rsid w:val="00312E01"/>
    <w:rsid w:val="0031447A"/>
    <w:rsid w:val="00315795"/>
    <w:rsid w:val="00333EC4"/>
    <w:rsid w:val="00361E72"/>
    <w:rsid w:val="0037612F"/>
    <w:rsid w:val="00380F94"/>
    <w:rsid w:val="00384FF1"/>
    <w:rsid w:val="003908F1"/>
    <w:rsid w:val="003A009F"/>
    <w:rsid w:val="003A648D"/>
    <w:rsid w:val="003B3682"/>
    <w:rsid w:val="003B4AA5"/>
    <w:rsid w:val="003C6BF0"/>
    <w:rsid w:val="003D77D5"/>
    <w:rsid w:val="003E322D"/>
    <w:rsid w:val="003E60A7"/>
    <w:rsid w:val="003F2827"/>
    <w:rsid w:val="00405ED7"/>
    <w:rsid w:val="00427204"/>
    <w:rsid w:val="00427637"/>
    <w:rsid w:val="0044531D"/>
    <w:rsid w:val="00456610"/>
    <w:rsid w:val="00456E62"/>
    <w:rsid w:val="004572C9"/>
    <w:rsid w:val="00461606"/>
    <w:rsid w:val="00471695"/>
    <w:rsid w:val="004A37B6"/>
    <w:rsid w:val="004A642E"/>
    <w:rsid w:val="004A66BA"/>
    <w:rsid w:val="004B6DFB"/>
    <w:rsid w:val="004C373B"/>
    <w:rsid w:val="004D2738"/>
    <w:rsid w:val="00504528"/>
    <w:rsid w:val="00513C45"/>
    <w:rsid w:val="005167DE"/>
    <w:rsid w:val="00525AF2"/>
    <w:rsid w:val="00530A9A"/>
    <w:rsid w:val="005311BA"/>
    <w:rsid w:val="005377EF"/>
    <w:rsid w:val="00544CC1"/>
    <w:rsid w:val="005B105B"/>
    <w:rsid w:val="005B593C"/>
    <w:rsid w:val="005B66A9"/>
    <w:rsid w:val="005C5C38"/>
    <w:rsid w:val="005D048D"/>
    <w:rsid w:val="005E0738"/>
    <w:rsid w:val="005E14FA"/>
    <w:rsid w:val="005F696D"/>
    <w:rsid w:val="006004B8"/>
    <w:rsid w:val="006020EC"/>
    <w:rsid w:val="006048E3"/>
    <w:rsid w:val="00613A2B"/>
    <w:rsid w:val="00617F30"/>
    <w:rsid w:val="00635D44"/>
    <w:rsid w:val="00656B80"/>
    <w:rsid w:val="00665A8B"/>
    <w:rsid w:val="00676AC7"/>
    <w:rsid w:val="00676D3C"/>
    <w:rsid w:val="00680754"/>
    <w:rsid w:val="006A4506"/>
    <w:rsid w:val="006A6CB4"/>
    <w:rsid w:val="006C7D92"/>
    <w:rsid w:val="006E0659"/>
    <w:rsid w:val="0071585F"/>
    <w:rsid w:val="00741E73"/>
    <w:rsid w:val="0074798C"/>
    <w:rsid w:val="00752D17"/>
    <w:rsid w:val="0077469B"/>
    <w:rsid w:val="00775D2E"/>
    <w:rsid w:val="0078714F"/>
    <w:rsid w:val="007B713A"/>
    <w:rsid w:val="007D4DBC"/>
    <w:rsid w:val="007E3D3E"/>
    <w:rsid w:val="007F2787"/>
    <w:rsid w:val="00807902"/>
    <w:rsid w:val="00820B46"/>
    <w:rsid w:val="0082573F"/>
    <w:rsid w:val="008633D2"/>
    <w:rsid w:val="0086524A"/>
    <w:rsid w:val="008731EB"/>
    <w:rsid w:val="00873B09"/>
    <w:rsid w:val="008B4B9A"/>
    <w:rsid w:val="008D0C90"/>
    <w:rsid w:val="008F3D38"/>
    <w:rsid w:val="00902F9C"/>
    <w:rsid w:val="00905A54"/>
    <w:rsid w:val="009078A7"/>
    <w:rsid w:val="00927342"/>
    <w:rsid w:val="00973122"/>
    <w:rsid w:val="00994706"/>
    <w:rsid w:val="009A298F"/>
    <w:rsid w:val="009B6254"/>
    <w:rsid w:val="009B7A4D"/>
    <w:rsid w:val="009C5E4B"/>
    <w:rsid w:val="009D082F"/>
    <w:rsid w:val="009E5DC0"/>
    <w:rsid w:val="00A00D63"/>
    <w:rsid w:val="00A12E56"/>
    <w:rsid w:val="00A32442"/>
    <w:rsid w:val="00A412EB"/>
    <w:rsid w:val="00A50ABF"/>
    <w:rsid w:val="00A66A2B"/>
    <w:rsid w:val="00A70D87"/>
    <w:rsid w:val="00A872B7"/>
    <w:rsid w:val="00A87DFD"/>
    <w:rsid w:val="00AA4F39"/>
    <w:rsid w:val="00AD03D2"/>
    <w:rsid w:val="00AE33CC"/>
    <w:rsid w:val="00AE7051"/>
    <w:rsid w:val="00AF13E0"/>
    <w:rsid w:val="00B01F62"/>
    <w:rsid w:val="00B03872"/>
    <w:rsid w:val="00B21246"/>
    <w:rsid w:val="00B31BED"/>
    <w:rsid w:val="00B4310A"/>
    <w:rsid w:val="00B464C3"/>
    <w:rsid w:val="00B751D8"/>
    <w:rsid w:val="00B803A5"/>
    <w:rsid w:val="00B81A8A"/>
    <w:rsid w:val="00B81C11"/>
    <w:rsid w:val="00B850B2"/>
    <w:rsid w:val="00B914B3"/>
    <w:rsid w:val="00B9254D"/>
    <w:rsid w:val="00B94AB9"/>
    <w:rsid w:val="00BB210E"/>
    <w:rsid w:val="00BB42C8"/>
    <w:rsid w:val="00BD6988"/>
    <w:rsid w:val="00BF238C"/>
    <w:rsid w:val="00C01578"/>
    <w:rsid w:val="00C17A07"/>
    <w:rsid w:val="00C17AFA"/>
    <w:rsid w:val="00C2286C"/>
    <w:rsid w:val="00C344E3"/>
    <w:rsid w:val="00C46148"/>
    <w:rsid w:val="00C57FA1"/>
    <w:rsid w:val="00C63163"/>
    <w:rsid w:val="00C706E0"/>
    <w:rsid w:val="00C76F67"/>
    <w:rsid w:val="00C85BAD"/>
    <w:rsid w:val="00C900FE"/>
    <w:rsid w:val="00CA3945"/>
    <w:rsid w:val="00CA7FF7"/>
    <w:rsid w:val="00CC4E0A"/>
    <w:rsid w:val="00CE4BED"/>
    <w:rsid w:val="00D07618"/>
    <w:rsid w:val="00D24E21"/>
    <w:rsid w:val="00D46ACD"/>
    <w:rsid w:val="00D510CA"/>
    <w:rsid w:val="00D512C3"/>
    <w:rsid w:val="00D54441"/>
    <w:rsid w:val="00D55D4A"/>
    <w:rsid w:val="00D76551"/>
    <w:rsid w:val="00D87903"/>
    <w:rsid w:val="00D968B1"/>
    <w:rsid w:val="00DA15AB"/>
    <w:rsid w:val="00DA5FC6"/>
    <w:rsid w:val="00DB1870"/>
    <w:rsid w:val="00DB1EAD"/>
    <w:rsid w:val="00DB5535"/>
    <w:rsid w:val="00DC1D48"/>
    <w:rsid w:val="00DC230C"/>
    <w:rsid w:val="00DC361E"/>
    <w:rsid w:val="00DD02A4"/>
    <w:rsid w:val="00DE07D9"/>
    <w:rsid w:val="00DE72D3"/>
    <w:rsid w:val="00E138F9"/>
    <w:rsid w:val="00E34137"/>
    <w:rsid w:val="00E37662"/>
    <w:rsid w:val="00E5368A"/>
    <w:rsid w:val="00E66434"/>
    <w:rsid w:val="00E66E1A"/>
    <w:rsid w:val="00E749D0"/>
    <w:rsid w:val="00E83E38"/>
    <w:rsid w:val="00E9542A"/>
    <w:rsid w:val="00EB7AF0"/>
    <w:rsid w:val="00EC1D48"/>
    <w:rsid w:val="00EC2776"/>
    <w:rsid w:val="00EE38CC"/>
    <w:rsid w:val="00EE591B"/>
    <w:rsid w:val="00EE6943"/>
    <w:rsid w:val="00EF36D5"/>
    <w:rsid w:val="00EF683B"/>
    <w:rsid w:val="00EF7FB5"/>
    <w:rsid w:val="00F0352D"/>
    <w:rsid w:val="00F17F5A"/>
    <w:rsid w:val="00F43CDE"/>
    <w:rsid w:val="00F442AE"/>
    <w:rsid w:val="00F56053"/>
    <w:rsid w:val="00F712E0"/>
    <w:rsid w:val="00F822C0"/>
    <w:rsid w:val="00FA0598"/>
    <w:rsid w:val="00FA6AC6"/>
    <w:rsid w:val="00FD338B"/>
    <w:rsid w:val="00FE4093"/>
    <w:rsid w:val="00FF6122"/>
    <w:rsid w:val="016610E3"/>
    <w:rsid w:val="089E79E8"/>
    <w:rsid w:val="0AD6029B"/>
    <w:rsid w:val="185D709B"/>
    <w:rsid w:val="1C2E30DD"/>
    <w:rsid w:val="2076256F"/>
    <w:rsid w:val="225A2440"/>
    <w:rsid w:val="255176F8"/>
    <w:rsid w:val="27C74816"/>
    <w:rsid w:val="2EC26346"/>
    <w:rsid w:val="3AD64F94"/>
    <w:rsid w:val="44205DEB"/>
    <w:rsid w:val="45101413"/>
    <w:rsid w:val="49BD69A9"/>
    <w:rsid w:val="4AB27D5E"/>
    <w:rsid w:val="4D65098F"/>
    <w:rsid w:val="4F592223"/>
    <w:rsid w:val="525F7EBC"/>
    <w:rsid w:val="58ED488E"/>
    <w:rsid w:val="602D6856"/>
    <w:rsid w:val="61D5316E"/>
    <w:rsid w:val="639855B2"/>
    <w:rsid w:val="66C635EA"/>
    <w:rsid w:val="763752B8"/>
    <w:rsid w:val="7B9A798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semiHidden="0" w:name="heading 7"/>
    <w:lsdException w:qFormat="1"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unhideWhenUsed="0" w:uiPriority="0" w:semiHidden="0"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qFormat="1" w:unhideWhenUsed="0" w:uiPriority="99" w:semiHidden="0" w:name="line number"/>
    <w:lsdException w:uiPriority="0" w:semiHidden="0" w:name="page number"/>
    <w:lsdException w:qFormat="1" w:unhideWhenUsed="0" w:uiPriority="0" w:semiHidden="0" w:name="endnote reference"/>
    <w:lsdException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GB" w:eastAsia="en-GB" w:bidi="en-GB"/>
    </w:rPr>
  </w:style>
  <w:style w:type="paragraph" w:styleId="2">
    <w:name w:val="heading 1"/>
    <w:basedOn w:val="1"/>
    <w:link w:val="58"/>
    <w:qFormat/>
    <w:uiPriority w:val="0"/>
    <w:pPr>
      <w:widowControl/>
      <w:autoSpaceDE/>
      <w:autoSpaceDN/>
      <w:spacing w:before="100" w:beforeAutospacing="1" w:after="100" w:afterAutospacing="1"/>
      <w:outlineLvl w:val="0"/>
    </w:pPr>
    <w:rPr>
      <w:b/>
      <w:bCs/>
      <w:kern w:val="36"/>
      <w:sz w:val="48"/>
      <w:szCs w:val="48"/>
      <w:lang w:val="tr-TR" w:eastAsia="tr-TR" w:bidi="ar-SA"/>
    </w:rPr>
  </w:style>
  <w:style w:type="paragraph" w:styleId="3">
    <w:name w:val="heading 2"/>
    <w:basedOn w:val="1"/>
    <w:next w:val="1"/>
    <w:link w:val="63"/>
    <w:qFormat/>
    <w:uiPriority w:val="0"/>
    <w:pPr>
      <w:keepNext/>
      <w:keepLines/>
      <w:widowControl/>
      <w:tabs>
        <w:tab w:val="left" w:pos="288"/>
      </w:tabs>
      <w:autoSpaceDE/>
      <w:autoSpaceDN/>
      <w:spacing w:before="120" w:after="60"/>
      <w:ind w:left="288" w:hanging="288"/>
      <w:outlineLvl w:val="1"/>
    </w:pPr>
    <w:rPr>
      <w:rFonts w:eastAsia="SimSun"/>
      <w:i/>
      <w:iCs/>
      <w:sz w:val="20"/>
      <w:szCs w:val="20"/>
      <w:lang w:val="en-US" w:eastAsia="en-US" w:bidi="ar-SA"/>
    </w:rPr>
  </w:style>
  <w:style w:type="paragraph" w:styleId="4">
    <w:name w:val="heading 3"/>
    <w:basedOn w:val="1"/>
    <w:next w:val="1"/>
    <w:link w:val="64"/>
    <w:qFormat/>
    <w:uiPriority w:val="0"/>
    <w:pPr>
      <w:widowControl/>
      <w:tabs>
        <w:tab w:val="left" w:pos="540"/>
      </w:tabs>
      <w:autoSpaceDE/>
      <w:autoSpaceDN/>
      <w:spacing w:line="240" w:lineRule="exact"/>
      <w:ind w:firstLine="288"/>
      <w:jc w:val="both"/>
      <w:outlineLvl w:val="2"/>
    </w:pPr>
    <w:rPr>
      <w:rFonts w:eastAsia="SimSun"/>
      <w:i/>
      <w:iCs/>
      <w:sz w:val="20"/>
      <w:szCs w:val="20"/>
      <w:lang w:val="en-US" w:eastAsia="en-US" w:bidi="ar-SA"/>
    </w:rPr>
  </w:style>
  <w:style w:type="paragraph" w:styleId="5">
    <w:name w:val="heading 4"/>
    <w:basedOn w:val="1"/>
    <w:next w:val="1"/>
    <w:link w:val="65"/>
    <w:qFormat/>
    <w:uiPriority w:val="0"/>
    <w:pPr>
      <w:widowControl/>
      <w:tabs>
        <w:tab w:val="left" w:pos="720"/>
      </w:tabs>
      <w:autoSpaceDE/>
      <w:autoSpaceDN/>
      <w:spacing w:before="40" w:after="40"/>
      <w:ind w:firstLine="504"/>
      <w:jc w:val="both"/>
      <w:outlineLvl w:val="3"/>
    </w:pPr>
    <w:rPr>
      <w:rFonts w:eastAsia="SimSun"/>
      <w:i/>
      <w:iCs/>
      <w:sz w:val="20"/>
      <w:szCs w:val="20"/>
      <w:lang w:val="en-US" w:eastAsia="en-US" w:bidi="ar-SA"/>
    </w:rPr>
  </w:style>
  <w:style w:type="paragraph" w:styleId="6">
    <w:name w:val="heading 5"/>
    <w:basedOn w:val="1"/>
    <w:next w:val="1"/>
    <w:link w:val="66"/>
    <w:qFormat/>
    <w:uiPriority w:val="0"/>
    <w:pPr>
      <w:widowControl/>
      <w:tabs>
        <w:tab w:val="left" w:pos="360"/>
      </w:tabs>
      <w:autoSpaceDE/>
      <w:autoSpaceDN/>
      <w:spacing w:before="160" w:after="80"/>
      <w:jc w:val="center"/>
      <w:outlineLvl w:val="4"/>
    </w:pPr>
    <w:rPr>
      <w:rFonts w:eastAsia="SimSun"/>
      <w:smallCaps/>
      <w:sz w:val="20"/>
      <w:szCs w:val="20"/>
      <w:lang w:val="en-US" w:eastAsia="en-US" w:bidi="ar-SA"/>
    </w:rPr>
  </w:style>
  <w:style w:type="paragraph" w:styleId="7">
    <w:name w:val="heading 6"/>
    <w:basedOn w:val="1"/>
    <w:next w:val="1"/>
    <w:link w:val="67"/>
    <w:unhideWhenUsed/>
    <w:qFormat/>
    <w:uiPriority w:val="0"/>
    <w:pPr>
      <w:keepNext/>
      <w:keepLines/>
      <w:widowControl/>
      <w:autoSpaceDE/>
      <w:autoSpaceDN/>
      <w:spacing w:before="40"/>
      <w:jc w:val="center"/>
      <w:outlineLvl w:val="5"/>
    </w:pPr>
    <w:rPr>
      <w:rFonts w:asciiTheme="majorHAnsi" w:hAnsiTheme="majorHAnsi" w:eastAsiaTheme="majorEastAsia" w:cstheme="majorBidi"/>
      <w:color w:val="254061" w:themeColor="accent1" w:themeShade="80"/>
      <w:sz w:val="20"/>
      <w:szCs w:val="20"/>
      <w:lang w:val="en-US" w:eastAsia="en-US" w:bidi="ar-SA"/>
    </w:rPr>
  </w:style>
  <w:style w:type="paragraph" w:styleId="8">
    <w:name w:val="heading 7"/>
    <w:basedOn w:val="1"/>
    <w:next w:val="1"/>
    <w:link w:val="68"/>
    <w:unhideWhenUsed/>
    <w:qFormat/>
    <w:uiPriority w:val="0"/>
    <w:pPr>
      <w:keepNext/>
      <w:keepLines/>
      <w:widowControl/>
      <w:autoSpaceDE/>
      <w:autoSpaceDN/>
      <w:spacing w:before="40"/>
      <w:jc w:val="center"/>
      <w:outlineLvl w:val="6"/>
    </w:pPr>
    <w:rPr>
      <w:rFonts w:asciiTheme="majorHAnsi" w:hAnsiTheme="majorHAnsi" w:eastAsiaTheme="majorEastAsia" w:cstheme="majorBidi"/>
      <w:i/>
      <w:iCs/>
      <w:color w:val="254061" w:themeColor="accent1" w:themeShade="80"/>
      <w:sz w:val="20"/>
      <w:szCs w:val="20"/>
      <w:lang w:val="en-US" w:eastAsia="en-US" w:bidi="ar-SA"/>
    </w:rPr>
  </w:style>
  <w:style w:type="paragraph" w:styleId="9">
    <w:name w:val="heading 8"/>
    <w:basedOn w:val="1"/>
    <w:next w:val="1"/>
    <w:link w:val="69"/>
    <w:unhideWhenUsed/>
    <w:qFormat/>
    <w:uiPriority w:val="0"/>
    <w:pPr>
      <w:keepNext/>
      <w:keepLines/>
      <w:widowControl/>
      <w:autoSpaceDE/>
      <w:autoSpaceDN/>
      <w:spacing w:before="40"/>
      <w:jc w:val="center"/>
      <w:outlineLvl w:val="7"/>
    </w:pPr>
    <w:rPr>
      <w:rFonts w:asciiTheme="majorHAnsi" w:hAnsiTheme="majorHAnsi" w:eastAsiaTheme="majorEastAsia" w:cstheme="majorBidi"/>
      <w:color w:val="262626" w:themeColor="text1" w:themeTint="D9"/>
      <w:sz w:val="21"/>
      <w:szCs w:val="21"/>
      <w:lang w:val="en-US" w:eastAsia="en-US" w:bidi="ar-SA"/>
      <w14:textFill>
        <w14:solidFill>
          <w14:schemeClr w14:val="tx1">
            <w14:lumMod w14:val="85000"/>
            <w14:lumOff w14:val="15000"/>
          </w14:schemeClr>
        </w14:solidFill>
      </w14:textFill>
    </w:rPr>
  </w:style>
  <w:style w:type="character" w:default="1" w:styleId="10">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alloon Text"/>
    <w:basedOn w:val="1"/>
    <w:link w:val="33"/>
    <w:unhideWhenUsed/>
    <w:qFormat/>
    <w:uiPriority w:val="99"/>
    <w:rPr>
      <w:sz w:val="18"/>
      <w:szCs w:val="18"/>
    </w:rPr>
  </w:style>
  <w:style w:type="paragraph" w:styleId="13">
    <w:name w:val="Body Text"/>
    <w:basedOn w:val="1"/>
    <w:link w:val="123"/>
    <w:qFormat/>
    <w:uiPriority w:val="0"/>
    <w:pPr>
      <w:spacing w:before="11"/>
      <w:ind w:left="20"/>
      <w:jc w:val="both"/>
    </w:pPr>
    <w:rPr>
      <w:sz w:val="20"/>
      <w:szCs w:val="20"/>
    </w:rPr>
  </w:style>
  <w:style w:type="paragraph" w:styleId="14">
    <w:name w:val="caption"/>
    <w:basedOn w:val="1"/>
    <w:next w:val="1"/>
    <w:unhideWhenUsed/>
    <w:qFormat/>
    <w:uiPriority w:val="35"/>
    <w:pPr>
      <w:widowControl/>
      <w:autoSpaceDE/>
      <w:autoSpaceDN/>
      <w:spacing w:after="200"/>
      <w:jc w:val="center"/>
    </w:pPr>
    <w:rPr>
      <w:rFonts w:eastAsia="SimSun"/>
      <w:i/>
      <w:iCs/>
      <w:color w:val="1F497D" w:themeColor="text2"/>
      <w:sz w:val="18"/>
      <w:szCs w:val="18"/>
      <w:lang w:val="en-US" w:eastAsia="en-US" w:bidi="ar-SA"/>
      <w14:textFill>
        <w14:solidFill>
          <w14:schemeClr w14:val="tx2"/>
        </w14:solidFill>
      </w14:textFill>
    </w:rPr>
  </w:style>
  <w:style w:type="character" w:styleId="15">
    <w:name w:val="annotation reference"/>
    <w:qFormat/>
    <w:uiPriority w:val="0"/>
    <w:rPr>
      <w:sz w:val="21"/>
      <w:szCs w:val="21"/>
    </w:rPr>
  </w:style>
  <w:style w:type="paragraph" w:styleId="16">
    <w:name w:val="annotation text"/>
    <w:basedOn w:val="1"/>
    <w:link w:val="124"/>
    <w:uiPriority w:val="0"/>
    <w:pPr>
      <w:widowControl/>
      <w:autoSpaceDE/>
      <w:autoSpaceDN/>
      <w:spacing w:line="260" w:lineRule="atLeast"/>
      <w:jc w:val="both"/>
    </w:pPr>
    <w:rPr>
      <w:rFonts w:ascii="Palatino Linotype" w:hAnsi="Palatino Linotype" w:eastAsia="SimSun"/>
      <w:color w:val="000000"/>
      <w:sz w:val="20"/>
      <w:szCs w:val="20"/>
      <w:lang w:val="en-US" w:eastAsia="zh-CN" w:bidi="ar-SA"/>
    </w:rPr>
  </w:style>
  <w:style w:type="paragraph" w:styleId="17">
    <w:name w:val="annotation subject"/>
    <w:basedOn w:val="16"/>
    <w:next w:val="16"/>
    <w:link w:val="125"/>
    <w:qFormat/>
    <w:uiPriority w:val="0"/>
    <w:rPr>
      <w:b/>
      <w:bCs/>
    </w:rPr>
  </w:style>
  <w:style w:type="character" w:styleId="18">
    <w:name w:val="Emphasis"/>
    <w:basedOn w:val="10"/>
    <w:qFormat/>
    <w:uiPriority w:val="20"/>
    <w:rPr>
      <w:i/>
      <w:iCs/>
    </w:rPr>
  </w:style>
  <w:style w:type="character" w:styleId="19">
    <w:name w:val="endnote reference"/>
    <w:qFormat/>
    <w:uiPriority w:val="0"/>
    <w:rPr>
      <w:vertAlign w:val="superscript"/>
    </w:rPr>
  </w:style>
  <w:style w:type="paragraph" w:styleId="20">
    <w:name w:val="endnote text"/>
    <w:basedOn w:val="1"/>
    <w:link w:val="126"/>
    <w:semiHidden/>
    <w:unhideWhenUsed/>
    <w:uiPriority w:val="0"/>
    <w:pPr>
      <w:widowControl/>
      <w:autoSpaceDE/>
      <w:autoSpaceDN/>
      <w:jc w:val="both"/>
    </w:pPr>
    <w:rPr>
      <w:rFonts w:ascii="Palatino Linotype" w:hAnsi="Palatino Linotype" w:eastAsia="SimSun"/>
      <w:color w:val="000000"/>
      <w:sz w:val="20"/>
      <w:szCs w:val="20"/>
      <w:lang w:val="en-US" w:eastAsia="zh-CN" w:bidi="ar-SA"/>
    </w:rPr>
  </w:style>
  <w:style w:type="character" w:styleId="21">
    <w:name w:val="FollowedHyperlink"/>
    <w:uiPriority w:val="0"/>
    <w:rPr>
      <w:color w:val="954F72"/>
      <w:u w:val="single"/>
    </w:rPr>
  </w:style>
  <w:style w:type="paragraph" w:styleId="22">
    <w:name w:val="footer"/>
    <w:basedOn w:val="1"/>
    <w:link w:val="35"/>
    <w:unhideWhenUsed/>
    <w:qFormat/>
    <w:uiPriority w:val="0"/>
    <w:pPr>
      <w:tabs>
        <w:tab w:val="center" w:pos="4703"/>
        <w:tab w:val="right" w:pos="9406"/>
      </w:tabs>
    </w:pPr>
  </w:style>
  <w:style w:type="paragraph" w:styleId="23">
    <w:name w:val="footnote text"/>
    <w:basedOn w:val="1"/>
    <w:link w:val="127"/>
    <w:semiHidden/>
    <w:unhideWhenUsed/>
    <w:qFormat/>
    <w:uiPriority w:val="0"/>
    <w:pPr>
      <w:widowControl/>
      <w:autoSpaceDE/>
      <w:autoSpaceDN/>
      <w:jc w:val="both"/>
    </w:pPr>
    <w:rPr>
      <w:rFonts w:ascii="Palatino Linotype" w:hAnsi="Palatino Linotype" w:eastAsia="SimSun"/>
      <w:color w:val="000000"/>
      <w:sz w:val="20"/>
      <w:szCs w:val="20"/>
      <w:lang w:val="en-US" w:eastAsia="zh-CN" w:bidi="ar-SA"/>
    </w:rPr>
  </w:style>
  <w:style w:type="paragraph" w:styleId="24">
    <w:name w:val="header"/>
    <w:basedOn w:val="1"/>
    <w:link w:val="34"/>
    <w:unhideWhenUsed/>
    <w:qFormat/>
    <w:uiPriority w:val="0"/>
    <w:pPr>
      <w:tabs>
        <w:tab w:val="center" w:pos="4703"/>
        <w:tab w:val="right" w:pos="9406"/>
      </w:tabs>
    </w:pPr>
  </w:style>
  <w:style w:type="character" w:styleId="25">
    <w:name w:val="Hyperlink"/>
    <w:basedOn w:val="10"/>
    <w:unhideWhenUsed/>
    <w:qFormat/>
    <w:uiPriority w:val="0"/>
    <w:rPr>
      <w:color w:val="0000FF" w:themeColor="hyperlink"/>
      <w:u w:val="single"/>
      <w14:textFill>
        <w14:solidFill>
          <w14:schemeClr w14:val="hlink"/>
        </w14:solidFill>
      </w14:textFill>
    </w:rPr>
  </w:style>
  <w:style w:type="character" w:styleId="26">
    <w:name w:val="line number"/>
    <w:qFormat/>
    <w:uiPriority w:val="99"/>
    <w:rPr>
      <w:rFonts w:ascii="Palatino Linotype" w:hAnsi="Palatino Linotype"/>
      <w:sz w:val="16"/>
    </w:rPr>
  </w:style>
  <w:style w:type="paragraph" w:styleId="27">
    <w:name w:val="Normal (Web)"/>
    <w:basedOn w:val="1"/>
    <w:qFormat/>
    <w:uiPriority w:val="99"/>
    <w:pPr>
      <w:widowControl/>
      <w:autoSpaceDE/>
      <w:autoSpaceDN/>
      <w:spacing w:line="260" w:lineRule="atLeast"/>
      <w:jc w:val="both"/>
    </w:pPr>
    <w:rPr>
      <w:rFonts w:ascii="Palatino Linotype" w:hAnsi="Palatino Linotype" w:eastAsia="SimSun"/>
      <w:color w:val="000000"/>
      <w:sz w:val="20"/>
      <w:szCs w:val="24"/>
      <w:lang w:val="en-US" w:eastAsia="zh-CN" w:bidi="ar-SA"/>
    </w:rPr>
  </w:style>
  <w:style w:type="character" w:styleId="28">
    <w:name w:val="page number"/>
    <w:basedOn w:val="10"/>
    <w:unhideWhenUsed/>
    <w:uiPriority w:val="0"/>
  </w:style>
  <w:style w:type="character" w:styleId="29">
    <w:name w:val="Strong"/>
    <w:basedOn w:val="10"/>
    <w:qFormat/>
    <w:uiPriority w:val="22"/>
    <w:rPr>
      <w:b/>
      <w:bCs/>
    </w:rPr>
  </w:style>
  <w:style w:type="table" w:styleId="30">
    <w:name w:val="Table Grid"/>
    <w:basedOn w:val="11"/>
    <w:uiPriority w:val="39"/>
    <w:rPr>
      <w:sz w:val="24"/>
      <w:szCs w:val="24"/>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List Paragraph"/>
    <w:basedOn w:val="1"/>
    <w:qFormat/>
    <w:uiPriority w:val="34"/>
  </w:style>
  <w:style w:type="paragraph" w:customStyle="1" w:styleId="32">
    <w:name w:val="Table Paragraph"/>
    <w:basedOn w:val="1"/>
    <w:qFormat/>
    <w:uiPriority w:val="1"/>
  </w:style>
  <w:style w:type="character" w:customStyle="1" w:styleId="33">
    <w:name w:val="Balon Metni Char"/>
    <w:basedOn w:val="10"/>
    <w:link w:val="12"/>
    <w:qFormat/>
    <w:uiPriority w:val="99"/>
    <w:rPr>
      <w:rFonts w:ascii="Times New Roman" w:hAnsi="Times New Roman" w:eastAsia="Times New Roman" w:cs="Times New Roman"/>
      <w:sz w:val="18"/>
      <w:szCs w:val="18"/>
      <w:lang w:val="en-GB" w:eastAsia="en-GB" w:bidi="en-GB"/>
    </w:rPr>
  </w:style>
  <w:style w:type="character" w:customStyle="1" w:styleId="34">
    <w:name w:val="Üst Bilgi Char"/>
    <w:basedOn w:val="10"/>
    <w:link w:val="24"/>
    <w:qFormat/>
    <w:uiPriority w:val="0"/>
    <w:rPr>
      <w:rFonts w:ascii="Times New Roman" w:hAnsi="Times New Roman" w:eastAsia="Times New Roman" w:cs="Times New Roman"/>
      <w:lang w:val="en-GB" w:eastAsia="en-GB" w:bidi="en-GB"/>
    </w:rPr>
  </w:style>
  <w:style w:type="character" w:customStyle="1" w:styleId="35">
    <w:name w:val="Alt Bilgi Char"/>
    <w:basedOn w:val="10"/>
    <w:link w:val="22"/>
    <w:qFormat/>
    <w:uiPriority w:val="0"/>
    <w:rPr>
      <w:rFonts w:ascii="Times New Roman" w:hAnsi="Times New Roman" w:eastAsia="Times New Roman" w:cs="Times New Roman"/>
      <w:lang w:val="en-GB" w:eastAsia="en-GB" w:bidi="en-GB"/>
    </w:rPr>
  </w:style>
  <w:style w:type="paragraph" w:customStyle="1" w:styleId="36">
    <w:name w:val="Keyword"/>
    <w:basedOn w:val="1"/>
    <w:qFormat/>
    <w:uiPriority w:val="99"/>
    <w:pPr>
      <w:widowControl/>
      <w:suppressAutoHyphens/>
      <w:adjustRightInd w:val="0"/>
      <w:spacing w:line="230" w:lineRule="atLeast"/>
      <w:jc w:val="both"/>
      <w:textAlignment w:val="center"/>
    </w:pPr>
    <w:rPr>
      <w:rFonts w:ascii="AcuminPro-Light" w:hAnsi="AcuminPro-Light" w:cs="AcuminPro-Light" w:eastAsiaTheme="minorHAnsi"/>
      <w:color w:val="000000"/>
      <w:sz w:val="15"/>
      <w:szCs w:val="15"/>
      <w:lang w:val="en-US" w:eastAsia="en-US" w:bidi="ar-SA"/>
    </w:rPr>
  </w:style>
  <w:style w:type="character" w:customStyle="1" w:styleId="37">
    <w:name w:val="Çözümlenmeyen Bahsetme1"/>
    <w:basedOn w:val="10"/>
    <w:semiHidden/>
    <w:unhideWhenUsed/>
    <w:qFormat/>
    <w:uiPriority w:val="99"/>
    <w:rPr>
      <w:color w:val="605E5C"/>
      <w:shd w:val="clear" w:color="auto" w:fill="E1DFDD"/>
    </w:rPr>
  </w:style>
  <w:style w:type="paragraph" w:customStyle="1" w:styleId="38">
    <w:name w:val="Header 1"/>
    <w:basedOn w:val="31"/>
    <w:link w:val="40"/>
    <w:qFormat/>
    <w:uiPriority w:val="0"/>
    <w:pPr>
      <w:widowControl/>
      <w:autoSpaceDE/>
      <w:autoSpaceDN/>
      <w:spacing w:after="160" w:line="276" w:lineRule="auto"/>
      <w:contextualSpacing/>
    </w:pPr>
    <w:rPr>
      <w:rFonts w:eastAsiaTheme="minorHAnsi"/>
      <w:b/>
      <w:sz w:val="24"/>
      <w:szCs w:val="24"/>
      <w:lang w:val="tr-TR" w:eastAsia="en-US" w:bidi="ar-SA"/>
    </w:rPr>
  </w:style>
  <w:style w:type="paragraph" w:customStyle="1" w:styleId="39">
    <w:name w:val="Normal Text"/>
    <w:basedOn w:val="1"/>
    <w:link w:val="41"/>
    <w:autoRedefine/>
    <w:qFormat/>
    <w:uiPriority w:val="0"/>
    <w:pPr>
      <w:widowControl/>
      <w:autoSpaceDE/>
      <w:autoSpaceDN/>
      <w:spacing w:after="160" w:line="276" w:lineRule="auto"/>
      <w:jc w:val="both"/>
    </w:pPr>
    <w:rPr>
      <w:rFonts w:eastAsiaTheme="minorHAnsi" w:cstheme="minorBidi"/>
      <w:sz w:val="20"/>
      <w:lang w:val="tr-TR" w:eastAsia="en-US" w:bidi="ar-SA"/>
    </w:rPr>
  </w:style>
  <w:style w:type="character" w:customStyle="1" w:styleId="40">
    <w:name w:val="Header 1 Char"/>
    <w:basedOn w:val="10"/>
    <w:link w:val="38"/>
    <w:qFormat/>
    <w:uiPriority w:val="0"/>
    <w:rPr>
      <w:rFonts w:ascii="Times New Roman" w:hAnsi="Times New Roman" w:cs="Times New Roman"/>
      <w:b/>
      <w:sz w:val="24"/>
      <w:szCs w:val="24"/>
      <w:lang w:val="tr-TR"/>
    </w:rPr>
  </w:style>
  <w:style w:type="character" w:customStyle="1" w:styleId="41">
    <w:name w:val="Normal Text Char"/>
    <w:basedOn w:val="10"/>
    <w:link w:val="39"/>
    <w:qFormat/>
    <w:uiPriority w:val="0"/>
    <w:rPr>
      <w:rFonts w:ascii="Times New Roman" w:hAnsi="Times New Roman"/>
      <w:sz w:val="20"/>
      <w:lang w:val="tr-TR"/>
    </w:rPr>
  </w:style>
  <w:style w:type="paragraph" w:customStyle="1" w:styleId="42">
    <w:name w:val="basic-paragraph"/>
    <w:basedOn w:val="1"/>
    <w:qFormat/>
    <w:uiPriority w:val="0"/>
    <w:pPr>
      <w:widowControl/>
      <w:autoSpaceDE/>
      <w:autoSpaceDN/>
      <w:spacing w:before="100" w:beforeAutospacing="1" w:after="100" w:afterAutospacing="1"/>
    </w:pPr>
    <w:rPr>
      <w:sz w:val="24"/>
      <w:szCs w:val="24"/>
      <w:lang w:val="tr-TR" w:eastAsia="tr-TR" w:bidi="ar-SA"/>
    </w:rPr>
  </w:style>
  <w:style w:type="paragraph" w:customStyle="1" w:styleId="43">
    <w:name w:val="paraoverride-1"/>
    <w:basedOn w:val="1"/>
    <w:uiPriority w:val="0"/>
    <w:pPr>
      <w:widowControl/>
      <w:autoSpaceDE/>
      <w:autoSpaceDN/>
      <w:spacing w:before="100" w:beforeAutospacing="1" w:after="100" w:afterAutospacing="1"/>
    </w:pPr>
    <w:rPr>
      <w:sz w:val="24"/>
      <w:szCs w:val="24"/>
      <w:lang w:val="tr-TR" w:eastAsia="tr-TR" w:bidi="ar-SA"/>
    </w:rPr>
  </w:style>
  <w:style w:type="paragraph" w:customStyle="1" w:styleId="44">
    <w:name w:val="paraoverride-3"/>
    <w:basedOn w:val="1"/>
    <w:qFormat/>
    <w:uiPriority w:val="0"/>
    <w:pPr>
      <w:widowControl/>
      <w:autoSpaceDE/>
      <w:autoSpaceDN/>
      <w:spacing w:before="100" w:beforeAutospacing="1" w:after="100" w:afterAutospacing="1"/>
    </w:pPr>
    <w:rPr>
      <w:sz w:val="24"/>
      <w:szCs w:val="24"/>
      <w:lang w:val="tr-TR" w:eastAsia="tr-TR" w:bidi="ar-SA"/>
    </w:rPr>
  </w:style>
  <w:style w:type="character" w:customStyle="1" w:styleId="45">
    <w:name w:val="charoverride-1"/>
    <w:basedOn w:val="10"/>
    <w:qFormat/>
    <w:uiPriority w:val="0"/>
  </w:style>
  <w:style w:type="character" w:customStyle="1" w:styleId="46">
    <w:name w:val="charoverride-2"/>
    <w:basedOn w:val="10"/>
    <w:uiPriority w:val="0"/>
  </w:style>
  <w:style w:type="character" w:customStyle="1" w:styleId="47">
    <w:name w:val="charoverride-3"/>
    <w:basedOn w:val="10"/>
    <w:uiPriority w:val="0"/>
  </w:style>
  <w:style w:type="character" w:customStyle="1" w:styleId="48">
    <w:name w:val="charoverride-4"/>
    <w:basedOn w:val="10"/>
    <w:qFormat/>
    <w:uiPriority w:val="0"/>
  </w:style>
  <w:style w:type="character" w:customStyle="1" w:styleId="49">
    <w:name w:val="charoverride-5"/>
    <w:basedOn w:val="10"/>
    <w:qFormat/>
    <w:uiPriority w:val="0"/>
  </w:style>
  <w:style w:type="paragraph" w:customStyle="1" w:styleId="50">
    <w:name w:val="Author"/>
    <w:basedOn w:val="1"/>
    <w:next w:val="51"/>
    <w:qFormat/>
    <w:uiPriority w:val="0"/>
    <w:pPr>
      <w:widowControl/>
      <w:autoSpaceDE/>
      <w:autoSpaceDN/>
      <w:jc w:val="center"/>
    </w:pPr>
    <w:rPr>
      <w:rFonts w:eastAsiaTheme="minorHAnsi"/>
      <w:sz w:val="20"/>
      <w:lang w:val="tr-TR" w:eastAsia="en-US" w:bidi="ar-SA"/>
    </w:rPr>
  </w:style>
  <w:style w:type="paragraph" w:customStyle="1" w:styleId="51">
    <w:name w:val="Affiliation"/>
    <w:qFormat/>
    <w:uiPriority w:val="0"/>
    <w:pPr>
      <w:jc w:val="center"/>
    </w:pPr>
    <w:rPr>
      <w:rFonts w:ascii="Times New Roman" w:hAnsi="Times New Roman" w:cs="Times New Roman" w:eastAsiaTheme="minorHAnsi"/>
      <w:lang w:val="tr-TR" w:eastAsia="en-US" w:bidi="ar-SA"/>
    </w:rPr>
  </w:style>
  <w:style w:type="paragraph" w:customStyle="1" w:styleId="52">
    <w:name w:val="Section Title"/>
    <w:next w:val="53"/>
    <w:qFormat/>
    <w:uiPriority w:val="0"/>
    <w:pPr>
      <w:spacing w:before="360" w:after="240"/>
    </w:pPr>
    <w:rPr>
      <w:rFonts w:ascii="Times New Roman" w:hAnsi="Times New Roman" w:cs="Times New Roman" w:eastAsiaTheme="minorHAnsi"/>
      <w:b/>
      <w:sz w:val="22"/>
      <w:szCs w:val="22"/>
      <w:lang w:val="tr-TR" w:eastAsia="en-US" w:bidi="ar-SA"/>
    </w:rPr>
  </w:style>
  <w:style w:type="paragraph" w:customStyle="1" w:styleId="53">
    <w:name w:val="Main Text"/>
    <w:qFormat/>
    <w:uiPriority w:val="0"/>
    <w:pPr>
      <w:spacing w:after="120"/>
      <w:jc w:val="both"/>
    </w:pPr>
    <w:rPr>
      <w:rFonts w:ascii="Times New Roman" w:hAnsi="Times New Roman" w:cs="Times New Roman" w:eastAsiaTheme="minorHAnsi"/>
      <w:sz w:val="22"/>
      <w:szCs w:val="22"/>
      <w:lang w:val="tr-TR" w:eastAsia="en-US" w:bidi="ar-SA"/>
    </w:rPr>
  </w:style>
  <w:style w:type="paragraph" w:customStyle="1" w:styleId="54">
    <w:name w:val="Sub Title"/>
    <w:qFormat/>
    <w:uiPriority w:val="0"/>
    <w:pPr>
      <w:spacing w:before="360" w:after="120"/>
    </w:pPr>
    <w:rPr>
      <w:rFonts w:ascii="Times New Roman" w:hAnsi="Times New Roman" w:cs="Times New Roman" w:eastAsiaTheme="minorHAnsi"/>
      <w:b/>
      <w:sz w:val="22"/>
      <w:szCs w:val="22"/>
      <w:lang w:val="tr-TR" w:eastAsia="en-US" w:bidi="ar-SA"/>
    </w:rPr>
  </w:style>
  <w:style w:type="paragraph" w:customStyle="1" w:styleId="55">
    <w:name w:val="Table Caption"/>
    <w:qFormat/>
    <w:uiPriority w:val="0"/>
    <w:pPr>
      <w:jc w:val="center"/>
    </w:pPr>
    <w:rPr>
      <w:rFonts w:ascii="Times New Roman" w:hAnsi="Times New Roman" w:cs="Times New Roman" w:eastAsiaTheme="minorHAnsi"/>
      <w:szCs w:val="24"/>
      <w:lang w:val="tr-TR" w:eastAsia="en-US" w:bidi="ar-SA"/>
    </w:rPr>
  </w:style>
  <w:style w:type="paragraph" w:customStyle="1" w:styleId="56">
    <w:name w:val="Figure Caption"/>
    <w:basedOn w:val="1"/>
    <w:qFormat/>
    <w:uiPriority w:val="0"/>
    <w:pPr>
      <w:widowControl/>
      <w:autoSpaceDE/>
      <w:autoSpaceDN/>
      <w:jc w:val="center"/>
    </w:pPr>
    <w:rPr>
      <w:rFonts w:eastAsiaTheme="minorHAnsi"/>
      <w:b/>
      <w:sz w:val="20"/>
      <w:lang w:val="tr-TR" w:eastAsia="en-US" w:bidi="ar-SA"/>
    </w:rPr>
  </w:style>
  <w:style w:type="character" w:customStyle="1" w:styleId="57">
    <w:name w:val="Unresolved Mention1"/>
    <w:basedOn w:val="10"/>
    <w:semiHidden/>
    <w:unhideWhenUsed/>
    <w:qFormat/>
    <w:uiPriority w:val="99"/>
    <w:rPr>
      <w:color w:val="605E5C"/>
      <w:shd w:val="clear" w:color="auto" w:fill="E1DFDD"/>
    </w:rPr>
  </w:style>
  <w:style w:type="character" w:customStyle="1" w:styleId="58">
    <w:name w:val="Başlık 1 Char"/>
    <w:basedOn w:val="10"/>
    <w:link w:val="2"/>
    <w:uiPriority w:val="0"/>
    <w:rPr>
      <w:rFonts w:ascii="Times New Roman" w:hAnsi="Times New Roman" w:eastAsia="Times New Roman" w:cs="Times New Roman"/>
      <w:b/>
      <w:bCs/>
      <w:kern w:val="36"/>
      <w:sz w:val="48"/>
      <w:szCs w:val="48"/>
      <w:lang w:val="tr-TR" w:eastAsia="tr-TR"/>
    </w:rPr>
  </w:style>
  <w:style w:type="paragraph" w:customStyle="1" w:styleId="59">
    <w:name w:val="标题1"/>
    <w:link w:val="60"/>
    <w:qFormat/>
    <w:uiPriority w:val="0"/>
    <w:pPr>
      <w:tabs>
        <w:tab w:val="left" w:pos="2687"/>
      </w:tabs>
      <w:spacing w:line="240" w:lineRule="atLeast"/>
      <w:jc w:val="center"/>
    </w:pPr>
    <w:rPr>
      <w:rFonts w:ascii="Times New Roman" w:hAnsi="Times New Roman" w:eastAsia="Times New Roman" w:cs="Times New Roman"/>
      <w:b/>
      <w:snapToGrid w:val="0"/>
      <w:color w:val="000000"/>
      <w:sz w:val="36"/>
      <w:lang w:val="en-US" w:eastAsia="de-DE" w:bidi="en-US"/>
    </w:rPr>
  </w:style>
  <w:style w:type="character" w:customStyle="1" w:styleId="60">
    <w:name w:val="Title 字符"/>
    <w:basedOn w:val="10"/>
    <w:link w:val="59"/>
    <w:uiPriority w:val="0"/>
    <w:rPr>
      <w:rFonts w:ascii="Times New Roman" w:hAnsi="Times New Roman" w:eastAsia="Times New Roman" w:cs="Times New Roman"/>
      <w:b/>
      <w:snapToGrid w:val="0"/>
      <w:color w:val="000000"/>
      <w:sz w:val="36"/>
      <w:szCs w:val="20"/>
      <w:lang w:eastAsia="de-DE" w:bidi="en-US"/>
    </w:rPr>
  </w:style>
  <w:style w:type="paragraph" w:customStyle="1" w:styleId="61">
    <w:name w:val="Abstract"/>
    <w:link w:val="62"/>
    <w:qFormat/>
    <w:uiPriority w:val="0"/>
    <w:pPr>
      <w:spacing w:before="220" w:line="300" w:lineRule="auto"/>
      <w:jc w:val="both"/>
    </w:pPr>
    <w:rPr>
      <w:rFonts w:ascii="Times New Roman" w:hAnsi="Times New Roman" w:eastAsia="Times New Roman" w:cs="Times New Roman"/>
      <w:sz w:val="24"/>
      <w:szCs w:val="22"/>
      <w:lang w:val="en-US" w:eastAsia="de-DE" w:bidi="en-US"/>
    </w:rPr>
  </w:style>
  <w:style w:type="character" w:customStyle="1" w:styleId="62">
    <w:name w:val="Abstract 字符"/>
    <w:basedOn w:val="10"/>
    <w:link w:val="61"/>
    <w:uiPriority w:val="0"/>
    <w:rPr>
      <w:rFonts w:ascii="Times New Roman" w:hAnsi="Times New Roman" w:eastAsia="Times New Roman" w:cs="Times New Roman"/>
      <w:sz w:val="24"/>
      <w:lang w:eastAsia="de-DE" w:bidi="en-US"/>
    </w:rPr>
  </w:style>
  <w:style w:type="character" w:customStyle="1" w:styleId="63">
    <w:name w:val="Başlık 2 Char"/>
    <w:basedOn w:val="10"/>
    <w:link w:val="3"/>
    <w:uiPriority w:val="0"/>
    <w:rPr>
      <w:rFonts w:ascii="Times New Roman" w:hAnsi="Times New Roman" w:eastAsia="SimSun" w:cs="Times New Roman"/>
      <w:i/>
      <w:iCs/>
      <w:sz w:val="20"/>
      <w:szCs w:val="20"/>
    </w:rPr>
  </w:style>
  <w:style w:type="character" w:customStyle="1" w:styleId="64">
    <w:name w:val="Başlık 3 Char"/>
    <w:basedOn w:val="10"/>
    <w:link w:val="4"/>
    <w:uiPriority w:val="0"/>
    <w:rPr>
      <w:rFonts w:ascii="Times New Roman" w:hAnsi="Times New Roman" w:eastAsia="SimSun" w:cs="Times New Roman"/>
      <w:i/>
      <w:iCs/>
      <w:sz w:val="20"/>
      <w:szCs w:val="20"/>
    </w:rPr>
  </w:style>
  <w:style w:type="character" w:customStyle="1" w:styleId="65">
    <w:name w:val="Başlık 4 Char"/>
    <w:basedOn w:val="10"/>
    <w:link w:val="5"/>
    <w:uiPriority w:val="0"/>
    <w:rPr>
      <w:rFonts w:ascii="Times New Roman" w:hAnsi="Times New Roman" w:eastAsia="SimSun" w:cs="Times New Roman"/>
      <w:i/>
      <w:iCs/>
      <w:sz w:val="20"/>
      <w:szCs w:val="20"/>
    </w:rPr>
  </w:style>
  <w:style w:type="character" w:customStyle="1" w:styleId="66">
    <w:name w:val="Başlık 5 Char"/>
    <w:basedOn w:val="10"/>
    <w:link w:val="6"/>
    <w:uiPriority w:val="0"/>
    <w:rPr>
      <w:rFonts w:ascii="Times New Roman" w:hAnsi="Times New Roman" w:eastAsia="SimSun" w:cs="Times New Roman"/>
      <w:smallCaps/>
      <w:sz w:val="20"/>
      <w:szCs w:val="20"/>
    </w:rPr>
  </w:style>
  <w:style w:type="character" w:customStyle="1" w:styleId="67">
    <w:name w:val="Başlık 6 Char"/>
    <w:basedOn w:val="10"/>
    <w:link w:val="7"/>
    <w:qFormat/>
    <w:uiPriority w:val="0"/>
    <w:rPr>
      <w:rFonts w:asciiTheme="majorHAnsi" w:hAnsiTheme="majorHAnsi" w:eastAsiaTheme="majorEastAsia" w:cstheme="majorBidi"/>
      <w:color w:val="254061" w:themeColor="accent1" w:themeShade="80"/>
      <w:sz w:val="20"/>
      <w:szCs w:val="20"/>
    </w:rPr>
  </w:style>
  <w:style w:type="character" w:customStyle="1" w:styleId="68">
    <w:name w:val="Başlık 7 Char"/>
    <w:basedOn w:val="10"/>
    <w:link w:val="8"/>
    <w:qFormat/>
    <w:uiPriority w:val="0"/>
    <w:rPr>
      <w:rFonts w:asciiTheme="majorHAnsi" w:hAnsiTheme="majorHAnsi" w:eastAsiaTheme="majorEastAsia" w:cstheme="majorBidi"/>
      <w:i/>
      <w:iCs/>
      <w:color w:val="254061" w:themeColor="accent1" w:themeShade="80"/>
      <w:sz w:val="20"/>
      <w:szCs w:val="20"/>
    </w:rPr>
  </w:style>
  <w:style w:type="character" w:customStyle="1" w:styleId="69">
    <w:name w:val="Başlık 8 Char"/>
    <w:basedOn w:val="10"/>
    <w:link w:val="9"/>
    <w:qFormat/>
    <w:uiPriority w:val="0"/>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70">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kern w:val="2"/>
      <w:szCs w:val="22"/>
      <w:lang w:val="en-US" w:eastAsia="de-DE" w:bidi="en-US"/>
      <w14:ligatures w14:val="standardContextual"/>
    </w:rPr>
  </w:style>
  <w:style w:type="paragraph" w:customStyle="1" w:styleId="71">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kern w:val="2"/>
      <w:sz w:val="36"/>
      <w:lang w:val="en-US" w:eastAsia="de-DE" w:bidi="en-US"/>
      <w14:ligatures w14:val="standardContextual"/>
    </w:rPr>
  </w:style>
  <w:style w:type="paragraph" w:customStyle="1" w:styleId="72">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kern w:val="2"/>
      <w:szCs w:val="22"/>
      <w:lang w:val="en-US" w:eastAsia="de-DE" w:bidi="en-US"/>
      <w14:ligatures w14:val="standardContextual"/>
    </w:rPr>
  </w:style>
  <w:style w:type="paragraph" w:customStyle="1" w:styleId="73">
    <w:name w:val="MDPI_1.4_history"/>
    <w:basedOn w:val="1"/>
    <w:next w:val="1"/>
    <w:qFormat/>
    <w:uiPriority w:val="0"/>
    <w:pPr>
      <w:widowControl/>
      <w:autoSpaceDE/>
      <w:autoSpaceDN/>
      <w:adjustRightInd w:val="0"/>
      <w:snapToGrid w:val="0"/>
      <w:spacing w:line="240" w:lineRule="atLeast"/>
      <w:ind w:right="113"/>
    </w:pPr>
    <w:rPr>
      <w:rFonts w:ascii="Palatino Linotype" w:hAnsi="Palatino Linotype"/>
      <w:color w:val="000000"/>
      <w:kern w:val="2"/>
      <w:sz w:val="14"/>
      <w:szCs w:val="20"/>
      <w:lang w:val="en-US" w:eastAsia="de-DE" w:bidi="en-US"/>
      <w14:ligatures w14:val="standardContextual"/>
    </w:rPr>
  </w:style>
  <w:style w:type="paragraph" w:customStyle="1" w:styleId="74">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kern w:val="2"/>
      <w:sz w:val="16"/>
      <w:szCs w:val="18"/>
      <w:lang w:val="en-US" w:eastAsia="de-DE" w:bidi="en-US"/>
      <w14:ligatures w14:val="standardContextual"/>
    </w:rPr>
  </w:style>
  <w:style w:type="paragraph" w:customStyle="1" w:styleId="75">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kern w:val="2"/>
      <w:sz w:val="18"/>
      <w:szCs w:val="22"/>
      <w:lang w:val="en-US" w:eastAsia="de-DE" w:bidi="en-US"/>
      <w14:ligatures w14:val="standardContextual"/>
    </w:rPr>
  </w:style>
  <w:style w:type="paragraph" w:customStyle="1" w:styleId="76">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kern w:val="2"/>
      <w:sz w:val="18"/>
      <w:szCs w:val="22"/>
      <w:lang w:val="en-US" w:eastAsia="de-DE" w:bidi="en-US"/>
      <w14:ligatures w14:val="standardContextual"/>
    </w:rPr>
  </w:style>
  <w:style w:type="paragraph" w:customStyle="1" w:styleId="77">
    <w:name w:val="MDPI_1.9_line"/>
    <w:qFormat/>
    <w:uiPriority w:val="0"/>
    <w:pPr>
      <w:pBdr>
        <w:bottom w:val="single" w:color="auto" w:sz="4"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paragraph" w:customStyle="1" w:styleId="78">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kern w:val="2"/>
      <w:sz w:val="24"/>
      <w:szCs w:val="22"/>
      <w:lang w:val="en-US" w:eastAsia="de-CH" w:bidi="ar-SA"/>
      <w14:ligatures w14:val="standardContextual"/>
    </w:rPr>
  </w:style>
  <w:style w:type="paragraph" w:customStyle="1" w:styleId="79">
    <w:name w:val="MDPI_3.2_text_no_indent"/>
    <w:basedOn w:val="80"/>
    <w:qFormat/>
    <w:uiPriority w:val="0"/>
    <w:pPr>
      <w:ind w:firstLine="0"/>
    </w:pPr>
  </w:style>
  <w:style w:type="paragraph" w:customStyle="1" w:styleId="80">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81">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82">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83">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84">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kern w:val="2"/>
      <w:szCs w:val="22"/>
      <w:lang w:val="en-US" w:eastAsia="de-DE" w:bidi="en-US"/>
      <w14:ligatures w14:val="standardContextual"/>
    </w:rPr>
  </w:style>
  <w:style w:type="paragraph" w:customStyle="1" w:styleId="85">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kern w:val="2"/>
      <w:szCs w:val="22"/>
      <w:lang w:val="en-US" w:eastAsia="de-DE" w:bidi="en-US"/>
      <w14:ligatures w14:val="standardContextual"/>
    </w:rPr>
  </w:style>
  <w:style w:type="paragraph" w:customStyle="1" w:styleId="86">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87">
    <w:name w:val="MDPI_3.a_equation_number"/>
    <w:qFormat/>
    <w:uiPriority w:val="0"/>
    <w:pPr>
      <w:spacing w:before="120" w:after="120"/>
      <w:jc w:val="right"/>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88">
    <w:name w:val="MDPI_4.1_table_caption"/>
    <w:qFormat/>
    <w:uiPriority w:val="0"/>
    <w:pPr>
      <w:adjustRightInd w:val="0"/>
      <w:snapToGrid w:val="0"/>
      <w:spacing w:before="240" w:after="120" w:line="228" w:lineRule="auto"/>
      <w:ind w:left="2608"/>
    </w:pPr>
    <w:rPr>
      <w:rFonts w:ascii="Palatino Linotype" w:hAnsi="Palatino Linotype" w:eastAsia="Times New Roman" w:cstheme="minorBidi"/>
      <w:color w:val="000000"/>
      <w:kern w:val="2"/>
      <w:sz w:val="18"/>
      <w:szCs w:val="22"/>
      <w:lang w:val="en-US" w:eastAsia="de-DE" w:bidi="en-US"/>
      <w14:ligatures w14:val="standardContextual"/>
    </w:rPr>
  </w:style>
  <w:style w:type="paragraph" w:customStyle="1" w:styleId="89">
    <w:name w:val="MDPI_4.2_table_body"/>
    <w:qFormat/>
    <w:uiPriority w:val="0"/>
    <w:pPr>
      <w:adjustRightInd w:val="0"/>
      <w:snapToGrid w:val="0"/>
      <w:jc w:val="center"/>
    </w:pPr>
    <w:rPr>
      <w:rFonts w:ascii="Palatino Linotype" w:hAnsi="Palatino Linotype" w:eastAsia="Times New Roman" w:cs="Times New Roman"/>
      <w:snapToGrid w:val="0"/>
      <w:color w:val="000000"/>
      <w:kern w:val="2"/>
      <w:lang w:val="en-US" w:eastAsia="de-DE" w:bidi="en-US"/>
      <w14:ligatures w14:val="standardContextual"/>
    </w:rPr>
  </w:style>
  <w:style w:type="paragraph" w:customStyle="1" w:styleId="90">
    <w:name w:val="MDPI_4.3_table_footer"/>
    <w:next w:val="80"/>
    <w:qFormat/>
    <w:uiPriority w:val="0"/>
    <w:pPr>
      <w:adjustRightInd w:val="0"/>
      <w:snapToGrid w:val="0"/>
      <w:spacing w:line="228" w:lineRule="auto"/>
      <w:ind w:left="2608"/>
    </w:pPr>
    <w:rPr>
      <w:rFonts w:ascii="Palatino Linotype" w:hAnsi="Palatino Linotype" w:eastAsia="Times New Roman" w:cs="Cordia New"/>
      <w:color w:val="000000"/>
      <w:kern w:val="2"/>
      <w:sz w:val="18"/>
      <w:szCs w:val="22"/>
      <w:lang w:val="en-US" w:eastAsia="de-DE" w:bidi="en-US"/>
      <w14:ligatures w14:val="standardContextual"/>
    </w:rPr>
  </w:style>
  <w:style w:type="paragraph" w:customStyle="1" w:styleId="91">
    <w:name w:val="MDPI_5.1_figure_caption"/>
    <w:qFormat/>
    <w:uiPriority w:val="0"/>
    <w:pPr>
      <w:adjustRightInd w:val="0"/>
      <w:snapToGrid w:val="0"/>
      <w:spacing w:before="120" w:after="240" w:line="228" w:lineRule="auto"/>
      <w:ind w:left="2608"/>
    </w:pPr>
    <w:rPr>
      <w:rFonts w:ascii="Palatino Linotype" w:hAnsi="Palatino Linotype" w:eastAsia="Times New Roman" w:cs="Times New Roman"/>
      <w:color w:val="000000"/>
      <w:kern w:val="2"/>
      <w:sz w:val="18"/>
      <w:lang w:val="en-US" w:eastAsia="de-DE" w:bidi="en-US"/>
      <w14:ligatures w14:val="standardContextual"/>
    </w:rPr>
  </w:style>
  <w:style w:type="paragraph" w:customStyle="1" w:styleId="92">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kern w:val="2"/>
      <w:lang w:val="en-US" w:eastAsia="de-DE" w:bidi="en-US"/>
      <w14:ligatures w14:val="standardContextual"/>
    </w:rPr>
  </w:style>
  <w:style w:type="paragraph" w:customStyle="1" w:styleId="93">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94">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kern w:val="2"/>
      <w:szCs w:val="22"/>
      <w:lang w:val="en-US" w:eastAsia="de-DE" w:bidi="en-US"/>
      <w14:ligatures w14:val="standardContextual"/>
    </w:rPr>
  </w:style>
  <w:style w:type="paragraph" w:customStyle="1" w:styleId="95">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kern w:val="2"/>
      <w:szCs w:val="22"/>
      <w:lang w:val="en-US" w:eastAsia="de-DE" w:bidi="en-US"/>
      <w14:ligatures w14:val="standardContextual"/>
    </w:rPr>
  </w:style>
  <w:style w:type="paragraph" w:customStyle="1" w:styleId="96">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kern w:val="2"/>
      <w:sz w:val="18"/>
      <w:lang w:val="en-US" w:eastAsia="de-DE" w:bidi="en-US"/>
      <w14:ligatures w14:val="standardContextual"/>
    </w:rPr>
  </w:style>
  <w:style w:type="table" w:customStyle="1" w:styleId="97">
    <w:name w:val="MDPI_4.1_three_line_table"/>
    <w:basedOn w:val="11"/>
    <w:qFormat/>
    <w:uiPriority w:val="99"/>
    <w:pPr>
      <w:adjustRightInd w:val="0"/>
      <w:snapToGrid w:val="0"/>
      <w:jc w:val="center"/>
    </w:pPr>
    <w:rPr>
      <w:rFonts w:ascii="Palatino Linotype" w:hAnsi="Palatino Linotype"/>
      <w:color w:val="000000"/>
      <w:kern w:val="2"/>
      <w:lang w:eastAsia="zh-CN"/>
      <w14:ligatures w14:val="standardContextual"/>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98">
    <w:name w:val="Unresolved Mention"/>
    <w:semiHidden/>
    <w:unhideWhenUsed/>
    <w:qFormat/>
    <w:uiPriority w:val="99"/>
    <w:rPr>
      <w:color w:val="605E5C"/>
      <w:shd w:val="clear" w:color="auto" w:fill="E1DFDD"/>
    </w:rPr>
  </w:style>
  <w:style w:type="table" w:customStyle="1" w:styleId="99">
    <w:name w:val="Düz Tablo 41"/>
    <w:basedOn w:val="11"/>
    <w:qFormat/>
    <w:uiPriority w:val="44"/>
    <w:rPr>
      <w:rFonts w:ascii="Calibri" w:hAnsi="Calibri"/>
      <w:lang w:eastAsia="zh-C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100">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101">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kern w:val="2"/>
      <w:szCs w:val="22"/>
      <w:lang w:val="en-US" w:eastAsia="de-DE" w:bidi="en-US"/>
      <w14:ligatures w14:val="standardContextual"/>
    </w:rPr>
  </w:style>
  <w:style w:type="paragraph" w:customStyle="1" w:styleId="102">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103">
    <w:name w:val="MDPI_6.1_Citation"/>
    <w:qFormat/>
    <w:uiPriority w:val="0"/>
    <w:pPr>
      <w:adjustRightInd w:val="0"/>
      <w:snapToGrid w:val="0"/>
      <w:spacing w:line="240" w:lineRule="atLeast"/>
      <w:ind w:right="113"/>
    </w:pPr>
    <w:rPr>
      <w:rFonts w:ascii="Palatino Linotype" w:hAnsi="Palatino Linotype" w:eastAsia="SimSun" w:cs="Cordia New"/>
      <w:kern w:val="2"/>
      <w:sz w:val="14"/>
      <w:szCs w:val="22"/>
      <w:lang w:val="en-US" w:eastAsia="zh-CN" w:bidi="ar-SA"/>
      <w14:ligatures w14:val="standardContextual"/>
    </w:rPr>
  </w:style>
  <w:style w:type="paragraph" w:customStyle="1" w:styleId="104">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kern w:val="2"/>
      <w:sz w:val="18"/>
      <w:lang w:val="en-US" w:eastAsia="en-US" w:bidi="en-US"/>
      <w14:ligatures w14:val="standardContextual"/>
    </w:rPr>
  </w:style>
  <w:style w:type="paragraph" w:customStyle="1" w:styleId="105">
    <w:name w:val="MDPI_6.3_Notes"/>
    <w:qFormat/>
    <w:uiPriority w:val="0"/>
    <w:pPr>
      <w:adjustRightInd w:val="0"/>
      <w:snapToGrid w:val="0"/>
      <w:spacing w:before="240" w:line="228" w:lineRule="auto"/>
      <w:jc w:val="both"/>
    </w:pPr>
    <w:rPr>
      <w:rFonts w:ascii="Palatino Linotype" w:hAnsi="Palatino Linotype" w:eastAsia="SimSun" w:cs="Times New Roman"/>
      <w:snapToGrid w:val="0"/>
      <w:color w:val="000000"/>
      <w:kern w:val="2"/>
      <w:sz w:val="18"/>
      <w:lang w:val="en-US" w:eastAsia="en-US" w:bidi="en-US"/>
      <w14:ligatures w14:val="standardContextual"/>
    </w:rPr>
  </w:style>
  <w:style w:type="paragraph" w:customStyle="1" w:styleId="106">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kern w:val="2"/>
      <w:sz w:val="14"/>
      <w:szCs w:val="22"/>
      <w:lang w:val="en-US" w:eastAsia="de-DE" w:bidi="en-US"/>
      <w14:ligatures w14:val="standardContextual"/>
    </w:rPr>
  </w:style>
  <w:style w:type="paragraph" w:customStyle="1" w:styleId="107">
    <w:name w:val="MDPI_1.9_classification"/>
    <w:qFormat/>
    <w:uiPriority w:val="0"/>
    <w:pPr>
      <w:spacing w:before="240" w:line="260" w:lineRule="atLeast"/>
      <w:ind w:left="113"/>
      <w:jc w:val="both"/>
    </w:pPr>
    <w:rPr>
      <w:rFonts w:ascii="Palatino Linotype" w:hAnsi="Palatino Linotype" w:eastAsia="Times New Roman" w:cs="Times New Roman"/>
      <w:b/>
      <w:color w:val="000000"/>
      <w:kern w:val="2"/>
      <w:szCs w:val="22"/>
      <w:lang w:val="en-US" w:eastAsia="de-DE" w:bidi="en-US"/>
      <w14:ligatures w14:val="standardContextual"/>
    </w:rPr>
  </w:style>
  <w:style w:type="paragraph" w:customStyle="1" w:styleId="108">
    <w:name w:val="MDPI_4.1.1_one_table_caption"/>
    <w:qFormat/>
    <w:uiPriority w:val="0"/>
    <w:pPr>
      <w:adjustRightInd w:val="0"/>
      <w:snapToGrid w:val="0"/>
      <w:spacing w:before="240" w:after="120" w:line="260" w:lineRule="atLeast"/>
      <w:jc w:val="center"/>
    </w:pPr>
    <w:rPr>
      <w:rFonts w:ascii="Palatino Linotype" w:hAnsi="Palatino Linotype" w:eastAsiaTheme="minorHAnsi" w:cstheme="minorBidi"/>
      <w:color w:val="000000"/>
      <w:kern w:val="2"/>
      <w:sz w:val="18"/>
      <w:szCs w:val="22"/>
      <w:lang w:val="en-US" w:eastAsia="zh-CN" w:bidi="en-US"/>
      <w14:ligatures w14:val="standardContextual"/>
    </w:rPr>
  </w:style>
  <w:style w:type="paragraph" w:customStyle="1" w:styleId="109">
    <w:name w:val="MDPI_5.1.1_one_figure_caption"/>
    <w:qFormat/>
    <w:uiPriority w:val="0"/>
    <w:pPr>
      <w:adjustRightInd w:val="0"/>
      <w:snapToGrid w:val="0"/>
      <w:spacing w:before="240" w:after="120" w:line="260" w:lineRule="atLeast"/>
      <w:jc w:val="center"/>
    </w:pPr>
    <w:rPr>
      <w:rFonts w:ascii="Palatino Linotype" w:hAnsi="Palatino Linotype" w:cs="Times New Roman" w:eastAsiaTheme="minorHAnsi"/>
      <w:color w:val="000000"/>
      <w:kern w:val="2"/>
      <w:sz w:val="18"/>
      <w:lang w:val="en-US" w:eastAsia="zh-CN" w:bidi="en-US"/>
      <w14:ligatures w14:val="standardContextual"/>
    </w:rPr>
  </w:style>
  <w:style w:type="paragraph" w:customStyle="1" w:styleId="110">
    <w:name w:val="MDPI_7.2_Copyright"/>
    <w:qFormat/>
    <w:uiPriority w:val="0"/>
    <w:pPr>
      <w:adjustRightInd w:val="0"/>
      <w:snapToGrid w:val="0"/>
      <w:spacing w:before="60" w:line="240" w:lineRule="atLeast"/>
      <w:ind w:right="113"/>
      <w:jc w:val="both"/>
    </w:pPr>
    <w:rPr>
      <w:rFonts w:ascii="Palatino Linotype" w:hAnsi="Palatino Linotype" w:eastAsia="Times New Roman" w:cs="Times New Roman"/>
      <w:snapToGrid w:val="0"/>
      <w:color w:val="000000"/>
      <w:kern w:val="2"/>
      <w:sz w:val="14"/>
      <w:lang w:val="en-GB" w:eastAsia="en-GB" w:bidi="ar-SA"/>
      <w14:ligatures w14:val="standardContextual"/>
    </w:rPr>
  </w:style>
  <w:style w:type="paragraph" w:customStyle="1" w:styleId="111">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kern w:val="2"/>
      <w:lang w:val="en-US" w:eastAsia="de-CH" w:bidi="ar-SA"/>
      <w14:ligatures w14:val="standardContextual"/>
    </w:rPr>
  </w:style>
  <w:style w:type="paragraph" w:customStyle="1" w:styleId="112">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kern w:val="2"/>
      <w:szCs w:val="22"/>
      <w:lang w:val="en-US" w:eastAsia="de-DE" w:bidi="en-US"/>
      <w14:ligatures w14:val="standardContextual"/>
    </w:rPr>
  </w:style>
  <w:style w:type="paragraph" w:customStyle="1" w:styleId="113">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kern w:val="2"/>
      <w:lang w:val="en-US" w:eastAsia="de-DE" w:bidi="ar-SA"/>
      <w14:ligatures w14:val="standardContextual"/>
    </w:rPr>
  </w:style>
  <w:style w:type="paragraph" w:customStyle="1" w:styleId="114">
    <w:name w:val="MDPI_footer_firstpage"/>
    <w:qFormat/>
    <w:uiPriority w:val="0"/>
    <w:pPr>
      <w:tabs>
        <w:tab w:val="right" w:pos="8845"/>
      </w:tabs>
      <w:spacing w:line="160" w:lineRule="exact"/>
    </w:pPr>
    <w:rPr>
      <w:rFonts w:ascii="Palatino Linotype" w:hAnsi="Palatino Linotype" w:eastAsia="Times New Roman" w:cs="Times New Roman"/>
      <w:color w:val="000000"/>
      <w:kern w:val="2"/>
      <w:sz w:val="16"/>
      <w:lang w:val="en-US" w:eastAsia="de-DE" w:bidi="ar-SA"/>
      <w14:ligatures w14:val="standardContextual"/>
    </w:rPr>
  </w:style>
  <w:style w:type="paragraph" w:customStyle="1" w:styleId="115">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kern w:val="2"/>
      <w:sz w:val="16"/>
      <w:lang w:val="en-US" w:eastAsia="de-DE" w:bidi="ar-SA"/>
      <w14:ligatures w14:val="standardContextual"/>
    </w:rPr>
  </w:style>
  <w:style w:type="paragraph" w:customStyle="1" w:styleId="116">
    <w:name w:val="MDPI_header_citation"/>
    <w:qFormat/>
    <w:uiPriority w:val="0"/>
    <w:pPr>
      <w:spacing w:after="240"/>
    </w:pPr>
    <w:rPr>
      <w:rFonts w:ascii="Palatino Linotype" w:hAnsi="Palatino Linotype" w:eastAsia="Times New Roman" w:cs="Times New Roman"/>
      <w:snapToGrid w:val="0"/>
      <w:color w:val="000000"/>
      <w:kern w:val="2"/>
      <w:sz w:val="18"/>
      <w:lang w:val="en-US" w:eastAsia="de-DE" w:bidi="en-US"/>
      <w14:ligatures w14:val="standardContextual"/>
    </w:rPr>
  </w:style>
  <w:style w:type="paragraph" w:customStyle="1" w:styleId="117">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kern w:val="2"/>
      <w:sz w:val="24"/>
      <w:szCs w:val="22"/>
      <w:lang w:val="en-US" w:eastAsia="de-CH" w:bidi="ar-SA"/>
      <w14:ligatures w14:val="standardContextual"/>
    </w:rPr>
  </w:style>
  <w:style w:type="table" w:customStyle="1" w:styleId="118">
    <w:name w:val="MDPI_Table"/>
    <w:basedOn w:val="11"/>
    <w:qFormat/>
    <w:uiPriority w:val="99"/>
    <w:rPr>
      <w:rFonts w:ascii="Palatino Linotype" w:hAnsi="Palatino Linotype"/>
      <w:color w:val="000000" w:themeColor="text1"/>
      <w:kern w:val="2"/>
      <w:lang w:val="en-CA"/>
      <w14:textFill>
        <w14:solidFill>
          <w14:schemeClr w14:val="tx1"/>
        </w14:solidFill>
      </w14:textFill>
      <w14:ligatures w14:val="standardContextual"/>
    </w:rPr>
    <w:tblPr>
      <w:tblCellMar>
        <w:left w:w="0" w:type="dxa"/>
        <w:right w:w="0" w:type="dxa"/>
      </w:tblCellMar>
    </w:tblPr>
  </w:style>
  <w:style w:type="paragraph" w:customStyle="1" w:styleId="119">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kern w:val="2"/>
      <w:sz w:val="22"/>
      <w:szCs w:val="22"/>
      <w:lang w:val="en-US" w:eastAsia="de-DE" w:bidi="en-US"/>
      <w14:ligatures w14:val="standardContextual"/>
    </w:rPr>
  </w:style>
  <w:style w:type="paragraph" w:customStyle="1" w:styleId="120">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kern w:val="2"/>
      <w:sz w:val="36"/>
      <w:lang w:val="en-US" w:eastAsia="de-DE" w:bidi="en-US"/>
      <w14:ligatures w14:val="standardContextual"/>
    </w:rPr>
  </w:style>
  <w:style w:type="character" w:customStyle="1" w:styleId="121">
    <w:name w:val="apple-converted-space"/>
    <w:qFormat/>
    <w:uiPriority w:val="0"/>
  </w:style>
  <w:style w:type="paragraph" w:customStyle="1" w:styleId="122">
    <w:name w:val="Kaynakça  1"/>
    <w:basedOn w:val="1"/>
    <w:next w:val="1"/>
    <w:semiHidden/>
    <w:unhideWhenUsed/>
    <w:qFormat/>
    <w:uiPriority w:val="37"/>
    <w:pPr>
      <w:widowControl/>
      <w:autoSpaceDE/>
      <w:autoSpaceDN/>
      <w:spacing w:line="260" w:lineRule="atLeast"/>
      <w:jc w:val="both"/>
    </w:pPr>
    <w:rPr>
      <w:rFonts w:ascii="Palatino Linotype" w:hAnsi="Palatino Linotype" w:eastAsia="SimSun"/>
      <w:color w:val="000000"/>
      <w:sz w:val="20"/>
      <w:szCs w:val="20"/>
      <w:lang w:val="en-US" w:eastAsia="zh-CN" w:bidi="ar-SA"/>
    </w:rPr>
  </w:style>
  <w:style w:type="character" w:customStyle="1" w:styleId="123">
    <w:name w:val="Gövde Metni Char"/>
    <w:link w:val="13"/>
    <w:qFormat/>
    <w:uiPriority w:val="0"/>
    <w:rPr>
      <w:rFonts w:ascii="Times New Roman" w:hAnsi="Times New Roman" w:eastAsia="Times New Roman" w:cs="Times New Roman"/>
      <w:sz w:val="20"/>
      <w:szCs w:val="20"/>
      <w:lang w:val="en-GB" w:eastAsia="en-GB" w:bidi="en-GB"/>
    </w:rPr>
  </w:style>
  <w:style w:type="character" w:customStyle="1" w:styleId="124">
    <w:name w:val="Açıklama Metni Char"/>
    <w:basedOn w:val="10"/>
    <w:link w:val="16"/>
    <w:qFormat/>
    <w:uiPriority w:val="0"/>
    <w:rPr>
      <w:rFonts w:ascii="Palatino Linotype" w:hAnsi="Palatino Linotype" w:eastAsia="SimSun" w:cs="Times New Roman"/>
      <w:color w:val="000000"/>
      <w:sz w:val="20"/>
      <w:szCs w:val="20"/>
      <w:lang w:eastAsia="zh-CN"/>
    </w:rPr>
  </w:style>
  <w:style w:type="character" w:customStyle="1" w:styleId="125">
    <w:name w:val="Açıklama Konusu Char"/>
    <w:basedOn w:val="124"/>
    <w:link w:val="17"/>
    <w:qFormat/>
    <w:uiPriority w:val="0"/>
    <w:rPr>
      <w:rFonts w:ascii="Palatino Linotype" w:hAnsi="Palatino Linotype" w:eastAsia="SimSun" w:cs="Times New Roman"/>
      <w:b/>
      <w:bCs/>
      <w:color w:val="000000"/>
      <w:sz w:val="20"/>
      <w:szCs w:val="20"/>
      <w:lang w:eastAsia="zh-CN"/>
    </w:rPr>
  </w:style>
  <w:style w:type="character" w:customStyle="1" w:styleId="126">
    <w:name w:val="Sonnot Metni Char"/>
    <w:basedOn w:val="10"/>
    <w:link w:val="20"/>
    <w:semiHidden/>
    <w:qFormat/>
    <w:uiPriority w:val="0"/>
    <w:rPr>
      <w:rFonts w:ascii="Palatino Linotype" w:hAnsi="Palatino Linotype" w:eastAsia="SimSun" w:cs="Times New Roman"/>
      <w:color w:val="000000"/>
      <w:sz w:val="20"/>
      <w:szCs w:val="20"/>
      <w:lang w:eastAsia="zh-CN"/>
    </w:rPr>
  </w:style>
  <w:style w:type="character" w:customStyle="1" w:styleId="127">
    <w:name w:val="Dipnot Metni Char"/>
    <w:basedOn w:val="10"/>
    <w:link w:val="23"/>
    <w:semiHidden/>
    <w:qFormat/>
    <w:uiPriority w:val="0"/>
    <w:rPr>
      <w:rFonts w:ascii="Palatino Linotype" w:hAnsi="Palatino Linotype" w:eastAsia="SimSun" w:cs="Times New Roman"/>
      <w:color w:val="000000"/>
      <w:sz w:val="20"/>
      <w:szCs w:val="20"/>
      <w:lang w:eastAsia="zh-CN"/>
    </w:rPr>
  </w:style>
  <w:style w:type="paragraph" w:customStyle="1" w:styleId="128">
    <w:name w:val="MsoFootnoteText"/>
    <w:basedOn w:val="27"/>
    <w:qFormat/>
    <w:uiPriority w:val="0"/>
    <w:rPr>
      <w:rFonts w:ascii="Times New Roman" w:hAnsi="Times New Roman"/>
    </w:rPr>
  </w:style>
  <w:style w:type="character" w:styleId="129">
    <w:name w:val="Placeholder Text"/>
    <w:semiHidden/>
    <w:qFormat/>
    <w:uiPriority w:val="99"/>
    <w:rPr>
      <w:color w:val="808080"/>
    </w:rPr>
  </w:style>
  <w:style w:type="paragraph" w:customStyle="1" w:styleId="130">
    <w:name w:val="MDPI_7.1_FootNotes"/>
    <w:qFormat/>
    <w:uiPriority w:val="0"/>
    <w:pPr>
      <w:numPr>
        <w:ilvl w:val="0"/>
        <w:numId w:val="4"/>
      </w:numPr>
      <w:adjustRightInd w:val="0"/>
      <w:snapToGrid w:val="0"/>
      <w:spacing w:line="228" w:lineRule="auto"/>
      <w:jc w:val="both"/>
    </w:pPr>
    <w:rPr>
      <w:rFonts w:ascii="Palatino Linotype" w:hAnsi="Palatino Linotype" w:cs="Times New Roman" w:eastAsiaTheme="minorHAnsi"/>
      <w:color w:val="000000"/>
      <w:kern w:val="2"/>
      <w:sz w:val="18"/>
      <w:lang w:val="en-US" w:eastAsia="zh-CN" w:bidi="ar-SA"/>
      <w14:ligatures w14:val="standardContextual"/>
    </w:rPr>
  </w:style>
  <w:style w:type="paragraph" w:customStyle="1" w:styleId="131">
    <w:name w:val="bullet list"/>
    <w:basedOn w:val="13"/>
    <w:qFormat/>
    <w:uiPriority w:val="0"/>
    <w:pPr>
      <w:widowControl/>
      <w:numPr>
        <w:ilvl w:val="0"/>
        <w:numId w:val="5"/>
      </w:numPr>
      <w:tabs>
        <w:tab w:val="left" w:pos="288"/>
        <w:tab w:val="clear" w:pos="648"/>
      </w:tabs>
      <w:autoSpaceDE/>
      <w:autoSpaceDN/>
      <w:spacing w:before="0" w:after="120" w:line="228" w:lineRule="auto"/>
      <w:ind w:left="576" w:hanging="288"/>
    </w:pPr>
    <w:rPr>
      <w:rFonts w:eastAsia="SimSun"/>
      <w:spacing w:val="-1"/>
      <w:lang w:val="zh-CN" w:eastAsia="zh-CN" w:bidi="ar-SA"/>
    </w:rPr>
  </w:style>
  <w:style w:type="paragraph" w:customStyle="1" w:styleId="132">
    <w:name w:val="equation"/>
    <w:basedOn w:val="1"/>
    <w:qFormat/>
    <w:uiPriority w:val="0"/>
    <w:pPr>
      <w:widowControl/>
      <w:tabs>
        <w:tab w:val="center" w:pos="2520"/>
        <w:tab w:val="right" w:pos="5040"/>
      </w:tabs>
      <w:autoSpaceDE/>
      <w:autoSpaceDN/>
      <w:spacing w:before="240" w:after="240" w:line="216" w:lineRule="auto"/>
      <w:jc w:val="center"/>
    </w:pPr>
    <w:rPr>
      <w:rFonts w:ascii="Symbol" w:hAnsi="Symbol" w:eastAsia="SimSun" w:cs="Symbol"/>
      <w:sz w:val="20"/>
      <w:szCs w:val="20"/>
      <w:lang w:val="en-US" w:eastAsia="en-US" w:bidi="ar-SA"/>
    </w:rPr>
  </w:style>
  <w:style w:type="paragraph" w:customStyle="1" w:styleId="133">
    <w:name w:val="figure caption"/>
    <w:qFormat/>
    <w:uiPriority w:val="0"/>
    <w:pPr>
      <w:numPr>
        <w:ilvl w:val="0"/>
        <w:numId w:val="6"/>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134">
    <w:name w:val="footnote"/>
    <w:qFormat/>
    <w:uiPriority w:val="0"/>
    <w:pPr>
      <w:framePr w:hSpace="187" w:vSpace="187" w:wrap="notBeside" w:vAnchor="text" w:hAnchor="page" w:x="6121" w:y="577"/>
      <w:numPr>
        <w:ilvl w:val="0"/>
        <w:numId w:val="7"/>
      </w:numPr>
      <w:spacing w:after="40"/>
    </w:pPr>
    <w:rPr>
      <w:rFonts w:ascii="Times New Roman" w:hAnsi="Times New Roman" w:eastAsia="SimSun" w:cs="Times New Roman"/>
      <w:sz w:val="16"/>
      <w:szCs w:val="16"/>
      <w:lang w:val="en-US" w:eastAsia="en-US" w:bidi="ar-SA"/>
    </w:rPr>
  </w:style>
  <w:style w:type="paragraph" w:customStyle="1" w:styleId="13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13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137">
    <w:name w:val="references"/>
    <w:qFormat/>
    <w:uiPriority w:val="0"/>
    <w:pPr>
      <w:numPr>
        <w:ilvl w:val="0"/>
        <w:numId w:val="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138">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139">
    <w:name w:val="table col head"/>
    <w:basedOn w:val="1"/>
    <w:qFormat/>
    <w:uiPriority w:val="0"/>
    <w:pPr>
      <w:widowControl/>
      <w:autoSpaceDE/>
      <w:autoSpaceDN/>
      <w:jc w:val="center"/>
    </w:pPr>
    <w:rPr>
      <w:rFonts w:eastAsia="SimSun"/>
      <w:b/>
      <w:bCs/>
      <w:sz w:val="16"/>
      <w:szCs w:val="16"/>
      <w:lang w:val="en-US" w:eastAsia="en-US" w:bidi="ar-SA"/>
    </w:rPr>
  </w:style>
  <w:style w:type="paragraph" w:customStyle="1" w:styleId="140">
    <w:name w:val="table col subhead"/>
    <w:basedOn w:val="139"/>
    <w:qFormat/>
    <w:uiPriority w:val="0"/>
    <w:rPr>
      <w:i/>
      <w:iCs/>
      <w:sz w:val="15"/>
      <w:szCs w:val="15"/>
    </w:rPr>
  </w:style>
  <w:style w:type="paragraph" w:customStyle="1" w:styleId="14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142">
    <w:name w:val="table footnote"/>
    <w:qFormat/>
    <w:uiPriority w:val="0"/>
    <w:pPr>
      <w:numPr>
        <w:ilvl w:val="0"/>
        <w:numId w:val="9"/>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143">
    <w:name w:val="table head"/>
    <w:qFormat/>
    <w:uiPriority w:val="0"/>
    <w:pPr>
      <w:numPr>
        <w:ilvl w:val="0"/>
        <w:numId w:val="10"/>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144">
    <w:name w:val="Keywords"/>
    <w:basedOn w:val="61"/>
    <w:qFormat/>
    <w:uiPriority w:val="0"/>
    <w:pPr>
      <w:spacing w:before="0" w:after="120" w:line="240" w:lineRule="auto"/>
      <w:ind w:firstLine="274"/>
    </w:pPr>
    <w:rPr>
      <w:rFonts w:eastAsia="SimSun"/>
      <w:b/>
      <w:bCs/>
      <w:i/>
      <w:sz w:val="18"/>
      <w:szCs w:val="18"/>
      <w:lang w:eastAsia="en-US" w:bidi="ar-SA"/>
    </w:rPr>
  </w:style>
  <w:style w:type="paragraph" w:customStyle="1" w:styleId="145">
    <w:name w:val="IEEE Paragraph"/>
    <w:basedOn w:val="1"/>
    <w:link w:val="146"/>
    <w:qFormat/>
    <w:uiPriority w:val="99"/>
    <w:pPr>
      <w:widowControl/>
      <w:autoSpaceDE/>
      <w:autoSpaceDN/>
      <w:adjustRightInd w:val="0"/>
      <w:snapToGrid w:val="0"/>
      <w:ind w:firstLine="216"/>
      <w:jc w:val="both"/>
    </w:pPr>
    <w:rPr>
      <w:rFonts w:eastAsia="SimSun"/>
      <w:sz w:val="20"/>
      <w:szCs w:val="24"/>
      <w:lang w:val="en-AU" w:eastAsia="zh-CN" w:bidi="ar-SA"/>
    </w:rPr>
  </w:style>
  <w:style w:type="character" w:customStyle="1" w:styleId="146">
    <w:name w:val="IEEE Paragraph Char"/>
    <w:basedOn w:val="10"/>
    <w:link w:val="145"/>
    <w:qFormat/>
    <w:locked/>
    <w:uiPriority w:val="99"/>
    <w:rPr>
      <w:rFonts w:ascii="Times New Roman" w:hAnsi="Times New Roman" w:eastAsia="SimSun" w:cs="Times New Roman"/>
      <w:sz w:val="20"/>
      <w:szCs w:val="24"/>
      <w:lang w:val="en-AU" w:eastAsia="zh-CN"/>
    </w:rPr>
  </w:style>
  <w:style w:type="character" w:customStyle="1" w:styleId="147">
    <w:name w:val="c-bibliographic-information__valu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5468</Words>
  <Characters>31169</Characters>
  <Lines>259</Lines>
  <Paragraphs>73</Paragraphs>
  <TotalTime>5</TotalTime>
  <ScaleCrop>false</ScaleCrop>
  <LinksUpToDate>false</LinksUpToDate>
  <CharactersWithSpaces>36564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2024-12-11T07:06:00Z</dcterms:created>
  <dc:creator>Esma</dc:creator>
  <cp:lastModifiedBy>Kadir Gökdeniz</cp:lastModifiedBy>
  <dcterms:modified xsi:type="dcterms:W3CDTF">2024-12-11T12:01:10Z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Adobe InDesign CC 13.1 (Macintosh)</vt:lpwstr>
  </property>
  <property fmtid="{D5CDD505-2E9C-101B-9397-08002B2CF9AE}" pid="4" name="LastSaved">
    <vt:filetime>2019-04-19T00:00:00Z</vt:filetime>
  </property>
  <property fmtid="{D5CDD505-2E9C-101B-9397-08002B2CF9AE}" pid="5" name="GrammarlyDocumentId">
    <vt:lpwstr>db46d42cb19e30014e5534b748c0be1624b0260edd144058b1d9eaecfd53d088</vt:lpwstr>
  </property>
  <property fmtid="{D5CDD505-2E9C-101B-9397-08002B2CF9AE}" pid="6" name="KSOProductBuildVer">
    <vt:lpwstr>1033-12.2.0.19307</vt:lpwstr>
  </property>
  <property fmtid="{D5CDD505-2E9C-101B-9397-08002B2CF9AE}" pid="7" name="ICV">
    <vt:lpwstr>4317C32D3AB142FC80BC9DD221CCF544_12</vt:lpwstr>
  </property>
</Properties>
</file>