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51B" w:rsidRDefault="000163B3">
      <w:pPr>
        <w:spacing w:line="36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Avaliação – Harmonias Cromáticas</w:t>
      </w:r>
    </w:p>
    <w:p w:rsidR="001A151B" w:rsidRDefault="000163B3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Disciplina:</w:t>
      </w:r>
      <w:r>
        <w:rPr>
          <w:rFonts w:ascii="Calibri" w:eastAsia="Calibri" w:hAnsi="Calibri" w:cs="Calibri"/>
          <w:sz w:val="24"/>
        </w:rPr>
        <w:t xml:space="preserve"> PW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Aluno(a):</w:t>
      </w:r>
      <w:r>
        <w:rPr>
          <w:rFonts w:ascii="Calibri" w:eastAsia="Calibri" w:hAnsi="Calibri" w:cs="Calibri"/>
          <w:sz w:val="24"/>
        </w:rPr>
        <w:t xml:space="preserve">  Carlos Eduardo Furtado Nunes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Data: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>/</w:t>
      </w:r>
      <w:r>
        <w:rPr>
          <w:rFonts w:ascii="Calibri" w:eastAsia="Calibri" w:hAnsi="Calibri" w:cs="Calibri"/>
          <w:sz w:val="24"/>
        </w:rPr>
        <w:t>/16/03/2026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Valor total: 10,0 pontos</w:t>
      </w:r>
    </w:p>
    <w:p w:rsidR="001A151B" w:rsidRDefault="001A151B">
      <w:pPr>
        <w:spacing w:line="360" w:lineRule="auto"/>
        <w:rPr>
          <w:rFonts w:ascii="Calibri" w:eastAsia="Calibri" w:hAnsi="Calibri" w:cs="Calibri"/>
        </w:rPr>
      </w:pPr>
    </w:p>
    <w:p w:rsidR="001A151B" w:rsidRDefault="000163B3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📝</w:t>
      </w:r>
      <w:r>
        <w:rPr>
          <w:rFonts w:ascii="Calibri" w:eastAsia="Calibri" w:hAnsi="Calibri" w:cs="Calibri"/>
          <w:b/>
          <w:sz w:val="24"/>
        </w:rPr>
        <w:t xml:space="preserve"> Parte 1 – Conceitos (4,0 pontos)</w:t>
      </w:r>
    </w:p>
    <w:p w:rsidR="001A151B" w:rsidRDefault="000163B3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Responda de forma clara e objetiva: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Complementares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pares de cores que possuem forte contraste entre si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Elas ficam em lados opostos do círculo cromático, como vermelho e verde ou azul e laranja.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cores que possuem semelhança entre si e criam harmonia visual.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Elas ficam lado a lad</w:t>
      </w:r>
      <w:r>
        <w:rPr>
          <w:rFonts w:ascii="Calibri" w:eastAsia="Calibri" w:hAnsi="Calibri" w:cs="Calibri"/>
          <w:sz w:val="24"/>
        </w:rPr>
        <w:t>o no círculo cromático, como azul, azul-verde e verde.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+ uma Complementar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É uma combinação feita com duas ou mais cores análogas e a cor complementar de uma delas.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Produz harmonia pelas cores próximas e contraste pela complementar, criando um visual equilibrado e mais dinâmico.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Relacionadas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um conjunto de cores próximas no círculo cromático que mantêm relação entre si, formando uma harmonia a</w:t>
      </w:r>
      <w:r>
        <w:rPr>
          <w:rFonts w:ascii="Calibri" w:eastAsia="Calibri" w:hAnsi="Calibri" w:cs="Calibri"/>
          <w:sz w:val="24"/>
        </w:rPr>
        <w:t>mpliada de cores semelhantes.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Enquanto as análogas simples usam geralmente 2 ou 3 cores lado a lado, as análogas relacionadas podem envolver um grupo maior de cores próximas, ampliando a variação sem perder a harmonia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Intercaladas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cores esc</w:t>
      </w:r>
      <w:r>
        <w:rPr>
          <w:rFonts w:ascii="Calibri" w:eastAsia="Calibri" w:hAnsi="Calibri" w:cs="Calibri"/>
          <w:sz w:val="24"/>
        </w:rPr>
        <w:t>olhidas pulando um espaço entre elas no círculo cromático, ou seja, não ficam imediatamente lado a lado.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Criam equilíbrio entre contraste e harmonia, sendo mais dinâmicas que as análogas.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Triádicas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três cores igualmente espaçadas no círculo</w:t>
      </w:r>
      <w:r>
        <w:rPr>
          <w:rFonts w:ascii="Calibri" w:eastAsia="Calibri" w:hAnsi="Calibri" w:cs="Calibri"/>
          <w:sz w:val="24"/>
        </w:rPr>
        <w:t xml:space="preserve"> cromático, formando um triângulo. Exemplo: vermelho, azul e amarelo.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Produzem contraste equilibrado e composição vibrante, mantendo harmonia entre as cores.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em Quadrado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quatro cores igualmente espaçadas no círculo cromático, formando um quadrado.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Criam combinações ricas e variadas, com alto contraste e equilíbrio visual.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Tetraédricas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quatro cores organizadas em dois pares de cores complementares no cír</w:t>
      </w:r>
      <w:r>
        <w:rPr>
          <w:rFonts w:ascii="Calibri" w:eastAsia="Calibri" w:hAnsi="Calibri" w:cs="Calibri"/>
          <w:sz w:val="24"/>
        </w:rPr>
        <w:t>culo cromático.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No esquema tetraédrico, as cores formam dois pares complementares, enquanto no quadrado as cores são equidistantes no círculo cromático.</w:t>
      </w:r>
    </w:p>
    <w:p w:rsidR="001A151B" w:rsidRDefault="000163B3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Monocromia</w:t>
      </w:r>
      <w:r>
        <w:rPr>
          <w:rFonts w:ascii="Calibri" w:eastAsia="Calibri" w:hAnsi="Calibri" w:cs="Calibri"/>
          <w:sz w:val="24"/>
        </w:rPr>
        <w:t xml:space="preserve"> (0,5)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É o uso de apenas uma cor base em diferentes variações.</w:t>
      </w:r>
    </w:p>
    <w:p w:rsidR="001A151B" w:rsidRDefault="000163B3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As variações são feitas altera</w:t>
      </w:r>
      <w:r>
        <w:rPr>
          <w:rFonts w:ascii="Calibri" w:eastAsia="Calibri" w:hAnsi="Calibri" w:cs="Calibri"/>
          <w:sz w:val="24"/>
        </w:rPr>
        <w:t>ndo a luminosidade ou saturação da cor, adicionando branco, preto ou cinza.</w:t>
      </w:r>
    </w:p>
    <w:p w:rsidR="001A151B" w:rsidRDefault="001A151B">
      <w:pPr>
        <w:spacing w:line="360" w:lineRule="auto"/>
        <w:rPr>
          <w:rFonts w:ascii="Calibri" w:eastAsia="Calibri" w:hAnsi="Calibri" w:cs="Calibri"/>
          <w:sz w:val="24"/>
        </w:rPr>
      </w:pPr>
    </w:p>
    <w:p w:rsidR="001A151B" w:rsidRDefault="000163B3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🎨</w:t>
      </w:r>
      <w:r>
        <w:rPr>
          <w:rFonts w:ascii="Calibri" w:eastAsia="Calibri" w:hAnsi="Calibri" w:cs="Calibri"/>
          <w:b/>
          <w:sz w:val="24"/>
        </w:rPr>
        <w:t xml:space="preserve"> Parte 2 – Aplicação Prática (4,0 pontos)</w:t>
      </w:r>
    </w:p>
    <w:p w:rsidR="000163B3" w:rsidRPr="000163B3" w:rsidRDefault="000163B3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>desenhar um círculo dividido em partes iguais (geralmente 12 cores).</w:t>
      </w:r>
    </w:p>
    <w:p w:rsidR="000163B3" w:rsidRPr="000163B3" w:rsidRDefault="000163B3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>cores em sequência correta (primárias → secundárias → terciárias), formando um degradê contínuo.</w:t>
      </w:r>
    </w:p>
    <w:p w:rsidR="000163B3" w:rsidRPr="000163B3" w:rsidRDefault="000163B3" w:rsidP="00016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3B3" w:rsidRPr="000163B3" w:rsidRDefault="000163B3" w:rsidP="000163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B3">
        <w:rPr>
          <w:rFonts w:ascii="Times New Roman" w:eastAsia="Times New Roman" w:hAnsi="Times New Roman" w:cs="Times New Roman"/>
          <w:sz w:val="24"/>
          <w:szCs w:val="24"/>
        </w:rPr>
        <w:t>Primárias: vermelho, azul, amarelo</w:t>
      </w:r>
    </w:p>
    <w:p w:rsidR="000163B3" w:rsidRPr="000163B3" w:rsidRDefault="000163B3" w:rsidP="000163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B3">
        <w:rPr>
          <w:rFonts w:ascii="Times New Roman" w:eastAsia="Times New Roman" w:hAnsi="Times New Roman" w:cs="Times New Roman"/>
          <w:sz w:val="24"/>
          <w:szCs w:val="24"/>
        </w:rPr>
        <w:t>Secundárias: verde, laranja, roxo</w:t>
      </w:r>
    </w:p>
    <w:p w:rsidR="000163B3" w:rsidRPr="000163B3" w:rsidRDefault="000163B3" w:rsidP="000163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B3">
        <w:rPr>
          <w:rFonts w:ascii="Times New Roman" w:eastAsia="Times New Roman" w:hAnsi="Times New Roman" w:cs="Times New Roman"/>
          <w:sz w:val="24"/>
          <w:szCs w:val="24"/>
        </w:rPr>
        <w:t>Terciárias: mistura entre primária + secundária (ex: azul-esverdeado, vermelho-alaranjado, etc.)</w:t>
      </w:r>
    </w:p>
    <w:p w:rsidR="000163B3" w:rsidRDefault="000163B3" w:rsidP="000163B3">
      <w:pPr>
        <w:tabs>
          <w:tab w:val="left" w:pos="720"/>
        </w:tabs>
        <w:spacing w:line="360" w:lineRule="auto"/>
        <w:ind w:left="720"/>
        <w:rPr>
          <w:rFonts w:ascii="Calibri" w:eastAsia="Calibri" w:hAnsi="Calibri" w:cs="Calibri"/>
          <w:sz w:val="24"/>
        </w:rPr>
      </w:pPr>
    </w:p>
    <w:p w:rsidR="000163B3" w:rsidRPr="000163B3" w:rsidRDefault="000163B3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>uso de combinações equilibradas no círculo cromático.</w:t>
      </w:r>
    </w:p>
    <w:p w:rsidR="000163B3" w:rsidRPr="000163B3" w:rsidRDefault="000163B3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>cores opostas no círculo (ex: azul e laranja).</w:t>
      </w:r>
    </w:p>
    <w:p w:rsidR="000163B3" w:rsidRDefault="000163B3" w:rsidP="000163B3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>três cores igualmente espaçadas (ex: vermelho, azul e amarelo).</w:t>
      </w:r>
    </w:p>
    <w:p w:rsidR="001A151B" w:rsidRPr="000163B3" w:rsidRDefault="000163B3" w:rsidP="000163B3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t>variações de uma mesma cor (ex: tons claros e escuros de azul).</w:t>
      </w:r>
    </w:p>
    <w:p w:rsidR="001A151B" w:rsidRDefault="000163B3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🧐</w:t>
      </w:r>
      <w:r>
        <w:rPr>
          <w:rFonts w:ascii="Calibri" w:eastAsia="Calibri" w:hAnsi="Calibri" w:cs="Calibri"/>
          <w:b/>
          <w:sz w:val="24"/>
        </w:rPr>
        <w:t xml:space="preserve"> Parte 3 – An</w:t>
      </w:r>
      <w:r>
        <w:rPr>
          <w:rFonts w:ascii="Calibri" w:eastAsia="Calibri" w:hAnsi="Calibri" w:cs="Calibri"/>
          <w:b/>
          <w:sz w:val="24"/>
        </w:rPr>
        <w:t>álise Visual (2,0 pontos)</w:t>
      </w:r>
    </w:p>
    <w:p w:rsidR="000163B3" w:rsidRDefault="000163B3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Escolha uma peça visual (logotipo, embalagem, cartaz ou site) e responda:</w:t>
      </w:r>
    </w:p>
    <w:p w:rsidR="000163B3" w:rsidRPr="000163B3" w:rsidRDefault="000163B3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Style w:val="whitespace-normal"/>
          <w:rFonts w:ascii="Calibri" w:eastAsia="Calibri" w:hAnsi="Calibri" w:cs="Calibri"/>
          <w:sz w:val="24"/>
        </w:rPr>
      </w:pPr>
      <w:r>
        <w:t xml:space="preserve">logotipo da </w:t>
      </w:r>
      <w:r>
        <w:rPr>
          <w:rStyle w:val="whitespace-normal"/>
        </w:rPr>
        <w:t>FedEx</w:t>
      </w:r>
      <w:r w:rsidRPr="000163B3">
        <w:t xml:space="preserve"> </w:t>
      </w:r>
      <w:r>
        <w:rPr>
          <w:noProof/>
        </w:rPr>
        <w:drawing>
          <wp:inline distT="0" distB="0" distL="0" distR="0">
            <wp:extent cx="3124200" cy="2495550"/>
            <wp:effectExtent l="0" t="0" r="0" b="0"/>
            <wp:docPr id="1" name="Imagem 1" descr="https://logo.com/image-cdn/images/kts928pd/production/ec742d21aea7adf8eb9165ec74ac5945ab3d79f1-1222x677.png?q=72&amp;w=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ogo.com/image-cdn/images/kts928pd/production/ec742d21aea7adf8eb9165ec74ac5945ab3d79f1-1222x677.png?q=72&amp;w=10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3B3" w:rsidRPr="000163B3" w:rsidRDefault="000163B3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lastRenderedPageBreak/>
        <w:t>complementar.</w:t>
      </w:r>
    </w:p>
    <w:p w:rsidR="001A151B" w:rsidRPr="000163B3" w:rsidRDefault="000163B3" w:rsidP="00016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B3">
        <w:rPr>
          <w:rFonts w:ascii="Times New Roman" w:eastAsia="Times New Roman" w:hAnsi="Times New Roman" w:cs="Times New Roman"/>
          <w:sz w:val="24"/>
          <w:szCs w:val="24"/>
        </w:rPr>
        <w:t>o logotipo utiliza roxo e laranja, que são cores opostas no círculo cromático, criando alto contraste e destaque visual, característica da harmonia complementar.</w:t>
      </w:r>
    </w:p>
    <w:p w:rsidR="001A151B" w:rsidRDefault="000163B3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📊</w:t>
      </w:r>
      <w:r>
        <w:rPr>
          <w:rFonts w:ascii="Calibri" w:eastAsia="Calibri" w:hAnsi="Calibri" w:cs="Calibri"/>
          <w:b/>
          <w:sz w:val="24"/>
        </w:rPr>
        <w:t xml:space="preserve"> Critérios Gerais de Avaliação</w:t>
      </w:r>
    </w:p>
    <w:p w:rsidR="001A151B" w:rsidRDefault="000163B3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Clareza na es</w:t>
      </w:r>
      <w:r>
        <w:rPr>
          <w:rFonts w:ascii="Calibri" w:eastAsia="Calibri" w:hAnsi="Calibri" w:cs="Calibri"/>
          <w:sz w:val="24"/>
        </w:rPr>
        <w:t>crita</w:t>
      </w:r>
    </w:p>
    <w:p w:rsidR="001A151B" w:rsidRDefault="000163B3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Uso correto da terminologia</w:t>
      </w:r>
    </w:p>
    <w:p w:rsidR="001A151B" w:rsidRDefault="000163B3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visual</w:t>
      </w:r>
    </w:p>
    <w:p w:rsidR="001A151B" w:rsidRDefault="000163B3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Capricho e apresentação</w:t>
      </w:r>
    </w:p>
    <w:p w:rsidR="001A151B" w:rsidRDefault="001A151B">
      <w:pPr>
        <w:spacing w:line="360" w:lineRule="auto"/>
        <w:rPr>
          <w:rFonts w:ascii="Calibri" w:eastAsia="Calibri" w:hAnsi="Calibri" w:cs="Calibri"/>
        </w:rPr>
      </w:pPr>
      <w:bookmarkStart w:id="0" w:name="_GoBack"/>
      <w:bookmarkEnd w:id="0"/>
    </w:p>
    <w:sectPr w:rsidR="001A15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01A5"/>
    <w:multiLevelType w:val="multilevel"/>
    <w:tmpl w:val="98D24E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3D666E"/>
    <w:multiLevelType w:val="multilevel"/>
    <w:tmpl w:val="9C4A66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4E55EB"/>
    <w:multiLevelType w:val="multilevel"/>
    <w:tmpl w:val="C0D8D8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20F2BA4"/>
    <w:multiLevelType w:val="multilevel"/>
    <w:tmpl w:val="E8A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F3A8E"/>
    <w:multiLevelType w:val="multilevel"/>
    <w:tmpl w:val="4D2AAA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1054DD2"/>
    <w:multiLevelType w:val="multilevel"/>
    <w:tmpl w:val="544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A151B"/>
    <w:rsid w:val="000163B3"/>
    <w:rsid w:val="001A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81CEB"/>
  <w15:docId w15:val="{795022E4-CE97-46ED-AC74-DD4DF33B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6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ontepargpadro"/>
    <w:rsid w:val="00016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0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6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1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2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7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508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Fatec</cp:lastModifiedBy>
  <cp:revision>2</cp:revision>
  <dcterms:created xsi:type="dcterms:W3CDTF">2026-03-17T15:15:00Z</dcterms:created>
  <dcterms:modified xsi:type="dcterms:W3CDTF">2026-03-17T15:23:00Z</dcterms:modified>
</cp:coreProperties>
</file>