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ENCICLOPÉDIA DAS ERVAS NA UMBANDA</w:t>
      </w:r>
    </w:p>
    <w:p>
      <w:r>
        <w:t>100 espécies ilustradas • fundamentos • classificação ritual • banhos • preparo e segurança</w:t>
      </w:r>
    </w:p>
    <w:p>
      <w:r>
        <w:t>Edição educativa para publicação digital | outubro de 2026</w:t>
      </w:r>
    </w:p>
    <w:p>
      <w:r>
        <w:drawing>
          <wp:inline xmlns:a="http://schemas.openxmlformats.org/drawingml/2006/main" xmlns:pic="http://schemas.openxmlformats.org/drawingml/2006/picture">
            <wp:extent cx="5688000" cy="3160000"/>
            <wp:docPr id="1" name="Picture 1"/>
            <wp:cNvGraphicFramePr>
              <a:graphicFrameLocks noChangeAspect="1"/>
            </wp:cNvGraphicFramePr>
            <a:graphic>
              <a:graphicData uri="http://schemas.openxmlformats.org/drawingml/2006/picture">
                <pic:pic>
                  <pic:nvPicPr>
                    <pic:cNvPr id="0" name="erva_001.png"/>
                    <pic:cNvPicPr/>
                  </pic:nvPicPr>
                  <pic:blipFill>
                    <a:blip r:embed="rId9"/>
                    <a:stretch>
                      <a:fillRect/>
                    </a:stretch>
                  </pic:blipFill>
                  <pic:spPr>
                    <a:xfrm>
                      <a:off x="0" y="0"/>
                      <a:ext cx="5688000" cy="3160000"/>
                    </a:xfrm>
                    <a:prstGeom prst="rect"/>
                  </pic:spPr>
                </pic:pic>
              </a:graphicData>
            </a:graphic>
          </wp:inline>
        </w:drawing>
      </w:r>
    </w:p>
    <w:p>
      <w:r>
        <w:t>IMPORTANTE: as 100 imagens são ilustrações esquemáticas originais, NÃO fotografias botânicas e NÃO devem ser usadas para identificar plantas. Identificação exige fontes botânicas confiáveis. Este volume inclui um roteiro editorial para substituição por fotos licenciadas antes da publicação.</w:t>
      </w:r>
    </w:p>
    <w:p>
      <w:r>
        <w:t>O conteúdo registra associações religiosas divulgadas por algumas vertentes da Umbanda, não normas válidas para todos os terreiros. Nenhum efeito espiritual é apresentado como fato científico. Plantas tóxicas não devem ser aplicadas na pele.</w:t>
      </w:r>
    </w:p>
    <w:p>
      <w:r>
        <w:br w:type="page"/>
      </w:r>
    </w:p>
    <w:p>
      <w:pPr>
        <w:pStyle w:val="Heading1"/>
      </w:pPr>
      <w:r>
        <w:t>Sumário e orientação de uso</w:t>
      </w:r>
    </w:p>
    <w:p>
      <w:r>
        <w:t>1. Fundamentos e diversidade religiosa</w:t>
      </w:r>
    </w:p>
    <w:p>
      <w:r>
        <w:t>2. Quentes, mornas e frias: critérios e limites</w:t>
      </w:r>
    </w:p>
    <w:p>
      <w:r>
        <w:t>3. Segurança botânica e dermatológica</w:t>
      </w:r>
    </w:p>
    <w:p>
      <w:r>
        <w:t>4. Maceração, infusão e aplicação externa</w:t>
      </w:r>
    </w:p>
    <w:p>
      <w:r>
        <w:t>5. Combinações e 12 preparos aromáticos moderados</w:t>
      </w:r>
    </w:p>
    <w:p>
      <w:r>
        <w:t>6. Catálogo ilustrado de 100 espécies</w:t>
      </w:r>
    </w:p>
    <w:p>
      <w:r>
        <w:t>7. Referências, créditos e guia de publicação no site</w:t>
      </w:r>
    </w:p>
    <w:p>
      <w:pPr>
        <w:pStyle w:val="Heading1"/>
      </w:pPr>
      <w:r>
        <w:t>1 • Fundamentos e diversidade religiosa</w:t>
      </w:r>
    </w:p>
    <w:p>
      <w:r>
        <w:t>Nas tradições umbandistas, folhas, água, rezas, cantigas, consagrações e orientações da liderança religiosa integram práticas que podem ser descritas como banhos de limpeza, descarrego, energização, harmonização ou amaci. “Axé” e “energia” são usados aqui em sentido religioso e não como grandezas mensuradas pela ciência.</w:t>
      </w:r>
    </w:p>
    <w:p>
      <w:r>
        <w:t>A classificação “quente/morna/fria” é uma linguagem de certas escolas, particularmente difundida em materiais de Adriano Camargo. Não é categoria botânica, medicinal nem termodinâmica. Erva fria pode designar uma atuação específica; não equivale automaticamente a planta sedativa.</w:t>
      </w:r>
    </w:p>
    <w:p>
      <w:pPr>
        <w:pStyle w:val="Heading1"/>
      </w:pPr>
      <w:r>
        <w:t>2 • Leitura crítica das classificações</w:t>
      </w:r>
    </w:p>
    <w:tbl>
      <w:tblPr>
        <w:tblStyle w:val="LightShading-Accent1"/>
        <w:tblW w:type="auto" w:w="0"/>
        <w:jc w:val="center"/>
        <w:tblLook w:firstColumn="1" w:firstRow="1" w:lastColumn="0" w:lastRow="0" w:noHBand="0" w:noVBand="1" w:val="04A0"/>
      </w:tblPr>
      <w:tblGrid>
        <w:gridCol w:w="3286"/>
        <w:gridCol w:w="3286"/>
        <w:gridCol w:w="3286"/>
      </w:tblGrid>
      <w:tr>
        <w:tc>
          <w:tcPr>
            <w:tcW w:type="dxa" w:w="3286"/>
          </w:tcPr>
          <w:p>
            <w:r>
              <w:t>Categoria</w:t>
            </w:r>
          </w:p>
        </w:tc>
        <w:tc>
          <w:tcPr>
            <w:tcW w:type="dxa" w:w="3286"/>
          </w:tcPr>
          <w:p>
            <w:r>
              <w:t>Sentido em determinadas escolas</w:t>
            </w:r>
          </w:p>
        </w:tc>
        <w:tc>
          <w:tcPr>
            <w:tcW w:type="dxa" w:w="3286"/>
          </w:tcPr>
          <w:p>
            <w:r>
              <w:t>Exemplos contextuais</w:t>
            </w:r>
          </w:p>
        </w:tc>
      </w:tr>
      <w:tr>
        <w:tc>
          <w:tcPr>
            <w:tcW w:type="dxa" w:w="3286"/>
          </w:tcPr>
          <w:p>
            <w:r>
              <w:t>Quente</w:t>
            </w:r>
          </w:p>
        </w:tc>
        <w:tc>
          <w:tcPr>
            <w:tcW w:type="dxa" w:w="3286"/>
          </w:tcPr>
          <w:p>
            <w:r>
              <w:t>limpeza intensa / corte simbólico</w:t>
            </w:r>
          </w:p>
        </w:tc>
        <w:tc>
          <w:tcPr>
            <w:tcW w:type="dxa" w:w="3286"/>
          </w:tcPr>
          <w:p>
            <w:r>
              <w:t>arruda, guiné, alho</w:t>
            </w:r>
          </w:p>
        </w:tc>
      </w:tr>
      <w:tr>
        <w:tc>
          <w:tcPr>
            <w:tcW w:type="dxa" w:w="3286"/>
          </w:tcPr>
          <w:p>
            <w:r>
              <w:t>Morna</w:t>
            </w:r>
          </w:p>
        </w:tc>
        <w:tc>
          <w:tcPr>
            <w:tcW w:type="dxa" w:w="3286"/>
          </w:tcPr>
          <w:p>
            <w:r>
              <w:t>equilíbrio / agregação simbólica</w:t>
            </w:r>
          </w:p>
        </w:tc>
        <w:tc>
          <w:tcPr>
            <w:tcW w:type="dxa" w:w="3286"/>
          </w:tcPr>
          <w:p>
            <w:r>
              <w:t>alecrim, manjericão, alfazema</w:t>
            </w:r>
          </w:p>
        </w:tc>
      </w:tr>
      <w:tr>
        <w:tc>
          <w:tcPr>
            <w:tcW w:type="dxa" w:w="3286"/>
          </w:tcPr>
          <w:p>
            <w:r>
              <w:t>Fria</w:t>
            </w:r>
          </w:p>
        </w:tc>
        <w:tc>
          <w:tcPr>
            <w:tcW w:type="dxa" w:w="3286"/>
          </w:tcPr>
          <w:p>
            <w:r>
              <w:t>fator específico; variável por casa</w:t>
            </w:r>
          </w:p>
        </w:tc>
        <w:tc>
          <w:tcPr>
            <w:tcW w:type="dxa" w:w="3286"/>
          </w:tcPr>
          <w:p>
            <w:r>
              <w:t>saião e colônia em algumas casas</w:t>
            </w:r>
          </w:p>
        </w:tc>
      </w:tr>
      <w:tr>
        <w:tc>
          <w:tcPr>
            <w:tcW w:type="dxa" w:w="3286"/>
          </w:tcPr>
          <w:p>
            <w:r>
              <w:t>Variável / sem consenso</w:t>
            </w:r>
          </w:p>
        </w:tc>
        <w:tc>
          <w:tcPr>
            <w:tcW w:type="dxa" w:w="3286"/>
          </w:tcPr>
          <w:p>
            <w:r>
              <w:t>não atribuir classe universal</w:t>
            </w:r>
          </w:p>
        </w:tc>
        <w:tc>
          <w:tcPr>
            <w:tcW w:type="dxa" w:w="3286"/>
          </w:tcPr>
          <w:p>
            <w:r>
              <w:t>maioria das espécies deste catálogo</w:t>
            </w:r>
          </w:p>
        </w:tc>
      </w:tr>
    </w:tbl>
    <w:p>
      <w:r>
        <w:t>Regra editorial: quando não houver evidência clara de classificação estável, a ficha traz “variável / não padronizada”. Um nome popular não garante uma única espécie: “boldo”, “cidreira”, “peregum” e “espada” exigem atenção particular.</w:t>
      </w:r>
    </w:p>
    <w:p>
      <w:pPr>
        <w:pStyle w:val="Heading1"/>
      </w:pPr>
      <w:r>
        <w:t>3 • Segurança antes do fundamento</w:t>
      </w:r>
    </w:p>
    <w:p>
      <w:r>
        <w:t>• Não ingerir os banhos. Não utilizar óleos essenciais puros, perfumes ou extratos concentrados na pele.</w:t>
      </w:r>
    </w:p>
    <w:p>
      <w:r>
        <w:t>• Evitar banhos com comigo-ninguém-pode, pinhão-roxo, mamona, espada-de-são-jorge, arruda e guiné: toxicidade, potencial irritante ou ausência de segurança demonstrada.</w:t>
      </w:r>
    </w:p>
    <w:p>
      <w:r>
        <w:t>• Evitar contato com rosto, mucosas, couro cabeludo, feridas e pele sensibilizada; enxaguar ao sinal de irritação.</w:t>
      </w:r>
    </w:p>
    <w:p>
      <w:r>
        <w:t>• Gestantes, lactantes, crianças e pessoas com alergias ou doenças de pele devem consultar profissional de saúde antes de contato com preparados vegetais.</w:t>
      </w:r>
    </w:p>
    <w:p>
      <w:r>
        <w:t>• Foto ilustrativa não serve para identificar espécies. Não colher plantas em vias públicas, áreas contaminadas ou locais tratados com agrotóxicos.</w:t>
      </w:r>
    </w:p>
    <w:p>
      <w:pPr>
        <w:pStyle w:val="Heading1"/>
      </w:pPr>
      <w:r>
        <w:t>4 • Preparação passo a passo</w:t>
      </w:r>
    </w:p>
    <w:p>
      <w:pPr>
        <w:pStyle w:val="Heading2"/>
      </w:pPr>
      <w:r>
        <w:t>Maceração</w:t>
      </w:r>
    </w:p>
    <w:p>
      <w:r>
        <w:t>1. Conferir identificação botânica e adequação dermatológica.</w:t>
      </w:r>
    </w:p>
    <w:p>
      <w:r>
        <w:t>2. Lavar as partes vegetais em água corrente.</w:t>
      </w:r>
    </w:p>
    <w:p>
      <w:r>
        <w:t>3. Em recipiente limpo, adicionar 1 L de água potável.</w:t>
      </w:r>
    </w:p>
    <w:p>
      <w:r>
        <w:t>4. Macere suavemente quantidade pequena de folhas; não incluir espécies tóxicas.</w:t>
      </w:r>
    </w:p>
    <w:p>
      <w:r>
        <w:t>5. Se fizer parte do costume, realizar a oração e consagração adequadas à casa.</w:t>
      </w:r>
    </w:p>
    <w:p>
      <w:r>
        <w:t>6. Coar, usar imediatamente após banho de higiene, do pescoço para baixo.</w:t>
      </w:r>
    </w:p>
    <w:p>
      <w:pPr>
        <w:pStyle w:val="Heading2"/>
      </w:pPr>
      <w:r>
        <w:t>Infusão</w:t>
      </w:r>
    </w:p>
    <w:p>
      <w:r>
        <w:t>1. Aquecer 1 L de água potável até começar a ferver e desligar o fogo.</w:t>
      </w:r>
    </w:p>
    <w:p>
      <w:r>
        <w:t>2. Adicionar pequena quantidade de ervas aromáticas adequadas ao contato externo.</w:t>
      </w:r>
    </w:p>
    <w:p>
      <w:r>
        <w:t>3. Tampar por cerca de 10 minutos, deixar esfriar completamente e coar.</w:t>
      </w:r>
    </w:p>
    <w:p>
      <w:r>
        <w:t>4. Usar externamente do pescoço para baixo; interromper em caso de irritação.</w:t>
      </w:r>
    </w:p>
    <w:p>
      <w:r>
        <w:t>As orientações de preparo são exemplos domésticos para plantas aromáticas de baixo risco relativo; não são protocolos de eficácia clínica e não autorizam a inclusão de espécies potencialmente tóxicas.</w:t>
      </w:r>
    </w:p>
    <w:p>
      <w:pPr>
        <w:pStyle w:val="Heading1"/>
      </w:pPr>
      <w:r>
        <w:t>5 • Combinações rituais interpretativas e banhos suaves</w:t>
      </w:r>
    </w:p>
    <w:p>
      <w:pPr>
        <w:pStyle w:val="Heading2"/>
      </w:pPr>
      <w:r>
        <w:t>Preparo 01 — Disposição</w:t>
      </w:r>
    </w:p>
    <w:p>
      <w:r>
        <w:t>Composição: alecrim + manjericão. Quantidade para 1 litro de água: 1 ramo pequeno + 4 folhas. Técnica: Infusão. Leitura ritual: energização simbólica.</w:t>
      </w:r>
    </w:p>
    <w:p>
      <w:r>
        <w:t>Aplicação: após higiene, líquido frio ou morno confortável, coado, do pescoço para baixo. Não aplicar em rosto ou mucosas. Não usar caso tenha alergia aos ingredientes. As quantidades não representam regra litúrgica.</w:t>
      </w:r>
    </w:p>
    <w:p>
      <w:pPr>
        <w:pStyle w:val="Heading2"/>
      </w:pPr>
      <w:r>
        <w:t>Preparo 02 — Serenidade</w:t>
      </w:r>
    </w:p>
    <w:p>
      <w:r>
        <w:t>Composição: camomila + lavanda. Quantidade para 1 litro de água: 1 colher de chá + pequena pitada de flores. Técnica: Infusão. Leitura ritual: acolhimento.</w:t>
      </w:r>
    </w:p>
    <w:p>
      <w:r>
        <w:t>Aplicação: após higiene, líquido frio ou morno confortável, coado, do pescoço para baixo. Não aplicar em rosto ou mucosas. Não usar caso tenha alergia aos ingredientes. As quantidades não representam regra litúrgica.</w:t>
      </w:r>
    </w:p>
    <w:p>
      <w:pPr>
        <w:pStyle w:val="Heading2"/>
      </w:pPr>
      <w:r>
        <w:t>Preparo 03 — Renovação</w:t>
      </w:r>
    </w:p>
    <w:p>
      <w:r>
        <w:t>Composição: manjericão + hortelã-verde. Quantidade para 1 litro de água: 4 + 3 folhas. Técnica: Maceração. Leitura ritual: frescor.</w:t>
      </w:r>
    </w:p>
    <w:p>
      <w:r>
        <w:t>Aplicação: após higiene, líquido frio ou morno confortável, coado, do pescoço para baixo. Não aplicar em rosto ou mucosas. Não usar caso tenha alergia aos ingredientes. As quantidades não representam regra litúrgica.</w:t>
      </w:r>
    </w:p>
    <w:p>
      <w:pPr>
        <w:pStyle w:val="Heading2"/>
      </w:pPr>
      <w:r>
        <w:t>Preparo 04 — Paz</w:t>
      </w:r>
    </w:p>
    <w:p>
      <w:r>
        <w:t>Composição: pétalas de rosa-branca + camomila. Quantidade para 1 litro de água: pétalas sem agrotóxicos + 1 colher de chá. Técnica: Infusão. Leitura ritual: serenidade.</w:t>
      </w:r>
    </w:p>
    <w:p>
      <w:r>
        <w:t>Aplicação: após higiene, líquido frio ou morno confortável, coado, do pescoço para baixo. Não aplicar em rosto ou mucosas. Não usar caso tenha alergia aos ingredientes. As quantidades não representam regra litúrgica.</w:t>
      </w:r>
    </w:p>
    <w:p>
      <w:pPr>
        <w:pStyle w:val="Heading2"/>
      </w:pPr>
      <w:r>
        <w:t>Preparo 05 — Clareza</w:t>
      </w:r>
    </w:p>
    <w:p>
      <w:r>
        <w:t>Composição: alecrim + camomila. Quantidade para 1 litro de água: 1 ramo pequeno + 1 colher de chá. Técnica: Infusão. Leitura ritual: equilíbrio.</w:t>
      </w:r>
    </w:p>
    <w:p>
      <w:r>
        <w:t>Aplicação: após higiene, líquido frio ou morno confortável, coado, do pescoço para baixo. Não aplicar em rosto ou mucosas. Não usar caso tenha alergia aos ingredientes. As quantidades não representam regra litúrgica.</w:t>
      </w:r>
    </w:p>
    <w:p>
      <w:pPr>
        <w:pStyle w:val="Heading2"/>
      </w:pPr>
      <w:r>
        <w:t>Preparo 06 — Harmonia</w:t>
      </w:r>
    </w:p>
    <w:p>
      <w:r>
        <w:t>Composição: manjericão + alecrim + lavanda. Quantidade para 1 litro de água: 3 folhas + 1 ramo pequeno + pitada. Técnica: Infusão. Leitura ritual: harmonização.</w:t>
      </w:r>
    </w:p>
    <w:p>
      <w:r>
        <w:t>Aplicação: após higiene, líquido frio ou morno confortável, coado, do pescoço para baixo. Não aplicar em rosto ou mucosas. Não usar caso tenha alergia aos ingredientes. As quantidades não representam regra litúrgica.</w:t>
      </w:r>
    </w:p>
    <w:p>
      <w:pPr>
        <w:pStyle w:val="Heading2"/>
      </w:pPr>
      <w:r>
        <w:t>Preparo 07 — Leveza</w:t>
      </w:r>
    </w:p>
    <w:p>
      <w:r>
        <w:t>Composição: erva-cidreira verdadeira + camomila. Quantidade para 1 litro de água: 3 folhas + 1 colher de chá. Técnica: Infusão. Leitura ritual: suavidade.</w:t>
      </w:r>
    </w:p>
    <w:p>
      <w:r>
        <w:t>Aplicação: após higiene, líquido frio ou morno confortável, coado, do pescoço para baixo. Não aplicar em rosto ou mucosas. Não usar caso tenha alergia aos ingredientes. As quantidades não representam regra litúrgica.</w:t>
      </w:r>
    </w:p>
    <w:p>
      <w:pPr>
        <w:pStyle w:val="Heading2"/>
      </w:pPr>
      <w:r>
        <w:t>Preparo 08 — Acolhimento</w:t>
      </w:r>
    </w:p>
    <w:p>
      <w:r>
        <w:t>Composição: alfazema verdadeira + rosa-branca. Quantidade para 1 litro de água: pitada de flores + pétalas sem agrotóxicos. Técnica: Infusão. Leitura ritual: tranquilidade.</w:t>
      </w:r>
    </w:p>
    <w:p>
      <w:r>
        <w:t>Aplicação: após higiene, líquido frio ou morno confortável, coado, do pescoço para baixo. Não aplicar em rosto ou mucosas. Não usar caso tenha alergia aos ingredientes. As quantidades não representam regra litúrgica.</w:t>
      </w:r>
    </w:p>
    <w:p>
      <w:pPr>
        <w:pStyle w:val="Heading2"/>
      </w:pPr>
      <w:r>
        <w:t>Preparo 09 — Frescor</w:t>
      </w:r>
    </w:p>
    <w:p>
      <w:r>
        <w:t>Composição: hortelã-verde + capim-limão. Quantidade para 1 litro de água: 3 folhas + 1 folha curta. Técnica: Infusão. Leitura ritual: renovação.</w:t>
      </w:r>
    </w:p>
    <w:p>
      <w:r>
        <w:t>Aplicação: após higiene, líquido frio ou morno confortável, coado, do pescoço para baixo. Não aplicar em rosto ou mucosas. Não usar caso tenha alergia aos ingredientes. As quantidades não representam regra litúrgica.</w:t>
      </w:r>
    </w:p>
    <w:p>
      <w:pPr>
        <w:pStyle w:val="Heading2"/>
      </w:pPr>
      <w:r>
        <w:t>Preparo 10 — Ânimo</w:t>
      </w:r>
    </w:p>
    <w:p>
      <w:r>
        <w:t>Composição: manjericão + alecrim + hortelã-verde. Quantidade para 1 litro de água: 3 folhas + 1 ramo + 2 folhas. Técnica: Infusão. Leitura ritual: disposição.</w:t>
      </w:r>
    </w:p>
    <w:p>
      <w:r>
        <w:t>Aplicação: após higiene, líquido frio ou morno confortável, coado, do pescoço para baixo. Não aplicar em rosto ou mucosas. Não usar caso tenha alergia aos ingredientes. As quantidades não representam regra litúrgica.</w:t>
      </w:r>
    </w:p>
    <w:p>
      <w:pPr>
        <w:pStyle w:val="Heading2"/>
      </w:pPr>
      <w:r>
        <w:t>Preparo 11 — Conforto aromático</w:t>
      </w:r>
    </w:p>
    <w:p>
      <w:r>
        <w:t>Composição: camomila isolada. Quantidade para 1 litro de água: 1 colher de chá. Técnica: Infusão. Leitura ritual: serenidade.</w:t>
      </w:r>
    </w:p>
    <w:p>
      <w:r>
        <w:t>Aplicação: após higiene, líquido frio ou morno confortável, coado, do pescoço para baixo. Não aplicar em rosto ou mucosas. Não usar caso tenha alergia aos ingredientes. As quantidades não representam regra litúrgica.</w:t>
      </w:r>
    </w:p>
    <w:p>
      <w:pPr>
        <w:pStyle w:val="Heading2"/>
      </w:pPr>
      <w:r>
        <w:t>Preparo 12 — Equilíbrio</w:t>
      </w:r>
    </w:p>
    <w:p>
      <w:r>
        <w:t>Composição: manjericão isolado. Quantidade para 1 litro de água: 4 folhas. Técnica: Maceração. Leitura ritual: harmonização.</w:t>
      </w:r>
    </w:p>
    <w:p>
      <w:r>
        <w:t>Aplicação: após higiene, líquido frio ou morno confortável, coado, do pescoço para baixo. Não aplicar em rosto ou mucosas. Não usar caso tenha alergia aos ingredientes. As quantidades não representam regra litúrgica.</w:t>
      </w:r>
    </w:p>
    <w:p>
      <w:pPr>
        <w:pStyle w:val="Heading1"/>
      </w:pPr>
      <w:r>
        <w:t>Cheiros e suas interpretações</w:t>
      </w:r>
    </w:p>
    <w:p>
      <w:r>
        <w:t>Aroma floral (lavanda, rosa) pode evocar acolhimento; aroma herbal (alecrim, manjericão), vigor; aromas pungentes (guiné, alho, arruda), práticas tradicionais de descarrego. O cheiro não prova eficácia espiritual ou segurança: ervas aromáticas também podem causar alergias.</w:t>
      </w:r>
    </w:p>
    <w:p>
      <w:pPr>
        <w:pStyle w:val="Heading1"/>
      </w:pPr>
      <w:r>
        <w:t>Banhos com ervas quentes</w:t>
      </w:r>
    </w:p>
    <w:p>
      <w:r>
        <w:t>Em algumas tradições há a combinação simbólica de erva quente com equilibradoras e um banho de harmonização depois do descarrego. Esta enciclopédia descreve o fundamento, mas não fornece receitas de aplicação corporal com arruda, guiné, pinhão-roxo, comigo-ninguém-pode ou outras plantas de maior risco. Não tente neutralizar toxicidade com misturas.</w:t>
      </w:r>
    </w:p>
    <w:p>
      <w:pPr>
        <w:pStyle w:val="Heading1"/>
      </w:pPr>
      <w:r>
        <w:t>Cabeça, Ori e amaci</w:t>
      </w:r>
    </w:p>
    <w:p>
      <w:r>
        <w:t>Os fundamentos referentes à cabeça variam por terreiro. Amaci é rito específico; não deve ser confundido com banho doméstico. Sem orientação da casa, optar pelo pescoço para baixo.</w:t>
      </w:r>
    </w:p>
    <w:p>
      <w:r>
        <w:br w:type="page"/>
      </w:r>
    </w:p>
    <w:p>
      <w:pPr>
        <w:pStyle w:val="Heading1"/>
      </w:pPr>
      <w:r>
        <w:t>6 • Catálogo ilustrado — 100 fichas</w:t>
      </w:r>
    </w:p>
    <w:p>
      <w:r>
        <w:t>Cada imagem é uma composição gráfica esquemática original, sem pretensão de representar fielmente a morfologia da espécie. A classificação indicada é referência contextual e NÃO prescrição. “Evitar em banhos” é uma decisão conservadora de segurança.</w:t>
      </w:r>
    </w:p>
    <w:p>
      <w:pPr>
        <w:pStyle w:val="Heading1"/>
      </w:pPr>
      <w:r>
        <w:t>001 • Alecrim</w:t>
      </w:r>
    </w:p>
    <w:p>
      <w:r>
        <w:drawing>
          <wp:inline xmlns:a="http://schemas.openxmlformats.org/drawingml/2006/main" xmlns:pic="http://schemas.openxmlformats.org/drawingml/2006/picture">
            <wp:extent cx="5364000" cy="2980000"/>
            <wp:docPr id="2" name="Picture 2"/>
            <wp:cNvGraphicFramePr>
              <a:graphicFrameLocks noChangeAspect="1"/>
            </wp:cNvGraphicFramePr>
            <a:graphic>
              <a:graphicData uri="http://schemas.openxmlformats.org/drawingml/2006/picture">
                <pic:pic>
                  <pic:nvPicPr>
                    <pic:cNvPr id="0" name="erva_001.png"/>
                    <pic:cNvPicPr/>
                  </pic:nvPicPr>
                  <pic:blipFill>
                    <a:blip r:embed="rId9"/>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Salvia rosmarinus</w:t>
            </w:r>
          </w:p>
        </w:tc>
      </w:tr>
      <w:tr>
        <w:tc>
          <w:tcPr>
            <w:tcW w:type="dxa" w:w="4929"/>
          </w:tcPr>
          <w:p>
            <w:r>
              <w:t>Classificação ritual de estudo</w:t>
            </w:r>
          </w:p>
        </w:tc>
        <w:tc>
          <w:tcPr>
            <w:tcW w:type="dxa" w:w="4929"/>
          </w:tcPr>
          <w:p>
            <w:r>
              <w:t>morna</w:t>
            </w:r>
          </w:p>
        </w:tc>
      </w:tr>
      <w:tr>
        <w:tc>
          <w:tcPr>
            <w:tcW w:type="dxa" w:w="4929"/>
          </w:tcPr>
          <w:p>
            <w:r>
              <w:t>Associação simbólica (não universal)</w:t>
            </w:r>
          </w:p>
        </w:tc>
        <w:tc>
          <w:tcPr>
            <w:tcW w:type="dxa" w:w="4929"/>
          </w:tcPr>
          <w:p>
            <w:r>
              <w:t>ânimo e clareza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Planta aromática presente em preparos suaves deste guia, desde que identificada corretamente, sem resíduos químicos e sem contraindicação individual.</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002 • Manjericão</w:t>
      </w:r>
    </w:p>
    <w:p>
      <w:r>
        <w:drawing>
          <wp:inline xmlns:a="http://schemas.openxmlformats.org/drawingml/2006/main" xmlns:pic="http://schemas.openxmlformats.org/drawingml/2006/picture">
            <wp:extent cx="5364000" cy="2980000"/>
            <wp:docPr id="3" name="Picture 3"/>
            <wp:cNvGraphicFramePr>
              <a:graphicFrameLocks noChangeAspect="1"/>
            </wp:cNvGraphicFramePr>
            <a:graphic>
              <a:graphicData uri="http://schemas.openxmlformats.org/drawingml/2006/picture">
                <pic:pic>
                  <pic:nvPicPr>
                    <pic:cNvPr id="0" name="erva_002.png"/>
                    <pic:cNvPicPr/>
                  </pic:nvPicPr>
                  <pic:blipFill>
                    <a:blip r:embed="rId10"/>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Ocimum basilicum</w:t>
            </w:r>
          </w:p>
        </w:tc>
      </w:tr>
      <w:tr>
        <w:tc>
          <w:tcPr>
            <w:tcW w:type="dxa" w:w="4929"/>
          </w:tcPr>
          <w:p>
            <w:r>
              <w:t>Classificação ritual de estudo</w:t>
            </w:r>
          </w:p>
        </w:tc>
        <w:tc>
          <w:tcPr>
            <w:tcW w:type="dxa" w:w="4929"/>
          </w:tcPr>
          <w:p>
            <w:r>
              <w:t>morna</w:t>
            </w:r>
          </w:p>
        </w:tc>
      </w:tr>
      <w:tr>
        <w:tc>
          <w:tcPr>
            <w:tcW w:type="dxa" w:w="4929"/>
          </w:tcPr>
          <w:p>
            <w:r>
              <w:t>Associação simbólica (não universal)</w:t>
            </w:r>
          </w:p>
        </w:tc>
        <w:tc>
          <w:tcPr>
            <w:tcW w:type="dxa" w:w="4929"/>
          </w:tcPr>
          <w:p>
            <w:r>
              <w:t>harmonização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Planta aromática presente em preparos suaves deste guia, desde que identificada corretamente, sem resíduos químicos e sem contraindicação individual.</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003 • Alfazema verdadeira</w:t>
      </w:r>
    </w:p>
    <w:p>
      <w:r>
        <w:drawing>
          <wp:inline xmlns:a="http://schemas.openxmlformats.org/drawingml/2006/main" xmlns:pic="http://schemas.openxmlformats.org/drawingml/2006/picture">
            <wp:extent cx="5364000" cy="2980000"/>
            <wp:docPr id="4" name="Picture 4"/>
            <wp:cNvGraphicFramePr>
              <a:graphicFrameLocks noChangeAspect="1"/>
            </wp:cNvGraphicFramePr>
            <a:graphic>
              <a:graphicData uri="http://schemas.openxmlformats.org/drawingml/2006/picture">
                <pic:pic>
                  <pic:nvPicPr>
                    <pic:cNvPr id="0" name="erva_003.png"/>
                    <pic:cNvPicPr/>
                  </pic:nvPicPr>
                  <pic:blipFill>
                    <a:blip r:embed="rId11"/>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Lavandula angustifolia</w:t>
            </w:r>
          </w:p>
        </w:tc>
      </w:tr>
      <w:tr>
        <w:tc>
          <w:tcPr>
            <w:tcW w:type="dxa" w:w="4929"/>
          </w:tcPr>
          <w:p>
            <w:r>
              <w:t>Classificação ritual de estudo</w:t>
            </w:r>
          </w:p>
        </w:tc>
        <w:tc>
          <w:tcPr>
            <w:tcW w:type="dxa" w:w="4929"/>
          </w:tcPr>
          <w:p>
            <w:r>
              <w:t>morna</w:t>
            </w:r>
          </w:p>
        </w:tc>
      </w:tr>
      <w:tr>
        <w:tc>
          <w:tcPr>
            <w:tcW w:type="dxa" w:w="4929"/>
          </w:tcPr>
          <w:p>
            <w:r>
              <w:t>Associação simbólica (não universal)</w:t>
            </w:r>
          </w:p>
        </w:tc>
        <w:tc>
          <w:tcPr>
            <w:tcW w:type="dxa" w:w="4929"/>
          </w:tcPr>
          <w:p>
            <w:r>
              <w:t>serenidade</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Planta aromática presente em preparos suaves deste guia, desde que identificada corretamente, sem resíduos químicos e sem contraindicação individual.</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004 • Camomila-alemã</w:t>
      </w:r>
    </w:p>
    <w:p>
      <w:r>
        <w:drawing>
          <wp:inline xmlns:a="http://schemas.openxmlformats.org/drawingml/2006/main" xmlns:pic="http://schemas.openxmlformats.org/drawingml/2006/picture">
            <wp:extent cx="5364000" cy="2980000"/>
            <wp:docPr id="5" name="Picture 5"/>
            <wp:cNvGraphicFramePr>
              <a:graphicFrameLocks noChangeAspect="1"/>
            </wp:cNvGraphicFramePr>
            <a:graphic>
              <a:graphicData uri="http://schemas.openxmlformats.org/drawingml/2006/picture">
                <pic:pic>
                  <pic:nvPicPr>
                    <pic:cNvPr id="0" name="erva_004.png"/>
                    <pic:cNvPicPr/>
                  </pic:nvPicPr>
                  <pic:blipFill>
                    <a:blip r:embed="rId12"/>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Matricaria chamomilla</w:t>
            </w:r>
          </w:p>
        </w:tc>
      </w:tr>
      <w:tr>
        <w:tc>
          <w:tcPr>
            <w:tcW w:type="dxa" w:w="4929"/>
          </w:tcPr>
          <w:p>
            <w:r>
              <w:t>Classificação ritual de estudo</w:t>
            </w:r>
          </w:p>
        </w:tc>
        <w:tc>
          <w:tcPr>
            <w:tcW w:type="dxa" w:w="4929"/>
          </w:tcPr>
          <w:p>
            <w:r>
              <w:t>morna</w:t>
            </w:r>
          </w:p>
        </w:tc>
      </w:tr>
      <w:tr>
        <w:tc>
          <w:tcPr>
            <w:tcW w:type="dxa" w:w="4929"/>
          </w:tcPr>
          <w:p>
            <w:r>
              <w:t>Associação simbólica (não universal)</w:t>
            </w:r>
          </w:p>
        </w:tc>
        <w:tc>
          <w:tcPr>
            <w:tcW w:type="dxa" w:w="4929"/>
          </w:tcPr>
          <w:p>
            <w:r>
              <w:t>acolhimento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Planta aromática presente em preparos suaves deste guia, desde que identificada corretamente, sem resíduos químicos e sem contraindicação individual.</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005 • Hortelã-pimenta</w:t>
      </w:r>
    </w:p>
    <w:p>
      <w:r>
        <w:drawing>
          <wp:inline xmlns:a="http://schemas.openxmlformats.org/drawingml/2006/main" xmlns:pic="http://schemas.openxmlformats.org/drawingml/2006/picture">
            <wp:extent cx="5364000" cy="2980000"/>
            <wp:docPr id="6" name="Picture 6"/>
            <wp:cNvGraphicFramePr>
              <a:graphicFrameLocks noChangeAspect="1"/>
            </wp:cNvGraphicFramePr>
            <a:graphic>
              <a:graphicData uri="http://schemas.openxmlformats.org/drawingml/2006/picture">
                <pic:pic>
                  <pic:nvPicPr>
                    <pic:cNvPr id="0" name="erva_005.png"/>
                    <pic:cNvPicPr/>
                  </pic:nvPicPr>
                  <pic:blipFill>
                    <a:blip r:embed="rId13"/>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Mentha × piperita</w:t>
            </w:r>
          </w:p>
        </w:tc>
      </w:tr>
      <w:tr>
        <w:tc>
          <w:tcPr>
            <w:tcW w:type="dxa" w:w="4929"/>
          </w:tcPr>
          <w:p>
            <w:r>
              <w:t>Classificação ritual de estudo</w:t>
            </w:r>
          </w:p>
        </w:tc>
        <w:tc>
          <w:tcPr>
            <w:tcW w:type="dxa" w:w="4929"/>
          </w:tcPr>
          <w:p>
            <w:r>
              <w:t>morna</w:t>
            </w:r>
          </w:p>
        </w:tc>
      </w:tr>
      <w:tr>
        <w:tc>
          <w:tcPr>
            <w:tcW w:type="dxa" w:w="4929"/>
          </w:tcPr>
          <w:p>
            <w:r>
              <w:t>Associação simbólica (não universal)</w:t>
            </w:r>
          </w:p>
        </w:tc>
        <w:tc>
          <w:tcPr>
            <w:tcW w:type="dxa" w:w="4929"/>
          </w:tcPr>
          <w:p>
            <w:r>
              <w:t>renovação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006 • Hortelã-verde</w:t>
      </w:r>
    </w:p>
    <w:p>
      <w:r>
        <w:drawing>
          <wp:inline xmlns:a="http://schemas.openxmlformats.org/drawingml/2006/main" xmlns:pic="http://schemas.openxmlformats.org/drawingml/2006/picture">
            <wp:extent cx="5364000" cy="2980000"/>
            <wp:docPr id="7" name="Picture 7"/>
            <wp:cNvGraphicFramePr>
              <a:graphicFrameLocks noChangeAspect="1"/>
            </wp:cNvGraphicFramePr>
            <a:graphic>
              <a:graphicData uri="http://schemas.openxmlformats.org/drawingml/2006/picture">
                <pic:pic>
                  <pic:nvPicPr>
                    <pic:cNvPr id="0" name="erva_006.png"/>
                    <pic:cNvPicPr/>
                  </pic:nvPicPr>
                  <pic:blipFill>
                    <a:blip r:embed="rId14"/>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Mentha spicata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frescor</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Planta aromática presente em preparos suaves deste guia, desde que identificada corretamente, sem resíduos químicos e sem contraindicação individual.</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007 • Capim-limão</w:t>
      </w:r>
    </w:p>
    <w:p>
      <w:r>
        <w:drawing>
          <wp:inline xmlns:a="http://schemas.openxmlformats.org/drawingml/2006/main" xmlns:pic="http://schemas.openxmlformats.org/drawingml/2006/picture">
            <wp:extent cx="5364000" cy="2980000"/>
            <wp:docPr id="8" name="Picture 8"/>
            <wp:cNvGraphicFramePr>
              <a:graphicFrameLocks noChangeAspect="1"/>
            </wp:cNvGraphicFramePr>
            <a:graphic>
              <a:graphicData uri="http://schemas.openxmlformats.org/drawingml/2006/picture">
                <pic:pic>
                  <pic:nvPicPr>
                    <pic:cNvPr id="0" name="erva_007.png"/>
                    <pic:cNvPicPr/>
                  </pic:nvPicPr>
                  <pic:blipFill>
                    <a:blip r:embed="rId15"/>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Cymbopogon citratus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serenidade</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Planta aromática presente em preparos suaves deste guia, desde que identificada corretamente, sem resíduos químicos e sem contraindicação individual.</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008 • Erva-cidreira verdadeira</w:t>
      </w:r>
    </w:p>
    <w:p>
      <w:r>
        <w:drawing>
          <wp:inline xmlns:a="http://schemas.openxmlformats.org/drawingml/2006/main" xmlns:pic="http://schemas.openxmlformats.org/drawingml/2006/picture">
            <wp:extent cx="5364000" cy="2980000"/>
            <wp:docPr id="9" name="Picture 9"/>
            <wp:cNvGraphicFramePr>
              <a:graphicFrameLocks noChangeAspect="1"/>
            </wp:cNvGraphicFramePr>
            <a:graphic>
              <a:graphicData uri="http://schemas.openxmlformats.org/drawingml/2006/picture">
                <pic:pic>
                  <pic:nvPicPr>
                    <pic:cNvPr id="0" name="erva_008.png"/>
                    <pic:cNvPicPr/>
                  </pic:nvPicPr>
                  <pic:blipFill>
                    <a:blip r:embed="rId16"/>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Melissa officinalis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tranquilidade</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Planta aromática presente em preparos suaves deste guia, desde que identificada corretamente, sem resíduos químicos e sem contraindicação individual.</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009 • Erva-doce</w:t>
      </w:r>
    </w:p>
    <w:p>
      <w:r>
        <w:drawing>
          <wp:inline xmlns:a="http://schemas.openxmlformats.org/drawingml/2006/main" xmlns:pic="http://schemas.openxmlformats.org/drawingml/2006/picture">
            <wp:extent cx="5364000" cy="2980000"/>
            <wp:docPr id="10" name="Picture 10"/>
            <wp:cNvGraphicFramePr>
              <a:graphicFrameLocks noChangeAspect="1"/>
            </wp:cNvGraphicFramePr>
            <a:graphic>
              <a:graphicData uri="http://schemas.openxmlformats.org/drawingml/2006/picture">
                <pic:pic>
                  <pic:nvPicPr>
                    <pic:cNvPr id="0" name="erva_009.png"/>
                    <pic:cNvPicPr/>
                  </pic:nvPicPr>
                  <pic:blipFill>
                    <a:blip r:embed="rId17"/>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Pimpinella anisum</w:t>
            </w:r>
          </w:p>
        </w:tc>
      </w:tr>
      <w:tr>
        <w:tc>
          <w:tcPr>
            <w:tcW w:type="dxa" w:w="4929"/>
          </w:tcPr>
          <w:p>
            <w:r>
              <w:t>Classificação ritual de estudo</w:t>
            </w:r>
          </w:p>
        </w:tc>
        <w:tc>
          <w:tcPr>
            <w:tcW w:type="dxa" w:w="4929"/>
          </w:tcPr>
          <w:p>
            <w:r>
              <w:t>morna</w:t>
            </w:r>
          </w:p>
        </w:tc>
      </w:tr>
      <w:tr>
        <w:tc>
          <w:tcPr>
            <w:tcW w:type="dxa" w:w="4929"/>
          </w:tcPr>
          <w:p>
            <w:r>
              <w:t>Associação simbólica (não universal)</w:t>
            </w:r>
          </w:p>
        </w:tc>
        <w:tc>
          <w:tcPr>
            <w:tcW w:type="dxa" w:w="4929"/>
          </w:tcPr>
          <w:p>
            <w:r>
              <w:t>harmonia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010 • Funcho</w:t>
      </w:r>
    </w:p>
    <w:p>
      <w:r>
        <w:drawing>
          <wp:inline xmlns:a="http://schemas.openxmlformats.org/drawingml/2006/main" xmlns:pic="http://schemas.openxmlformats.org/drawingml/2006/picture">
            <wp:extent cx="5364000" cy="2980000"/>
            <wp:docPr id="11" name="Picture 11"/>
            <wp:cNvGraphicFramePr>
              <a:graphicFrameLocks noChangeAspect="1"/>
            </wp:cNvGraphicFramePr>
            <a:graphic>
              <a:graphicData uri="http://schemas.openxmlformats.org/drawingml/2006/picture">
                <pic:pic>
                  <pic:nvPicPr>
                    <pic:cNvPr id="0" name="erva_010.png"/>
                    <pic:cNvPicPr/>
                  </pic:nvPicPr>
                  <pic:blipFill>
                    <a:blip r:embed="rId18"/>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Foeniculum vulgare</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equilíbrio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011 • Manjerona</w:t>
      </w:r>
    </w:p>
    <w:p>
      <w:r>
        <w:drawing>
          <wp:inline xmlns:a="http://schemas.openxmlformats.org/drawingml/2006/main" xmlns:pic="http://schemas.openxmlformats.org/drawingml/2006/picture">
            <wp:extent cx="5364000" cy="2980000"/>
            <wp:docPr id="12" name="Picture 12"/>
            <wp:cNvGraphicFramePr>
              <a:graphicFrameLocks noChangeAspect="1"/>
            </wp:cNvGraphicFramePr>
            <a:graphic>
              <a:graphicData uri="http://schemas.openxmlformats.org/drawingml/2006/picture">
                <pic:pic>
                  <pic:nvPicPr>
                    <pic:cNvPr id="0" name="erva_011.png"/>
                    <pic:cNvPicPr/>
                  </pic:nvPicPr>
                  <pic:blipFill>
                    <a:blip r:embed="rId19"/>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Origanum majorana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acolhimento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012 • Orégano</w:t>
      </w:r>
    </w:p>
    <w:p>
      <w:r>
        <w:drawing>
          <wp:inline xmlns:a="http://schemas.openxmlformats.org/drawingml/2006/main" xmlns:pic="http://schemas.openxmlformats.org/drawingml/2006/picture">
            <wp:extent cx="5364000" cy="2980000"/>
            <wp:docPr id="13" name="Picture 13"/>
            <wp:cNvGraphicFramePr>
              <a:graphicFrameLocks noChangeAspect="1"/>
            </wp:cNvGraphicFramePr>
            <a:graphic>
              <a:graphicData uri="http://schemas.openxmlformats.org/drawingml/2006/picture">
                <pic:pic>
                  <pic:nvPicPr>
                    <pic:cNvPr id="0" name="erva_012.png"/>
                    <pic:cNvPicPr/>
                  </pic:nvPicPr>
                  <pic:blipFill>
                    <a:blip r:embed="rId20"/>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Origanum vulgare</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vigor</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013 • Tomilho</w:t>
      </w:r>
    </w:p>
    <w:p>
      <w:r>
        <w:drawing>
          <wp:inline xmlns:a="http://schemas.openxmlformats.org/drawingml/2006/main" xmlns:pic="http://schemas.openxmlformats.org/drawingml/2006/picture">
            <wp:extent cx="5364000" cy="2980000"/>
            <wp:docPr id="14" name="Picture 14"/>
            <wp:cNvGraphicFramePr>
              <a:graphicFrameLocks noChangeAspect="1"/>
            </wp:cNvGraphicFramePr>
            <a:graphic>
              <a:graphicData uri="http://schemas.openxmlformats.org/drawingml/2006/picture">
                <pic:pic>
                  <pic:nvPicPr>
                    <pic:cNvPr id="0" name="erva_013.png"/>
                    <pic:cNvPicPr/>
                  </pic:nvPicPr>
                  <pic:blipFill>
                    <a:blip r:embed="rId21"/>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Thymus vulgaris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firmeza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014 • Sálvia-comum</w:t>
      </w:r>
    </w:p>
    <w:p>
      <w:r>
        <w:drawing>
          <wp:inline xmlns:a="http://schemas.openxmlformats.org/drawingml/2006/main" xmlns:pic="http://schemas.openxmlformats.org/drawingml/2006/picture">
            <wp:extent cx="5364000" cy="2980000"/>
            <wp:docPr id="15" name="Picture 15"/>
            <wp:cNvGraphicFramePr>
              <a:graphicFrameLocks noChangeAspect="1"/>
            </wp:cNvGraphicFramePr>
            <a:graphic>
              <a:graphicData uri="http://schemas.openxmlformats.org/drawingml/2006/picture">
                <pic:pic>
                  <pic:nvPicPr>
                    <pic:cNvPr id="0" name="erva_014.png"/>
                    <pic:cNvPicPr/>
                  </pic:nvPicPr>
                  <pic:blipFill>
                    <a:blip r:embed="rId22"/>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Salvia officinalis</w:t>
            </w:r>
          </w:p>
        </w:tc>
      </w:tr>
      <w:tr>
        <w:tc>
          <w:tcPr>
            <w:tcW w:type="dxa" w:w="4929"/>
          </w:tcPr>
          <w:p>
            <w:r>
              <w:t>Classificação ritual de estudo</w:t>
            </w:r>
          </w:p>
        </w:tc>
        <w:tc>
          <w:tcPr>
            <w:tcW w:type="dxa" w:w="4929"/>
          </w:tcPr>
          <w:p>
            <w:r>
              <w:t>morna</w:t>
            </w:r>
          </w:p>
        </w:tc>
      </w:tr>
      <w:tr>
        <w:tc>
          <w:tcPr>
            <w:tcW w:type="dxa" w:w="4929"/>
          </w:tcPr>
          <w:p>
            <w:r>
              <w:t>Associação simbólica (não universal)</w:t>
            </w:r>
          </w:p>
        </w:tc>
        <w:tc>
          <w:tcPr>
            <w:tcW w:type="dxa" w:w="4929"/>
          </w:tcPr>
          <w:p>
            <w:r>
              <w:t>purificação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015 • Sálvia-esclareia</w:t>
      </w:r>
    </w:p>
    <w:p>
      <w:r>
        <w:drawing>
          <wp:inline xmlns:a="http://schemas.openxmlformats.org/drawingml/2006/main" xmlns:pic="http://schemas.openxmlformats.org/drawingml/2006/picture">
            <wp:extent cx="5364000" cy="2980000"/>
            <wp:docPr id="16" name="Picture 16"/>
            <wp:cNvGraphicFramePr>
              <a:graphicFrameLocks noChangeAspect="1"/>
            </wp:cNvGraphicFramePr>
            <a:graphic>
              <a:graphicData uri="http://schemas.openxmlformats.org/drawingml/2006/picture">
                <pic:pic>
                  <pic:nvPicPr>
                    <pic:cNvPr id="0" name="erva_015.png"/>
                    <pic:cNvPicPr/>
                  </pic:nvPicPr>
                  <pic:blipFill>
                    <a:blip r:embed="rId23"/>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Salvia sclarea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acolhimento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016 • Louro</w:t>
      </w:r>
    </w:p>
    <w:p>
      <w:r>
        <w:drawing>
          <wp:inline xmlns:a="http://schemas.openxmlformats.org/drawingml/2006/main" xmlns:pic="http://schemas.openxmlformats.org/drawingml/2006/picture">
            <wp:extent cx="5364000" cy="2980000"/>
            <wp:docPr id="17" name="Picture 17"/>
            <wp:cNvGraphicFramePr>
              <a:graphicFrameLocks noChangeAspect="1"/>
            </wp:cNvGraphicFramePr>
            <a:graphic>
              <a:graphicData uri="http://schemas.openxmlformats.org/drawingml/2006/picture">
                <pic:pic>
                  <pic:nvPicPr>
                    <pic:cNvPr id="0" name="erva_016.png"/>
                    <pic:cNvPicPr/>
                  </pic:nvPicPr>
                  <pic:blipFill>
                    <a:blip r:embed="rId24"/>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Laurus nobilis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vitória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017 • Coentro</w:t>
      </w:r>
    </w:p>
    <w:p>
      <w:r>
        <w:drawing>
          <wp:inline xmlns:a="http://schemas.openxmlformats.org/drawingml/2006/main" xmlns:pic="http://schemas.openxmlformats.org/drawingml/2006/picture">
            <wp:extent cx="5364000" cy="2980000"/>
            <wp:docPr id="18" name="Picture 18"/>
            <wp:cNvGraphicFramePr>
              <a:graphicFrameLocks noChangeAspect="1"/>
            </wp:cNvGraphicFramePr>
            <a:graphic>
              <a:graphicData uri="http://schemas.openxmlformats.org/drawingml/2006/picture">
                <pic:pic>
                  <pic:nvPicPr>
                    <pic:cNvPr id="0" name="erva_017.png"/>
                    <pic:cNvPicPr/>
                  </pic:nvPicPr>
                  <pic:blipFill>
                    <a:blip r:embed="rId25"/>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Coriandrum sativum</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renovação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018 • Salsa</w:t>
      </w:r>
    </w:p>
    <w:p>
      <w:r>
        <w:drawing>
          <wp:inline xmlns:a="http://schemas.openxmlformats.org/drawingml/2006/main" xmlns:pic="http://schemas.openxmlformats.org/drawingml/2006/picture">
            <wp:extent cx="5364000" cy="2980000"/>
            <wp:docPr id="19" name="Picture 19"/>
            <wp:cNvGraphicFramePr>
              <a:graphicFrameLocks noChangeAspect="1"/>
            </wp:cNvGraphicFramePr>
            <a:graphic>
              <a:graphicData uri="http://schemas.openxmlformats.org/drawingml/2006/picture">
                <pic:pic>
                  <pic:nvPicPr>
                    <pic:cNvPr id="0" name="erva_018.png"/>
                    <pic:cNvPicPr/>
                  </pic:nvPicPr>
                  <pic:blipFill>
                    <a:blip r:embed="rId26"/>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Petroselinum crispum</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vitalidade</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019 • Cebolinha</w:t>
      </w:r>
    </w:p>
    <w:p>
      <w:r>
        <w:drawing>
          <wp:inline xmlns:a="http://schemas.openxmlformats.org/drawingml/2006/main" xmlns:pic="http://schemas.openxmlformats.org/drawingml/2006/picture">
            <wp:extent cx="5364000" cy="2980000"/>
            <wp:docPr id="20" name="Picture 20"/>
            <wp:cNvGraphicFramePr>
              <a:graphicFrameLocks noChangeAspect="1"/>
            </wp:cNvGraphicFramePr>
            <a:graphic>
              <a:graphicData uri="http://schemas.openxmlformats.org/drawingml/2006/picture">
                <pic:pic>
                  <pic:nvPicPr>
                    <pic:cNvPr id="0" name="erva_019.png"/>
                    <pic:cNvPicPr/>
                  </pic:nvPicPr>
                  <pic:blipFill>
                    <a:blip r:embed="rId27"/>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Allium schoenoprasum</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proteção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020 • Boldo-brasileiro</w:t>
      </w:r>
    </w:p>
    <w:p>
      <w:r>
        <w:drawing>
          <wp:inline xmlns:a="http://schemas.openxmlformats.org/drawingml/2006/main" xmlns:pic="http://schemas.openxmlformats.org/drawingml/2006/picture">
            <wp:extent cx="5364000" cy="2980000"/>
            <wp:docPr id="21" name="Picture 21"/>
            <wp:cNvGraphicFramePr>
              <a:graphicFrameLocks noChangeAspect="1"/>
            </wp:cNvGraphicFramePr>
            <a:graphic>
              <a:graphicData uri="http://schemas.openxmlformats.org/drawingml/2006/picture">
                <pic:pic>
                  <pic:nvPicPr>
                    <pic:cNvPr id="0" name="erva_020.png"/>
                    <pic:cNvPicPr/>
                  </pic:nvPicPr>
                  <pic:blipFill>
                    <a:blip r:embed="rId28"/>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Plectranthus barbatus</w:t>
            </w:r>
          </w:p>
        </w:tc>
      </w:tr>
      <w:tr>
        <w:tc>
          <w:tcPr>
            <w:tcW w:type="dxa" w:w="4929"/>
          </w:tcPr>
          <w:p>
            <w:r>
              <w:t>Classificação ritual de estudo</w:t>
            </w:r>
          </w:p>
        </w:tc>
        <w:tc>
          <w:tcPr>
            <w:tcW w:type="dxa" w:w="4929"/>
          </w:tcPr>
          <w:p>
            <w:r>
              <w:t>morna</w:t>
            </w:r>
          </w:p>
        </w:tc>
      </w:tr>
      <w:tr>
        <w:tc>
          <w:tcPr>
            <w:tcW w:type="dxa" w:w="4929"/>
          </w:tcPr>
          <w:p>
            <w:r>
              <w:t>Associação simbólica (não universal)</w:t>
            </w:r>
          </w:p>
        </w:tc>
        <w:tc>
          <w:tcPr>
            <w:tcW w:type="dxa" w:w="4929"/>
          </w:tcPr>
          <w:p>
            <w:r>
              <w:t>paz e recolhimento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021 • Boldo-do-chile</w:t>
      </w:r>
    </w:p>
    <w:p>
      <w:r>
        <w:drawing>
          <wp:inline xmlns:a="http://schemas.openxmlformats.org/drawingml/2006/main" xmlns:pic="http://schemas.openxmlformats.org/drawingml/2006/picture">
            <wp:extent cx="5364000" cy="2980000"/>
            <wp:docPr id="22" name="Picture 22"/>
            <wp:cNvGraphicFramePr>
              <a:graphicFrameLocks noChangeAspect="1"/>
            </wp:cNvGraphicFramePr>
            <a:graphic>
              <a:graphicData uri="http://schemas.openxmlformats.org/drawingml/2006/picture">
                <pic:pic>
                  <pic:nvPicPr>
                    <pic:cNvPr id="0" name="erva_021.png"/>
                    <pic:cNvPicPr/>
                  </pic:nvPicPr>
                  <pic:blipFill>
                    <a:blip r:embed="rId29"/>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Peumus boldus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uso tradicional distinto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022 • Boldo-miúdo</w:t>
      </w:r>
    </w:p>
    <w:p>
      <w:r>
        <w:drawing>
          <wp:inline xmlns:a="http://schemas.openxmlformats.org/drawingml/2006/main" xmlns:pic="http://schemas.openxmlformats.org/drawingml/2006/picture">
            <wp:extent cx="5364000" cy="2980000"/>
            <wp:docPr id="23" name="Picture 23"/>
            <wp:cNvGraphicFramePr>
              <a:graphicFrameLocks noChangeAspect="1"/>
            </wp:cNvGraphicFramePr>
            <a:graphic>
              <a:graphicData uri="http://schemas.openxmlformats.org/drawingml/2006/picture">
                <pic:pic>
                  <pic:nvPicPr>
                    <pic:cNvPr id="0" name="erva_022.png"/>
                    <pic:cNvPicPr/>
                  </pic:nvPicPr>
                  <pic:blipFill>
                    <a:blip r:embed="rId30"/>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Plectranthus neochilus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recolhimento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023 • Arruda</w:t>
      </w:r>
    </w:p>
    <w:p>
      <w:r>
        <w:drawing>
          <wp:inline xmlns:a="http://schemas.openxmlformats.org/drawingml/2006/main" xmlns:pic="http://schemas.openxmlformats.org/drawingml/2006/picture">
            <wp:extent cx="5364000" cy="2980000"/>
            <wp:docPr id="24" name="Picture 24"/>
            <wp:cNvGraphicFramePr>
              <a:graphicFrameLocks noChangeAspect="1"/>
            </wp:cNvGraphicFramePr>
            <a:graphic>
              <a:graphicData uri="http://schemas.openxmlformats.org/drawingml/2006/picture">
                <pic:pic>
                  <pic:nvPicPr>
                    <pic:cNvPr id="0" name="erva_023.png"/>
                    <pic:cNvPicPr/>
                  </pic:nvPicPr>
                  <pic:blipFill>
                    <a:blip r:embed="rId31"/>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Ruta graveolens</w:t>
            </w:r>
          </w:p>
        </w:tc>
      </w:tr>
      <w:tr>
        <w:tc>
          <w:tcPr>
            <w:tcW w:type="dxa" w:w="4929"/>
          </w:tcPr>
          <w:p>
            <w:r>
              <w:t>Classificação ritual de estudo</w:t>
            </w:r>
          </w:p>
        </w:tc>
        <w:tc>
          <w:tcPr>
            <w:tcW w:type="dxa" w:w="4929"/>
          </w:tcPr>
          <w:p>
            <w:r>
              <w:t>quente</w:t>
            </w:r>
          </w:p>
        </w:tc>
      </w:tr>
      <w:tr>
        <w:tc>
          <w:tcPr>
            <w:tcW w:type="dxa" w:w="4929"/>
          </w:tcPr>
          <w:p>
            <w:r>
              <w:t>Associação simbólica (não universal)</w:t>
            </w:r>
          </w:p>
        </w:tc>
        <w:tc>
          <w:tcPr>
            <w:tcW w:type="dxa" w:w="4929"/>
          </w:tcPr>
          <w:p>
            <w:r>
              <w:t>proteção e descarrego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024 • Guiné</w:t>
      </w:r>
    </w:p>
    <w:p>
      <w:r>
        <w:drawing>
          <wp:inline xmlns:a="http://schemas.openxmlformats.org/drawingml/2006/main" xmlns:pic="http://schemas.openxmlformats.org/drawingml/2006/picture">
            <wp:extent cx="5364000" cy="2980000"/>
            <wp:docPr id="25" name="Picture 25"/>
            <wp:cNvGraphicFramePr>
              <a:graphicFrameLocks noChangeAspect="1"/>
            </wp:cNvGraphicFramePr>
            <a:graphic>
              <a:graphicData uri="http://schemas.openxmlformats.org/drawingml/2006/picture">
                <pic:pic>
                  <pic:nvPicPr>
                    <pic:cNvPr id="0" name="erva_024.png"/>
                    <pic:cNvPicPr/>
                  </pic:nvPicPr>
                  <pic:blipFill>
                    <a:blip r:embed="rId32"/>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Petiveria alliacea</w:t>
            </w:r>
          </w:p>
        </w:tc>
      </w:tr>
      <w:tr>
        <w:tc>
          <w:tcPr>
            <w:tcW w:type="dxa" w:w="4929"/>
          </w:tcPr>
          <w:p>
            <w:r>
              <w:t>Classificação ritual de estudo</w:t>
            </w:r>
          </w:p>
        </w:tc>
        <w:tc>
          <w:tcPr>
            <w:tcW w:type="dxa" w:w="4929"/>
          </w:tcPr>
          <w:p>
            <w:r>
              <w:t>quente</w:t>
            </w:r>
          </w:p>
        </w:tc>
      </w:tr>
      <w:tr>
        <w:tc>
          <w:tcPr>
            <w:tcW w:type="dxa" w:w="4929"/>
          </w:tcPr>
          <w:p>
            <w:r>
              <w:t>Associação simbólica (não universal)</w:t>
            </w:r>
          </w:p>
        </w:tc>
        <w:tc>
          <w:tcPr>
            <w:tcW w:type="dxa" w:w="4929"/>
          </w:tcPr>
          <w:p>
            <w:r>
              <w:t>descarrego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025 • Aroeira-vermelha</w:t>
      </w:r>
    </w:p>
    <w:p>
      <w:r>
        <w:drawing>
          <wp:inline xmlns:a="http://schemas.openxmlformats.org/drawingml/2006/main" xmlns:pic="http://schemas.openxmlformats.org/drawingml/2006/picture">
            <wp:extent cx="5364000" cy="2980000"/>
            <wp:docPr id="26" name="Picture 26"/>
            <wp:cNvGraphicFramePr>
              <a:graphicFrameLocks noChangeAspect="1"/>
            </wp:cNvGraphicFramePr>
            <a:graphic>
              <a:graphicData uri="http://schemas.openxmlformats.org/drawingml/2006/picture">
                <pic:pic>
                  <pic:nvPicPr>
                    <pic:cNvPr id="0" name="erva_025.png"/>
                    <pic:cNvPicPr/>
                  </pic:nvPicPr>
                  <pic:blipFill>
                    <a:blip r:embed="rId33"/>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Schinus terebinthifolia</w:t>
            </w:r>
          </w:p>
        </w:tc>
      </w:tr>
      <w:tr>
        <w:tc>
          <w:tcPr>
            <w:tcW w:type="dxa" w:w="4929"/>
          </w:tcPr>
          <w:p>
            <w:r>
              <w:t>Classificação ritual de estudo</w:t>
            </w:r>
          </w:p>
        </w:tc>
        <w:tc>
          <w:tcPr>
            <w:tcW w:type="dxa" w:w="4929"/>
          </w:tcPr>
          <w:p>
            <w:r>
              <w:t>quente</w:t>
            </w:r>
          </w:p>
        </w:tc>
      </w:tr>
      <w:tr>
        <w:tc>
          <w:tcPr>
            <w:tcW w:type="dxa" w:w="4929"/>
          </w:tcPr>
          <w:p>
            <w:r>
              <w:t>Associação simbólica (não universal)</w:t>
            </w:r>
          </w:p>
        </w:tc>
        <w:tc>
          <w:tcPr>
            <w:tcW w:type="dxa" w:w="4929"/>
          </w:tcPr>
          <w:p>
            <w:r>
              <w:t>proteção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026 • Espada-de-são-jorge</w:t>
      </w:r>
    </w:p>
    <w:p>
      <w:r>
        <w:drawing>
          <wp:inline xmlns:a="http://schemas.openxmlformats.org/drawingml/2006/main" xmlns:pic="http://schemas.openxmlformats.org/drawingml/2006/picture">
            <wp:extent cx="5364000" cy="2980000"/>
            <wp:docPr id="27" name="Picture 27"/>
            <wp:cNvGraphicFramePr>
              <a:graphicFrameLocks noChangeAspect="1"/>
            </wp:cNvGraphicFramePr>
            <a:graphic>
              <a:graphicData uri="http://schemas.openxmlformats.org/drawingml/2006/picture">
                <pic:pic>
                  <pic:nvPicPr>
                    <pic:cNvPr id="0" name="erva_026.png"/>
                    <pic:cNvPicPr/>
                  </pic:nvPicPr>
                  <pic:blipFill>
                    <a:blip r:embed="rId34"/>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Dracaena trifasciata</w:t>
            </w:r>
          </w:p>
        </w:tc>
      </w:tr>
      <w:tr>
        <w:tc>
          <w:tcPr>
            <w:tcW w:type="dxa" w:w="4929"/>
          </w:tcPr>
          <w:p>
            <w:r>
              <w:t>Classificação ritual de estudo</w:t>
            </w:r>
          </w:p>
        </w:tc>
        <w:tc>
          <w:tcPr>
            <w:tcW w:type="dxa" w:w="4929"/>
          </w:tcPr>
          <w:p>
            <w:r>
              <w:t>quente</w:t>
            </w:r>
          </w:p>
        </w:tc>
      </w:tr>
      <w:tr>
        <w:tc>
          <w:tcPr>
            <w:tcW w:type="dxa" w:w="4929"/>
          </w:tcPr>
          <w:p>
            <w:r>
              <w:t>Associação simbólica (não universal)</w:t>
            </w:r>
          </w:p>
        </w:tc>
        <w:tc>
          <w:tcPr>
            <w:tcW w:type="dxa" w:w="4929"/>
          </w:tcPr>
          <w:p>
            <w:r>
              <w:t>defesa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027 • Espada-de-santa-bárbara</w:t>
      </w:r>
    </w:p>
    <w:p>
      <w:r>
        <w:drawing>
          <wp:inline xmlns:a="http://schemas.openxmlformats.org/drawingml/2006/main" xmlns:pic="http://schemas.openxmlformats.org/drawingml/2006/picture">
            <wp:extent cx="5364000" cy="2980000"/>
            <wp:docPr id="28" name="Picture 28"/>
            <wp:cNvGraphicFramePr>
              <a:graphicFrameLocks noChangeAspect="1"/>
            </wp:cNvGraphicFramePr>
            <a:graphic>
              <a:graphicData uri="http://schemas.openxmlformats.org/drawingml/2006/picture">
                <pic:pic>
                  <pic:nvPicPr>
                    <pic:cNvPr id="0" name="erva_027.png"/>
                    <pic:cNvPicPr/>
                  </pic:nvPicPr>
                  <pic:blipFill>
                    <a:blip r:embed="rId35"/>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Dracaena trifasciata 'Laurentii'</w:t>
            </w:r>
          </w:p>
        </w:tc>
      </w:tr>
      <w:tr>
        <w:tc>
          <w:tcPr>
            <w:tcW w:type="dxa" w:w="4929"/>
          </w:tcPr>
          <w:p>
            <w:r>
              <w:t>Classificação ritual de estudo</w:t>
            </w:r>
          </w:p>
        </w:tc>
        <w:tc>
          <w:tcPr>
            <w:tcW w:type="dxa" w:w="4929"/>
          </w:tcPr>
          <w:p>
            <w:r>
              <w:t>quente</w:t>
            </w:r>
          </w:p>
        </w:tc>
      </w:tr>
      <w:tr>
        <w:tc>
          <w:tcPr>
            <w:tcW w:type="dxa" w:w="4929"/>
          </w:tcPr>
          <w:p>
            <w:r>
              <w:t>Associação simbólica (não universal)</w:t>
            </w:r>
          </w:p>
        </w:tc>
        <w:tc>
          <w:tcPr>
            <w:tcW w:type="dxa" w:w="4929"/>
          </w:tcPr>
          <w:p>
            <w:r>
              <w:t>defesa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028 • Comigo-ninguém-pode</w:t>
      </w:r>
    </w:p>
    <w:p>
      <w:r>
        <w:drawing>
          <wp:inline xmlns:a="http://schemas.openxmlformats.org/drawingml/2006/main" xmlns:pic="http://schemas.openxmlformats.org/drawingml/2006/picture">
            <wp:extent cx="5364000" cy="2980000"/>
            <wp:docPr id="29" name="Picture 29"/>
            <wp:cNvGraphicFramePr>
              <a:graphicFrameLocks noChangeAspect="1"/>
            </wp:cNvGraphicFramePr>
            <a:graphic>
              <a:graphicData uri="http://schemas.openxmlformats.org/drawingml/2006/picture">
                <pic:pic>
                  <pic:nvPicPr>
                    <pic:cNvPr id="0" name="erva_028.png"/>
                    <pic:cNvPicPr/>
                  </pic:nvPicPr>
                  <pic:blipFill>
                    <a:blip r:embed="rId36"/>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Dieffenbachia seguine</w:t>
            </w:r>
          </w:p>
        </w:tc>
      </w:tr>
      <w:tr>
        <w:tc>
          <w:tcPr>
            <w:tcW w:type="dxa" w:w="4929"/>
          </w:tcPr>
          <w:p>
            <w:r>
              <w:t>Classificação ritual de estudo</w:t>
            </w:r>
          </w:p>
        </w:tc>
        <w:tc>
          <w:tcPr>
            <w:tcW w:type="dxa" w:w="4929"/>
          </w:tcPr>
          <w:p>
            <w:r>
              <w:t>quente</w:t>
            </w:r>
          </w:p>
        </w:tc>
      </w:tr>
      <w:tr>
        <w:tc>
          <w:tcPr>
            <w:tcW w:type="dxa" w:w="4929"/>
          </w:tcPr>
          <w:p>
            <w:r>
              <w:t>Associação simbólica (não universal)</w:t>
            </w:r>
          </w:p>
        </w:tc>
        <w:tc>
          <w:tcPr>
            <w:tcW w:type="dxa" w:w="4929"/>
          </w:tcPr>
          <w:p>
            <w:r>
              <w:t>defesa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029 • Pinhão-roxo</w:t>
      </w:r>
    </w:p>
    <w:p>
      <w:r>
        <w:drawing>
          <wp:inline xmlns:a="http://schemas.openxmlformats.org/drawingml/2006/main" xmlns:pic="http://schemas.openxmlformats.org/drawingml/2006/picture">
            <wp:extent cx="5364000" cy="2980000"/>
            <wp:docPr id="30" name="Picture 30"/>
            <wp:cNvGraphicFramePr>
              <a:graphicFrameLocks noChangeAspect="1"/>
            </wp:cNvGraphicFramePr>
            <a:graphic>
              <a:graphicData uri="http://schemas.openxmlformats.org/drawingml/2006/picture">
                <pic:pic>
                  <pic:nvPicPr>
                    <pic:cNvPr id="0" name="erva_029.png"/>
                    <pic:cNvPicPr/>
                  </pic:nvPicPr>
                  <pic:blipFill>
                    <a:blip r:embed="rId37"/>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Jatropha gossypiifolia</w:t>
            </w:r>
          </w:p>
        </w:tc>
      </w:tr>
      <w:tr>
        <w:tc>
          <w:tcPr>
            <w:tcW w:type="dxa" w:w="4929"/>
          </w:tcPr>
          <w:p>
            <w:r>
              <w:t>Classificação ritual de estudo</w:t>
            </w:r>
          </w:p>
        </w:tc>
        <w:tc>
          <w:tcPr>
            <w:tcW w:type="dxa" w:w="4929"/>
          </w:tcPr>
          <w:p>
            <w:r>
              <w:t>quente</w:t>
            </w:r>
          </w:p>
        </w:tc>
      </w:tr>
      <w:tr>
        <w:tc>
          <w:tcPr>
            <w:tcW w:type="dxa" w:w="4929"/>
          </w:tcPr>
          <w:p>
            <w:r>
              <w:t>Associação simbólica (não universal)</w:t>
            </w:r>
          </w:p>
        </w:tc>
        <w:tc>
          <w:tcPr>
            <w:tcW w:type="dxa" w:w="4929"/>
          </w:tcPr>
          <w:p>
            <w:r>
              <w:t>limpeza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030 • Mamona</w:t>
      </w:r>
    </w:p>
    <w:p>
      <w:r>
        <w:drawing>
          <wp:inline xmlns:a="http://schemas.openxmlformats.org/drawingml/2006/main" xmlns:pic="http://schemas.openxmlformats.org/drawingml/2006/picture">
            <wp:extent cx="5364000" cy="2980000"/>
            <wp:docPr id="31" name="Picture 31"/>
            <wp:cNvGraphicFramePr>
              <a:graphicFrameLocks noChangeAspect="1"/>
            </wp:cNvGraphicFramePr>
            <a:graphic>
              <a:graphicData uri="http://schemas.openxmlformats.org/drawingml/2006/picture">
                <pic:pic>
                  <pic:nvPicPr>
                    <pic:cNvPr id="0" name="erva_030.png"/>
                    <pic:cNvPicPr/>
                  </pic:nvPicPr>
                  <pic:blipFill>
                    <a:blip r:embed="rId38"/>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Ricinus communis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proteção em tradições específicas</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031 • Alho</w:t>
      </w:r>
    </w:p>
    <w:p>
      <w:r>
        <w:drawing>
          <wp:inline xmlns:a="http://schemas.openxmlformats.org/drawingml/2006/main" xmlns:pic="http://schemas.openxmlformats.org/drawingml/2006/picture">
            <wp:extent cx="5364000" cy="2980000"/>
            <wp:docPr id="32" name="Picture 32"/>
            <wp:cNvGraphicFramePr>
              <a:graphicFrameLocks noChangeAspect="1"/>
            </wp:cNvGraphicFramePr>
            <a:graphic>
              <a:graphicData uri="http://schemas.openxmlformats.org/drawingml/2006/picture">
                <pic:pic>
                  <pic:nvPicPr>
                    <pic:cNvPr id="0" name="erva_031.png"/>
                    <pic:cNvPicPr/>
                  </pic:nvPicPr>
                  <pic:blipFill>
                    <a:blip r:embed="rId39"/>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Allium sativum</w:t>
            </w:r>
          </w:p>
        </w:tc>
      </w:tr>
      <w:tr>
        <w:tc>
          <w:tcPr>
            <w:tcW w:type="dxa" w:w="4929"/>
          </w:tcPr>
          <w:p>
            <w:r>
              <w:t>Classificação ritual de estudo</w:t>
            </w:r>
          </w:p>
        </w:tc>
        <w:tc>
          <w:tcPr>
            <w:tcW w:type="dxa" w:w="4929"/>
          </w:tcPr>
          <w:p>
            <w:r>
              <w:t>quente</w:t>
            </w:r>
          </w:p>
        </w:tc>
      </w:tr>
      <w:tr>
        <w:tc>
          <w:tcPr>
            <w:tcW w:type="dxa" w:w="4929"/>
          </w:tcPr>
          <w:p>
            <w:r>
              <w:t>Associação simbólica (não universal)</w:t>
            </w:r>
          </w:p>
        </w:tc>
        <w:tc>
          <w:tcPr>
            <w:tcW w:type="dxa" w:w="4929"/>
          </w:tcPr>
          <w:p>
            <w:r>
              <w:t>proteção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032 • Cebola</w:t>
      </w:r>
    </w:p>
    <w:p>
      <w:r>
        <w:drawing>
          <wp:inline xmlns:a="http://schemas.openxmlformats.org/drawingml/2006/main" xmlns:pic="http://schemas.openxmlformats.org/drawingml/2006/picture">
            <wp:extent cx="5364000" cy="2980000"/>
            <wp:docPr id="33" name="Picture 33"/>
            <wp:cNvGraphicFramePr>
              <a:graphicFrameLocks noChangeAspect="1"/>
            </wp:cNvGraphicFramePr>
            <a:graphic>
              <a:graphicData uri="http://schemas.openxmlformats.org/drawingml/2006/picture">
                <pic:pic>
                  <pic:nvPicPr>
                    <pic:cNvPr id="0" name="erva_032.png"/>
                    <pic:cNvPicPr/>
                  </pic:nvPicPr>
                  <pic:blipFill>
                    <a:blip r:embed="rId40"/>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Allium cepa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proteção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033 • Eucalipto-comum</w:t>
      </w:r>
    </w:p>
    <w:p>
      <w:r>
        <w:drawing>
          <wp:inline xmlns:a="http://schemas.openxmlformats.org/drawingml/2006/main" xmlns:pic="http://schemas.openxmlformats.org/drawingml/2006/picture">
            <wp:extent cx="5364000" cy="2980000"/>
            <wp:docPr id="34" name="Picture 34"/>
            <wp:cNvGraphicFramePr>
              <a:graphicFrameLocks noChangeAspect="1"/>
            </wp:cNvGraphicFramePr>
            <a:graphic>
              <a:graphicData uri="http://schemas.openxmlformats.org/drawingml/2006/picture">
                <pic:pic>
                  <pic:nvPicPr>
                    <pic:cNvPr id="0" name="erva_033.png"/>
                    <pic:cNvPicPr/>
                  </pic:nvPicPr>
                  <pic:blipFill>
                    <a:blip r:embed="rId41"/>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Eucalyptus globulus</w:t>
            </w:r>
          </w:p>
        </w:tc>
      </w:tr>
      <w:tr>
        <w:tc>
          <w:tcPr>
            <w:tcW w:type="dxa" w:w="4929"/>
          </w:tcPr>
          <w:p>
            <w:r>
              <w:t>Classificação ritual de estudo</w:t>
            </w:r>
          </w:p>
        </w:tc>
        <w:tc>
          <w:tcPr>
            <w:tcW w:type="dxa" w:w="4929"/>
          </w:tcPr>
          <w:p>
            <w:r>
              <w:t>quente</w:t>
            </w:r>
          </w:p>
        </w:tc>
      </w:tr>
      <w:tr>
        <w:tc>
          <w:tcPr>
            <w:tcW w:type="dxa" w:w="4929"/>
          </w:tcPr>
          <w:p>
            <w:r>
              <w:t>Associação simbólica (não universal)</w:t>
            </w:r>
          </w:p>
        </w:tc>
        <w:tc>
          <w:tcPr>
            <w:tcW w:type="dxa" w:w="4929"/>
          </w:tcPr>
          <w:p>
            <w:r>
              <w:t>purificação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034 • Eucalipto-cidró</w:t>
      </w:r>
    </w:p>
    <w:p>
      <w:r>
        <w:drawing>
          <wp:inline xmlns:a="http://schemas.openxmlformats.org/drawingml/2006/main" xmlns:pic="http://schemas.openxmlformats.org/drawingml/2006/picture">
            <wp:extent cx="5364000" cy="2980000"/>
            <wp:docPr id="35" name="Picture 35"/>
            <wp:cNvGraphicFramePr>
              <a:graphicFrameLocks noChangeAspect="1"/>
            </wp:cNvGraphicFramePr>
            <a:graphic>
              <a:graphicData uri="http://schemas.openxmlformats.org/drawingml/2006/picture">
                <pic:pic>
                  <pic:nvPicPr>
                    <pic:cNvPr id="0" name="erva_034.png"/>
                    <pic:cNvPicPr/>
                  </pic:nvPicPr>
                  <pic:blipFill>
                    <a:blip r:embed="rId42"/>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Corymbia citriodora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limpeza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035 • Rosa-branca</w:t>
      </w:r>
    </w:p>
    <w:p>
      <w:r>
        <w:drawing>
          <wp:inline xmlns:a="http://schemas.openxmlformats.org/drawingml/2006/main" xmlns:pic="http://schemas.openxmlformats.org/drawingml/2006/picture">
            <wp:extent cx="5364000" cy="2980000"/>
            <wp:docPr id="36" name="Picture 36"/>
            <wp:cNvGraphicFramePr>
              <a:graphicFrameLocks noChangeAspect="1"/>
            </wp:cNvGraphicFramePr>
            <a:graphic>
              <a:graphicData uri="http://schemas.openxmlformats.org/drawingml/2006/picture">
                <pic:pic>
                  <pic:nvPicPr>
                    <pic:cNvPr id="0" name="erva_035.png"/>
                    <pic:cNvPicPr/>
                  </pic:nvPicPr>
                  <pic:blipFill>
                    <a:blip r:embed="rId43"/>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Rosa spp. (flores brancas)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paz e acolhimento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Planta aromática presente em preparos suaves deste guia, desde que identificada corretamente, sem resíduos químicos e sem contraindicação individual.</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036 • Rosa-vermelha</w:t>
      </w:r>
    </w:p>
    <w:p>
      <w:r>
        <w:drawing>
          <wp:inline xmlns:a="http://schemas.openxmlformats.org/drawingml/2006/main" xmlns:pic="http://schemas.openxmlformats.org/drawingml/2006/picture">
            <wp:extent cx="5364000" cy="2980000"/>
            <wp:docPr id="37" name="Picture 37"/>
            <wp:cNvGraphicFramePr>
              <a:graphicFrameLocks noChangeAspect="1"/>
            </wp:cNvGraphicFramePr>
            <a:graphic>
              <a:graphicData uri="http://schemas.openxmlformats.org/drawingml/2006/picture">
                <pic:pic>
                  <pic:nvPicPr>
                    <pic:cNvPr id="0" name="erva_036.png"/>
                    <pic:cNvPicPr/>
                  </pic:nvPicPr>
                  <pic:blipFill>
                    <a:blip r:embed="rId44"/>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Rosa spp. (flores vermelhas)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afeto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037 • Rosa-amarela</w:t>
      </w:r>
    </w:p>
    <w:p>
      <w:r>
        <w:drawing>
          <wp:inline xmlns:a="http://schemas.openxmlformats.org/drawingml/2006/main" xmlns:pic="http://schemas.openxmlformats.org/drawingml/2006/picture">
            <wp:extent cx="5364000" cy="2980000"/>
            <wp:docPr id="38" name="Picture 38"/>
            <wp:cNvGraphicFramePr>
              <a:graphicFrameLocks noChangeAspect="1"/>
            </wp:cNvGraphicFramePr>
            <a:graphic>
              <a:graphicData uri="http://schemas.openxmlformats.org/drawingml/2006/picture">
                <pic:pic>
                  <pic:nvPicPr>
                    <pic:cNvPr id="0" name="erva_037.png"/>
                    <pic:cNvPicPr/>
                  </pic:nvPicPr>
                  <pic:blipFill>
                    <a:blip r:embed="rId45"/>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Rosa spp. (flores amarelas)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prosperidade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038 • Jasmim-verdadeiro</w:t>
      </w:r>
    </w:p>
    <w:p>
      <w:r>
        <w:drawing>
          <wp:inline xmlns:a="http://schemas.openxmlformats.org/drawingml/2006/main" xmlns:pic="http://schemas.openxmlformats.org/drawingml/2006/picture">
            <wp:extent cx="5364000" cy="2980000"/>
            <wp:docPr id="39" name="Picture 39"/>
            <wp:cNvGraphicFramePr>
              <a:graphicFrameLocks noChangeAspect="1"/>
            </wp:cNvGraphicFramePr>
            <a:graphic>
              <a:graphicData uri="http://schemas.openxmlformats.org/drawingml/2006/picture">
                <pic:pic>
                  <pic:nvPicPr>
                    <pic:cNvPr id="0" name="erva_038.png"/>
                    <pic:cNvPicPr/>
                  </pic:nvPicPr>
                  <pic:blipFill>
                    <a:blip r:embed="rId46"/>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Jasminum officinale</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harmonia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039 • Jasmim-manga</w:t>
      </w:r>
    </w:p>
    <w:p>
      <w:r>
        <w:drawing>
          <wp:inline xmlns:a="http://schemas.openxmlformats.org/drawingml/2006/main" xmlns:pic="http://schemas.openxmlformats.org/drawingml/2006/picture">
            <wp:extent cx="5364000" cy="2980000"/>
            <wp:docPr id="40" name="Picture 40"/>
            <wp:cNvGraphicFramePr>
              <a:graphicFrameLocks noChangeAspect="1"/>
            </wp:cNvGraphicFramePr>
            <a:graphic>
              <a:graphicData uri="http://schemas.openxmlformats.org/drawingml/2006/picture">
                <pic:pic>
                  <pic:nvPicPr>
                    <pic:cNvPr id="0" name="erva_039.png"/>
                    <pic:cNvPicPr/>
                  </pic:nvPicPr>
                  <pic:blipFill>
                    <a:blip r:embed="rId47"/>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Plumeria rubra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acolhimento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040 • Jasmim-estrela</w:t>
      </w:r>
    </w:p>
    <w:p>
      <w:r>
        <w:drawing>
          <wp:inline xmlns:a="http://schemas.openxmlformats.org/drawingml/2006/main" xmlns:pic="http://schemas.openxmlformats.org/drawingml/2006/picture">
            <wp:extent cx="5364000" cy="2980000"/>
            <wp:docPr id="41" name="Picture 41"/>
            <wp:cNvGraphicFramePr>
              <a:graphicFrameLocks noChangeAspect="1"/>
            </wp:cNvGraphicFramePr>
            <a:graphic>
              <a:graphicData uri="http://schemas.openxmlformats.org/drawingml/2006/picture">
                <pic:pic>
                  <pic:nvPicPr>
                    <pic:cNvPr id="0" name="erva_040.png"/>
                    <pic:cNvPicPr/>
                  </pic:nvPicPr>
                  <pic:blipFill>
                    <a:blip r:embed="rId48"/>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Trachelospermum jasminoides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serenidade</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041 • Calêndula</w:t>
      </w:r>
    </w:p>
    <w:p>
      <w:r>
        <w:drawing>
          <wp:inline xmlns:a="http://schemas.openxmlformats.org/drawingml/2006/main" xmlns:pic="http://schemas.openxmlformats.org/drawingml/2006/picture">
            <wp:extent cx="5364000" cy="2980000"/>
            <wp:docPr id="42" name="Picture 42"/>
            <wp:cNvGraphicFramePr>
              <a:graphicFrameLocks noChangeAspect="1"/>
            </wp:cNvGraphicFramePr>
            <a:graphic>
              <a:graphicData uri="http://schemas.openxmlformats.org/drawingml/2006/picture">
                <pic:pic>
                  <pic:nvPicPr>
                    <pic:cNvPr id="0" name="erva_041.png"/>
                    <pic:cNvPicPr/>
                  </pic:nvPicPr>
                  <pic:blipFill>
                    <a:blip r:embed="rId49"/>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Calendula officinalis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ânimo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042 • Hibisco</w:t>
      </w:r>
    </w:p>
    <w:p>
      <w:r>
        <w:drawing>
          <wp:inline xmlns:a="http://schemas.openxmlformats.org/drawingml/2006/main" xmlns:pic="http://schemas.openxmlformats.org/drawingml/2006/picture">
            <wp:extent cx="5364000" cy="2980000"/>
            <wp:docPr id="43" name="Picture 43"/>
            <wp:cNvGraphicFramePr>
              <a:graphicFrameLocks noChangeAspect="1"/>
            </wp:cNvGraphicFramePr>
            <a:graphic>
              <a:graphicData uri="http://schemas.openxmlformats.org/drawingml/2006/picture">
                <pic:pic>
                  <pic:nvPicPr>
                    <pic:cNvPr id="0" name="erva_042.png"/>
                    <pic:cNvPicPr/>
                  </pic:nvPicPr>
                  <pic:blipFill>
                    <a:blip r:embed="rId50"/>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Hibiscus rosa-sinensis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vitalidade</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043 • Malva</w:t>
      </w:r>
    </w:p>
    <w:p>
      <w:r>
        <w:drawing>
          <wp:inline xmlns:a="http://schemas.openxmlformats.org/drawingml/2006/main" xmlns:pic="http://schemas.openxmlformats.org/drawingml/2006/picture">
            <wp:extent cx="5364000" cy="2980000"/>
            <wp:docPr id="44" name="Picture 44"/>
            <wp:cNvGraphicFramePr>
              <a:graphicFrameLocks noChangeAspect="1"/>
            </wp:cNvGraphicFramePr>
            <a:graphic>
              <a:graphicData uri="http://schemas.openxmlformats.org/drawingml/2006/picture">
                <pic:pic>
                  <pic:nvPicPr>
                    <pic:cNvPr id="0" name="erva_043.png"/>
                    <pic:cNvPicPr/>
                  </pic:nvPicPr>
                  <pic:blipFill>
                    <a:blip r:embed="rId51"/>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Malva sylvestris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acolhimento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044 • Malvarisco</w:t>
      </w:r>
    </w:p>
    <w:p>
      <w:r>
        <w:drawing>
          <wp:inline xmlns:a="http://schemas.openxmlformats.org/drawingml/2006/main" xmlns:pic="http://schemas.openxmlformats.org/drawingml/2006/picture">
            <wp:extent cx="5364000" cy="2980000"/>
            <wp:docPr id="45" name="Picture 45"/>
            <wp:cNvGraphicFramePr>
              <a:graphicFrameLocks noChangeAspect="1"/>
            </wp:cNvGraphicFramePr>
            <a:graphic>
              <a:graphicData uri="http://schemas.openxmlformats.org/drawingml/2006/picture">
                <pic:pic>
                  <pic:nvPicPr>
                    <pic:cNvPr id="0" name="erva_044.png"/>
                    <pic:cNvPicPr/>
                  </pic:nvPicPr>
                  <pic:blipFill>
                    <a:blip r:embed="rId52"/>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Plectranthus amboinicus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proteção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045 • Violeta-africana</w:t>
      </w:r>
    </w:p>
    <w:p>
      <w:r>
        <w:drawing>
          <wp:inline xmlns:a="http://schemas.openxmlformats.org/drawingml/2006/main" xmlns:pic="http://schemas.openxmlformats.org/drawingml/2006/picture">
            <wp:extent cx="5364000" cy="2980000"/>
            <wp:docPr id="46" name="Picture 46"/>
            <wp:cNvGraphicFramePr>
              <a:graphicFrameLocks noChangeAspect="1"/>
            </wp:cNvGraphicFramePr>
            <a:graphic>
              <a:graphicData uri="http://schemas.openxmlformats.org/drawingml/2006/picture">
                <pic:pic>
                  <pic:nvPicPr>
                    <pic:cNvPr id="0" name="erva_045.png"/>
                    <pic:cNvPicPr/>
                  </pic:nvPicPr>
                  <pic:blipFill>
                    <a:blip r:embed="rId53"/>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Streptocarpus ionanthus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suavidade</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046 • Violeta-perfumada</w:t>
      </w:r>
    </w:p>
    <w:p>
      <w:r>
        <w:drawing>
          <wp:inline xmlns:a="http://schemas.openxmlformats.org/drawingml/2006/main" xmlns:pic="http://schemas.openxmlformats.org/drawingml/2006/picture">
            <wp:extent cx="5364000" cy="2980000"/>
            <wp:docPr id="47" name="Picture 47"/>
            <wp:cNvGraphicFramePr>
              <a:graphicFrameLocks noChangeAspect="1"/>
            </wp:cNvGraphicFramePr>
            <a:graphic>
              <a:graphicData uri="http://schemas.openxmlformats.org/drawingml/2006/picture">
                <pic:pic>
                  <pic:nvPicPr>
                    <pic:cNvPr id="0" name="erva_046.png"/>
                    <pic:cNvPicPr/>
                  </pic:nvPicPr>
                  <pic:blipFill>
                    <a:blip r:embed="rId54"/>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Viola odorata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serenidade</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047 • Girassol</w:t>
      </w:r>
    </w:p>
    <w:p>
      <w:r>
        <w:drawing>
          <wp:inline xmlns:a="http://schemas.openxmlformats.org/drawingml/2006/main" xmlns:pic="http://schemas.openxmlformats.org/drawingml/2006/picture">
            <wp:extent cx="5364000" cy="2980000"/>
            <wp:docPr id="48" name="Picture 48"/>
            <wp:cNvGraphicFramePr>
              <a:graphicFrameLocks noChangeAspect="1"/>
            </wp:cNvGraphicFramePr>
            <a:graphic>
              <a:graphicData uri="http://schemas.openxmlformats.org/drawingml/2006/picture">
                <pic:pic>
                  <pic:nvPicPr>
                    <pic:cNvPr id="0" name="erva_047.png"/>
                    <pic:cNvPicPr/>
                  </pic:nvPicPr>
                  <pic:blipFill>
                    <a:blip r:embed="rId55"/>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Helianthus annuus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alegria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048 • Margarida</w:t>
      </w:r>
    </w:p>
    <w:p>
      <w:r>
        <w:drawing>
          <wp:inline xmlns:a="http://schemas.openxmlformats.org/drawingml/2006/main" xmlns:pic="http://schemas.openxmlformats.org/drawingml/2006/picture">
            <wp:extent cx="5364000" cy="2980000"/>
            <wp:docPr id="49" name="Picture 49"/>
            <wp:cNvGraphicFramePr>
              <a:graphicFrameLocks noChangeAspect="1"/>
            </wp:cNvGraphicFramePr>
            <a:graphic>
              <a:graphicData uri="http://schemas.openxmlformats.org/drawingml/2006/picture">
                <pic:pic>
                  <pic:nvPicPr>
                    <pic:cNvPr id="0" name="erva_048.png"/>
                    <pic:cNvPicPr/>
                  </pic:nvPicPr>
                  <pic:blipFill>
                    <a:blip r:embed="rId56"/>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Leucanthemum vulgare</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clareza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049 • Lírio-branco</w:t>
      </w:r>
    </w:p>
    <w:p>
      <w:r>
        <w:drawing>
          <wp:inline xmlns:a="http://schemas.openxmlformats.org/drawingml/2006/main" xmlns:pic="http://schemas.openxmlformats.org/drawingml/2006/picture">
            <wp:extent cx="5364000" cy="2980000"/>
            <wp:docPr id="50" name="Picture 50"/>
            <wp:cNvGraphicFramePr>
              <a:graphicFrameLocks noChangeAspect="1"/>
            </wp:cNvGraphicFramePr>
            <a:graphic>
              <a:graphicData uri="http://schemas.openxmlformats.org/drawingml/2006/picture">
                <pic:pic>
                  <pic:nvPicPr>
                    <pic:cNvPr id="0" name="erva_049.png"/>
                    <pic:cNvPicPr/>
                  </pic:nvPicPr>
                  <pic:blipFill>
                    <a:blip r:embed="rId57"/>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Lilium candidum</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paz</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050 • Lírio-da-paz</w:t>
      </w:r>
    </w:p>
    <w:p>
      <w:r>
        <w:drawing>
          <wp:inline xmlns:a="http://schemas.openxmlformats.org/drawingml/2006/main" xmlns:pic="http://schemas.openxmlformats.org/drawingml/2006/picture">
            <wp:extent cx="5364000" cy="2980000"/>
            <wp:docPr id="51" name="Picture 51"/>
            <wp:cNvGraphicFramePr>
              <a:graphicFrameLocks noChangeAspect="1"/>
            </wp:cNvGraphicFramePr>
            <a:graphic>
              <a:graphicData uri="http://schemas.openxmlformats.org/drawingml/2006/picture">
                <pic:pic>
                  <pic:nvPicPr>
                    <pic:cNvPr id="0" name="erva_050.png"/>
                    <pic:cNvPicPr/>
                  </pic:nvPicPr>
                  <pic:blipFill>
                    <a:blip r:embed="rId58"/>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Spathiphyllum wallisii</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paz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051 • Cravo-da-índia</w:t>
      </w:r>
    </w:p>
    <w:p>
      <w:r>
        <w:drawing>
          <wp:inline xmlns:a="http://schemas.openxmlformats.org/drawingml/2006/main" xmlns:pic="http://schemas.openxmlformats.org/drawingml/2006/picture">
            <wp:extent cx="5364000" cy="2980000"/>
            <wp:docPr id="52" name="Picture 52"/>
            <wp:cNvGraphicFramePr>
              <a:graphicFrameLocks noChangeAspect="1"/>
            </wp:cNvGraphicFramePr>
            <a:graphic>
              <a:graphicData uri="http://schemas.openxmlformats.org/drawingml/2006/picture">
                <pic:pic>
                  <pic:nvPicPr>
                    <pic:cNvPr id="0" name="erva_051.png"/>
                    <pic:cNvPicPr/>
                  </pic:nvPicPr>
                  <pic:blipFill>
                    <a:blip r:embed="rId59"/>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Syzygium aromaticum</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firmeza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052 • Canela-do-ceilão</w:t>
      </w:r>
    </w:p>
    <w:p>
      <w:r>
        <w:drawing>
          <wp:inline xmlns:a="http://schemas.openxmlformats.org/drawingml/2006/main" xmlns:pic="http://schemas.openxmlformats.org/drawingml/2006/picture">
            <wp:extent cx="5364000" cy="2980000"/>
            <wp:docPr id="53" name="Picture 53"/>
            <wp:cNvGraphicFramePr>
              <a:graphicFrameLocks noChangeAspect="1"/>
            </wp:cNvGraphicFramePr>
            <a:graphic>
              <a:graphicData uri="http://schemas.openxmlformats.org/drawingml/2006/picture">
                <pic:pic>
                  <pic:nvPicPr>
                    <pic:cNvPr id="0" name="erva_052.png"/>
                    <pic:cNvPicPr/>
                  </pic:nvPicPr>
                  <pic:blipFill>
                    <a:blip r:embed="rId60"/>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Cinnamomum verum</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vitalidade</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053 • Gengibre</w:t>
      </w:r>
    </w:p>
    <w:p>
      <w:r>
        <w:drawing>
          <wp:inline xmlns:a="http://schemas.openxmlformats.org/drawingml/2006/main" xmlns:pic="http://schemas.openxmlformats.org/drawingml/2006/picture">
            <wp:extent cx="5364000" cy="2980000"/>
            <wp:docPr id="54" name="Picture 54"/>
            <wp:cNvGraphicFramePr>
              <a:graphicFrameLocks noChangeAspect="1"/>
            </wp:cNvGraphicFramePr>
            <a:graphic>
              <a:graphicData uri="http://schemas.openxmlformats.org/drawingml/2006/picture">
                <pic:pic>
                  <pic:nvPicPr>
                    <pic:cNvPr id="0" name="erva_053.png"/>
                    <pic:cNvPicPr/>
                  </pic:nvPicPr>
                  <pic:blipFill>
                    <a:blip r:embed="rId61"/>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Zingiber officinale</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movimento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054 • Cúrcuma</w:t>
      </w:r>
    </w:p>
    <w:p>
      <w:r>
        <w:drawing>
          <wp:inline xmlns:a="http://schemas.openxmlformats.org/drawingml/2006/main" xmlns:pic="http://schemas.openxmlformats.org/drawingml/2006/picture">
            <wp:extent cx="5364000" cy="2980000"/>
            <wp:docPr id="55" name="Picture 55"/>
            <wp:cNvGraphicFramePr>
              <a:graphicFrameLocks noChangeAspect="1"/>
            </wp:cNvGraphicFramePr>
            <a:graphic>
              <a:graphicData uri="http://schemas.openxmlformats.org/drawingml/2006/picture">
                <pic:pic>
                  <pic:nvPicPr>
                    <pic:cNvPr id="0" name="erva_054.png"/>
                    <pic:cNvPicPr/>
                  </pic:nvPicPr>
                  <pic:blipFill>
                    <a:blip r:embed="rId62"/>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Curcuma longa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renovação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055 • Cardamomo</w:t>
      </w:r>
    </w:p>
    <w:p>
      <w:r>
        <w:drawing>
          <wp:inline xmlns:a="http://schemas.openxmlformats.org/drawingml/2006/main" xmlns:pic="http://schemas.openxmlformats.org/drawingml/2006/picture">
            <wp:extent cx="5364000" cy="2980000"/>
            <wp:docPr id="56" name="Picture 56"/>
            <wp:cNvGraphicFramePr>
              <a:graphicFrameLocks noChangeAspect="1"/>
            </wp:cNvGraphicFramePr>
            <a:graphic>
              <a:graphicData uri="http://schemas.openxmlformats.org/drawingml/2006/picture">
                <pic:pic>
                  <pic:nvPicPr>
                    <pic:cNvPr id="0" name="erva_055.png"/>
                    <pic:cNvPicPr/>
                  </pic:nvPicPr>
                  <pic:blipFill>
                    <a:blip r:embed="rId63"/>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Elettaria cardamomum</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ânimo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056 • Anis-estrelado</w:t>
      </w:r>
    </w:p>
    <w:p>
      <w:r>
        <w:drawing>
          <wp:inline xmlns:a="http://schemas.openxmlformats.org/drawingml/2006/main" xmlns:pic="http://schemas.openxmlformats.org/drawingml/2006/picture">
            <wp:extent cx="5364000" cy="2980000"/>
            <wp:docPr id="57" name="Picture 57"/>
            <wp:cNvGraphicFramePr>
              <a:graphicFrameLocks noChangeAspect="1"/>
            </wp:cNvGraphicFramePr>
            <a:graphic>
              <a:graphicData uri="http://schemas.openxmlformats.org/drawingml/2006/picture">
                <pic:pic>
                  <pic:nvPicPr>
                    <pic:cNvPr id="0" name="erva_056.png"/>
                    <pic:cNvPicPr/>
                  </pic:nvPicPr>
                  <pic:blipFill>
                    <a:blip r:embed="rId64"/>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Illicium verum</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acolhimento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057 • Baunilha</w:t>
      </w:r>
    </w:p>
    <w:p>
      <w:r>
        <w:drawing>
          <wp:inline xmlns:a="http://schemas.openxmlformats.org/drawingml/2006/main" xmlns:pic="http://schemas.openxmlformats.org/drawingml/2006/picture">
            <wp:extent cx="5364000" cy="2980000"/>
            <wp:docPr id="58" name="Picture 58"/>
            <wp:cNvGraphicFramePr>
              <a:graphicFrameLocks noChangeAspect="1"/>
            </wp:cNvGraphicFramePr>
            <a:graphic>
              <a:graphicData uri="http://schemas.openxmlformats.org/drawingml/2006/picture">
                <pic:pic>
                  <pic:nvPicPr>
                    <pic:cNvPr id="0" name="erva_057.png"/>
                    <pic:cNvPicPr/>
                  </pic:nvPicPr>
                  <pic:blipFill>
                    <a:blip r:embed="rId65"/>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Vanilla planifolia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harmonia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058 • Pitanga</w:t>
      </w:r>
    </w:p>
    <w:p>
      <w:r>
        <w:drawing>
          <wp:inline xmlns:a="http://schemas.openxmlformats.org/drawingml/2006/main" xmlns:pic="http://schemas.openxmlformats.org/drawingml/2006/picture">
            <wp:extent cx="5364000" cy="2980000"/>
            <wp:docPr id="59" name="Picture 59"/>
            <wp:cNvGraphicFramePr>
              <a:graphicFrameLocks noChangeAspect="1"/>
            </wp:cNvGraphicFramePr>
            <a:graphic>
              <a:graphicData uri="http://schemas.openxmlformats.org/drawingml/2006/picture">
                <pic:pic>
                  <pic:nvPicPr>
                    <pic:cNvPr id="0" name="erva_058.png"/>
                    <pic:cNvPicPr/>
                  </pic:nvPicPr>
                  <pic:blipFill>
                    <a:blip r:embed="rId66"/>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Eugenia uniflora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renovação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059 • Goiabeira</w:t>
      </w:r>
    </w:p>
    <w:p>
      <w:r>
        <w:drawing>
          <wp:inline xmlns:a="http://schemas.openxmlformats.org/drawingml/2006/main" xmlns:pic="http://schemas.openxmlformats.org/drawingml/2006/picture">
            <wp:extent cx="5364000" cy="2980000"/>
            <wp:docPr id="60" name="Picture 60"/>
            <wp:cNvGraphicFramePr>
              <a:graphicFrameLocks noChangeAspect="1"/>
            </wp:cNvGraphicFramePr>
            <a:graphic>
              <a:graphicData uri="http://schemas.openxmlformats.org/drawingml/2006/picture">
                <pic:pic>
                  <pic:nvPicPr>
                    <pic:cNvPr id="0" name="erva_059.png"/>
                    <pic:cNvPicPr/>
                  </pic:nvPicPr>
                  <pic:blipFill>
                    <a:blip r:embed="rId67"/>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Psidium guajava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proteção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060 • Limoeiro-taiti</w:t>
      </w:r>
    </w:p>
    <w:p>
      <w:r>
        <w:drawing>
          <wp:inline xmlns:a="http://schemas.openxmlformats.org/drawingml/2006/main" xmlns:pic="http://schemas.openxmlformats.org/drawingml/2006/picture">
            <wp:extent cx="5364000" cy="2980000"/>
            <wp:docPr id="61" name="Picture 61"/>
            <wp:cNvGraphicFramePr>
              <a:graphicFrameLocks noChangeAspect="1"/>
            </wp:cNvGraphicFramePr>
            <a:graphic>
              <a:graphicData uri="http://schemas.openxmlformats.org/drawingml/2006/picture">
                <pic:pic>
                  <pic:nvPicPr>
                    <pic:cNvPr id="0" name="erva_060.png"/>
                    <pic:cNvPicPr/>
                  </pic:nvPicPr>
                  <pic:blipFill>
                    <a:blip r:embed="rId68"/>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Citrus × latifolia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limpeza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061 • Laranjeira-doce</w:t>
      </w:r>
    </w:p>
    <w:p>
      <w:r>
        <w:drawing>
          <wp:inline xmlns:a="http://schemas.openxmlformats.org/drawingml/2006/main" xmlns:pic="http://schemas.openxmlformats.org/drawingml/2006/picture">
            <wp:extent cx="5364000" cy="2980000"/>
            <wp:docPr id="62" name="Picture 62"/>
            <wp:cNvGraphicFramePr>
              <a:graphicFrameLocks noChangeAspect="1"/>
            </wp:cNvGraphicFramePr>
            <a:graphic>
              <a:graphicData uri="http://schemas.openxmlformats.org/drawingml/2006/picture">
                <pic:pic>
                  <pic:nvPicPr>
                    <pic:cNvPr id="0" name="erva_061.png"/>
                    <pic:cNvPicPr/>
                  </pic:nvPicPr>
                  <pic:blipFill>
                    <a:blip r:embed="rId69"/>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Citrus × sinensis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alegria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062 • Tangerineira</w:t>
      </w:r>
    </w:p>
    <w:p>
      <w:r>
        <w:drawing>
          <wp:inline xmlns:a="http://schemas.openxmlformats.org/drawingml/2006/main" xmlns:pic="http://schemas.openxmlformats.org/drawingml/2006/picture">
            <wp:extent cx="5364000" cy="2980000"/>
            <wp:docPr id="63" name="Picture 63"/>
            <wp:cNvGraphicFramePr>
              <a:graphicFrameLocks noChangeAspect="1"/>
            </wp:cNvGraphicFramePr>
            <a:graphic>
              <a:graphicData uri="http://schemas.openxmlformats.org/drawingml/2006/picture">
                <pic:pic>
                  <pic:nvPicPr>
                    <pic:cNvPr id="0" name="erva_062.png"/>
                    <pic:cNvPicPr/>
                  </pic:nvPicPr>
                  <pic:blipFill>
                    <a:blip r:embed="rId70"/>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Citrus reticulata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renovação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063 • Laranjeira-azeda</w:t>
      </w:r>
    </w:p>
    <w:p>
      <w:r>
        <w:drawing>
          <wp:inline xmlns:a="http://schemas.openxmlformats.org/drawingml/2006/main" xmlns:pic="http://schemas.openxmlformats.org/drawingml/2006/picture">
            <wp:extent cx="5364000" cy="2980000"/>
            <wp:docPr id="64" name="Picture 64"/>
            <wp:cNvGraphicFramePr>
              <a:graphicFrameLocks noChangeAspect="1"/>
            </wp:cNvGraphicFramePr>
            <a:graphic>
              <a:graphicData uri="http://schemas.openxmlformats.org/drawingml/2006/picture">
                <pic:pic>
                  <pic:nvPicPr>
                    <pic:cNvPr id="0" name="erva_063.png"/>
                    <pic:cNvPicPr/>
                  </pic:nvPicPr>
                  <pic:blipFill>
                    <a:blip r:embed="rId71"/>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Citrus × aurantium</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limpeza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064 • Romãzeira</w:t>
      </w:r>
    </w:p>
    <w:p>
      <w:r>
        <w:drawing>
          <wp:inline xmlns:a="http://schemas.openxmlformats.org/drawingml/2006/main" xmlns:pic="http://schemas.openxmlformats.org/drawingml/2006/picture">
            <wp:extent cx="5364000" cy="2980000"/>
            <wp:docPr id="65" name="Picture 65"/>
            <wp:cNvGraphicFramePr>
              <a:graphicFrameLocks noChangeAspect="1"/>
            </wp:cNvGraphicFramePr>
            <a:graphic>
              <a:graphicData uri="http://schemas.openxmlformats.org/drawingml/2006/picture">
                <pic:pic>
                  <pic:nvPicPr>
                    <pic:cNvPr id="0" name="erva_064.png"/>
                    <pic:cNvPicPr/>
                  </pic:nvPicPr>
                  <pic:blipFill>
                    <a:blip r:embed="rId72"/>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Punica granatum</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prosperidade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065 • Oliveira</w:t>
      </w:r>
    </w:p>
    <w:p>
      <w:r>
        <w:drawing>
          <wp:inline xmlns:a="http://schemas.openxmlformats.org/drawingml/2006/main" xmlns:pic="http://schemas.openxmlformats.org/drawingml/2006/picture">
            <wp:extent cx="5364000" cy="2980000"/>
            <wp:docPr id="66" name="Picture 66"/>
            <wp:cNvGraphicFramePr>
              <a:graphicFrameLocks noChangeAspect="1"/>
            </wp:cNvGraphicFramePr>
            <a:graphic>
              <a:graphicData uri="http://schemas.openxmlformats.org/drawingml/2006/picture">
                <pic:pic>
                  <pic:nvPicPr>
                    <pic:cNvPr id="0" name="erva_065.png"/>
                    <pic:cNvPicPr/>
                  </pic:nvPicPr>
                  <pic:blipFill>
                    <a:blip r:embed="rId73"/>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Olea europaea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paz</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066 • Figueira-comum</w:t>
      </w:r>
    </w:p>
    <w:p>
      <w:r>
        <w:drawing>
          <wp:inline xmlns:a="http://schemas.openxmlformats.org/drawingml/2006/main" xmlns:pic="http://schemas.openxmlformats.org/drawingml/2006/picture">
            <wp:extent cx="5364000" cy="2980000"/>
            <wp:docPr id="67" name="Picture 67"/>
            <wp:cNvGraphicFramePr>
              <a:graphicFrameLocks noChangeAspect="1"/>
            </wp:cNvGraphicFramePr>
            <a:graphic>
              <a:graphicData uri="http://schemas.openxmlformats.org/drawingml/2006/picture">
                <pic:pic>
                  <pic:nvPicPr>
                    <pic:cNvPr id="0" name="erva_066.png"/>
                    <pic:cNvPicPr/>
                  </pic:nvPicPr>
                  <pic:blipFill>
                    <a:blip r:embed="rId74"/>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Ficus carica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prosperidade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067 • Amoreira-preta</w:t>
      </w:r>
    </w:p>
    <w:p>
      <w:r>
        <w:drawing>
          <wp:inline xmlns:a="http://schemas.openxmlformats.org/drawingml/2006/main" xmlns:pic="http://schemas.openxmlformats.org/drawingml/2006/picture">
            <wp:extent cx="5364000" cy="2980000"/>
            <wp:docPr id="68" name="Picture 68"/>
            <wp:cNvGraphicFramePr>
              <a:graphicFrameLocks noChangeAspect="1"/>
            </wp:cNvGraphicFramePr>
            <a:graphic>
              <a:graphicData uri="http://schemas.openxmlformats.org/drawingml/2006/picture">
                <pic:pic>
                  <pic:nvPicPr>
                    <pic:cNvPr id="0" name="erva_067.png"/>
                    <pic:cNvPicPr/>
                  </pic:nvPicPr>
                  <pic:blipFill>
                    <a:blip r:embed="rId75"/>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Morus nigra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acolhimento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068 • Abacateiro</w:t>
      </w:r>
    </w:p>
    <w:p>
      <w:r>
        <w:drawing>
          <wp:inline xmlns:a="http://schemas.openxmlformats.org/drawingml/2006/main" xmlns:pic="http://schemas.openxmlformats.org/drawingml/2006/picture">
            <wp:extent cx="5364000" cy="2980000"/>
            <wp:docPr id="69" name="Picture 69"/>
            <wp:cNvGraphicFramePr>
              <a:graphicFrameLocks noChangeAspect="1"/>
            </wp:cNvGraphicFramePr>
            <a:graphic>
              <a:graphicData uri="http://schemas.openxmlformats.org/drawingml/2006/picture">
                <pic:pic>
                  <pic:nvPicPr>
                    <pic:cNvPr id="0" name="erva_068.png"/>
                    <pic:cNvPicPr/>
                  </pic:nvPicPr>
                  <pic:blipFill>
                    <a:blip r:embed="rId76"/>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Persea americana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fertilidade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069 • Mangueira</w:t>
      </w:r>
    </w:p>
    <w:p>
      <w:r>
        <w:drawing>
          <wp:inline xmlns:a="http://schemas.openxmlformats.org/drawingml/2006/main" xmlns:pic="http://schemas.openxmlformats.org/drawingml/2006/picture">
            <wp:extent cx="5364000" cy="2980000"/>
            <wp:docPr id="70" name="Picture 70"/>
            <wp:cNvGraphicFramePr>
              <a:graphicFrameLocks noChangeAspect="1"/>
            </wp:cNvGraphicFramePr>
            <a:graphic>
              <a:graphicData uri="http://schemas.openxmlformats.org/drawingml/2006/picture">
                <pic:pic>
                  <pic:nvPicPr>
                    <pic:cNvPr id="0" name="erva_069.png"/>
                    <pic:cNvPicPr/>
                  </pic:nvPicPr>
                  <pic:blipFill>
                    <a:blip r:embed="rId77"/>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Mangifera indica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abundância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070 • Coqueiro</w:t>
      </w:r>
    </w:p>
    <w:p>
      <w:r>
        <w:drawing>
          <wp:inline xmlns:a="http://schemas.openxmlformats.org/drawingml/2006/main" xmlns:pic="http://schemas.openxmlformats.org/drawingml/2006/picture">
            <wp:extent cx="5364000" cy="2980000"/>
            <wp:docPr id="71" name="Picture 71"/>
            <wp:cNvGraphicFramePr>
              <a:graphicFrameLocks noChangeAspect="1"/>
            </wp:cNvGraphicFramePr>
            <a:graphic>
              <a:graphicData uri="http://schemas.openxmlformats.org/drawingml/2006/picture">
                <pic:pic>
                  <pic:nvPicPr>
                    <pic:cNvPr id="0" name="erva_070.png"/>
                    <pic:cNvPicPr/>
                  </pic:nvPicPr>
                  <pic:blipFill>
                    <a:blip r:embed="rId78"/>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Cocos nucifera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acolhimento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071 • Dendezeiro</w:t>
      </w:r>
    </w:p>
    <w:p>
      <w:r>
        <w:drawing>
          <wp:inline xmlns:a="http://schemas.openxmlformats.org/drawingml/2006/main" xmlns:pic="http://schemas.openxmlformats.org/drawingml/2006/picture">
            <wp:extent cx="5364000" cy="2980000"/>
            <wp:docPr id="72" name="Picture 72"/>
            <wp:cNvGraphicFramePr>
              <a:graphicFrameLocks noChangeAspect="1"/>
            </wp:cNvGraphicFramePr>
            <a:graphic>
              <a:graphicData uri="http://schemas.openxmlformats.org/drawingml/2006/picture">
                <pic:pic>
                  <pic:nvPicPr>
                    <pic:cNvPr id="0" name="erva_071.png"/>
                    <pic:cNvPicPr/>
                  </pic:nvPicPr>
                  <pic:blipFill>
                    <a:blip r:embed="rId79"/>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Elaeis guineensis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tradição e axé</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072 • Bananeira</w:t>
      </w:r>
    </w:p>
    <w:p>
      <w:r>
        <w:drawing>
          <wp:inline xmlns:a="http://schemas.openxmlformats.org/drawingml/2006/main" xmlns:pic="http://schemas.openxmlformats.org/drawingml/2006/picture">
            <wp:extent cx="5364000" cy="2980000"/>
            <wp:docPr id="73" name="Picture 73"/>
            <wp:cNvGraphicFramePr>
              <a:graphicFrameLocks noChangeAspect="1"/>
            </wp:cNvGraphicFramePr>
            <a:graphic>
              <a:graphicData uri="http://schemas.openxmlformats.org/drawingml/2006/picture">
                <pic:pic>
                  <pic:nvPicPr>
                    <pic:cNvPr id="0" name="erva_072.png"/>
                    <pic:cNvPicPr/>
                  </pic:nvPicPr>
                  <pic:blipFill>
                    <a:blip r:embed="rId80"/>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Musa × paradisiaca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fertilidade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073 • Pitangueira-da-praia</w:t>
      </w:r>
    </w:p>
    <w:p>
      <w:r>
        <w:drawing>
          <wp:inline xmlns:a="http://schemas.openxmlformats.org/drawingml/2006/main" xmlns:pic="http://schemas.openxmlformats.org/drawingml/2006/picture">
            <wp:extent cx="5364000" cy="2980000"/>
            <wp:docPr id="74" name="Picture 74"/>
            <wp:cNvGraphicFramePr>
              <a:graphicFrameLocks noChangeAspect="1"/>
            </wp:cNvGraphicFramePr>
            <a:graphic>
              <a:graphicData uri="http://schemas.openxmlformats.org/drawingml/2006/picture">
                <pic:pic>
                  <pic:nvPicPr>
                    <pic:cNvPr id="0" name="erva_073.png"/>
                    <pic:cNvPicPr/>
                  </pic:nvPicPr>
                  <pic:blipFill>
                    <a:blip r:embed="rId81"/>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Eugenia brasiliensis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renovação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074 • Jabuticabeira</w:t>
      </w:r>
    </w:p>
    <w:p>
      <w:r>
        <w:drawing>
          <wp:inline xmlns:a="http://schemas.openxmlformats.org/drawingml/2006/main" xmlns:pic="http://schemas.openxmlformats.org/drawingml/2006/picture">
            <wp:extent cx="5364000" cy="2980000"/>
            <wp:docPr id="75" name="Picture 75"/>
            <wp:cNvGraphicFramePr>
              <a:graphicFrameLocks noChangeAspect="1"/>
            </wp:cNvGraphicFramePr>
            <a:graphic>
              <a:graphicData uri="http://schemas.openxmlformats.org/drawingml/2006/picture">
                <pic:pic>
                  <pic:nvPicPr>
                    <pic:cNvPr id="0" name="erva_074.png"/>
                    <pic:cNvPicPr/>
                  </pic:nvPicPr>
                  <pic:blipFill>
                    <a:blip r:embed="rId82"/>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Plinia cauliflora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abundância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075 • Maracujazeiro</w:t>
      </w:r>
    </w:p>
    <w:p>
      <w:r>
        <w:drawing>
          <wp:inline xmlns:a="http://schemas.openxmlformats.org/drawingml/2006/main" xmlns:pic="http://schemas.openxmlformats.org/drawingml/2006/picture">
            <wp:extent cx="5364000" cy="2980000"/>
            <wp:docPr id="76" name="Picture 76"/>
            <wp:cNvGraphicFramePr>
              <a:graphicFrameLocks noChangeAspect="1"/>
            </wp:cNvGraphicFramePr>
            <a:graphic>
              <a:graphicData uri="http://schemas.openxmlformats.org/drawingml/2006/picture">
                <pic:pic>
                  <pic:nvPicPr>
                    <pic:cNvPr id="0" name="erva_075.png"/>
                    <pic:cNvPicPr/>
                  </pic:nvPicPr>
                  <pic:blipFill>
                    <a:blip r:embed="rId83"/>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Passiflora edulis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serenidade</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076 • Maracujá-do-mato</w:t>
      </w:r>
    </w:p>
    <w:p>
      <w:r>
        <w:drawing>
          <wp:inline xmlns:a="http://schemas.openxmlformats.org/drawingml/2006/main" xmlns:pic="http://schemas.openxmlformats.org/drawingml/2006/picture">
            <wp:extent cx="5364000" cy="2980000"/>
            <wp:docPr id="77" name="Picture 77"/>
            <wp:cNvGraphicFramePr>
              <a:graphicFrameLocks noChangeAspect="1"/>
            </wp:cNvGraphicFramePr>
            <a:graphic>
              <a:graphicData uri="http://schemas.openxmlformats.org/drawingml/2006/picture">
                <pic:pic>
                  <pic:nvPicPr>
                    <pic:cNvPr id="0" name="erva_076.png"/>
                    <pic:cNvPicPr/>
                  </pic:nvPicPr>
                  <pic:blipFill>
                    <a:blip r:embed="rId84"/>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Passiflora cincinnata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recolhimento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077 • Melissa-de-jardim</w:t>
      </w:r>
    </w:p>
    <w:p>
      <w:r>
        <w:drawing>
          <wp:inline xmlns:a="http://schemas.openxmlformats.org/drawingml/2006/main" xmlns:pic="http://schemas.openxmlformats.org/drawingml/2006/picture">
            <wp:extent cx="5364000" cy="2980000"/>
            <wp:docPr id="78" name="Picture 78"/>
            <wp:cNvGraphicFramePr>
              <a:graphicFrameLocks noChangeAspect="1"/>
            </wp:cNvGraphicFramePr>
            <a:graphic>
              <a:graphicData uri="http://schemas.openxmlformats.org/drawingml/2006/picture">
                <pic:pic>
                  <pic:nvPicPr>
                    <pic:cNvPr id="0" name="erva_077.png"/>
                    <pic:cNvPicPr/>
                  </pic:nvPicPr>
                  <pic:blipFill>
                    <a:blip r:embed="rId85"/>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Lippia alba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tranquilidade</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078 • Alecrim-pimenta</w:t>
      </w:r>
    </w:p>
    <w:p>
      <w:r>
        <w:drawing>
          <wp:inline xmlns:a="http://schemas.openxmlformats.org/drawingml/2006/main" xmlns:pic="http://schemas.openxmlformats.org/drawingml/2006/picture">
            <wp:extent cx="5364000" cy="2980000"/>
            <wp:docPr id="79" name="Picture 79"/>
            <wp:cNvGraphicFramePr>
              <a:graphicFrameLocks noChangeAspect="1"/>
            </wp:cNvGraphicFramePr>
            <a:graphic>
              <a:graphicData uri="http://schemas.openxmlformats.org/drawingml/2006/picture">
                <pic:pic>
                  <pic:nvPicPr>
                    <pic:cNvPr id="0" name="erva_078.png"/>
                    <pic:cNvPicPr/>
                  </pic:nvPicPr>
                  <pic:blipFill>
                    <a:blip r:embed="rId86"/>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Lippia sidoides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proteção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079 • Cidreira-brasileira</w:t>
      </w:r>
    </w:p>
    <w:p>
      <w:r>
        <w:drawing>
          <wp:inline xmlns:a="http://schemas.openxmlformats.org/drawingml/2006/main" xmlns:pic="http://schemas.openxmlformats.org/drawingml/2006/picture">
            <wp:extent cx="5364000" cy="2980000"/>
            <wp:docPr id="80" name="Picture 80"/>
            <wp:cNvGraphicFramePr>
              <a:graphicFrameLocks noChangeAspect="1"/>
            </wp:cNvGraphicFramePr>
            <a:graphic>
              <a:graphicData uri="http://schemas.openxmlformats.org/drawingml/2006/picture">
                <pic:pic>
                  <pic:nvPicPr>
                    <pic:cNvPr id="0" name="erva_079.png"/>
                    <pic:cNvPicPr/>
                  </pic:nvPicPr>
                  <pic:blipFill>
                    <a:blip r:embed="rId87"/>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Lippia citriodora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harmonia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080 • Arnica-brasileira</w:t>
      </w:r>
    </w:p>
    <w:p>
      <w:r>
        <w:drawing>
          <wp:inline xmlns:a="http://schemas.openxmlformats.org/drawingml/2006/main" xmlns:pic="http://schemas.openxmlformats.org/drawingml/2006/picture">
            <wp:extent cx="5364000" cy="2980000"/>
            <wp:docPr id="81" name="Picture 81"/>
            <wp:cNvGraphicFramePr>
              <a:graphicFrameLocks noChangeAspect="1"/>
            </wp:cNvGraphicFramePr>
            <a:graphic>
              <a:graphicData uri="http://schemas.openxmlformats.org/drawingml/2006/picture">
                <pic:pic>
                  <pic:nvPicPr>
                    <pic:cNvPr id="0" name="erva_080.png"/>
                    <pic:cNvPicPr/>
                  </pic:nvPicPr>
                  <pic:blipFill>
                    <a:blip r:embed="rId88"/>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Solidago chilensis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proteção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081 • Arnica-montana</w:t>
      </w:r>
    </w:p>
    <w:p>
      <w:r>
        <w:drawing>
          <wp:inline xmlns:a="http://schemas.openxmlformats.org/drawingml/2006/main" xmlns:pic="http://schemas.openxmlformats.org/drawingml/2006/picture">
            <wp:extent cx="5364000" cy="2980000"/>
            <wp:docPr id="82" name="Picture 82"/>
            <wp:cNvGraphicFramePr>
              <a:graphicFrameLocks noChangeAspect="1"/>
            </wp:cNvGraphicFramePr>
            <a:graphic>
              <a:graphicData uri="http://schemas.openxmlformats.org/drawingml/2006/picture">
                <pic:pic>
                  <pic:nvPicPr>
                    <pic:cNvPr id="0" name="erva_081.png"/>
                    <pic:cNvPicPr/>
                  </pic:nvPicPr>
                  <pic:blipFill>
                    <a:blip r:embed="rId89"/>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Arnica montana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uso tradicional distinto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082 • Carqueja</w:t>
      </w:r>
    </w:p>
    <w:p>
      <w:r>
        <w:drawing>
          <wp:inline xmlns:a="http://schemas.openxmlformats.org/drawingml/2006/main" xmlns:pic="http://schemas.openxmlformats.org/drawingml/2006/picture">
            <wp:extent cx="5364000" cy="2980000"/>
            <wp:docPr id="83" name="Picture 83"/>
            <wp:cNvGraphicFramePr>
              <a:graphicFrameLocks noChangeAspect="1"/>
            </wp:cNvGraphicFramePr>
            <a:graphic>
              <a:graphicData uri="http://schemas.openxmlformats.org/drawingml/2006/picture">
                <pic:pic>
                  <pic:nvPicPr>
                    <pic:cNvPr id="0" name="erva_082.png"/>
                    <pic:cNvPicPr/>
                  </pic:nvPicPr>
                  <pic:blipFill>
                    <a:blip r:embed="rId90"/>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Baccharis trimera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limpeza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083 • Quebra-pedra</w:t>
      </w:r>
    </w:p>
    <w:p>
      <w:r>
        <w:drawing>
          <wp:inline xmlns:a="http://schemas.openxmlformats.org/drawingml/2006/main" xmlns:pic="http://schemas.openxmlformats.org/drawingml/2006/picture">
            <wp:extent cx="5364000" cy="2980000"/>
            <wp:docPr id="84" name="Picture 84"/>
            <wp:cNvGraphicFramePr>
              <a:graphicFrameLocks noChangeAspect="1"/>
            </wp:cNvGraphicFramePr>
            <a:graphic>
              <a:graphicData uri="http://schemas.openxmlformats.org/drawingml/2006/picture">
                <pic:pic>
                  <pic:nvPicPr>
                    <pic:cNvPr id="0" name="erva_083.png"/>
                    <pic:cNvPicPr/>
                  </pic:nvPicPr>
                  <pic:blipFill>
                    <a:blip r:embed="rId91"/>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Phyllanthus niruri</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superação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084 • Tanchagem</w:t>
      </w:r>
    </w:p>
    <w:p>
      <w:r>
        <w:drawing>
          <wp:inline xmlns:a="http://schemas.openxmlformats.org/drawingml/2006/main" xmlns:pic="http://schemas.openxmlformats.org/drawingml/2006/picture">
            <wp:extent cx="5364000" cy="2980000"/>
            <wp:docPr id="85" name="Picture 85"/>
            <wp:cNvGraphicFramePr>
              <a:graphicFrameLocks noChangeAspect="1"/>
            </wp:cNvGraphicFramePr>
            <a:graphic>
              <a:graphicData uri="http://schemas.openxmlformats.org/drawingml/2006/picture">
                <pic:pic>
                  <pic:nvPicPr>
                    <pic:cNvPr id="0" name="erva_084.png"/>
                    <pic:cNvPicPr/>
                  </pic:nvPicPr>
                  <pic:blipFill>
                    <a:blip r:embed="rId92"/>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Plantago major</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acolhimento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085 • Confrei</w:t>
      </w:r>
    </w:p>
    <w:p>
      <w:r>
        <w:drawing>
          <wp:inline xmlns:a="http://schemas.openxmlformats.org/drawingml/2006/main" xmlns:pic="http://schemas.openxmlformats.org/drawingml/2006/picture">
            <wp:extent cx="5364000" cy="2980000"/>
            <wp:docPr id="86" name="Picture 86"/>
            <wp:cNvGraphicFramePr>
              <a:graphicFrameLocks noChangeAspect="1"/>
            </wp:cNvGraphicFramePr>
            <a:graphic>
              <a:graphicData uri="http://schemas.openxmlformats.org/drawingml/2006/picture">
                <pic:pic>
                  <pic:nvPicPr>
                    <pic:cNvPr id="0" name="erva_085.png"/>
                    <pic:cNvPicPr/>
                  </pic:nvPicPr>
                  <pic:blipFill>
                    <a:blip r:embed="rId93"/>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Symphytum officinale</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cuidado simbólico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086 • Babosa</w:t>
      </w:r>
    </w:p>
    <w:p>
      <w:r>
        <w:drawing>
          <wp:inline xmlns:a="http://schemas.openxmlformats.org/drawingml/2006/main" xmlns:pic="http://schemas.openxmlformats.org/drawingml/2006/picture">
            <wp:extent cx="5364000" cy="2980000"/>
            <wp:docPr id="87" name="Picture 87"/>
            <wp:cNvGraphicFramePr>
              <a:graphicFrameLocks noChangeAspect="1"/>
            </wp:cNvGraphicFramePr>
            <a:graphic>
              <a:graphicData uri="http://schemas.openxmlformats.org/drawingml/2006/picture">
                <pic:pic>
                  <pic:nvPicPr>
                    <pic:cNvPr id="0" name="erva_086.png"/>
                    <pic:cNvPicPr/>
                  </pic:nvPicPr>
                  <pic:blipFill>
                    <a:blip r:embed="rId94"/>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Aloe vera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renovação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087 • Saião</w:t>
      </w:r>
    </w:p>
    <w:p>
      <w:r>
        <w:drawing>
          <wp:inline xmlns:a="http://schemas.openxmlformats.org/drawingml/2006/main" xmlns:pic="http://schemas.openxmlformats.org/drawingml/2006/picture">
            <wp:extent cx="5364000" cy="2980000"/>
            <wp:docPr id="88" name="Picture 88"/>
            <wp:cNvGraphicFramePr>
              <a:graphicFrameLocks noChangeAspect="1"/>
            </wp:cNvGraphicFramePr>
            <a:graphic>
              <a:graphicData uri="http://schemas.openxmlformats.org/drawingml/2006/picture">
                <pic:pic>
                  <pic:nvPicPr>
                    <pic:cNvPr id="0" name="erva_087.png"/>
                    <pic:cNvPicPr/>
                  </pic:nvPicPr>
                  <pic:blipFill>
                    <a:blip r:embed="rId95"/>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Kalanchoe pinnata</w:t>
            </w:r>
          </w:p>
        </w:tc>
      </w:tr>
      <w:tr>
        <w:tc>
          <w:tcPr>
            <w:tcW w:type="dxa" w:w="4929"/>
          </w:tcPr>
          <w:p>
            <w:r>
              <w:t>Classificação ritual de estudo</w:t>
            </w:r>
          </w:p>
        </w:tc>
        <w:tc>
          <w:tcPr>
            <w:tcW w:type="dxa" w:w="4929"/>
          </w:tcPr>
          <w:p>
            <w:r>
              <w:t>fria em algumas casas</w:t>
            </w:r>
          </w:p>
        </w:tc>
      </w:tr>
      <w:tr>
        <w:tc>
          <w:tcPr>
            <w:tcW w:type="dxa" w:w="4929"/>
          </w:tcPr>
          <w:p>
            <w:r>
              <w:t>Associação simbólica (não universal)</w:t>
            </w:r>
          </w:p>
        </w:tc>
        <w:tc>
          <w:tcPr>
            <w:tcW w:type="dxa" w:w="4929"/>
          </w:tcPr>
          <w:p>
            <w:r>
              <w:t>acolhimento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088 • Folha-da-fortuna</w:t>
      </w:r>
    </w:p>
    <w:p>
      <w:r>
        <w:drawing>
          <wp:inline xmlns:a="http://schemas.openxmlformats.org/drawingml/2006/main" xmlns:pic="http://schemas.openxmlformats.org/drawingml/2006/picture">
            <wp:extent cx="5364000" cy="2980000"/>
            <wp:docPr id="89" name="Picture 89"/>
            <wp:cNvGraphicFramePr>
              <a:graphicFrameLocks noChangeAspect="1"/>
            </wp:cNvGraphicFramePr>
            <a:graphic>
              <a:graphicData uri="http://schemas.openxmlformats.org/drawingml/2006/picture">
                <pic:pic>
                  <pic:nvPicPr>
                    <pic:cNvPr id="0" name="erva_088.png"/>
                    <pic:cNvPicPr/>
                  </pic:nvPicPr>
                  <pic:blipFill>
                    <a:blip r:embed="rId96"/>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Kalanchoe daigremontiana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proteção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089 • Colônia</w:t>
      </w:r>
    </w:p>
    <w:p>
      <w:r>
        <w:drawing>
          <wp:inline xmlns:a="http://schemas.openxmlformats.org/drawingml/2006/main" xmlns:pic="http://schemas.openxmlformats.org/drawingml/2006/picture">
            <wp:extent cx="5364000" cy="2980000"/>
            <wp:docPr id="90" name="Picture 90"/>
            <wp:cNvGraphicFramePr>
              <a:graphicFrameLocks noChangeAspect="1"/>
            </wp:cNvGraphicFramePr>
            <a:graphic>
              <a:graphicData uri="http://schemas.openxmlformats.org/drawingml/2006/picture">
                <pic:pic>
                  <pic:nvPicPr>
                    <pic:cNvPr id="0" name="erva_089.png"/>
                    <pic:cNvPicPr/>
                  </pic:nvPicPr>
                  <pic:blipFill>
                    <a:blip r:embed="rId97"/>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Alpinia zerumbet</w:t>
            </w:r>
          </w:p>
        </w:tc>
      </w:tr>
      <w:tr>
        <w:tc>
          <w:tcPr>
            <w:tcW w:type="dxa" w:w="4929"/>
          </w:tcPr>
          <w:p>
            <w:r>
              <w:t>Classificação ritual de estudo</w:t>
            </w:r>
          </w:p>
        </w:tc>
        <w:tc>
          <w:tcPr>
            <w:tcW w:type="dxa" w:w="4929"/>
          </w:tcPr>
          <w:p>
            <w:r>
              <w:t>fria em algumas casas</w:t>
            </w:r>
          </w:p>
        </w:tc>
      </w:tr>
      <w:tr>
        <w:tc>
          <w:tcPr>
            <w:tcW w:type="dxa" w:w="4929"/>
          </w:tcPr>
          <w:p>
            <w:r>
              <w:t>Associação simbólica (não universal)</w:t>
            </w:r>
          </w:p>
        </w:tc>
        <w:tc>
          <w:tcPr>
            <w:tcW w:type="dxa" w:w="4929"/>
          </w:tcPr>
          <w:p>
            <w:r>
              <w:t>acolhimento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090 • Peregum-verde</w:t>
      </w:r>
    </w:p>
    <w:p>
      <w:r>
        <w:drawing>
          <wp:inline xmlns:a="http://schemas.openxmlformats.org/drawingml/2006/main" xmlns:pic="http://schemas.openxmlformats.org/drawingml/2006/picture">
            <wp:extent cx="5364000" cy="2980000"/>
            <wp:docPr id="91" name="Picture 91"/>
            <wp:cNvGraphicFramePr>
              <a:graphicFrameLocks noChangeAspect="1"/>
            </wp:cNvGraphicFramePr>
            <a:graphic>
              <a:graphicData uri="http://schemas.openxmlformats.org/drawingml/2006/picture">
                <pic:pic>
                  <pic:nvPicPr>
                    <pic:cNvPr id="0" name="erva_090.png"/>
                    <pic:cNvPicPr/>
                  </pic:nvPicPr>
                  <pic:blipFill>
                    <a:blip r:embed="rId98"/>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Dracaena fragrans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proteção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091 • Peregum-vermelho</w:t>
      </w:r>
    </w:p>
    <w:p>
      <w:r>
        <w:drawing>
          <wp:inline xmlns:a="http://schemas.openxmlformats.org/drawingml/2006/main" xmlns:pic="http://schemas.openxmlformats.org/drawingml/2006/picture">
            <wp:extent cx="5364000" cy="2980000"/>
            <wp:docPr id="92" name="Picture 92"/>
            <wp:cNvGraphicFramePr>
              <a:graphicFrameLocks noChangeAspect="1"/>
            </wp:cNvGraphicFramePr>
            <a:graphic>
              <a:graphicData uri="http://schemas.openxmlformats.org/drawingml/2006/picture">
                <pic:pic>
                  <pic:nvPicPr>
                    <pic:cNvPr id="0" name="erva_091.png"/>
                    <pic:cNvPicPr/>
                  </pic:nvPicPr>
                  <pic:blipFill>
                    <a:blip r:embed="rId99"/>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Cordyline fruticosa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força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092 • Samambaia-americana</w:t>
      </w:r>
    </w:p>
    <w:p>
      <w:r>
        <w:drawing>
          <wp:inline xmlns:a="http://schemas.openxmlformats.org/drawingml/2006/main" xmlns:pic="http://schemas.openxmlformats.org/drawingml/2006/picture">
            <wp:extent cx="5364000" cy="2980000"/>
            <wp:docPr id="93" name="Picture 93"/>
            <wp:cNvGraphicFramePr>
              <a:graphicFrameLocks noChangeAspect="1"/>
            </wp:cNvGraphicFramePr>
            <a:graphic>
              <a:graphicData uri="http://schemas.openxmlformats.org/drawingml/2006/picture">
                <pic:pic>
                  <pic:nvPicPr>
                    <pic:cNvPr id="0" name="erva_092.png"/>
                    <pic:cNvPicPr/>
                  </pic:nvPicPr>
                  <pic:blipFill>
                    <a:blip r:embed="rId100"/>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Nephrolepis exaltata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proteção ambiental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093 • Avenca</w:t>
      </w:r>
    </w:p>
    <w:p>
      <w:r>
        <w:drawing>
          <wp:inline xmlns:a="http://schemas.openxmlformats.org/drawingml/2006/main" xmlns:pic="http://schemas.openxmlformats.org/drawingml/2006/picture">
            <wp:extent cx="5364000" cy="2980000"/>
            <wp:docPr id="94" name="Picture 94"/>
            <wp:cNvGraphicFramePr>
              <a:graphicFrameLocks noChangeAspect="1"/>
            </wp:cNvGraphicFramePr>
            <a:graphic>
              <a:graphicData uri="http://schemas.openxmlformats.org/drawingml/2006/picture">
                <pic:pic>
                  <pic:nvPicPr>
                    <pic:cNvPr id="0" name="erva_093.png"/>
                    <pic:cNvPicPr/>
                  </pic:nvPicPr>
                  <pic:blipFill>
                    <a:blip r:embed="rId101"/>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Adiantum raddianum</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suavidade</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094 • Espada-de-ogum (espécie variável)</w:t>
      </w:r>
    </w:p>
    <w:p>
      <w:r>
        <w:drawing>
          <wp:inline xmlns:a="http://schemas.openxmlformats.org/drawingml/2006/main" xmlns:pic="http://schemas.openxmlformats.org/drawingml/2006/picture">
            <wp:extent cx="5364000" cy="2980000"/>
            <wp:docPr id="95" name="Picture 95"/>
            <wp:cNvGraphicFramePr>
              <a:graphicFrameLocks noChangeAspect="1"/>
            </wp:cNvGraphicFramePr>
            <a:graphic>
              <a:graphicData uri="http://schemas.openxmlformats.org/drawingml/2006/picture">
                <pic:pic>
                  <pic:nvPicPr>
                    <pic:cNvPr id="0" name="erva_094.png"/>
                    <pic:cNvPicPr/>
                  </pic:nvPicPr>
                  <pic:blipFill>
                    <a:blip r:embed="rId102"/>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Dracaena spp.</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defesa simbólica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095 • Cana-do-brejo</w:t>
      </w:r>
    </w:p>
    <w:p>
      <w:r>
        <w:drawing>
          <wp:inline xmlns:a="http://schemas.openxmlformats.org/drawingml/2006/main" xmlns:pic="http://schemas.openxmlformats.org/drawingml/2006/picture">
            <wp:extent cx="5364000" cy="2980000"/>
            <wp:docPr id="96" name="Picture 96"/>
            <wp:cNvGraphicFramePr>
              <a:graphicFrameLocks noChangeAspect="1"/>
            </wp:cNvGraphicFramePr>
            <a:graphic>
              <a:graphicData uri="http://schemas.openxmlformats.org/drawingml/2006/picture">
                <pic:pic>
                  <pic:nvPicPr>
                    <pic:cNvPr id="0" name="erva_095.png"/>
                    <pic:cNvPicPr/>
                  </pic:nvPicPr>
                  <pic:blipFill>
                    <a:blip r:embed="rId103"/>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Costus spicatus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recolhimento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096 • Pata-de-vaca</w:t>
      </w:r>
    </w:p>
    <w:p>
      <w:r>
        <w:drawing>
          <wp:inline xmlns:a="http://schemas.openxmlformats.org/drawingml/2006/main" xmlns:pic="http://schemas.openxmlformats.org/drawingml/2006/picture">
            <wp:extent cx="5364000" cy="2980000"/>
            <wp:docPr id="97" name="Picture 97"/>
            <wp:cNvGraphicFramePr>
              <a:graphicFrameLocks noChangeAspect="1"/>
            </wp:cNvGraphicFramePr>
            <a:graphic>
              <a:graphicData uri="http://schemas.openxmlformats.org/drawingml/2006/picture">
                <pic:pic>
                  <pic:nvPicPr>
                    <pic:cNvPr id="0" name="erva_096.png"/>
                    <pic:cNvPicPr/>
                  </pic:nvPicPr>
                  <pic:blipFill>
                    <a:blip r:embed="rId104"/>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Bauhinia forficata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equilíbrio simbólico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097 • Ipê-amarelo</w:t>
      </w:r>
    </w:p>
    <w:p>
      <w:r>
        <w:drawing>
          <wp:inline xmlns:a="http://schemas.openxmlformats.org/drawingml/2006/main" xmlns:pic="http://schemas.openxmlformats.org/drawingml/2006/picture">
            <wp:extent cx="5364000" cy="2980000"/>
            <wp:docPr id="98" name="Picture 98"/>
            <wp:cNvGraphicFramePr>
              <a:graphicFrameLocks noChangeAspect="1"/>
            </wp:cNvGraphicFramePr>
            <a:graphic>
              <a:graphicData uri="http://schemas.openxmlformats.org/drawingml/2006/picture">
                <pic:pic>
                  <pic:nvPicPr>
                    <pic:cNvPr id="0" name="erva_097.png"/>
                    <pic:cNvPicPr/>
                  </pic:nvPicPr>
                  <pic:blipFill>
                    <a:blip r:embed="rId105"/>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Handroanthus albus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firmeza</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098 • Ipê-roxo</w:t>
      </w:r>
    </w:p>
    <w:p>
      <w:r>
        <w:drawing>
          <wp:inline xmlns:a="http://schemas.openxmlformats.org/drawingml/2006/main" xmlns:pic="http://schemas.openxmlformats.org/drawingml/2006/picture">
            <wp:extent cx="5364000" cy="2980000"/>
            <wp:docPr id="99" name="Picture 99"/>
            <wp:cNvGraphicFramePr>
              <a:graphicFrameLocks noChangeAspect="1"/>
            </wp:cNvGraphicFramePr>
            <a:graphic>
              <a:graphicData uri="http://schemas.openxmlformats.org/drawingml/2006/picture">
                <pic:pic>
                  <pic:nvPicPr>
                    <pic:cNvPr id="0" name="erva_098.png"/>
                    <pic:cNvPicPr/>
                  </pic:nvPicPr>
                  <pic:blipFill>
                    <a:blip r:embed="rId106"/>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Handroanthus impetiginosus</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transformação</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Sem receita corporal nesta ficha: identidade, tradição, parte usada e segurança tópica precisam ser confirmadas.</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099 • Jurema-preta</w:t>
      </w:r>
    </w:p>
    <w:p>
      <w:r>
        <w:drawing>
          <wp:inline xmlns:a="http://schemas.openxmlformats.org/drawingml/2006/main" xmlns:pic="http://schemas.openxmlformats.org/drawingml/2006/picture">
            <wp:extent cx="5364000" cy="2980000"/>
            <wp:docPr id="100" name="Picture 100"/>
            <wp:cNvGraphicFramePr>
              <a:graphicFrameLocks noChangeAspect="1"/>
            </wp:cNvGraphicFramePr>
            <a:graphic>
              <a:graphicData uri="http://schemas.openxmlformats.org/drawingml/2006/picture">
                <pic:pic>
                  <pic:nvPicPr>
                    <pic:cNvPr id="0" name="erva_099.png"/>
                    <pic:cNvPicPr/>
                  </pic:nvPicPr>
                  <pic:blipFill>
                    <a:blip r:embed="rId107"/>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Mimosa tenuiflora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ancestralidade</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100 • Jurema-branca</w:t>
      </w:r>
    </w:p>
    <w:p>
      <w:r>
        <w:drawing>
          <wp:inline xmlns:a="http://schemas.openxmlformats.org/drawingml/2006/main" xmlns:pic="http://schemas.openxmlformats.org/drawingml/2006/picture">
            <wp:extent cx="5364000" cy="2980000"/>
            <wp:docPr id="101" name="Picture 101"/>
            <wp:cNvGraphicFramePr>
              <a:graphicFrameLocks noChangeAspect="1"/>
            </wp:cNvGraphicFramePr>
            <a:graphic>
              <a:graphicData uri="http://schemas.openxmlformats.org/drawingml/2006/picture">
                <pic:pic>
                  <pic:nvPicPr>
                    <pic:cNvPr id="0" name="erva_100.png"/>
                    <pic:cNvPicPr/>
                  </pic:nvPicPr>
                  <pic:blipFill>
                    <a:blip r:embed="rId108"/>
                    <a:stretch>
                      <a:fillRect/>
                    </a:stretch>
                  </pic:blipFill>
                  <pic:spPr>
                    <a:xfrm>
                      <a:off x="0" y="0"/>
                      <a:ext cx="5364000" cy="2980000"/>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Campo</w:t>
            </w:r>
          </w:p>
        </w:tc>
        <w:tc>
          <w:tcPr>
            <w:tcW w:type="dxa" w:w="4929"/>
          </w:tcPr>
          <w:p>
            <w:r>
              <w:t>Informação</w:t>
            </w:r>
          </w:p>
        </w:tc>
      </w:tr>
      <w:tr>
        <w:tc>
          <w:tcPr>
            <w:tcW w:type="dxa" w:w="4929"/>
          </w:tcPr>
          <w:p>
            <w:r>
              <w:t>Identificação botânica de referência</w:t>
            </w:r>
          </w:p>
        </w:tc>
        <w:tc>
          <w:tcPr>
            <w:tcW w:type="dxa" w:w="4929"/>
          </w:tcPr>
          <w:p>
            <w:r>
              <w:t>Piptadenia stipulacea</w:t>
            </w:r>
          </w:p>
        </w:tc>
      </w:tr>
      <w:tr>
        <w:tc>
          <w:tcPr>
            <w:tcW w:type="dxa" w:w="4929"/>
          </w:tcPr>
          <w:p>
            <w:r>
              <w:t>Classificação ritual de estudo</w:t>
            </w:r>
          </w:p>
        </w:tc>
        <w:tc>
          <w:tcPr>
            <w:tcW w:type="dxa" w:w="4929"/>
          </w:tcPr>
          <w:p>
            <w:r>
              <w:t>variável</w:t>
            </w:r>
          </w:p>
        </w:tc>
      </w:tr>
      <w:tr>
        <w:tc>
          <w:tcPr>
            <w:tcW w:type="dxa" w:w="4929"/>
          </w:tcPr>
          <w:p>
            <w:r>
              <w:t>Associação simbólica (não universal)</w:t>
            </w:r>
          </w:p>
        </w:tc>
        <w:tc>
          <w:tcPr>
            <w:tcW w:type="dxa" w:w="4929"/>
          </w:tcPr>
          <w:p>
            <w:r>
              <w:t>ancestralidade</w:t>
            </w:r>
          </w:p>
        </w:tc>
      </w:tr>
      <w:tr>
        <w:tc>
          <w:tcPr>
            <w:tcW w:type="dxa" w:w="4929"/>
          </w:tcPr>
          <w:p>
            <w:r>
              <w:t>Aroma / identificação</w:t>
            </w:r>
          </w:p>
        </w:tc>
        <w:tc>
          <w:tcPr>
            <w:tcW w:type="dxa" w:w="4929"/>
          </w:tcPr>
          <w:p>
            <w:r>
              <w:t>Depende da espécie, variedade, parte e preparação; confirmar em fonte botânica.</w:t>
            </w:r>
          </w:p>
        </w:tc>
      </w:tr>
      <w:tr>
        <w:tc>
          <w:tcPr>
            <w:tcW w:type="dxa" w:w="4929"/>
          </w:tcPr>
          <w:p>
            <w:r>
              <w:t>Parte / método ritual</w:t>
            </w:r>
          </w:p>
        </w:tc>
        <w:tc>
          <w:tcPr>
            <w:tcW w:type="dxa" w:w="4929"/>
          </w:tcPr>
          <w:p>
            <w:r>
              <w:t>Variam conforme terreiro; não presumir que toda planta serve para banho.</w:t>
            </w:r>
          </w:p>
        </w:tc>
      </w:tr>
    </w:tbl>
    <w:p>
      <w:r>
        <w:t>CUIDADOS: ATENÇÃO: não recomendar aplicação corporal doméstica. Estudar uso simbólico, possíveis irritações e toxicidade; consultar fonte toxicológica.</w:t>
      </w:r>
    </w:p>
    <w:p>
      <w:r>
        <w:t>Referência para o site: inserir fotografia botânica licenciada, nome do autor, fonte, licença, data e identificação taxonômica validada. Evitar imagens genéricas como prova de identificação.</w:t>
      </w:r>
    </w:p>
    <w:p>
      <w:r>
        <w:br w:type="page"/>
      </w:r>
    </w:p>
    <w:p>
      <w:pPr>
        <w:pStyle w:val="Heading1"/>
      </w:pPr>
      <w:r>
        <w:t>7 • Referências e publicação no site</w:t>
      </w:r>
    </w:p>
    <w:p>
      <w:r>
        <w:t>Templo Espiritualista Filhos do Tempo (2026) — https://templofilhosdotempo.com.br/blog/ervas-quentes-mornas-e-frias-na-umbanda</w:t>
      </w:r>
    </w:p>
    <w:p>
      <w:r>
        <w:t>Adriano Camargo — referência de classificação (reprodução em publicação TUCC) — https://tucc.com.br/assets/img/jornal/2021/edicao77.pdf</w:t>
      </w:r>
    </w:p>
    <w:p>
      <w:r>
        <w:t>Umbanda EAD — Ervas e ritos — https://umbandaead.com.br/e-book-14-banhos-de-ervas-poderosos-umbanda/</w:t>
      </w:r>
    </w:p>
    <w:p>
      <w:r>
        <w:t>Ministério da Saúde — monografia de Ruta graveolens — https://www.gov.br/saude/pt-br/composicao/sectics/daf/cbaf/arquivos/arquivos-plantas-medicinais-e-fitoterapicos/ruta_graveolens.pdf</w:t>
      </w:r>
    </w:p>
    <w:p>
      <w:r>
        <w:t>Flora e Funga do Brasil — consulta taxonômica — https://floradobrasil.jbrj.gov.br/</w:t>
      </w:r>
    </w:p>
    <w:p>
      <w:r>
        <w:t>Plants of the World Online — taxonomia — https://powo.science.kew.org/</w:t>
      </w:r>
    </w:p>
    <w:p>
      <w:r>
        <w:t>Wikimedia Commons — imagens e licenças — https://commons.wikimedia.org/</w:t>
      </w:r>
    </w:p>
    <w:p>
      <w:pPr>
        <w:pStyle w:val="Heading1"/>
      </w:pPr>
      <w:r>
        <w:t>Roteiro editorial de fotos</w:t>
      </w:r>
    </w:p>
    <w:p>
      <w:r>
        <w:t>Antes de publicar: buscar para cada taxon uma fotografia identificável em repositório confiável, conferir licença (preferir CC BY/CC BY-SA), atribuir autoria e link para original; validar nome científico; manter aviso quando a espécie não puder ser confirmada. Este pacote NÃO incorpora fotos de terceiros, evitando atribuições falsas.</w:t>
      </w:r>
    </w:p>
    <w:p>
      <w:pPr>
        <w:pStyle w:val="Heading1"/>
      </w:pPr>
      <w:r>
        <w:t>Recomendações de implementação web</w:t>
      </w:r>
    </w:p>
    <w:p>
      <w:r>
        <w:t>Criar uma página por erva com slug, nome científico, campos de classificação e tradição, associação simbólica, risco de uso corporal, alerta de identificação e fonte. Adicionar filtros por classificação e segurança. Fazer revisão religiosa por dirigente da casa e revisão de segurança por profissional com competência botânica/toxicológica antes de exibir receitas publicamente.</w:t>
      </w:r>
    </w:p>
    <w:p>
      <w:r>
        <w:t>Licença editorial: texto e ilustrações esquemáticas originais gerados para este material; fontes externas citadas em links para consulta, sem reprodução integral dos textos. Não oferecer conteúdo como orientação médica.</w:t>
      </w:r>
    </w:p>
    <w:sectPr w:rsidR="00FC693F" w:rsidRPr="0006063C" w:rsidSect="00034616">
      <w:pgSz w:w="12240" w:h="15840"/>
      <w:pgMar w:top="1020"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533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533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C533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