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Atendimento e Prazos de Resposta</w:t>
      </w:r>
    </w:p>
    <w:p>
      <w:r>
        <w:rPr>
          <w:sz w:val="18"/>
        </w:rPr>
        <w:t>Banco Exemplo S.A. · MAN-ATE-002 · Versao 2.8</w:t>
      </w:r>
    </w:p>
    <w:p>
      <w:r>
        <w:rPr>
          <w:i/>
          <w:sz w:val="16"/>
        </w:rPr>
        <w:t>Documento fictício, gerado para demonstração técnica do Financial Support Intelligence. O Banco Exemplo S.A. não existe. Prazos, valores e procedimentos descritos são inventados e não constituem orientação real.</w:t>
      </w:r>
    </w:p>
    <w:p>
      <w:pPr>
        <w:pStyle w:val="Heading1"/>
      </w:pPr>
      <w:r>
        <w:t>1 Canais de atendimento</w:t>
      </w:r>
    </w:p>
    <w:p>
      <w:r>
        <w:t>O Banco Exemplo S.A. atende por quatro canais: agências, central telefônica, aplicativo e portal web. A ouvidoria constitui segunda instancia e so recebe demandas ja tratadas nos canais primarios.</w:t>
      </w:r>
    </w:p>
    <w:p>
      <w:r>
        <w:t>A central telefônica opera de segunda a sexta, das 8h as 20h, e aos sabados das 9h as 15h. O atendimento a transações não reconhecidas e emergencias de segurança funciona 24 horas, todos os dias.</w:t>
      </w:r>
    </w:p>
    <w:p>
      <w:pPr>
        <w:pStyle w:val="Heading1"/>
      </w:pPr>
      <w:r>
        <w:t>2 Classificação das demandas</w:t>
      </w:r>
    </w:p>
    <w:p>
      <w:r>
        <w:t>Toda demanda recebe uma classificação no momento do registro. A classificação determina o prazo de resposta e a área responsável.</w:t>
      </w:r>
    </w:p>
    <w:p>
      <w:pPr>
        <w:pStyle w:val="Heading2"/>
      </w:pPr>
      <w:r>
        <w:t>2.1 Solicitação</w:t>
      </w:r>
    </w:p>
    <w:p>
      <w:r>
        <w:t>Pedido de serviço ou informação que não decorre de falha. Exemplos: segunda via de documento, alteração de limite, atualização cadastral.</w:t>
      </w:r>
    </w:p>
    <w:p>
      <w:r>
        <w:t>Prazo de resposta: até 5 dias úteis.</w:t>
      </w:r>
    </w:p>
    <w:p>
      <w:pPr>
        <w:pStyle w:val="Heading2"/>
      </w:pPr>
      <w:r>
        <w:t>2.2 Reclamacao</w:t>
      </w:r>
    </w:p>
    <w:p>
      <w:r>
        <w:t>Manifestação de insatisfação decorrente de falha percebida no produto ou serviço. Exemplos: cobranca indevida, demora no atendimento, falha de sistema.</w:t>
      </w:r>
    </w:p>
    <w:p>
      <w:r>
        <w:t>Prazo de resposta: até 10 dias úteis. Demandas registradas via ouvidoria seguem o prazo de 10 dias úteis contados do registro na ouvidoria, sem reinicio de contagem.</w:t>
      </w:r>
    </w:p>
    <w:p>
      <w:pPr>
        <w:pStyle w:val="Heading2"/>
      </w:pPr>
      <w:r>
        <w:t>2.3 Contestação</w:t>
      </w:r>
    </w:p>
    <w:p>
      <w:r>
        <w:t>Discordancia quanto a lancamento ou transação. O tratamento operacional esta no Guia de Contestação de Transações (GUI-CON-011).</w:t>
      </w:r>
    </w:p>
    <w:p>
      <w:r>
        <w:t>Prazo de resposta: até 7 dias úteis para transações de cartão e até 10 dias úteis para demais lancamentos.</w:t>
      </w:r>
    </w:p>
    <w:p>
      <w:pPr>
        <w:pStyle w:val="Heading1"/>
      </w:pPr>
      <w:r>
        <w:t>3 Registro do atendimento</w:t>
      </w:r>
    </w:p>
    <w:p>
      <w:r>
        <w:t>Todo contato gera protocolo, inclusive quando resolvido no primeiro atendimento. O número do protocolo deve ser informado ao cliente antes do encerramento da ligacao.</w:t>
      </w:r>
    </w:p>
    <w:p>
      <w:r>
        <w:t>O registro descreve o pedido do cliente com as palavras dele, a orientação prestada e o encaminhamento dado. Registros genericos como 'cliente orientado' são insuficientes e geram apontamento em auditoria.</w:t>
      </w:r>
    </w:p>
    <w:p>
      <w:pPr>
        <w:pStyle w:val="Heading1"/>
      </w:pPr>
      <w:r>
        <w:t>4 Escalonamento</w:t>
      </w:r>
    </w:p>
    <w:p>
      <w:r>
        <w:t>O atendente escalona a demanda quando: o prazo de resposta esta a menos de 2 dias úteis do vencimento sem solucao; o cliente manifesta intencao de acionar órgão regulador; ou o valor envolvido supera R$ 50.000,00.</w:t>
      </w:r>
    </w:p>
    <w:p>
      <w:r>
        <w:t>O escalonamento é feito pela transação Até-ESC e não dispensa o atendente de acompanhar a demanda até o encerramento.</w:t>
      </w:r>
    </w:p>
    <w:p>
      <w:pPr>
        <w:pStyle w:val="Heading1"/>
      </w:pPr>
      <w:r>
        <w:t>5 Reabertura de demanda</w:t>
      </w:r>
    </w:p>
    <w:p>
      <w:r>
        <w:t>O cliente pode solicitar reabertura em até 30 dias corridos do encerramento, quando a solucao apresentada não tiver resolvido o problema.</w:t>
      </w:r>
    </w:p>
    <w:p>
      <w:r>
        <w:t>A reabertura mantem o protocolo original e reinicia a contagem do prazo de resposta. A partir da segunda reabertura, a demanda e automaticamente escalonada.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Atendimento e Prazos de Resposta</dc:title>
  <dc:subject/>
  <dc:creator>Banco Exemplo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