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b/>
          <w:bCs/>
          <w:color w:val="B8934F"/>
          <w:sz w:val="72"/>
          <w:szCs w:val="72"/>
        </w:rPr>
        <w:t xml:space="preserve">CHASI.UZ</w:t>
      </w:r>
    </w:p>
    <w:p>
      <w:pPr>
        <w:spacing w:before="200"/>
        <w:jc w:val="center"/>
      </w:pPr>
      <w:r>
        <w:rPr>
          <w:b/>
          <w:bCs/>
          <w:color w:val="1A1A22"/>
          <w:sz w:val="40"/>
          <w:szCs w:val="40"/>
        </w:rPr>
        <w:t xml:space="preserve">ТЕХНИЧЕСКОЕ ЗАДАНИЕ</w:t>
      </w:r>
    </w:p>
    <w:p>
      <w:pPr>
        <w:spacing w:before="120"/>
        <w:jc w:val="center"/>
      </w:pPr>
      <w:r>
        <w:rPr>
          <w:color w:val="666666"/>
          <w:sz w:val="26"/>
          <w:szCs w:val="26"/>
        </w:rPr>
        <w:t xml:space="preserve">на разработку e-commerce платформы бутика часов</w:t>
      </w:r>
    </w:p>
    <w:p>
      <w:pPr>
        <w:spacing w:before="2000"/>
        <w:jc w:val="center"/>
      </w:pPr>
      <w:r>
        <w:rPr>
          <w:color w:val="666666"/>
          <w:sz w:val="22"/>
          <w:szCs w:val="22"/>
        </w:rPr>
        <w:t xml:space="preserve">Назначение документа: оценка стоимости и сроков разработки.</w:t>
      </w:r>
    </w:p>
    <w:p>
      <w:pPr>
        <w:jc w:val="center"/>
      </w:pPr>
      <w:r>
        <w:rPr>
          <w:color w:val="666666"/>
          <w:sz w:val="22"/>
          <w:szCs w:val="22"/>
        </w:rPr>
        <w:t xml:space="preserve">Документ можно передавать любым подрядчикам для получения коммерческих предложений.</w:t>
      </w:r>
    </w:p>
    <w:p>
      <w:pPr>
        <w:spacing w:before="400"/>
        <w:jc w:val="center"/>
      </w:pPr>
      <w:r>
        <w:rPr>
          <w:color w:val="666666"/>
          <w:sz w:val="22"/>
          <w:szCs w:val="22"/>
        </w:rPr>
        <w:t xml:space="preserve">Версия 1.0 · июль 2026 · г. Ташкент</w:t>
      </w:r>
    </w:p>
    <w:p>
      <w:pPr>
        <w:pageBreakBefore/>
      </w:pPr>
    </w:p>
    <w:p>
      <w:pPr>
        <w:pStyle w:val="Heading1"/>
      </w:pPr>
      <w:r>
        <w:t xml:space="preserve">1. О проекте</w:t>
      </w:r>
    </w:p>
    <w:p>
      <w:pPr>
        <w:spacing w:after="120"/>
      </w:pPr>
      <w:r>
        <w:rPr>
          <w:color w:val="1A1A22"/>
          <w:sz w:val="22"/>
          <w:szCs w:val="22"/>
        </w:rPr>
        <w:t xml:space="preserve">Заказчик — бутик часов в Ташкенте (розничные продажи оригинальных швейцарских часов и реплик, более 10 лет на рынке, действующий сайт на WordPress/WooCommerce). Цель проекта — заменить шаблонный сайт на собственную e-commerce платформу с CRM, программой удержания клиентов и Telegram-интеграцией.</w:t>
      </w:r>
    </w:p>
    <w:p>
      <w:pPr>
        <w:spacing w:after="120"/>
      </w:pPr>
      <w:r>
        <w:rPr>
          <w:color w:val="1A1A22"/>
          <w:sz w:val="22"/>
          <w:szCs w:val="22"/>
        </w:rPr>
        <w:t xml:space="preserve">Платформа состоит из четырёх частей: клиентский сайт (витрина и личный кабинет), серверное приложение (API и бизнес-логика), административная панель (CRM для владельца и персонала) и Telegram-бот (уведомления и продажи).</w:t>
      </w:r>
    </w:p>
    <w:p>
      <w:pPr>
        <w:spacing w:after="120"/>
      </w:pPr>
      <w:r>
        <w:rPr>
          <w:color w:val="1A1A22"/>
          <w:sz w:val="22"/>
          <w:szCs w:val="22"/>
        </w:rPr>
        <w:t xml:space="preserve">Интерактивный прототип интерфейсов готов и передаётся подрядчику вместе с этим документом — он определяет дизайн и поведение всех экранов.</w:t>
      </w:r>
    </w:p>
    <w:p>
      <w:pPr>
        <w:pStyle w:val="Heading1"/>
      </w:pPr>
      <w:r>
        <w:t xml:space="preserve">2. Рекомендуемый технологический стек</w:t>
      </w:r>
    </w:p>
    <w:p>
      <w:pPr>
        <w:spacing w:after="120"/>
      </w:pPr>
      <w:r>
        <w:rPr>
          <w:color w:val="1A1A22"/>
          <w:sz w:val="22"/>
          <w:szCs w:val="22"/>
        </w:rPr>
        <w:t xml:space="preserve">Подрядчик может предложить аналоги с обоснованием. Требования: открытые технологии без привязки к SaaS-конструкторам, код и данные — собственность заказчика.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Frontend: </w:t>
      </w:r>
      <w:r>
        <w:rPr>
          <w:sz w:val="22"/>
          <w:szCs w:val="22"/>
        </w:rPr>
        <w:t xml:space="preserve">React + TypeScript (готовый прототип уже на этом стеке), адаптивная вёрстка, SSR для SEO (Next.js или аналог).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Backend: </w:t>
      </w:r>
      <w:r>
        <w:rPr>
          <w:sz w:val="22"/>
          <w:szCs w:val="22"/>
        </w:rPr>
        <w:t xml:space="preserve">Node.js (NestJS) или Python (Django/FastAPI), PostgreSQL, Redis.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API: </w:t>
      </w:r>
      <w:r>
        <w:rPr>
          <w:sz w:val="22"/>
          <w:szCs w:val="22"/>
        </w:rPr>
        <w:t xml:space="preserve">REST или GraphQL API, JWT-авторизация.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Инфраструктура: </w:t>
      </w:r>
      <w:r>
        <w:rPr>
          <w:sz w:val="22"/>
          <w:szCs w:val="22"/>
        </w:rPr>
        <w:t xml:space="preserve">VPS/облако, Docker, CI/CD, ежедневные бэкапы, мониторинг.</w:t>
      </w:r>
    </w:p>
    <w:p>
      <w:pPr>
        <w:pStyle w:val="Heading1"/>
      </w:pPr>
      <w:r>
        <w:t xml:space="preserve">3. Объём работ</w:t>
      </w:r>
    </w:p>
    <w:p>
      <w:pPr>
        <w:pStyle w:val="Heading2"/>
      </w:pPr>
      <w:r>
        <w:t xml:space="preserve">3.1. UI/UX дизайн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26"/>
        <w:gridCol w:w="3600"/>
      </w:tblGrid>
      <w:tr>
        <w:trPr>
          <w:tblHeader/>
        </w:trPr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Состав работ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Результат</w:t>
            </w:r>
          </w:p>
        </w:tc>
      </w:tr>
      <w:tr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2"/>
                <w:sz w:val="21"/>
                <w:szCs w:val="21"/>
              </w:rPr>
              <w:t xml:space="preserve">Дизайн-система: типографика, цвета, компоненты (тёмная премиальная тема по прототипу)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2"/>
                <w:sz w:val="21"/>
                <w:szCs w:val="21"/>
              </w:rPr>
              <w:t xml:space="preserve">Figma-библиотека</w:t>
            </w:r>
          </w:p>
        </w:tc>
      </w:tr>
      <w:tr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2"/>
                <w:sz w:val="21"/>
                <w:szCs w:val="21"/>
              </w:rPr>
              <w:t xml:space="preserve">Макеты: главная, каталог с фильтрами, карточка товара, корзина и оформление заказа, личный кабинет (5 разделов), цифровой паспорт часов, страницы контента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2"/>
                <w:sz w:val="21"/>
                <w:szCs w:val="21"/>
              </w:rPr>
              <w:t xml:space="preserve">Макеты всех экранов, десктоп + мобайл</w:t>
            </w:r>
          </w:p>
        </w:tc>
      </w:tr>
      <w:tr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2"/>
                <w:sz w:val="21"/>
                <w:szCs w:val="21"/>
              </w:rPr>
              <w:t xml:space="preserve">Макеты админ-панели (CRM): 6+ разделов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2"/>
                <w:sz w:val="21"/>
                <w:szCs w:val="21"/>
              </w:rPr>
              <w:t xml:space="preserve">Макеты CRM</w:t>
            </w:r>
          </w:p>
        </w:tc>
      </w:tr>
      <w:tr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2"/>
                <w:sz w:val="21"/>
                <w:szCs w:val="21"/>
              </w:rPr>
              <w:t xml:space="preserve">Прототипирование ключевых сценариев и анимаций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2"/>
                <w:sz w:val="21"/>
                <w:szCs w:val="21"/>
              </w:rPr>
              <w:t xml:space="preserve">Кликабельный прототип</w:t>
            </w:r>
          </w:p>
        </w:tc>
      </w:tr>
    </w:tbl>
    <w:p>
      <w:pPr>
        <w:pStyle w:val="Heading2"/>
      </w:pPr>
      <w:r>
        <w:t xml:space="preserve">3.2. Frontend — клиентский сайт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26"/>
        <w:gridCol w:w="3600"/>
      </w:tblGrid>
      <w:tr>
        <w:trPr>
          <w:tblHeader/>
        </w:trPr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Состав работ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Результат</w:t>
            </w:r>
          </w:p>
        </w:tc>
      </w:tr>
      <w:tr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2"/>
                <w:sz w:val="21"/>
                <w:szCs w:val="21"/>
              </w:rPr>
              <w:t xml:space="preserve">Главная страница с анимациями по прототипу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2"/>
                <w:sz w:val="21"/>
                <w:szCs w:val="21"/>
              </w:rPr>
              <w:t xml:space="preserve">Адаптивная страница</w:t>
            </w:r>
          </w:p>
        </w:tc>
      </w:tr>
      <w:tr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2"/>
                <w:sz w:val="21"/>
                <w:szCs w:val="21"/>
              </w:rPr>
              <w:t xml:space="preserve">Каталог: фильтры (класс товара, бренд, стиль, пол, цена, диаметр/запястье, водозащита, запас хода, наличие), сортировка, поиск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2"/>
                <w:sz w:val="21"/>
                <w:szCs w:val="21"/>
              </w:rPr>
              <w:t xml:space="preserve">Каталог с мгновенной фильтрацией</w:t>
            </w:r>
          </w:p>
        </w:tc>
      </w:tr>
      <w:tr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2"/>
                <w:sz w:val="21"/>
                <w:szCs w:val="21"/>
              </w:rPr>
              <w:t xml:space="preserve">Карточка товара: галерея, характеристики, видео, похожие товары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2"/>
                <w:sz w:val="21"/>
                <w:szCs w:val="21"/>
              </w:rPr>
              <w:t xml:space="preserve">Страница товара</w:t>
            </w:r>
          </w:p>
        </w:tc>
      </w:tr>
      <w:tr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2"/>
                <w:sz w:val="21"/>
                <w:szCs w:val="21"/>
              </w:rPr>
              <w:t xml:space="preserve">Скрытие цен до авторизации; вход по номеру телефона (SMS/Telegram OTP)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2"/>
                <w:sz w:val="21"/>
                <w:szCs w:val="21"/>
              </w:rPr>
              <w:t xml:space="preserve">Механика авторизации</w:t>
            </w:r>
          </w:p>
        </w:tc>
      </w:tr>
      <w:tr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2"/>
                <w:sz w:val="21"/>
                <w:szCs w:val="21"/>
              </w:rPr>
              <w:t xml:space="preserve">Корзина, оформление заказа, онлайн-оплата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2"/>
                <w:sz w:val="21"/>
                <w:szCs w:val="21"/>
              </w:rPr>
              <w:t xml:space="preserve">Checkout</w:t>
            </w:r>
          </w:p>
        </w:tc>
      </w:tr>
      <w:tr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2"/>
                <w:sz w:val="21"/>
                <w:szCs w:val="21"/>
              </w:rPr>
              <w:t xml:space="preserve">Личный кабинет: покупки, цифровые паспорта часов, wishlist с очередью, trade-in с загрузкой фото, уведомления, баллы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2"/>
                <w:sz w:val="21"/>
                <w:szCs w:val="21"/>
              </w:rPr>
              <w:t xml:space="preserve">Кабинет, 5+ разделов</w:t>
            </w:r>
          </w:p>
        </w:tc>
      </w:tr>
      <w:tr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2"/>
                <w:sz w:val="21"/>
                <w:szCs w:val="21"/>
              </w:rPr>
              <w:t xml:space="preserve">Страница цифрового паспорта часов (открывается по QR-коду)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2"/>
                <w:sz w:val="21"/>
                <w:szCs w:val="21"/>
              </w:rPr>
              <w:t xml:space="preserve">Публичная страница паспорта</w:t>
            </w:r>
          </w:p>
        </w:tc>
      </w:tr>
      <w:tr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2"/>
                <w:sz w:val="21"/>
                <w:szCs w:val="21"/>
              </w:rPr>
              <w:t xml:space="preserve">Мультиязычность: русский, узбекский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2"/>
                <w:sz w:val="21"/>
                <w:szCs w:val="21"/>
              </w:rPr>
              <w:t xml:space="preserve">2 локали</w:t>
            </w:r>
          </w:p>
        </w:tc>
      </w:tr>
      <w:tr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2"/>
                <w:sz w:val="21"/>
                <w:szCs w:val="21"/>
              </w:rPr>
              <w:t xml:space="preserve">SEO: SSR, микроразметка, человекочитаемые URL, скорость (Core Web Vitals)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2"/>
                <w:sz w:val="21"/>
                <w:szCs w:val="21"/>
              </w:rPr>
              <w:t xml:space="preserve">Технический SEO-пакет</w:t>
            </w:r>
          </w:p>
        </w:tc>
      </w:tr>
    </w:tbl>
    <w:p>
      <w:pPr>
        <w:pStyle w:val="Heading2"/>
      </w:pPr>
      <w:r>
        <w:t xml:space="preserve">3.3. Backend — серверное приложение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26"/>
        <w:gridCol w:w="3600"/>
      </w:tblGrid>
      <w:tr>
        <w:trPr>
          <w:tblHeader/>
        </w:trPr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Состав работ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Результат</w:t>
            </w:r>
          </w:p>
        </w:tc>
      </w:tr>
      <w:tr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2"/>
                <w:sz w:val="21"/>
                <w:szCs w:val="21"/>
              </w:rPr>
              <w:t xml:space="preserve">Проектирование БД и API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2"/>
                <w:sz w:val="21"/>
                <w:szCs w:val="21"/>
              </w:rPr>
              <w:t xml:space="preserve">Схема БД, спецификация API</w:t>
            </w:r>
          </w:p>
        </w:tc>
      </w:tr>
      <w:tr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2"/>
                <w:sz w:val="21"/>
                <w:szCs w:val="21"/>
              </w:rPr>
              <w:t xml:space="preserve">Каталог: товары, категории, атрибуты, остатки, цены в USD/UZS с автокурсом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2"/>
                <w:sz w:val="21"/>
                <w:szCs w:val="21"/>
              </w:rPr>
              <w:t xml:space="preserve">Модуль каталога</w:t>
            </w:r>
          </w:p>
        </w:tc>
      </w:tr>
      <w:tr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2"/>
                <w:sz w:val="21"/>
                <w:szCs w:val="21"/>
              </w:rPr>
              <w:t xml:space="preserve">Пользователи: OTP-авторизация, профили, сегменты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2"/>
                <w:sz w:val="21"/>
                <w:szCs w:val="21"/>
              </w:rPr>
              <w:t xml:space="preserve">Модуль пользователей</w:t>
            </w:r>
          </w:p>
        </w:tc>
      </w:tr>
      <w:tr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2"/>
                <w:sz w:val="21"/>
                <w:szCs w:val="21"/>
              </w:rPr>
              <w:t xml:space="preserve">Заказы и статусы, история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2"/>
                <w:sz w:val="21"/>
                <w:szCs w:val="21"/>
              </w:rPr>
              <w:t xml:space="preserve">Модуль заказов</w:t>
            </w:r>
          </w:p>
        </w:tc>
      </w:tr>
      <w:tr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2"/>
                <w:sz w:val="21"/>
                <w:szCs w:val="21"/>
              </w:rPr>
              <w:t xml:space="preserve">Трекинг поведения: просмотры товаров по клиентам, события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2"/>
                <w:sz w:val="21"/>
                <w:szCs w:val="21"/>
              </w:rPr>
              <w:t xml:space="preserve">Система событий</w:t>
            </w:r>
          </w:p>
        </w:tc>
      </w:tr>
      <w:tr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2"/>
                <w:sz w:val="21"/>
                <w:szCs w:val="21"/>
              </w:rPr>
              <w:t xml:space="preserve">Движок триггерных акций (правила «N просмотров → скидка X%», лимиты, антифрод, сгорание промокодов)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2"/>
                <w:sz w:val="21"/>
                <w:szCs w:val="21"/>
              </w:rPr>
              <w:t xml:space="preserve">Триггерный движок</w:t>
            </w:r>
          </w:p>
        </w:tc>
      </w:tr>
      <w:tr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2"/>
                <w:sz w:val="21"/>
                <w:szCs w:val="21"/>
              </w:rPr>
              <w:t xml:space="preserve">Лист ожидания и предзаказы с депозитами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2"/>
                <w:sz w:val="21"/>
                <w:szCs w:val="21"/>
              </w:rPr>
              <w:t xml:space="preserve">Модуль спроса</w:t>
            </w:r>
          </w:p>
        </w:tc>
      </w:tr>
      <w:tr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2"/>
                <w:sz w:val="21"/>
                <w:szCs w:val="21"/>
              </w:rPr>
              <w:t xml:space="preserve">Программа лояльности: баллы, уровни, рефералы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2"/>
                <w:sz w:val="21"/>
                <w:szCs w:val="21"/>
              </w:rPr>
              <w:t xml:space="preserve">Модуль лояльности</w:t>
            </w:r>
          </w:p>
        </w:tc>
      </w:tr>
      <w:tr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2"/>
                <w:sz w:val="21"/>
                <w:szCs w:val="21"/>
              </w:rPr>
              <w:t xml:space="preserve">Trade-in: заявки с фото, оценка, статусы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2"/>
                <w:sz w:val="21"/>
                <w:szCs w:val="21"/>
              </w:rPr>
              <w:t xml:space="preserve">Модуль trade-in</w:t>
            </w:r>
          </w:p>
        </w:tc>
      </w:tr>
      <w:tr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2"/>
                <w:sz w:val="21"/>
                <w:szCs w:val="21"/>
              </w:rPr>
              <w:t xml:space="preserve">Сервисный модуль: паспорта часов, гарантия, график ТО, напоминания, запись на визиты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2"/>
                <w:sz w:val="21"/>
                <w:szCs w:val="21"/>
              </w:rPr>
              <w:t xml:space="preserve">Сервисный модуль</w:t>
            </w:r>
          </w:p>
        </w:tc>
      </w:tr>
      <w:tr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2"/>
                <w:sz w:val="21"/>
                <w:szCs w:val="21"/>
              </w:rPr>
              <w:t xml:space="preserve">Очередь уведомлений: Telegram, SMS, приоритеты и расписания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2"/>
                <w:sz w:val="21"/>
                <w:szCs w:val="21"/>
              </w:rPr>
              <w:t xml:space="preserve">Модуль уведомлений</w:t>
            </w:r>
          </w:p>
        </w:tc>
      </w:tr>
    </w:tbl>
    <w:p>
      <w:pPr>
        <w:pStyle w:val="Heading2"/>
      </w:pPr>
      <w:r>
        <w:t xml:space="preserve">3.4. Админ-панель (CRM)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26"/>
        <w:gridCol w:w="3600"/>
      </w:tblGrid>
      <w:tr>
        <w:trPr>
          <w:tblHeader/>
        </w:trPr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Состав работ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Результат</w:t>
            </w:r>
          </w:p>
        </w:tc>
      </w:tr>
      <w:tr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2"/>
                <w:sz w:val="21"/>
                <w:szCs w:val="21"/>
              </w:rPr>
              <w:t xml:space="preserve">Дашборд: продажи, визиты, просмотры, конверсия за периоды (день/7 дней/месяц)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2"/>
                <w:sz w:val="21"/>
                <w:szCs w:val="21"/>
              </w:rPr>
              <w:t xml:space="preserve">Аналитический дашборд</w:t>
            </w:r>
          </w:p>
        </w:tc>
      </w:tr>
      <w:tr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2"/>
                <w:sz w:val="21"/>
                <w:szCs w:val="21"/>
              </w:rPr>
              <w:t xml:space="preserve">Управление каталогом и остатками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2"/>
                <w:sz w:val="21"/>
                <w:szCs w:val="21"/>
              </w:rPr>
              <w:t xml:space="preserve">Раздел «Товары»</w:t>
            </w:r>
          </w:p>
        </w:tc>
      </w:tr>
      <w:tr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2"/>
                <w:sz w:val="21"/>
                <w:szCs w:val="21"/>
              </w:rPr>
              <w:t xml:space="preserve">Заказы: обработка, статусы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2"/>
                <w:sz w:val="21"/>
                <w:szCs w:val="21"/>
              </w:rPr>
              <w:t xml:space="preserve">Раздел «Заказы»</w:t>
            </w:r>
          </w:p>
        </w:tc>
      </w:tr>
      <w:tr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2"/>
                <w:sz w:val="21"/>
                <w:szCs w:val="21"/>
              </w:rPr>
              <w:t xml:space="preserve">Клиенты: карточка клиента с историей просмотров и покупок, LTV, сегменты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2"/>
                <w:sz w:val="21"/>
                <w:szCs w:val="21"/>
              </w:rPr>
              <w:t xml:space="preserve">Раздел «Клиенты»</w:t>
            </w:r>
          </w:p>
        </w:tc>
      </w:tr>
      <w:tr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2"/>
                <w:sz w:val="21"/>
                <w:szCs w:val="21"/>
              </w:rPr>
              <w:t xml:space="preserve">Интересы: кто какой товар смотрел N раз, отправка персональной скидки в 1 клик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2"/>
                <w:sz w:val="21"/>
                <w:szCs w:val="21"/>
              </w:rPr>
              <w:t xml:space="preserve">Раздел «Интересы»</w:t>
            </w:r>
          </w:p>
        </w:tc>
      </w:tr>
      <w:tr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2"/>
                <w:sz w:val="21"/>
                <w:szCs w:val="21"/>
              </w:rPr>
              <w:t xml:space="preserve">Спрос: лист ожидания по моделям, депозиты, потенциальная выручка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2"/>
                <w:sz w:val="21"/>
                <w:szCs w:val="21"/>
              </w:rPr>
              <w:t xml:space="preserve">Раздел «Спрос»</w:t>
            </w:r>
          </w:p>
        </w:tc>
      </w:tr>
      <w:tr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2"/>
                <w:sz w:val="21"/>
                <w:szCs w:val="21"/>
              </w:rPr>
              <w:t xml:space="preserve">Trade-in заявки: фото, оценка, статусы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2"/>
                <w:sz w:val="21"/>
                <w:szCs w:val="21"/>
              </w:rPr>
              <w:t xml:space="preserve">Раздел «Trade-in»</w:t>
            </w:r>
          </w:p>
        </w:tc>
      </w:tr>
      <w:tr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2"/>
                <w:sz w:val="21"/>
                <w:szCs w:val="21"/>
              </w:rPr>
              <w:t xml:space="preserve">Сервис: клиенты с приближающимся ТО, отправка напоминаний, календарь записей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2"/>
                <w:sz w:val="21"/>
                <w:szCs w:val="21"/>
              </w:rPr>
              <w:t xml:space="preserve">Раздел «Сервис»</w:t>
            </w:r>
          </w:p>
        </w:tc>
      </w:tr>
      <w:tr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2"/>
                <w:sz w:val="21"/>
                <w:szCs w:val="21"/>
              </w:rPr>
              <w:t xml:space="preserve">Настройка правил акций и рассылок без программиста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2"/>
                <w:sz w:val="21"/>
                <w:szCs w:val="21"/>
              </w:rPr>
              <w:t xml:space="preserve">Конструктор правил</w:t>
            </w:r>
          </w:p>
        </w:tc>
      </w:tr>
      <w:tr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2"/>
                <w:sz w:val="21"/>
                <w:szCs w:val="21"/>
              </w:rPr>
              <w:t xml:space="preserve">Роли и права доступа (владелец, менеджер, мастер)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2"/>
                <w:sz w:val="21"/>
                <w:szCs w:val="21"/>
              </w:rPr>
              <w:t xml:space="preserve">Ролевая модель</w:t>
            </w:r>
          </w:p>
        </w:tc>
      </w:tr>
    </w:tbl>
    <w:p>
      <w:pPr>
        <w:pStyle w:val="Heading2"/>
      </w:pPr>
      <w:r>
        <w:t xml:space="preserve">3.5. Интеграции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26"/>
        <w:gridCol w:w="3600"/>
      </w:tblGrid>
      <w:tr>
        <w:trPr>
          <w:tblHeader/>
        </w:trPr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Состав работ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Результат</w:t>
            </w:r>
          </w:p>
        </w:tc>
      </w:tr>
      <w:tr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2"/>
                <w:sz w:val="21"/>
                <w:szCs w:val="21"/>
              </w:rPr>
              <w:t xml:space="preserve">Приём платежей Click и Payme (оплата заказов и депозитов)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2"/>
                <w:sz w:val="21"/>
                <w:szCs w:val="21"/>
              </w:rPr>
              <w:t xml:space="preserve">Работающие платежи</w:t>
            </w:r>
          </w:p>
        </w:tc>
      </w:tr>
      <w:tr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2"/>
                <w:sz w:val="21"/>
                <w:szCs w:val="21"/>
              </w:rPr>
              <w:t xml:space="preserve">Рассрочка (Uzum Nasiya или банковская — по выбору заказчика)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2"/>
                <w:sz w:val="21"/>
                <w:szCs w:val="21"/>
              </w:rPr>
              <w:t xml:space="preserve">Оплата в рассрочку</w:t>
            </w:r>
          </w:p>
        </w:tc>
      </w:tr>
      <w:tr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2"/>
                <w:sz w:val="21"/>
                <w:szCs w:val="21"/>
              </w:rPr>
              <w:t xml:space="preserve">SMS-шлюз (Eskiz.uz или аналог)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2"/>
                <w:sz w:val="21"/>
                <w:szCs w:val="21"/>
              </w:rPr>
              <w:t xml:space="preserve">SMS-уведомления</w:t>
            </w:r>
          </w:p>
        </w:tc>
      </w:tr>
      <w:tr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2"/>
                <w:sz w:val="21"/>
                <w:szCs w:val="21"/>
              </w:rPr>
              <w:t xml:space="preserve">Google Analytics 4 / Яндекс.Метрика, пиксели соцсетей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2"/>
                <w:sz w:val="21"/>
                <w:szCs w:val="21"/>
              </w:rPr>
              <w:t xml:space="preserve">Веб-аналитика</w:t>
            </w:r>
          </w:p>
        </w:tc>
      </w:tr>
      <w:tr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2"/>
                <w:sz w:val="21"/>
                <w:szCs w:val="21"/>
              </w:rPr>
              <w:t xml:space="preserve">Автоматический курс USD/UZS (ЦБ РУз)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2"/>
                <w:sz w:val="21"/>
                <w:szCs w:val="21"/>
              </w:rPr>
              <w:t xml:space="preserve">Автокурс валют</w:t>
            </w:r>
          </w:p>
        </w:tc>
      </w:tr>
    </w:tbl>
    <w:p>
      <w:pPr>
        <w:pStyle w:val="Heading2"/>
      </w:pPr>
      <w:r>
        <w:t xml:space="preserve">3.6. Telegram-бот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26"/>
        <w:gridCol w:w="3600"/>
      </w:tblGrid>
      <w:tr>
        <w:trPr>
          <w:tblHeader/>
        </w:trPr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Состав работ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Результат</w:t>
            </w:r>
          </w:p>
        </w:tc>
      </w:tr>
      <w:tr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2"/>
                <w:sz w:val="21"/>
                <w:szCs w:val="21"/>
              </w:rPr>
              <w:t xml:space="preserve">Авторизация по номеру телефона через бота (связка с сайтом)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2"/>
                <w:sz w:val="21"/>
                <w:szCs w:val="21"/>
              </w:rPr>
              <w:t xml:space="preserve">Вход через Telegram</w:t>
            </w:r>
          </w:p>
        </w:tc>
      </w:tr>
      <w:tr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2"/>
                <w:sz w:val="21"/>
                <w:szCs w:val="21"/>
              </w:rPr>
              <w:t xml:space="preserve">Уведомления клиентам: скидки, поступления из листа ожидания, статусы заказов, напоминания о ТО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2"/>
                <w:sz w:val="21"/>
                <w:szCs w:val="21"/>
              </w:rPr>
              <w:t xml:space="preserve">Бот-рассыльщик</w:t>
            </w:r>
          </w:p>
        </w:tc>
      </w:tr>
      <w:tr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2"/>
                <w:sz w:val="21"/>
                <w:szCs w:val="21"/>
              </w:rPr>
              <w:t xml:space="preserve">Мини-каталог и приём заказов в боте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2"/>
                <w:sz w:val="21"/>
                <w:szCs w:val="21"/>
              </w:rPr>
              <w:t xml:space="preserve">Продажи в Telegram</w:t>
            </w:r>
          </w:p>
        </w:tc>
      </w:tr>
      <w:tr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2"/>
                <w:sz w:val="21"/>
                <w:szCs w:val="21"/>
              </w:rPr>
              <w:t xml:space="preserve">Ежедневный отчёт владельцу: продажи, топ просмотров, новые заявки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2"/>
                <w:sz w:val="21"/>
                <w:szCs w:val="21"/>
              </w:rPr>
              <w:t xml:space="preserve">Отчёты владельцу</w:t>
            </w:r>
          </w:p>
        </w:tc>
      </w:tr>
    </w:tbl>
    <w:p>
      <w:pPr>
        <w:pStyle w:val="Heading2"/>
      </w:pPr>
      <w:r>
        <w:t xml:space="preserve">3.7. Инфраструктура и DevOps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26"/>
        <w:gridCol w:w="3600"/>
      </w:tblGrid>
      <w:tr>
        <w:trPr>
          <w:tblHeader/>
        </w:trPr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Состав работ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Результат</w:t>
            </w:r>
          </w:p>
        </w:tc>
      </w:tr>
      <w:tr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2"/>
                <w:sz w:val="21"/>
                <w:szCs w:val="21"/>
              </w:rPr>
              <w:t xml:space="preserve">Настройка сервера, домена, SSL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2"/>
                <w:sz w:val="21"/>
                <w:szCs w:val="21"/>
              </w:rPr>
              <w:t xml:space="preserve">Рабочее окружение</w:t>
            </w:r>
          </w:p>
        </w:tc>
      </w:tr>
      <w:tr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2"/>
                <w:sz w:val="21"/>
                <w:szCs w:val="21"/>
              </w:rPr>
              <w:t xml:space="preserve">Docker, CI/CD (автоматическое развёртывание)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2"/>
                <w:sz w:val="21"/>
                <w:szCs w:val="21"/>
              </w:rPr>
              <w:t xml:space="preserve">Пайплайн</w:t>
            </w:r>
          </w:p>
        </w:tc>
      </w:tr>
      <w:tr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2"/>
                <w:sz w:val="21"/>
                <w:szCs w:val="21"/>
              </w:rPr>
              <w:t xml:space="preserve">Ежедневные бэкапы БД, мониторинг, алерты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2"/>
                <w:sz w:val="21"/>
                <w:szCs w:val="21"/>
              </w:rPr>
              <w:t xml:space="preserve">Резервирование</w:t>
            </w:r>
          </w:p>
        </w:tc>
      </w:tr>
      <w:tr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2"/>
                <w:sz w:val="21"/>
                <w:szCs w:val="21"/>
              </w:rPr>
              <w:t xml:space="preserve">Перенос контента со старого сайта, настройка 301-редиректов (сохранение SEO)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2"/>
                <w:sz w:val="21"/>
                <w:szCs w:val="21"/>
              </w:rPr>
              <w:t xml:space="preserve">Миграция без потери позиций</w:t>
            </w:r>
          </w:p>
        </w:tc>
      </w:tr>
    </w:tbl>
    <w:p>
      <w:pPr>
        <w:pStyle w:val="Heading2"/>
      </w:pPr>
      <w:r>
        <w:t xml:space="preserve">3.8. Тестирование и запуск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26"/>
        <w:gridCol w:w="3600"/>
      </w:tblGrid>
      <w:tr>
        <w:trPr>
          <w:tblHeader/>
        </w:trPr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Состав работ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Результат</w:t>
            </w:r>
          </w:p>
        </w:tc>
      </w:tr>
      <w:tr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2"/>
                <w:sz w:val="21"/>
                <w:szCs w:val="21"/>
              </w:rPr>
              <w:t xml:space="preserve">Функциональное и кроссбраузерное тестирование, мобильные устройства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2"/>
                <w:sz w:val="21"/>
                <w:szCs w:val="21"/>
              </w:rPr>
              <w:t xml:space="preserve">Отчёт QA</w:t>
            </w:r>
          </w:p>
        </w:tc>
      </w:tr>
      <w:tr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2"/>
                <w:sz w:val="21"/>
                <w:szCs w:val="21"/>
              </w:rPr>
              <w:t xml:space="preserve">Нагрузочное тестирование, безопасность (OWASP)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2"/>
                <w:sz w:val="21"/>
                <w:szCs w:val="21"/>
              </w:rPr>
              <w:t xml:space="preserve">Отчёт</w:t>
            </w:r>
          </w:p>
        </w:tc>
      </w:tr>
      <w:tr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2"/>
                <w:sz w:val="21"/>
                <w:szCs w:val="21"/>
              </w:rPr>
              <w:t xml:space="preserve">Наполнение каталога (до 200 товаров), обучение персонала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2"/>
                <w:sz w:val="21"/>
                <w:szCs w:val="21"/>
              </w:rPr>
              <w:t xml:space="preserve">Готовый к работе магазин</w:t>
            </w:r>
          </w:p>
        </w:tc>
      </w:tr>
      <w:tr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2"/>
                <w:sz w:val="21"/>
                <w:szCs w:val="21"/>
              </w:rPr>
              <w:t xml:space="preserve">Документация: инструкция администратора, техническая документация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2"/>
                <w:sz w:val="21"/>
                <w:szCs w:val="21"/>
              </w:rPr>
              <w:t xml:space="preserve">Комплект документации</w:t>
            </w:r>
          </w:p>
        </w:tc>
      </w:tr>
    </w:tbl>
    <w:p>
      <w:pPr>
        <w:pStyle w:val="Heading1"/>
      </w:pPr>
      <w:r>
        <w:t xml:space="preserve">4. Этапность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Этап 1 (MVP): </w:t>
      </w:r>
      <w:r>
        <w:rPr>
          <w:sz w:val="22"/>
          <w:szCs w:val="22"/>
        </w:rPr>
        <w:t xml:space="preserve">дизайн, каталог с фильтрами, авторизация со скрытием цен, корзина и оплата Click/Payme, базовая админка, деплой.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Этап 2: </w:t>
      </w:r>
      <w:r>
        <w:rPr>
          <w:sz w:val="22"/>
          <w:szCs w:val="22"/>
        </w:rPr>
        <w:t xml:space="preserve">личный кабинет, цифровые паспорта часов, сервисный модуль ТО, триггерные скидки, лист ожидания с депозитами, Telegram-бот.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Этап 3: </w:t>
      </w:r>
      <w:r>
        <w:rPr>
          <w:sz w:val="22"/>
          <w:szCs w:val="22"/>
        </w:rPr>
        <w:t xml:space="preserve">лояльность и рефералы, trade-in, рассрочка, мультиязычность, расширенная аналитика.</w:t>
      </w:r>
    </w:p>
    <w:p>
      <w:pPr>
        <w:pStyle w:val="Heading1"/>
      </w:pPr>
      <w:r>
        <w:t xml:space="preserve">5. Что подрядчик обязан включить в предложение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Оценку трудозатрат (в часах) и стоимость по каждому этапу из раздела 3 — по этой структуре предложения легко сравнивать между собой.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Состав команды (роли, занятость) и график работ по неделям.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Стоимость ежемесячной поддержки после запуска (SLA: время реакции на сбой).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Стоимость инфраструктуры в месяц (сервер, SMS, домен).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Гарантийный срок на исправление дефектов (рекомендуется от 3 месяцев, бесплатно).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Подтверждение: исходный код, БД и все доступы — собственность заказчика (передаются в Git-репозиторий заказчика).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Портфолио: 2–3 похожих e-commerce проекта с ссылками.</w:t>
      </w:r>
    </w:p>
    <w:p>
      <w:pPr>
        <w:pStyle w:val="Heading1"/>
      </w:pPr>
      <w:r>
        <w:t xml:space="preserve">6. Критерии приёмки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Все функции разделов 3.1–3.8 работают на реальных данных без критических дефектов.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Скорость: загрузка страниц ≤ 2,5 сек на мобильном (4G), Google PageSpeed ≥ 85.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Корректная работа в Chrome, Safari, Firefox и на iOS/Android.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Оплата, SMS и Telegram-уведомления проверены на боевых интеграциях.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Персонал обучен, документация передана, код — в репозитории заказчика.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Стр.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color w:val="666666"/>
        <w:sz w:val="18"/>
        <w:szCs w:val="18"/>
      </w:rPr>
      <w:t xml:space="preserve">CHASI.UZ · Техническое задание</w:t>
    </w:r>
    <w:r>
      <w:rPr>
        <w:color w:val="666666"/>
        <w:sz w:val="18"/>
        <w:szCs w:val="18"/>
      </w:rPr>
      <w:t xml:space="preserve">	для оценки стоимости разработки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8934F" w:sz="6" w:space="2"/>
      </w:pBdr>
      <w:spacing w:after="200" w:before="320"/>
      <w:outlineLvl w:val="0"/>
    </w:pPr>
    <w:rPr>
      <w:rFonts w:ascii="Arial" w:cs="Arial" w:eastAsia="Arial" w:hAnsi="Arial"/>
      <w:b/>
      <w:bCs/>
      <w:color w:val="1A1A22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B8934F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2026-07-02T21:05:12.529Z</dcterms:created>
  <dcterms:modified xsi:type="dcterms:W3CDTF">2026-07-02T21:05:12.530Z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