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00" w:lineRule="auto"/>
      </w:pPr>
    </w:p>
    <w:p>
      <w:pPr>
        <w:spacing w:before="0" w:after="80" w:line="240" w:lineRule="auto"/>
      </w:pPr>
      <w:r>
        <w:rPr>
          <w:rFonts w:ascii="Microsoft YaHei" w:hAnsi="Microsoft YaHei" w:eastAsia="Microsoft YaHei"/>
          <w:b/>
          <w:color w:val="2E74B5"/>
          <w:sz w:val="19"/>
        </w:rPr>
        <w:t>ENGINEERING JOURNAL</w:t>
      </w:r>
    </w:p>
    <w:p>
      <w:pPr>
        <w:spacing w:before="0" w:after="120" w:line="240" w:lineRule="auto"/>
      </w:pPr>
      <w:r>
        <w:rPr>
          <w:rFonts w:ascii="Microsoft YaHei" w:hAnsi="Microsoft YaHei" w:eastAsia="Microsoft YaHei"/>
          <w:b/>
          <w:color w:val="1F4D78"/>
          <w:sz w:val="50"/>
        </w:rPr>
        <w:t>SyncCinema 工程演进与面试复盘</w:t>
      </w:r>
    </w:p>
    <w:p>
      <w:pPr>
        <w:spacing w:before="0" w:after="360" w:line="276" w:lineRule="auto"/>
      </w:pPr>
      <w:r>
        <w:rPr>
          <w:rFonts w:ascii="Microsoft YaHei" w:hAnsi="Microsoft YaHei" w:eastAsia="Microsoft YaHei"/>
          <w:color w:val="5B6571"/>
          <w:sz w:val="25"/>
        </w:rPr>
        <w:t>从命令行同步观影 MVP 到可测量、可校正、可产品化的多人观影系统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8D2DE"/>
          <w:left w:val="single" w:sz="4" w:space="0" w:color="C8D2DE"/>
          <w:bottom w:val="single" w:sz="4" w:space="0" w:color="C8D2DE"/>
          <w:right w:val="single" w:sz="4" w:space="0" w:color="C8D2DE"/>
          <w:insideH w:val="single" w:sz="4" w:space="0" w:color="C8D2DE"/>
          <w:insideV w:val="single" w:sz="4" w:space="0" w:color="C8D2DE"/>
        </w:tblBorders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项目元数据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当前值</w:t>
            </w:r>
          </w:p>
        </w:tc>
      </w:tr>
      <w:tr>
        <w:tc>
          <w:tcPr>
            <w:tcW w:type="dxa" w:w="2700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1E2630"/>
                <w:sz w:val="19"/>
              </w:rPr>
              <w:t>当前开发分支</w:t>
            </w:r>
          </w:p>
        </w:tc>
        <w:tc>
          <w:tcPr>
            <w:tcW w:type="dxa" w:w="666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E2630"/>
                <w:sz w:val="19"/>
              </w:rPr>
              <w:t>feature/sync-metrics</w:t>
            </w:r>
          </w:p>
        </w:tc>
      </w:tr>
      <w:tr>
        <w:tc>
          <w:tcPr>
            <w:tcW w:type="dxa" w:w="2700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1E2630"/>
                <w:sz w:val="19"/>
              </w:rPr>
              <w:t>当前已发布提交</w:t>
            </w:r>
          </w:p>
        </w:tc>
        <w:tc>
          <w:tcPr>
            <w:tcW w:type="dxa" w:w="666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E2630"/>
                <w:sz w:val="19"/>
              </w:rPr>
              <w:t>2c1bf4f - pairwise playback skew analysis</w:t>
            </w:r>
          </w:p>
        </w:tc>
      </w:tr>
      <w:tr>
        <w:tc>
          <w:tcPr>
            <w:tcW w:type="dxa" w:w="2700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1E2630"/>
                <w:sz w:val="19"/>
              </w:rPr>
              <w:t>本次阶段</w:t>
            </w:r>
          </w:p>
        </w:tc>
        <w:tc>
          <w:tcPr>
            <w:tcW w:type="dxa" w:w="666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E2630"/>
                <w:sz w:val="19"/>
              </w:rPr>
              <w:t>公网指标验证、控制 epoch 与稳健偏差窗口</w:t>
            </w:r>
          </w:p>
        </w:tc>
      </w:tr>
      <w:tr>
        <w:tc>
          <w:tcPr>
            <w:tcW w:type="dxa" w:w="2700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1E2630"/>
                <w:sz w:val="19"/>
              </w:rPr>
              <w:t>维护日期</w:t>
            </w:r>
          </w:p>
        </w:tc>
        <w:tc>
          <w:tcPr>
            <w:tcW w:type="dxa" w:w="666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E2630"/>
                <w:sz w:val="19"/>
              </w:rPr>
              <w:t>2026-07-28</w:t>
            </w:r>
          </w:p>
        </w:tc>
      </w:tr>
      <w:tr>
        <w:tc>
          <w:tcPr>
            <w:tcW w:type="dxa" w:w="2700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1E2630"/>
                <w:sz w:val="19"/>
              </w:rPr>
              <w:t>安全约束</w:t>
            </w:r>
          </w:p>
        </w:tc>
        <w:tc>
          <w:tcPr>
            <w:tcW w:type="dxa" w:w="666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E2630"/>
                <w:sz w:val="19"/>
              </w:rPr>
              <w:t>服务器口令、私钥和其他凭据不得进入源码、日志、文档或 Git 历史</w:t>
            </w:r>
          </w:p>
        </w:tc>
      </w:tr>
    </w:tbl>
    <w:p>
      <w:pPr>
        <w:spacing w:before="280" w:after="80" w:line="300" w:lineRule="auto"/>
      </w:pPr>
      <w:r>
        <w:rPr>
          <w:rFonts w:ascii="Microsoft YaHei" w:hAnsi="Microsoft YaHei" w:eastAsia="Microsoft YaHei"/>
          <w:b/>
          <w:color w:val="1F4D78"/>
          <w:sz w:val="21"/>
        </w:rPr>
        <w:t>文档定位：</w:t>
      </w:r>
      <w:r>
        <w:rPr>
          <w:rFonts w:ascii="Microsoft YaHei" w:hAnsi="Microsoft YaHei" w:eastAsia="Microsoft YaHei"/>
          <w:color w:val="1E2630"/>
          <w:sz w:val="21"/>
        </w:rPr>
        <w:t>每个工程阶段都记录问题背景、设计判断、核心代码、验证证据、已知局限和面试表达。后续即使暂时不参与编码，也能据此重新进入项目。</w:t>
      </w:r>
    </w:p>
    <w:p>
      <w:pPr>
        <w:pStyle w:val="Heading1"/>
      </w:pPr>
      <w:r>
        <w:t>1. 当前项目全景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color w:val="1E2630"/>
          <w:sz w:val="21"/>
        </w:rPr>
        <w:t>SyncCinema 当前已经不是最初的单连接 TCP demo，而是一个可以在公网运行的多人同步观影原型。视频内容通过 HTTP 分发，TCP server 只传输体积很小的控制与测量消息。</w:t>
      </w:r>
    </w:p>
    <w:p>
      <w:pPr>
        <w:spacing w:before="120" w:after="160" w:line="300" w:lineRule="auto"/>
        <w:shd w:fill="F4F6F9"/>
        <w:ind w:left="160" w:right="160"/>
      </w:pPr>
      <w:r>
        <w:rPr>
          <w:rFonts w:ascii="Microsoft YaHei" w:hAnsi="Microsoft YaHei" w:eastAsia="Microsoft YaHei"/>
          <w:b/>
          <w:color w:val="1F4D78"/>
          <w:sz w:val="21"/>
        </w:rPr>
        <w:t>当前架构：</w:t>
      </w:r>
      <w:r>
        <w:rPr>
          <w:rFonts w:ascii="Microsoft YaHei" w:hAnsi="Microsoft YaHei" w:eastAsia="Microsoft YaHei"/>
          <w:color w:val="1E2630"/>
          <w:sz w:val="21"/>
        </w:rPr>
        <w:t>Windows client A/B 使用 libVLC 播放同一媒体 URL；Linux 云服务器上的 SyncCinemaServer 监听 9000 端口并维护 Room；Nginx 负责 80/443 端口的静态视频分发。</w:t>
      </w:r>
    </w:p>
    <w:p>
      <w:pPr>
        <w:spacing w:before="80" w:after="160" w:line="264" w:lineRule="auto"/>
        <w:shd w:fill="F7F8FA"/>
        <w:ind w:left="180" w:right="180"/>
      </w:pPr>
      <w:r>
        <w:rPr>
          <w:rFonts w:ascii="Consolas" w:hAnsi="Consolas" w:eastAsia="Consolas"/>
          <w:color w:val="1E2630"/>
          <w:sz w:val="17"/>
        </w:rPr>
        <w:t>Windows Client A --\</w:t>
        <w:br/>
      </w:r>
      <w:r>
        <w:rPr>
          <w:rFonts w:ascii="Consolas" w:hAnsi="Consolas" w:eastAsia="Consolas"/>
          <w:color w:val="1E2630"/>
          <w:sz w:val="17"/>
        </w:rPr>
        <w:t xml:space="preserve">                   +-- TCP :9000 --&gt; Linux SyncCinemaServer / Room</w:t>
        <w:br/>
      </w:r>
      <w:r>
        <w:rPr>
          <w:rFonts w:ascii="Consolas" w:hAnsi="Consolas" w:eastAsia="Consolas"/>
          <w:color w:val="1E2630"/>
          <w:sz w:val="17"/>
        </w:rPr>
        <w:t>Windows Client B --/                         |</w:t>
        <w:br/>
      </w:r>
      <w:r>
        <w:rPr>
          <w:rFonts w:ascii="Consolas" w:hAnsi="Consolas" w:eastAsia="Consolas"/>
          <w:color w:val="1E2630"/>
          <w:sz w:val="17"/>
        </w:rPr>
        <w:t xml:space="preserve">                                                +-- metrics / broadcast</w:t>
        <w:br/>
      </w:r>
      <w:r>
        <w:rPr>
          <w:rFonts w:ascii="Consolas" w:hAnsi="Consolas" w:eastAsia="Consolas"/>
          <w:color w:val="1E2630"/>
          <w:sz w:val="17"/>
        </w:rPr>
        <w:br/>
      </w:r>
      <w:r>
        <w:rPr>
          <w:rFonts w:ascii="Consolas" w:hAnsi="Consolas" w:eastAsia="Consolas"/>
          <w:color w:val="1E2630"/>
          <w:sz w:val="17"/>
        </w:rPr>
        <w:t>Windows Client A/B ---- HTTP :80/443 ----&gt; Nginx video files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color w:val="1E2630"/>
          <w:sz w:val="21"/>
        </w:rPr>
        <w:t>职责边界：Client 负责真实播放器和用户交互；Room 负责权威播放状态；SyncMetricsCollector 负责观测事实；Protocol 负责结构化消息与文本协议；Nginx 负责媒体内容，而不是 C++ server。</w:t>
      </w:r>
    </w:p>
    <w:p>
      <w:pPr>
        <w:pStyle w:val="Heading1"/>
      </w:pPr>
      <w:r>
        <w:t>2. 已完成的工程里程碑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color w:val="1E2630"/>
          <w:sz w:val="21"/>
        </w:rPr>
        <w:t>下面的提交形成一条可解释的项目演进链。每一步都解决一个独立问题，因此既便于回滚，也方便面试时说明设计为什么逐步变化。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8D2DE"/>
          <w:left w:val="single" w:sz="4" w:space="0" w:color="C8D2DE"/>
          <w:bottom w:val="single" w:sz="4" w:space="0" w:color="C8D2DE"/>
          <w:right w:val="single" w:sz="4" w:space="0" w:color="C8D2DE"/>
          <w:insideH w:val="single" w:sz="4" w:space="0" w:color="C8D2DE"/>
          <w:insideV w:val="single" w:sz="4" w:space="0" w:color="C8D2DE"/>
        </w:tblBorders>
      </w:tblPr>
      <w:tblGrid>
        <w:gridCol w:w="1450"/>
        <w:gridCol w:w="3300"/>
        <w:gridCol w:w="4610"/>
      </w:tblGrid>
      <w:tr>
        <w:trPr>
          <w:tblHeader w:val="true"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提交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阶段</w:t>
            </w:r>
          </w:p>
        </w:tc>
        <w:tc>
          <w:tcPr>
            <w:tcW w:type="dxa" w:w="4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可验证结果</w:t>
            </w:r>
          </w:p>
        </w:tc>
      </w:tr>
      <w:tr>
        <w:tc>
          <w:tcPr>
            <w:tcW w:type="dxa" w:w="1450"/>
          </w:tcPr>
          <w:p>
            <w:pPr>
              <w:spacing w:before="0" w:after="0" w:line="276" w:lineRule="auto"/>
              <w:jc w:val="center"/>
            </w:pPr>
            <w:r>
              <w:rPr>
                <w:rFonts w:ascii="Consolas" w:hAnsi="Consolas" w:eastAsia="Consolas"/>
                <w:color w:val="1E2630"/>
                <w:sz w:val="17"/>
              </w:rPr>
              <w:t>5b76dc3</w:t>
            </w:r>
          </w:p>
        </w:tc>
        <w:tc>
          <w:tcPr>
            <w:tcW w:type="dxa" w:w="33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Initial SyncCinema libVLC MVP</w:t>
            </w:r>
          </w:p>
        </w:tc>
        <w:tc>
          <w:tcPr>
            <w:tcW w:type="dxa" w:w="461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真实本地视频可被 play/pause/seek 控制</w:t>
            </w:r>
          </w:p>
        </w:tc>
      </w:tr>
      <w:tr>
        <w:tc>
          <w:tcPr>
            <w:tcW w:type="dxa" w:w="1450"/>
          </w:tcPr>
          <w:p>
            <w:pPr>
              <w:spacing w:before="0" w:after="0" w:line="276" w:lineRule="auto"/>
              <w:jc w:val="center"/>
            </w:pPr>
            <w:r>
              <w:rPr>
                <w:rFonts w:ascii="Consolas" w:hAnsi="Consolas" w:eastAsia="Consolas"/>
                <w:color w:val="1E2630"/>
                <w:sz w:val="17"/>
              </w:rPr>
              <w:t>991a4f4</w:t>
            </w:r>
          </w:p>
        </w:tc>
        <w:tc>
          <w:tcPr>
            <w:tcW w:type="dxa" w:w="33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multi-client broadcast architecture</w:t>
            </w:r>
          </w:p>
        </w:tc>
        <w:tc>
          <w:tcPr>
            <w:tcW w:type="dxa" w:w="461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server 协调多个 client 并广播控制命令</w:t>
            </w:r>
          </w:p>
        </w:tc>
      </w:tr>
      <w:tr>
        <w:tc>
          <w:tcPr>
            <w:tcW w:type="dxa" w:w="1450"/>
          </w:tcPr>
          <w:p>
            <w:pPr>
              <w:spacing w:before="0" w:after="0" w:line="276" w:lineRule="auto"/>
              <w:jc w:val="center"/>
            </w:pPr>
            <w:r>
              <w:rPr>
                <w:rFonts w:ascii="Consolas" w:hAnsi="Consolas" w:eastAsia="Consolas"/>
                <w:color w:val="1E2630"/>
                <w:sz w:val="17"/>
              </w:rPr>
              <w:t>3483a28</w:t>
            </w:r>
          </w:p>
        </w:tc>
        <w:tc>
          <w:tcPr>
            <w:tcW w:type="dxa" w:w="33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cross-platform Linux server build</w:t>
            </w:r>
          </w:p>
        </w:tc>
        <w:tc>
          <w:tcPr>
            <w:tcW w:type="dxa" w:w="461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Linux 云端可单独构建轻量 server</w:t>
            </w:r>
          </w:p>
        </w:tc>
      </w:tr>
      <w:tr>
        <w:tc>
          <w:tcPr>
            <w:tcW w:type="dxa" w:w="1450"/>
          </w:tcPr>
          <w:p>
            <w:pPr>
              <w:spacing w:before="0" w:after="0" w:line="276" w:lineRule="auto"/>
              <w:jc w:val="center"/>
            </w:pPr>
            <w:r>
              <w:rPr>
                <w:rFonts w:ascii="Consolas" w:hAnsi="Consolas" w:eastAsia="Consolas"/>
                <w:color w:val="1E2630"/>
                <w:sz w:val="17"/>
              </w:rPr>
              <w:t>d0d91e3</w:t>
            </w:r>
          </w:p>
        </w:tc>
        <w:tc>
          <w:tcPr>
            <w:tcW w:type="dxa" w:w="33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stabilize cross-platform builds</w:t>
            </w:r>
          </w:p>
        </w:tc>
        <w:tc>
          <w:tcPr>
            <w:tcW w:type="dxa" w:w="461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统一源码编码与 Windows/Linux 构建行为</w:t>
            </w:r>
          </w:p>
        </w:tc>
      </w:tr>
      <w:tr>
        <w:tc>
          <w:tcPr>
            <w:tcW w:type="dxa" w:w="1450"/>
          </w:tcPr>
          <w:p>
            <w:pPr>
              <w:spacing w:before="0" w:after="0" w:line="276" w:lineRule="auto"/>
              <w:jc w:val="center"/>
            </w:pPr>
            <w:r>
              <w:rPr>
                <w:rFonts w:ascii="Consolas" w:hAnsi="Consolas" w:eastAsia="Consolas"/>
                <w:color w:val="1E2630"/>
                <w:sz w:val="17"/>
              </w:rPr>
              <w:t>90e5e3e</w:t>
            </w:r>
          </w:p>
        </w:tc>
        <w:tc>
          <w:tcPr>
            <w:tcW w:type="dxa" w:w="33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HTTP media source</w:t>
            </w:r>
          </w:p>
        </w:tc>
        <w:tc>
          <w:tcPr>
            <w:tcW w:type="dxa" w:w="461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client 可播放 Nginx 提供的云端视频</w:t>
            </w:r>
          </w:p>
        </w:tc>
      </w:tr>
      <w:tr>
        <w:tc>
          <w:tcPr>
            <w:tcW w:type="dxa" w:w="1450"/>
          </w:tcPr>
          <w:p>
            <w:pPr>
              <w:spacing w:before="0" w:after="0" w:line="276" w:lineRule="auto"/>
              <w:jc w:val="center"/>
            </w:pPr>
            <w:r>
              <w:rPr>
                <w:rFonts w:ascii="Consolas" w:hAnsi="Consolas" w:eastAsia="Consolas"/>
                <w:color w:val="1E2630"/>
                <w:sz w:val="17"/>
              </w:rPr>
              <w:t>ab2adc8</w:t>
            </w:r>
          </w:p>
        </w:tc>
        <w:tc>
          <w:tcPr>
            <w:tcW w:type="dxa" w:w="33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client startup timings</w:t>
            </w:r>
          </w:p>
        </w:tc>
        <w:tc>
          <w:tcPr>
            <w:tcW w:type="dxa" w:w="461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量化播放器初始化、媒体打开和 TCP 连接耗时</w:t>
            </w:r>
          </w:p>
        </w:tc>
      </w:tr>
      <w:tr>
        <w:tc>
          <w:tcPr>
            <w:tcW w:type="dxa" w:w="1450"/>
          </w:tcPr>
          <w:p>
            <w:pPr>
              <w:spacing w:before="0" w:after="0" w:line="276" w:lineRule="auto"/>
              <w:jc w:val="center"/>
            </w:pPr>
            <w:r>
              <w:rPr>
                <w:rFonts w:ascii="Consolas" w:hAnsi="Consolas" w:eastAsia="Consolas"/>
                <w:color w:val="1E2630"/>
                <w:sz w:val="17"/>
              </w:rPr>
              <w:t>c7caec9</w:t>
            </w:r>
          </w:p>
        </w:tc>
        <w:tc>
          <w:tcPr>
            <w:tcW w:type="dxa" w:w="33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progress drift analysis</w:t>
            </w:r>
          </w:p>
        </w:tc>
        <w:tc>
          <w:tcPr>
            <w:tcW w:type="dxa" w:w="461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上报真实播放器进度并比较 Room 理论进度</w:t>
            </w:r>
          </w:p>
        </w:tc>
      </w:tr>
      <w:tr>
        <w:tc>
          <w:tcPr>
            <w:tcW w:type="dxa" w:w="1450"/>
          </w:tcPr>
          <w:p>
            <w:pPr>
              <w:spacing w:before="0" w:after="0" w:line="276" w:lineRule="auto"/>
              <w:jc w:val="center"/>
            </w:pPr>
            <w:r>
              <w:rPr>
                <w:rFonts w:ascii="Consolas" w:hAnsi="Consolas" w:eastAsia="Consolas"/>
                <w:color w:val="1E2630"/>
                <w:sz w:val="17"/>
              </w:rPr>
              <w:t>02f6aba</w:t>
            </w:r>
          </w:p>
        </w:tc>
        <w:tc>
          <w:tcPr>
            <w:tcW w:type="dxa" w:w="33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heartbeat RTT measurements</w:t>
            </w:r>
          </w:p>
        </w:tc>
        <w:tc>
          <w:tcPr>
            <w:tcW w:type="dxa" w:w="461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以 PING/PONG 可靠测量每个 client 的 RTT</w:t>
            </w:r>
          </w:p>
        </w:tc>
      </w:tr>
      <w:tr>
        <w:tc>
          <w:tcPr>
            <w:tcW w:type="dxa" w:w="1450"/>
          </w:tcPr>
          <w:p>
            <w:pPr>
              <w:spacing w:before="0" w:after="0" w:line="276" w:lineRule="auto"/>
              <w:jc w:val="center"/>
            </w:pPr>
            <w:r>
              <w:rPr>
                <w:rFonts w:ascii="Consolas" w:hAnsi="Consolas" w:eastAsia="Consolas"/>
                <w:color w:val="1E2630"/>
                <w:sz w:val="17"/>
              </w:rPr>
              <w:t>2c1bf4f</w:t>
            </w:r>
          </w:p>
        </w:tc>
        <w:tc>
          <w:tcPr>
            <w:tcW w:type="dxa" w:w="33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pairwise playback skew analysis</w:t>
            </w:r>
          </w:p>
        </w:tc>
        <w:tc>
          <w:tcPr>
            <w:tcW w:type="dxa" w:w="461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把两端上报投影到同一时刻，直接测量客户端间偏差</w:t>
            </w:r>
          </w:p>
        </w:tc>
      </w:tr>
    </w:tbl>
    <w:p>
      <w:pPr>
        <w:pStyle w:val="Heading1"/>
      </w:pPr>
      <w:r>
        <w:t>3. 本次阶段：客户端间相对播放偏差</w:t>
      </w:r>
    </w:p>
    <w:p>
      <w:pPr>
        <w:pStyle w:val="Heading2"/>
      </w:pPr>
      <w:r>
        <w:t>3.1 为什么原指标还不够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color w:val="1E2630"/>
          <w:sz w:val="21"/>
        </w:rPr>
        <w:t>此前的 compensated_diff_ms 比较“某个 client 的 libVLC 进度”和“Room 的理论进度”。Room 在收到 PLAY 后立即按 steady_clock 前进，而 libVLC 可能先经历网络缓冲、解码和渲染准备。如果两台播放器都比 Room 晚 400 ms，但彼此只差 20 ms，旧指标仍会把两台都标成 watch。</w:t>
      </w:r>
    </w:p>
    <w:p>
      <w:pPr>
        <w:spacing w:before="120" w:after="160" w:line="300" w:lineRule="auto"/>
        <w:shd w:fill="F4F6F9"/>
        <w:ind w:left="160" w:right="160"/>
      </w:pPr>
      <w:r>
        <w:rPr>
          <w:rFonts w:ascii="Microsoft YaHei" w:hAnsi="Microsoft YaHei" w:eastAsia="Microsoft YaHei"/>
          <w:b/>
          <w:color w:val="1F4D78"/>
          <w:sz w:val="21"/>
        </w:rPr>
        <w:t>核心判断：</w:t>
      </w:r>
      <w:r>
        <w:rPr>
          <w:rFonts w:ascii="Microsoft YaHei" w:hAnsi="Microsoft YaHei" w:eastAsia="Microsoft YaHei"/>
          <w:color w:val="1E2630"/>
          <w:sz w:val="21"/>
        </w:rPr>
        <w:t>用户真正感知的是两位观众看到的画面是否一致。因此自动同步算法的主要输入必须是 client-to-client 相对偏差，而 client-to-Room 偏差更适合诊断整体启动或播放器延迟。</w:t>
      </w:r>
    </w:p>
    <w:p>
      <w:pPr>
        <w:pStyle w:val="Heading2"/>
      </w:pPr>
      <w:r>
        <w:t>3.2 时间归一化算法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color w:val="1E2630"/>
          <w:sz w:val="21"/>
        </w:rPr>
        <w:t>两台 client 每秒上报一次，消息不会同时到达 server。不能直接拿两条原始 position 相减，否则较早到达的样本天然更小。server 以自己的 steady_clock 为统一时间轴，把两份样本投影到同一个比较时刻。</w:t>
      </w:r>
    </w:p>
    <w:p>
      <w:pPr>
        <w:spacing w:before="80" w:after="160" w:line="264" w:lineRule="auto"/>
        <w:shd w:fill="F7F8FA"/>
        <w:ind w:left="180" w:right="180"/>
      </w:pPr>
      <w:r>
        <w:rPr>
          <w:rFonts w:ascii="Consolas" w:hAnsi="Consolas" w:eastAsia="Consolas"/>
          <w:color w:val="1E2630"/>
          <w:sz w:val="17"/>
        </w:rPr>
        <w:t>Playing:</w:t>
        <w:br/>
      </w:r>
      <w:r>
        <w:rPr>
          <w:rFonts w:ascii="Consolas" w:hAnsi="Consolas" w:eastAsia="Consolas"/>
          <w:color w:val="1E2630"/>
          <w:sz w:val="17"/>
        </w:rPr>
        <w:t>projected_position = reported_position</w:t>
        <w:br/>
      </w:r>
      <w:r>
        <w:rPr>
          <w:rFonts w:ascii="Consolas" w:hAnsi="Consolas" w:eastAsia="Consolas"/>
          <w:color w:val="1E2630"/>
          <w:sz w:val="17"/>
        </w:rPr>
        <w:t xml:space="preserve">                   + estimated_one_way_delay</w:t>
        <w:br/>
      </w:r>
      <w:r>
        <w:rPr>
          <w:rFonts w:ascii="Consolas" w:hAnsi="Consolas" w:eastAsia="Consolas"/>
          <w:color w:val="1E2630"/>
          <w:sz w:val="17"/>
        </w:rPr>
        <w:t xml:space="preserve">                   + (compare_time - report_received_time)</w:t>
        <w:br/>
      </w:r>
      <w:r>
        <w:rPr>
          <w:rFonts w:ascii="Consolas" w:hAnsi="Consolas" w:eastAsia="Consolas"/>
          <w:color w:val="1E2630"/>
          <w:sz w:val="17"/>
        </w:rPr>
        <w:br/>
      </w:r>
      <w:r>
        <w:rPr>
          <w:rFonts w:ascii="Consolas" w:hAnsi="Consolas" w:eastAsia="Consolas"/>
          <w:color w:val="1E2630"/>
          <w:sz w:val="17"/>
        </w:rPr>
        <w:t>Paused / Stopped:</w:t>
        <w:br/>
      </w:r>
      <w:r>
        <w:rPr>
          <w:rFonts w:ascii="Consolas" w:hAnsi="Consolas" w:eastAsia="Consolas"/>
          <w:color w:val="1E2630"/>
          <w:sz w:val="17"/>
        </w:rPr>
        <w:t>projected_position = reported_position</w:t>
        <w:br/>
      </w:r>
      <w:r>
        <w:rPr>
          <w:rFonts w:ascii="Consolas" w:hAnsi="Consolas" w:eastAsia="Consolas"/>
          <w:color w:val="1E2630"/>
          <w:sz w:val="17"/>
        </w:rPr>
        <w:br/>
      </w:r>
      <w:r>
        <w:rPr>
          <w:rFonts w:ascii="Consolas" w:hAnsi="Consolas" w:eastAsia="Consolas"/>
          <w:color w:val="1E2630"/>
          <w:sz w:val="17"/>
        </w:rPr>
        <w:t>pair_diff_ms = projected_client_a - projected_client_b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color w:val="1E2630"/>
          <w:sz w:val="21"/>
        </w:rPr>
        <w:t>estimated_one_way_delay 暂时采用 min_rtt / 2。最小 RTT 更接近链路的基础传播延迟，比包含瞬时排队抖动的平均 RTT 更适合这一版估算。该假设不是最终网络时钟同步方案，但足以支撑 MVP 级相对进度测量。</w:t>
      </w:r>
    </w:p>
    <w:p>
      <w:pPr>
        <w:pStyle w:val="Heading2"/>
      </w:pPr>
      <w:r>
        <w:t>3.3 防止错误样本污染结论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超过 2500 ms 未更新的 REPORT 被视为陈旧样本，不参与当前成对比较。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两端 PlaybackState 不一致时跳过比较，因为 Playing 与 Paused 的位置推进规律不同。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client_a/client_b 始终按 id 排序，pair_diff_ms 的正负含义不会随触发方变化。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数据锁 mutex_ 与日志锁 logMutex_ 分离；计算后再输出，避免长时间占用共享状态锁。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本阶段只记录日志，不执行 seek 或倍速调整，避免未经验证的指标干扰真实播放。</w:t>
      </w:r>
    </w:p>
    <w:p>
      <w:pPr>
        <w:pStyle w:val="Heading2"/>
      </w:pPr>
      <w:r>
        <w:t>3.4 核心修改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8D2DE"/>
          <w:left w:val="single" w:sz="4" w:space="0" w:color="C8D2DE"/>
          <w:bottom w:val="single" w:sz="4" w:space="0" w:color="C8D2DE"/>
          <w:right w:val="single" w:sz="4" w:space="0" w:color="C8D2DE"/>
          <w:insideH w:val="single" w:sz="4" w:space="0" w:color="C8D2DE"/>
          <w:insideV w:val="single" w:sz="4" w:space="0" w:color="C8D2DE"/>
        </w:tblBorders>
      </w:tblPr>
      <w:tblGrid>
        <w:gridCol w:w="2200"/>
        <w:gridCol w:w="3580"/>
        <w:gridCol w:w="3580"/>
      </w:tblGrid>
      <w:tr>
        <w:trPr>
          <w:tblHeader w:val="true"/>
        </w:trP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文件</w:t>
            </w:r>
          </w:p>
        </w:tc>
        <w:tc>
          <w:tcPr>
            <w:tcW w:type="dxa" w:w="35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核心修改</w:t>
            </w:r>
          </w:p>
        </w:tc>
        <w:tc>
          <w:tcPr>
            <w:tcW w:type="dxa" w:w="35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工程价值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Consolas"/>
                <w:color w:val="1E2630"/>
                <w:sz w:val="17"/>
              </w:rPr>
              <w:t>SyncMetrics.h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为每个 client 保存最近一次位置、状态和 server 接收时刻。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让下一份上报到达时能找到可比较的另一端快照。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Consolas"/>
                <w:color w:val="1E2630"/>
                <w:sz w:val="17"/>
              </w:rPr>
              <w:t>SyncMetrics.cpp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新增统一时刻投影、陈旧样本过滤、状态一致性检查和 pair_progress 日志。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直接得到 client A 与 client B 的相对播放偏差。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Consolas"/>
                <w:color w:val="1E2630"/>
                <w:sz w:val="17"/>
              </w:rPr>
              <w:t>build_engineering_journal.py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用可审查源码生成本 DOCX，固定版式和内容结构。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后续每次提交都能持续维护学习与面试材料。</w:t>
            </w:r>
          </w:p>
        </w:tc>
      </w:tr>
    </w:tbl>
    <w:p>
      <w:pPr>
        <w:pStyle w:val="Heading2"/>
      </w:pPr>
      <w:r>
        <w:t>3.5 新日志怎么读</w:t>
      </w:r>
    </w:p>
    <w:p>
      <w:pPr>
        <w:spacing w:before="80" w:after="160" w:line="264" w:lineRule="auto"/>
        <w:shd w:fill="F7F8FA"/>
        <w:ind w:left="180" w:right="180"/>
      </w:pPr>
      <w:r>
        <w:rPr>
          <w:rFonts w:ascii="Consolas" w:hAnsi="Consolas" w:eastAsia="Consolas"/>
          <w:color w:val="1E2630"/>
          <w:sz w:val="17"/>
        </w:rPr>
        <w:t>[metric] type=pair_progress trigger_client=2 client_a=1 client_b=2</w:t>
        <w:br/>
      </w:r>
      <w:r>
        <w:rPr>
          <w:rFonts w:ascii="Consolas" w:hAnsi="Consolas" w:eastAsia="Consolas"/>
          <w:color w:val="1E2630"/>
          <w:sz w:val="17"/>
        </w:rPr>
        <w:t>state=Playing projected_a_ms=10406 projected_b_ms=10200</w:t>
        <w:br/>
      </w:r>
      <w:r>
        <w:rPr>
          <w:rFonts w:ascii="Consolas" w:hAnsi="Consolas" w:eastAsia="Consolas"/>
          <w:color w:val="1E2630"/>
          <w:sz w:val="17"/>
        </w:rPr>
        <w:t>pair_diff_ms=206 pair_abs_diff_ms=206</w:t>
        <w:br/>
      </w:r>
      <w:r>
        <w:rPr>
          <w:rFonts w:ascii="Consolas" w:hAnsi="Consolas" w:eastAsia="Consolas"/>
          <w:color w:val="1E2630"/>
          <w:sz w:val="17"/>
        </w:rPr>
        <w:t>report_age_a_ms=406 report_age_b_ms=0</w:t>
        <w:br/>
      </w:r>
      <w:r>
        <w:rPr>
          <w:rFonts w:ascii="Consolas" w:hAnsi="Consolas" w:eastAsia="Consolas"/>
          <w:color w:val="1E2630"/>
          <w:sz w:val="17"/>
        </w:rPr>
        <w:t>one_way_a_ms=0 one_way_b_ms=0 quality=good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trigger_client：哪一个 client 的新 REPORT 触发了本次比较。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projected_a_ms / projected_b_ms：已经归一化到同一 server 时刻的位置。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pair_diff_ms &gt; 0：client_a 领先；&lt; 0：client_a 落后。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report_age_*：比较时该样本已经存在多久，用于判断样本新鲜度。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quality：当前沿用 good &lt;= 250 ms、watch &lt;= 1000 ms、drift &gt; 1000 ms。</w:t>
      </w:r>
    </w:p>
    <w:p>
      <w:pPr>
        <w:pStyle w:val="Heading2"/>
      </w:pPr>
      <w:r>
        <w:t>3.6 本地验证证据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Windows x64 Debug with libVLC 完整构建通过，SyncCinema.exe 与 SyncCinemaServer.exe 均成功链接。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WSL Ubuntu 22.04 Release server-only 构建通过，验证新增代码没有破坏 Linux 部署目标。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本地启动 server，并用两个独立 TCP client 发送错开 200 ms 的 REPORT。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第一次刻意构造约 206 ms 差距；下一轮经时间投影后得到 -3 ms，符合输入时序。</w:t>
      </w:r>
    </w:p>
    <w:p>
      <w:pPr>
        <w:spacing w:before="120" w:after="160" w:line="300" w:lineRule="auto"/>
        <w:shd w:fill="F4F6F9"/>
        <w:ind w:left="160" w:right="160"/>
      </w:pPr>
      <w:r>
        <w:rPr>
          <w:rFonts w:ascii="Microsoft YaHei" w:hAnsi="Microsoft YaHei" w:eastAsia="Microsoft YaHei"/>
          <w:b/>
          <w:color w:val="1F4D78"/>
          <w:sz w:val="21"/>
        </w:rPr>
        <w:t>验收结果：</w:t>
      </w:r>
      <w:r>
        <w:rPr>
          <w:rFonts w:ascii="Microsoft YaHei" w:hAnsi="Microsoft YaHei" w:eastAsia="Microsoft YaHei"/>
          <w:color w:val="1E2630"/>
          <w:sz w:val="21"/>
        </w:rPr>
        <w:t>新增指标能够回答“两台 client 当前相差多少毫秒”，且没有修改协议、控制链路或播放器行为。</w:t>
      </w:r>
    </w:p>
    <w:p>
      <w:pPr>
        <w:pStyle w:val="Heading2"/>
      </w:pPr>
      <w:r>
        <w:t>3.7 公网真实播放器验证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color w:val="1E2630"/>
          <w:sz w:val="21"/>
        </w:rPr>
        <w:t>提交 2c1bf4f 部署到 Linux 云服务器后，使用两份真实 Windows libVLC client 播放同一个 HTTP 视频。这次验证不是只看“命令有没有广播”，而是同时观察 RTT、client-to-Room 和 pair_progress 三组指标。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两台 client 到云服务器的 RTT 稳定在约 23-28 ms，说明控制链路本身没有明显拥塞。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暂停后两端真实播放器位置分别约为 74651 ms 与 74653 ms，pair_diff 约为 -2 ms。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同一时刻 client-to-Room 仍可达到约 -939 ms，证明 Room 理论时钟的落后量不能直接代表观众间偏差。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播放过程中 pair_diff 常呈现约 250 ms 的台阶，暴露出 libVLC 时间读数粒度、异步播放和每秒上报采样的共同影响。</w:t>
      </w:r>
    </w:p>
    <w:p>
      <w:pPr>
        <w:spacing w:before="120" w:after="160" w:line="300" w:lineRule="auto"/>
        <w:shd w:fill="F4F6F9"/>
        <w:ind w:left="160" w:right="160"/>
      </w:pPr>
      <w:r>
        <w:rPr>
          <w:rFonts w:ascii="Microsoft YaHei" w:hAnsi="Microsoft YaHei" w:eastAsia="Microsoft YaHei"/>
          <w:b/>
          <w:color w:val="1F4D78"/>
          <w:sz w:val="21"/>
        </w:rPr>
        <w:t>数据结论：</w:t>
      </w:r>
      <w:r>
        <w:rPr>
          <w:rFonts w:ascii="Microsoft YaHei" w:hAnsi="Microsoft YaHei" w:eastAsia="Microsoft YaHei"/>
          <w:color w:val="1E2630"/>
          <w:sz w:val="21"/>
        </w:rPr>
        <w:t>端到端同步观感已经较好，但单条 pair_diff 仍会被采样相位和播放器读数抖动影响。因此下一阶段不应立即按单个样本 seek，而应先建立控制周期和稳健统计窗口。</w:t>
      </w:r>
    </w:p>
    <w:p>
      <w:pPr>
        <w:pStyle w:val="Heading2"/>
      </w:pPr>
      <w:r>
        <w:t>3.8 仍未解决的边界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新加入房间的 client 还不会自动获取当前房间状态和进度，可能出现数十秒级真实偏差。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PLAY/SEEK 后历史统计尚未按播放 epoch 重置，旧异常值会污染长期平均值。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libVLC 的 play() 是异步请求；“API 返回”不等于首帧已经播放。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min_rtt / 2 假设上下行大致对称；移动网络或拥塞场景下可能不成立。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当前尚未实现自动纠偏、校正冷却、迟滞区间和倍速微调。</w:t>
      </w:r>
    </w:p>
    <w:p>
      <w:pPr>
        <w:pStyle w:val="Heading1"/>
      </w:pPr>
      <w:r>
        <w:t>4. 本地阶段：控制 epoch 与稳健偏差窗口</w:t>
      </w:r>
    </w:p>
    <w:p>
      <w:pPr>
        <w:pStyle w:val="Heading2"/>
      </w:pPr>
      <w:r>
        <w:t>4.1 为什么必须划分控制周期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color w:val="1E2630"/>
          <w:sz w:val="21"/>
        </w:rPr>
        <w:t>PLAY、PAUSE、SEEK 会改变播放状态或基准位置。若 SEEK 前后的样本继续累计在同一组平均值中，旧周期的最大值、平均值和最近窗口都会污染新周期，后续自动纠偏就可能依据过期事实做决定。因此每条有效控制命令都会开启新的 playback epoch。</w:t>
      </w:r>
    </w:p>
    <w:p>
      <w:pPr>
        <w:spacing w:before="80" w:after="160" w:line="264" w:lineRule="auto"/>
        <w:shd w:fill="F7F8FA"/>
        <w:ind w:left="180" w:right="180"/>
      </w:pPr>
      <w:r>
        <w:rPr>
          <w:rFonts w:ascii="Consolas" w:hAnsi="Consolas" w:eastAsia="Consolas"/>
          <w:color w:val="1E2630"/>
          <w:sz w:val="17"/>
        </w:rPr>
        <w:t>PLAY / PAUSE / SEEK accepted</w:t>
        <w:br/>
      </w:r>
      <w:r>
        <w:rPr>
          <w:rFonts w:ascii="Consolas" w:hAnsi="Consolas" w:eastAsia="Consolas"/>
          <w:color w:val="1E2630"/>
          <w:sz w:val="17"/>
        </w:rPr>
        <w:t xml:space="preserve">  -&gt; Room applies command and broadcasts it</w:t>
        <w:br/>
      </w:r>
      <w:r>
        <w:rPr>
          <w:rFonts w:ascii="Consolas" w:hAnsi="Consolas" w:eastAsia="Consolas"/>
          <w:color w:val="1E2630"/>
          <w:sz w:val="17"/>
        </w:rPr>
        <w:t xml:space="preserve">  -&gt; metrics.beginControlEpoch(command)</w:t>
        <w:br/>
      </w:r>
      <w:r>
        <w:rPr>
          <w:rFonts w:ascii="Consolas" w:hAnsi="Consolas" w:eastAsia="Consolas"/>
          <w:color w:val="1E2630"/>
          <w:sz w:val="17"/>
        </w:rPr>
        <w:t xml:space="preserve">  -&gt; epoch += 1</w:t>
        <w:br/>
      </w:r>
      <w:r>
        <w:rPr>
          <w:rFonts w:ascii="Consolas" w:hAnsi="Consolas" w:eastAsia="Consolas"/>
          <w:color w:val="1E2630"/>
          <w:sz w:val="17"/>
        </w:rPr>
        <w:t xml:space="preserve">  -&gt; clear progress and pair-window statistics</w:t>
        <w:br/>
      </w:r>
      <w:r>
        <w:rPr>
          <w:rFonts w:ascii="Consolas" w:hAnsi="Consolas" w:eastAsia="Consolas"/>
          <w:color w:val="1E2630"/>
          <w:sz w:val="17"/>
        </w:rPr>
        <w:t xml:space="preserve">  -&gt; keep RTT statistics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RTT 描述网络链路，不会因为一次 seek 自动失效，因此跨 epoch 保留。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进度偏差描述某次控制后的播放结果，必须在新 epoch 中重新采样。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控制命令与 REPORT 共用 controlCommandMutex，避免读到“新 Room 状态 + 旧 epoch”这样的撕裂快照。</w:t>
      </w:r>
    </w:p>
    <w:p>
      <w:pPr>
        <w:pStyle w:val="Heading2"/>
      </w:pPr>
      <w:r>
        <w:t>4.2 为什么先等待 2 秒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color w:val="1E2630"/>
          <w:sz w:val="21"/>
        </w:rPr>
        <w:t>libVLC 的控制 API 是异步的。命令刚返回时，播放器可能仍在缓冲、解码或寻找关键帧。新 epoch 的前 2 秒被标记为 settling：日志仍然保留，便于诊断控制响应，但这些过渡样本不进入长期偏差统计和 pair 窗口。</w:t>
      </w:r>
    </w:p>
    <w:p>
      <w:pPr>
        <w:spacing w:before="120" w:after="160" w:line="300" w:lineRule="auto"/>
        <w:shd w:fill="F4F6F9"/>
        <w:ind w:left="160" w:right="160"/>
      </w:pPr>
      <w:r>
        <w:rPr>
          <w:rFonts w:ascii="Microsoft YaHei" w:hAnsi="Microsoft YaHei" w:eastAsia="Microsoft YaHei"/>
          <w:b/>
          <w:color w:val="1F4D78"/>
          <w:sz w:val="21"/>
        </w:rPr>
        <w:t>设计取舍：</w:t>
      </w:r>
      <w:r>
        <w:rPr>
          <w:rFonts w:ascii="Microsoft YaHei" w:hAnsi="Microsoft YaHei" w:eastAsia="Microsoft YaHei"/>
          <w:color w:val="1E2630"/>
          <w:sz w:val="21"/>
        </w:rPr>
        <w:t>2 秒是当前 MVP 的可配置经验值，而不是普适常量。后续应根据本地文件、HTTP 视频、不同编码格式和真实设备数据调整，或改为由播放器事件驱动稳定期结束。</w:t>
      </w:r>
    </w:p>
    <w:p>
      <w:pPr>
        <w:pStyle w:val="Heading2"/>
      </w:pPr>
      <w:r>
        <w:t>4.3 为什么选择中位数和 P95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color w:val="1E2630"/>
          <w:sz w:val="21"/>
        </w:rPr>
        <w:t>稳定期结束后，每对 client 保存最近 12 个相对偏差。至少积累 6 个样本后窗口才标记为 ready。单次 250/500 ms 台阶可能只是采样相位抖动，中位数对这种离群值不敏感；P95 则保留尾部风险，用来观察绝大多数样本之外是否仍有明显卡顿。</w:t>
      </w:r>
    </w:p>
    <w:p>
      <w:pPr>
        <w:spacing w:before="80" w:after="160" w:line="264" w:lineRule="auto"/>
        <w:shd w:fill="F7F8FA"/>
        <w:ind w:left="180" w:right="180"/>
      </w:pPr>
      <w:r>
        <w:rPr>
          <w:rFonts w:ascii="Consolas" w:hAnsi="Consolas" w:eastAsia="Consolas"/>
          <w:color w:val="1E2630"/>
          <w:sz w:val="17"/>
        </w:rPr>
        <w:t>window_size = 12</w:t>
        <w:br/>
      </w:r>
      <w:r>
        <w:rPr>
          <w:rFonts w:ascii="Consolas" w:hAnsi="Consolas" w:eastAsia="Consolas"/>
          <w:color w:val="1E2630"/>
          <w:sz w:val="17"/>
        </w:rPr>
        <w:t>window_ready = samples &gt;= 6</w:t>
        <w:br/>
      </w:r>
      <w:r>
        <w:rPr>
          <w:rFonts w:ascii="Consolas" w:hAnsi="Consolas" w:eastAsia="Consolas"/>
          <w:color w:val="1E2630"/>
          <w:sz w:val="17"/>
        </w:rPr>
        <w:t>stable_skew = median(pair_diff_ms)</w:t>
        <w:br/>
      </w:r>
      <w:r>
        <w:rPr>
          <w:rFonts w:ascii="Consolas" w:hAnsi="Consolas" w:eastAsia="Consolas"/>
          <w:color w:val="1E2630"/>
          <w:sz w:val="17"/>
        </w:rPr>
        <w:t>tail_risk = P95(abs(pair_diff_ms))</w:t>
        <w:br/>
      </w:r>
      <w:r>
        <w:rPr>
          <w:rFonts w:ascii="Consolas" w:hAnsi="Consolas" w:eastAsia="Consolas"/>
          <w:color w:val="1E2630"/>
          <w:sz w:val="17"/>
        </w:rPr>
        <w:t>severe_streak += 1 only when abs(diff) &gt; 750 ms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median_diff_ms 保留正负方向：正数表示 client_a 领先，负数表示落后。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median_abs_diff_ms 表示典型偏差大小，可作为未来纠偏阈值的主要输入。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p95_abs_diff_ms 用于识别偶发严重抖动，不能单独决定立即 seek。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consecutive_severe 用于要求异常连续出现，防止一个坏样本触发控制振荡。</w:t>
      </w:r>
    </w:p>
    <w:p>
      <w:pPr>
        <w:pStyle w:val="Heading2"/>
      </w:pPr>
      <w:r>
        <w:t>4.4 核心修改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8D2DE"/>
          <w:left w:val="single" w:sz="4" w:space="0" w:color="C8D2DE"/>
          <w:bottom w:val="single" w:sz="4" w:space="0" w:color="C8D2DE"/>
          <w:right w:val="single" w:sz="4" w:space="0" w:color="C8D2DE"/>
          <w:insideH w:val="single" w:sz="4" w:space="0" w:color="C8D2DE"/>
          <w:insideV w:val="single" w:sz="4" w:space="0" w:color="C8D2DE"/>
        </w:tblBorders>
      </w:tblPr>
      <w:tblGrid>
        <w:gridCol w:w="2200"/>
        <w:gridCol w:w="3580"/>
        <w:gridCol w:w="3580"/>
      </w:tblGrid>
      <w:tr>
        <w:trPr>
          <w:tblHeader w:val="true"/>
        </w:trP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文件/模块</w:t>
            </w:r>
          </w:p>
        </w:tc>
        <w:tc>
          <w:tcPr>
            <w:tcW w:type="dxa" w:w="35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核心修改</w:t>
            </w:r>
          </w:p>
        </w:tc>
        <w:tc>
          <w:tcPr>
            <w:tcW w:type="dxa" w:w="35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工程价值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Consolas"/>
                <w:color w:val="1E2630"/>
                <w:sz w:val="17"/>
              </w:rPr>
              <w:t>SyncServer.cpp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新增 controlCommandMutex，使控制命令、Room 更新、广播、epoch 切换和 REPORT 快照严格有序。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避免并发 client 产生“新状态配旧统计周期”的竞态。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Consolas"/>
                <w:color w:val="1E2630"/>
                <w:sz w:val="17"/>
              </w:rPr>
              <w:t>SyncMetrics.h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新增 PairWindowStats、控制 epoch 状态及 beginControlEpoch()。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把网络 RTT 与播放控制周期分开管理。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Consolas"/>
                <w:color w:val="1E2630"/>
                <w:sz w:val="17"/>
              </w:rPr>
              <w:t>SyncMetrics.cpp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控制后保留 RTT、重置偏差；加入 2 秒稳定期、12 样本窗口、中位数、P95 和连续严重偏差计数。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让后续纠偏依据稳定趋势，而不是单次量化抖动。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Consolas"/>
                <w:color w:val="1E2630"/>
                <w:sz w:val="17"/>
              </w:rPr>
              <w:t>Engineering Journal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补录公网验证证据、算法选择、回归结果和面试表达。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保证代码推进与知识交接同步完成。</w:t>
            </w:r>
          </w:p>
        </w:tc>
      </w:tr>
    </w:tbl>
    <w:p>
      <w:pPr>
        <w:pStyle w:val="Heading2"/>
      </w:pPr>
      <w:r>
        <w:t>4.5 日志字段怎么读</w:t>
      </w:r>
    </w:p>
    <w:p>
      <w:pPr>
        <w:spacing w:before="80" w:after="160" w:line="264" w:lineRule="auto"/>
        <w:shd w:fill="F7F8FA"/>
        <w:ind w:left="180" w:right="180"/>
      </w:pPr>
      <w:r>
        <w:rPr>
          <w:rFonts w:ascii="Consolas" w:hAnsi="Consolas" w:eastAsia="Consolas"/>
          <w:color w:val="1E2630"/>
          <w:sz w:val="17"/>
        </w:rPr>
        <w:t>[metric] type=control_epoch epoch=2 command=SEEK settle_ms=2000</w:t>
        <w:br/>
      </w:r>
      <w:r>
        <w:rPr>
          <w:rFonts w:ascii="Consolas" w:hAnsi="Consolas" w:eastAsia="Consolas"/>
          <w:color w:val="1E2630"/>
          <w:sz w:val="17"/>
        </w:rPr>
        <w:t>[metric] type=pair_progress client_a=1 client_b=2 epoch=2</w:t>
        <w:br/>
      </w:r>
      <w:r>
        <w:rPr>
          <w:rFonts w:ascii="Consolas" w:hAnsi="Consolas" w:eastAsia="Consolas"/>
          <w:color w:val="1E2630"/>
          <w:sz w:val="17"/>
        </w:rPr>
        <w:t>settling=0 window_samples=6 window_ready=1</w:t>
        <w:br/>
      </w:r>
      <w:r>
        <w:rPr>
          <w:rFonts w:ascii="Consolas" w:hAnsi="Consolas" w:eastAsia="Consolas"/>
          <w:color w:val="1E2630"/>
          <w:sz w:val="17"/>
        </w:rPr>
        <w:t>median_diff_ms=61 median_abs_diff_ms=61 p95_abs_diff_ms=87</w:t>
        <w:br/>
      </w:r>
      <w:r>
        <w:rPr>
          <w:rFonts w:ascii="Consolas" w:hAnsi="Consolas" w:eastAsia="Consolas"/>
          <w:color w:val="1E2630"/>
          <w:sz w:val="17"/>
        </w:rPr>
        <w:t>consecutive_severe=0 quality=good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epoch：当前样本属于哪一次控制周期，便于过滤旧数据和复盘命令影响。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settling=1：仍处于播放器过渡期，只观察、不累计、不纠偏。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window_ready=1：样本数量达到最小要求，稳健统计才可供控制算法使用。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quality：窗口未 ready 时仅供观察；ready 后以 median_abs_diff_ms 判定。</w:t>
      </w:r>
    </w:p>
    <w:p>
      <w:pPr>
        <w:pStyle w:val="Heading2"/>
      </w:pPr>
      <w:r>
        <w:t>4.6 本地回归结果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Windows x64 libVLC 完整目标再次构建通过。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WSL Ubuntu 22.04 的 SyncCinemaServer 目标再次构建通过。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两个脚本 TCP client 并发发送 PLAY 和 REPORT，epoch 1 的前 2 秒样本正确标记为 settling。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稳定期后窗口从 1 增长到 6，window_ready 变为 1，中位数约 60-61 ms、P95 约 75-87 ms。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发送 SEEK 后进入 epoch 2，旧窗口被清空并重新进入 settling，验证跨控制周期污染已被阻断。</w:t>
      </w:r>
    </w:p>
    <w:p>
      <w:pPr>
        <w:spacing w:before="120" w:after="160" w:line="300" w:lineRule="auto"/>
        <w:shd w:fill="F4F6F9"/>
        <w:ind w:left="160" w:right="160"/>
      </w:pPr>
      <w:r>
        <w:rPr>
          <w:rFonts w:ascii="Microsoft YaHei" w:hAnsi="Microsoft YaHei" w:eastAsia="Microsoft YaHei"/>
          <w:b/>
          <w:color w:val="1F4D78"/>
          <w:sz w:val="21"/>
        </w:rPr>
        <w:t>当前状态：</w:t>
      </w:r>
      <w:r>
        <w:rPr>
          <w:rFonts w:ascii="Microsoft YaHei" w:hAnsi="Microsoft YaHei" w:eastAsia="Microsoft YaHei"/>
          <w:color w:val="1E2630"/>
          <w:sz w:val="21"/>
        </w:rPr>
        <w:t>本阶段代码已经实现并完成本地构建与功能回归，但按提交节奏要求暂未提交或部署。云服务器当前仍运行已发布的 2c1bf4f 版本，便于清晰区分已发布基线与本地候选版本。</w:t>
      </w:r>
    </w:p>
    <w:p>
      <w:pPr>
        <w:pStyle w:val="Heading2"/>
      </w:pPr>
      <w:r>
        <w:t>4.7 尚未完成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窗口指标目前只用于日志分析，尚未自动下发校正命令。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新 client 的晚加入状态快照仍未实现，这是进入自动纠偏前更确定、优先级更高的功能缺口。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当前 P95 使用最近 12 个样本的 nearest-rank 算法，样本较少时粒度有限。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暂停和播放共用 2 秒稳定期，后续可按命令类型和播放器事件细化。</w:t>
      </w:r>
    </w:p>
    <w:p>
      <w:pPr>
        <w:pStyle w:val="Heading1"/>
      </w:pPr>
      <w:r>
        <w:t>5. 面试表达模板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color w:val="1E2630"/>
          <w:sz w:val="21"/>
        </w:rPr>
        <w:t>第一段可以这样说明指标演进：最初我用服务器 Room 的理论时钟评估每个客户端，但公网测试发现两端都可能因 libVLC 缓冲共同落后 Room 几百毫秒，这个指标不能直接代表观众之间不同步。于是我保留 client-to-Room 指标用于诊断，另外缓存每个 client 的最近上报，结合 RTT/2 和 server steady_clock，把异步到达的进度投影到同一时刻后计算 pair_diff。同时过滤陈旧样本和状态不一致样本，并坚持先观测后控制，为后续自动纠偏建立可信数据基础。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color w:val="1E2630"/>
          <w:sz w:val="21"/>
        </w:rPr>
        <w:t>第二段可以这样说明稳健性：公网实测中，两台客户端暂停后只差约 2 ms，但播放时单条日志会出现约 250 ms 的量化台阶。我没有直接按单个样本 seek，而是为每次 PLAY、PAUSE、SEEK 建立独立 epoch，清理旧进度统计但保留 RTT；控制后设置 2 秒稳定期，再用最近 12 个样本的中位数评估典型偏差、P95 观察尾部风险，同时统计连续严重异常。这样未来的校正策略会基于趋势，而不是被播放器异步行为或一次网络抖动误触发。</w:t>
      </w:r>
    </w:p>
    <w:p>
      <w:pPr>
        <w:pStyle w:val="Heading1"/>
      </w:pPr>
      <w:r>
        <w:t>6. 后续学习重点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SyncMetricsCollector::recordProgressReport：共享状态、快照、时间投影和日志输出如何分层。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projectPositionToServerTime：为什么 Playing 才能按经过时间推进。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SyncMetricsCollector::beginControlEpoch：为什么 RTT 保留，而播放偏差必须按控制周期重置。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medianOf / percentile95OfAbsoluteDiffs：稳健统计如何减少离群样本误导。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SyncServer::processLine：controlCommandMutex 如何统一 Room、广播、epoch 和 REPORT 的并发顺序。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Room::getEstimatedStateLocked：服务器如何用基准位置与 steady_clock 维护权威状态。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SyncMetricsCollector::recordPongReceived：为什么 RTT 可以只用 server 自己的时钟计算。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Client.cpp 的 playerMutex/sendMutex：多个线程如何安全共享播放器和同一个 TCP 字节流。</w:t>
      </w:r>
    </w:p>
    <w:p>
      <w:pPr>
        <w:pStyle w:val="Heading1"/>
      </w:pPr>
      <w:r>
        <w:t>7. 后续工程路线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在合理提交间隔后提交并部署 epoch/window 候选版本，再用两台真实设备复测 PLAY、PAUSE 与 SEEK。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实现新 client 的状态快照与加入同步，先消除“晚加入后停在 0 秒”的确定性缺陷。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设计只读校正建议日志：根据 window_ready、中位数、P95 和连续异常输出 would_correct，但仍不实际控制。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验证建议策略后，再加入带阈值、冷却和迟滞的自动 seek；小偏差优先观察，暂不贸然引入倍速控制。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把网络与同步核心从 CLI 交互中进一步解耦，再接入 Qt 界面、聊天和弹幕。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补齐 systemd 服务、配置文件、日志轮转、自动构建测试和发布包。</w:t>
      </w:r>
    </w:p>
    <w:p>
      <w:pPr>
        <w:spacing w:before="120" w:after="160" w:line="300" w:lineRule="auto"/>
        <w:shd w:fill="F4F6F9"/>
        <w:ind w:left="160" w:right="160"/>
      </w:pPr>
      <w:r>
        <w:rPr>
          <w:rFonts w:ascii="Microsoft YaHei" w:hAnsi="Microsoft YaHei" w:eastAsia="Microsoft YaHei"/>
          <w:b/>
          <w:color w:val="1F4D78"/>
          <w:sz w:val="21"/>
        </w:rPr>
        <w:t>下一阶段入口：</w:t>
      </w:r>
      <w:r>
        <w:rPr>
          <w:rFonts w:ascii="Microsoft YaHei" w:hAnsi="Microsoft YaHei" w:eastAsia="Microsoft YaHei"/>
          <w:color w:val="1E2630"/>
          <w:sz w:val="21"/>
        </w:rPr>
        <w:t>先保持当前候选代码不提交，复核文档与本地回归证据。下一次工程阶段优先实现晚加入同步，随后再让稳健窗口输出“只建议、不执行”的校正决策；不要直接根据 client-to-Room 或单条 pair_diff 触发 seek。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>
      <w:rPr>
        <w:rFonts w:ascii="Microsoft YaHei" w:hAnsi="Microsoft YaHei" w:eastAsia="Microsoft YaHei"/>
        <w:color w:val="5B6571"/>
        <w:sz w:val="17"/>
      </w:rPr>
      <w:t xml:space="preserve">第 </w:t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color w:val="5B6571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>
      <w:rPr>
        <w:rFonts w:ascii="Microsoft YaHei" w:hAnsi="Microsoft YaHei" w:eastAsia="Microsoft YaHei"/>
        <w:b/>
        <w:color w:val="5B6571"/>
        <w:sz w:val="17"/>
      </w:rPr>
      <w:t>SyncCinema  |  工程演进与面试复盘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color w:val="1E26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SyncCinema 工程演进与面试复盘</dc:title>
  <dc:subject>SyncCinema engineering journal</dc:subject>
  <dc:creator>SyncCinema Project</dc:creator>
  <cp:keywords>C++, TCP, libVLC, synchronization, metrics</cp:keywords>
  <dc:description>generated by python-docx</dc:description>
  <cp:lastModifiedBy>SyncCinema Project</cp:lastModifiedBy>
  <cp:revision>1</cp:revision>
  <dcterms:created xsi:type="dcterms:W3CDTF">2013-12-23T23:15:00Z</dcterms:created>
  <dcterms:modified xsi:type="dcterms:W3CDTF">2013-12-23T23:15:00Z</dcterms:modified>
  <cp:category/>
</cp:coreProperties>
</file>