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29" w:rsidRDefault="00A36F1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HIGH LEVEL DESIGN FOR SCRABBLE GAME:</w:t>
      </w:r>
      <w:r w:rsidR="008D0B9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7964FD" w:rsidRDefault="001F3181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bookmarkStart w:id="0" w:name="_GoBack"/>
      <w:bookmarkEnd w:id="0"/>
      <w:r w:rsidR="008D0B92">
        <w:rPr>
          <w:rFonts w:ascii="Times New Roman" w:hAnsi="Times New Roman" w:cs="Times New Roman"/>
          <w:b/>
          <w:sz w:val="24"/>
          <w:szCs w:val="24"/>
          <w:lang w:val="en-US"/>
        </w:rPr>
        <w:t>y team 1-d</w:t>
      </w:r>
    </w:p>
    <w:p w:rsidR="00A36F13" w:rsidRPr="00F552CC" w:rsidRDefault="00A36F13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F552CC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Key components and their interactions:</w:t>
      </w:r>
    </w:p>
    <w:p w:rsidR="00F552CC" w:rsidRDefault="00F552CC" w:rsidP="00F5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flow diagram:</w:t>
      </w:r>
    </w:p>
    <w:p w:rsidR="00F552CC" w:rsidRDefault="00F552CC" w:rsidP="00F5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2461A5B" wp14:editId="066DFA37">
            <wp:extent cx="5731510" cy="3139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2CC" w:rsidRDefault="00F552CC" w:rsidP="00F5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F552CC" w:rsidRDefault="00F552C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Request and response: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Players</w:t>
      </w:r>
    </w:p>
    <w:p w:rsidR="00A36F13" w:rsidRPr="00A36F13" w:rsidRDefault="00A36F13" w:rsidP="00A3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ManageTiles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Players send a tile request to the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ManageTiles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 to draw new tiles. They receive drawn tiles in response.</w:t>
      </w:r>
    </w:p>
    <w:p w:rsidR="00A36F13" w:rsidRPr="00A36F13" w:rsidRDefault="00A36F13" w:rsidP="00A36F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UpdateGameBoard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: Players place tiles on the game board, which sends the updated board state back to them.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2.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ManageTiles</w:t>
      </w:r>
      <w:proofErr w:type="spellEnd"/>
    </w:p>
    <w:p w:rsidR="00A36F13" w:rsidRPr="00A36F13" w:rsidRDefault="00A36F13" w:rsidP="00A36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 with Players</w:t>
      </w: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Manages the tile requests from players, fulfilling these requests by drawing tiles from the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TileBag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A36F13" w:rsidRPr="00A36F13" w:rsidRDefault="00A36F13" w:rsidP="00A36F1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TileBag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Requests available tiles from the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TileBag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meet the players’ tile requests.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3.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TileBag</w:t>
      </w:r>
      <w:proofErr w:type="spellEnd"/>
    </w:p>
    <w:p w:rsidR="00A36F13" w:rsidRPr="00A36F13" w:rsidRDefault="00A36F13" w:rsidP="00A36F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Acts as a source of tiles for the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ManageTiles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component, providing available tiles as needed.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 xml:space="preserve">4.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UpdateGameBoard</w:t>
      </w:r>
      <w:proofErr w:type="spellEnd"/>
    </w:p>
    <w:p w:rsidR="00A36F13" w:rsidRPr="00A36F13" w:rsidRDefault="00A36F13" w:rsidP="00A36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 with Players</w:t>
      </w: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Receives tile placements from players to update the board state.</w:t>
      </w:r>
    </w:p>
    <w:p w:rsidR="00A36F13" w:rsidRPr="00A36F13" w:rsidRDefault="00A36F13" w:rsidP="00A36F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CalculateScores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Sends the current board state to </w:t>
      </w:r>
      <w:proofErr w:type="spellStart"/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CalculateScores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players' scores based on the latest board configuration.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CalculateScores</w:t>
      </w:r>
      <w:proofErr w:type="spellEnd"/>
    </w:p>
    <w:p w:rsidR="00A36F13" w:rsidRPr="00A36F13" w:rsidRDefault="00A36F13" w:rsidP="00A36F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UpdateGameBoard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Receives the board state to compute players' scores.</w:t>
      </w:r>
    </w:p>
    <w:p w:rsidR="00A36F13" w:rsidRPr="00A36F13" w:rsidRDefault="00A36F13" w:rsidP="00A36F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Interaction with Scoreboard</w:t>
      </w: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Sends updated scores to the </w:t>
      </w:r>
      <w:r w:rsidRPr="00A36F13">
        <w:rPr>
          <w:rFonts w:ascii="Courier New" w:eastAsia="Times New Roman" w:hAnsi="Courier New" w:cs="Courier New"/>
          <w:sz w:val="20"/>
          <w:szCs w:val="20"/>
          <w:lang w:eastAsia="en-IN"/>
        </w:rPr>
        <w:t>Scoreboard</w:t>
      </w: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keep track of the latest scores.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Scoreboard</w:t>
      </w:r>
    </w:p>
    <w:p w:rsidR="00A36F13" w:rsidRPr="00A36F13" w:rsidRDefault="00A36F13" w:rsidP="00A36F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Interaction with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CalculateScores</w:t>
      </w:r>
      <w:proofErr w:type="spellEnd"/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: Receives the latest score updates and maintains a record of players' scores.</w:t>
      </w:r>
    </w:p>
    <w:p w:rsidR="00A36F13" w:rsidRPr="00A36F13" w:rsidRDefault="00A36F13" w:rsidP="00A36F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r w:rsidRPr="00A36F13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ScrabbleGame</w:t>
      </w:r>
      <w:proofErr w:type="spellEnd"/>
    </w:p>
    <w:p w:rsidR="00A36F13" w:rsidRDefault="00A36F13" w:rsidP="00A36F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36F13">
        <w:rPr>
          <w:rFonts w:ascii="Times New Roman" w:eastAsia="Times New Roman" w:hAnsi="Times New Roman" w:cs="Times New Roman"/>
          <w:sz w:val="24"/>
          <w:szCs w:val="24"/>
          <w:lang w:eastAsia="en-IN"/>
        </w:rPr>
        <w:t>This component is not directly connected in this diagram but may serve as the main controller for the game, coordinating the interactions and managing the game flow.</w:t>
      </w:r>
    </w:p>
    <w:p w:rsidR="00A36F13" w:rsidRPr="008D0B92" w:rsidRDefault="00F552CC" w:rsidP="00F552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Non-Functional requirements:</w:t>
      </w:r>
    </w:p>
    <w:p w:rsidR="008D0B92" w:rsidRPr="008D0B92" w:rsidRDefault="008D0B92" w:rsidP="008D0B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Latency: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Tile Placement Latency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should update the game board state within 500 milliseconds of a player's tile placement to ensure a smooth and real-time gameplay experience.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Quick updates are essential for maintaining game flow, especially in multiplayer games where players expect immediate feedback on their actions.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Score Calculation Latency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score calculation process should take no more than 300 milliseconds after tile placement, ensuring that the scoreboard reflects the latest scores in near real-time.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Players need to see their scores update quickly to stay engaged and make strategic decisions based on the latest game state.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Tile Draw Latency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The latency for drawing tiles from the </w:t>
      </w:r>
      <w:proofErr w:type="spellStart"/>
      <w:r w:rsidRPr="008D0B92">
        <w:rPr>
          <w:rFonts w:ascii="Courier New" w:eastAsia="Times New Roman" w:hAnsi="Courier New" w:cs="Courier New"/>
          <w:sz w:val="20"/>
          <w:szCs w:val="20"/>
          <w:lang w:eastAsia="en-IN"/>
        </w:rPr>
        <w:t>TileBag</w:t>
      </w:r>
      <w:proofErr w:type="spellEnd"/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updating the player's tile rack should be less than 200 milliseconds.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Minimizing tile draw latency enhances the game’s responsiveness, providing a seamless experience as players quickly receive their new tiles and can proceed with the game.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Latency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total latency from a player’s action (such as placing a tile) to all related updates (board state, scores, tile management) across components should not exceed 1 second.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ensures that the entire game system feels responsive, even in a multi-component setup, and provides players with timely feedback.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Network Latency (for Online Multiplayer)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The system should be optimized to handle network latency up to 100 milliseconds between clients and the server, without significant performance degradation.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In online multiplayer games, network latency can impact the perceived responsiveness. By accommodating network latency within reasonable limits, the system can deliver a consistent experience for players with varying internet speeds.</w:t>
      </w:r>
    </w:p>
    <w:p w:rsidR="008D0B92" w:rsidRPr="008D0B92" w:rsidRDefault="008D0B92" w:rsidP="001377AE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Latency for Error Notifications and Feedback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Requirement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Error messages or notifications related to invalid actions (e.g., invalid tile placement or an invalid word) should be displayed within 200 milliseconds of the action.</w:t>
      </w:r>
    </w:p>
    <w:p w:rsidR="008D0B92" w:rsidRPr="008D0B92" w:rsidRDefault="008D0B92" w:rsidP="001377AE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Justification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Providing immediate feedback on errors helps players correct their moves without waiting, leading to a smoother game experience.</w:t>
      </w:r>
    </w:p>
    <w:p w:rsidR="008D0B92" w:rsidRPr="008D0B92" w:rsidRDefault="008D0B92" w:rsidP="001377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Strategies for Managing Latency</w:t>
      </w:r>
    </w:p>
    <w:p w:rsidR="008D0B92" w:rsidRPr="008D0B92" w:rsidRDefault="008D0B92" w:rsidP="001377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Caching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caching mechanisms for frequently accessed data (like tile details and current board state) to reduce retrieval time.</w:t>
      </w:r>
    </w:p>
    <w:p w:rsidR="008D0B92" w:rsidRPr="008D0B92" w:rsidRDefault="008D0B92" w:rsidP="001377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Efficient Data Structures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optimized data structures for game state and tile management to process and </w:t>
      </w:r>
      <w:proofErr w:type="gramStart"/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</w:t>
      </w:r>
      <w:proofErr w:type="gramEnd"/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information more quickly.</w:t>
      </w:r>
    </w:p>
    <w:p w:rsidR="008D0B92" w:rsidRPr="008D0B92" w:rsidRDefault="008D0B92" w:rsidP="001377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Load Balancing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For online multiplayer, consider using load balancers and optimized routing to minimize delays, especially under high player load.</w:t>
      </w:r>
    </w:p>
    <w:p w:rsidR="008D0B92" w:rsidRPr="008D0B92" w:rsidRDefault="008D0B92" w:rsidP="001377AE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D0B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Edge Computing</w:t>
      </w:r>
      <w:r w:rsidRPr="008D0B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edge servers to serve players in geographically diverse locations, reducing network latency for global players.</w:t>
      </w:r>
    </w:p>
    <w:p w:rsidR="0015588E" w:rsidRPr="0015588E" w:rsidRDefault="0015588E" w:rsidP="001377A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1377A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Security Considerations:</w:t>
      </w:r>
    </w:p>
    <w:p w:rsidR="0015588E" w:rsidRPr="0015588E" w:rsidRDefault="0015588E" w:rsidP="001377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 is essential, especially for a system with sensitive player data, user accounts, and potential multiplayer interactions. Here are the key security requirements and practices: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Authentication &amp; Authorization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JWT (JSON Web Tokens)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JWT for user authentication to ensure secure, stateless authentication for players.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Role-Based Access Control (RBAC)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 Define roles (e.g., player, admin) to restrict access to certain features, ensuring that only authorized users can perform sensitive actions.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Encryption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in Transit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 Use HTTPS to secure all data transferred between the client, server, and database.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Encryption at Rest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Enable Azure’s built-in encryption for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storage to protect data when it’s not actively used.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 Validation &amp; Sanitization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Use server-side validation to prevent malicious inputs and SQL injections.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libraries like </w:t>
      </w:r>
      <w:r w:rsidRPr="0015588E">
        <w:rPr>
          <w:rFonts w:ascii="Courier New" w:eastAsia="Times New Roman" w:hAnsi="Courier New" w:cs="Courier New"/>
          <w:sz w:val="20"/>
          <w:szCs w:val="20"/>
          <w:lang w:eastAsia="en-IN"/>
        </w:rPr>
        <w:t>validator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Node.js for input sanitization, particularly for data submitted by users.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Rate Limiting and </w:t>
      </w: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DDoS</w:t>
      </w:r>
      <w:proofErr w:type="spellEnd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Protection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rate limiting to restrict the number of requests from a single IP, protecting against abuse.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Azure’s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DDoS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Protection to shield against distributed denial-of-service attacks, which can overwhelm the server with traffic.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Logging and Monitoring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 logging to track user actions and system events, with real-time monitoring for security incidents.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Azure Monitor or Azure Security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Center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detect and respond to suspicious activity.</w:t>
      </w:r>
    </w:p>
    <w:p w:rsidR="0015588E" w:rsidRPr="0015588E" w:rsidRDefault="0015588E" w:rsidP="001377AE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Regular Security Audits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Conduct regular vulnerability assessments, especially for dependencies in the MERN stack (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, Express, React, Node.js).</w:t>
      </w:r>
    </w:p>
    <w:p w:rsidR="0015588E" w:rsidRDefault="0015588E" w:rsidP="001377AE">
      <w:pPr>
        <w:numPr>
          <w:ilvl w:val="1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like </w:t>
      </w:r>
      <w:r w:rsidRPr="0015588E">
        <w:rPr>
          <w:rFonts w:ascii="Courier New" w:eastAsia="Times New Roman" w:hAnsi="Courier New" w:cs="Courier New"/>
          <w:sz w:val="20"/>
          <w:szCs w:val="20"/>
          <w:lang w:eastAsia="en-IN"/>
        </w:rPr>
        <w:t>OWASP ZAP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5588E">
        <w:rPr>
          <w:rFonts w:ascii="Courier New" w:eastAsia="Times New Roman" w:hAnsi="Courier New" w:cs="Courier New"/>
          <w:sz w:val="20"/>
          <w:szCs w:val="20"/>
          <w:lang w:eastAsia="en-IN"/>
        </w:rPr>
        <w:t>Snyk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scan </w:t>
      </w:r>
      <w:proofErr w:type="gram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the codebase</w:t>
      </w:r>
      <w:proofErr w:type="gram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known vulnerabilities.</w:t>
      </w:r>
    </w:p>
    <w:p w:rsidR="0015588E" w:rsidRPr="0015588E" w:rsidRDefault="001377AE" w:rsidP="001377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1377A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Technology Stack</w:t>
      </w:r>
      <w:r w:rsidR="0015588E" w:rsidRPr="001377AE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:</w:t>
      </w:r>
    </w:p>
    <w:p w:rsidR="0015588E" w:rsidRPr="0015588E" w:rsidRDefault="0015588E" w:rsidP="001377A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The MERN stack (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Express.js, React, </w:t>
      </w:r>
      <w:proofErr w:type="gram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Node.js</w:t>
      </w:r>
      <w:proofErr w:type="gram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) combined with Azure services provides a robust environment for building and deploying web applications. Here’s how each component fits in with Azure: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(Database)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Cosmos DB for </w:t>
      </w: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 Azure’s Cosmos DB with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 compatibility, which provides a fully managed, scalable, and globally distributed database solution.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Alternative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Host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MongoDB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Azure VM if you need more direct control over configurations.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Express.js (Backend Framework)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Run Express.js on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App Service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deploy it on an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Virtual Machine (VM)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. Azure App Service provides managed hosting with options for auto-scaling and load balancing.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Integrate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Key Vault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securely store secrets, such as database credentials or API keys, used in Express.js.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React (Frontend Framework)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 Web Apps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Host the React frontend using Azure Static Web Apps, which integrates well with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CI/CD (Continuous Integration/Continuous Deployment).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CDN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 Utilize Azure CDN (Content Delivery Network) to serve static assets, ensuring faster load times by caching resources closer to the user.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Node.js (Runtime)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Deploy Node.js on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App Service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seamless integration with other Azure services, or use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Functions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proofErr w:type="spellStart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serverless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execution, which can reduce costs by only charging for executed code.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Application Insights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monitoring Node.js applications to capture insights into application performance and user interactions.</w:t>
      </w:r>
    </w:p>
    <w:p w:rsidR="0015588E" w:rsidRPr="0015588E" w:rsidRDefault="0015588E" w:rsidP="001377AE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proofErr w:type="spellEnd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CI/CD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</w:t>
      </w:r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Azure </w:t>
      </w: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DevOps</w:t>
      </w:r>
      <w:proofErr w:type="spellEnd"/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proofErr w:type="spellStart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proofErr w:type="spellEnd"/>
      <w:r w:rsidRPr="001558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Actions</w:t>
      </w: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continuous integration and deployment pipelines, ensuring that code is tested and deployed automatically.</w:t>
      </w:r>
    </w:p>
    <w:p w:rsidR="0015588E" w:rsidRPr="0015588E" w:rsidRDefault="0015588E" w:rsidP="001377AE">
      <w:pPr>
        <w:numPr>
          <w:ilvl w:val="1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5588E">
        <w:rPr>
          <w:rFonts w:ascii="Times New Roman" w:eastAsia="Times New Roman" w:hAnsi="Times New Roman" w:cs="Times New Roman"/>
          <w:sz w:val="24"/>
          <w:szCs w:val="24"/>
          <w:lang w:eastAsia="en-IN"/>
        </w:rPr>
        <w:t>Set up environments for staging and production to test new features before releasing them live.</w:t>
      </w:r>
    </w:p>
    <w:p w:rsidR="008D0B92" w:rsidRPr="001F3181" w:rsidRDefault="001F3181" w:rsidP="008D0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1F318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COGS (Cost of Goods Sold):</w:t>
      </w:r>
    </w:p>
    <w:p w:rsidR="001F3181" w:rsidRPr="008D0B92" w:rsidRDefault="001F3181" w:rsidP="008D0B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36F13" w:rsidRPr="00A36F13" w:rsidRDefault="00A36F1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A36F13" w:rsidRPr="00A36F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3305D"/>
    <w:multiLevelType w:val="multilevel"/>
    <w:tmpl w:val="5C60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8F4B0E"/>
    <w:multiLevelType w:val="multilevel"/>
    <w:tmpl w:val="5DC6D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4C1FDD"/>
    <w:multiLevelType w:val="multilevel"/>
    <w:tmpl w:val="4BB2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A01565"/>
    <w:multiLevelType w:val="multilevel"/>
    <w:tmpl w:val="061E1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3253E1"/>
    <w:multiLevelType w:val="multilevel"/>
    <w:tmpl w:val="2F3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ED763D1"/>
    <w:multiLevelType w:val="multilevel"/>
    <w:tmpl w:val="4036C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5AE4E67"/>
    <w:multiLevelType w:val="multilevel"/>
    <w:tmpl w:val="00B45ED0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084"/>
        </w:tabs>
        <w:ind w:left="2084" w:hanging="360"/>
      </w:pPr>
    </w:lvl>
    <w:lvl w:ilvl="3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entative="1">
      <w:start w:val="1"/>
      <w:numFmt w:val="decimal"/>
      <w:lvlText w:val="%5."/>
      <w:lvlJc w:val="left"/>
      <w:pPr>
        <w:tabs>
          <w:tab w:val="num" w:pos="3524"/>
        </w:tabs>
        <w:ind w:left="3524" w:hanging="360"/>
      </w:pPr>
    </w:lvl>
    <w:lvl w:ilvl="5" w:tentative="1">
      <w:start w:val="1"/>
      <w:numFmt w:val="decimal"/>
      <w:lvlText w:val="%6."/>
      <w:lvlJc w:val="left"/>
      <w:pPr>
        <w:tabs>
          <w:tab w:val="num" w:pos="4244"/>
        </w:tabs>
        <w:ind w:left="4244" w:hanging="360"/>
      </w:pPr>
    </w:lvl>
    <w:lvl w:ilvl="6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entative="1">
      <w:start w:val="1"/>
      <w:numFmt w:val="decimal"/>
      <w:lvlText w:val="%8."/>
      <w:lvlJc w:val="left"/>
      <w:pPr>
        <w:tabs>
          <w:tab w:val="num" w:pos="5684"/>
        </w:tabs>
        <w:ind w:left="5684" w:hanging="360"/>
      </w:pPr>
    </w:lvl>
    <w:lvl w:ilvl="8" w:tentative="1">
      <w:start w:val="1"/>
      <w:numFmt w:val="decimal"/>
      <w:lvlText w:val="%9."/>
      <w:lvlJc w:val="left"/>
      <w:pPr>
        <w:tabs>
          <w:tab w:val="num" w:pos="6404"/>
        </w:tabs>
        <w:ind w:left="6404" w:hanging="360"/>
      </w:pPr>
    </w:lvl>
  </w:abstractNum>
  <w:abstractNum w:abstractNumId="7">
    <w:nsid w:val="30306057"/>
    <w:multiLevelType w:val="multilevel"/>
    <w:tmpl w:val="50B0F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8D4E35"/>
    <w:multiLevelType w:val="multilevel"/>
    <w:tmpl w:val="F9F6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09500F"/>
    <w:multiLevelType w:val="multilevel"/>
    <w:tmpl w:val="0A420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A33D98"/>
    <w:multiLevelType w:val="multilevel"/>
    <w:tmpl w:val="4A00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365486"/>
    <w:multiLevelType w:val="multilevel"/>
    <w:tmpl w:val="9EE8B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6B7608D"/>
    <w:multiLevelType w:val="multilevel"/>
    <w:tmpl w:val="7B26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423D94"/>
    <w:multiLevelType w:val="multilevel"/>
    <w:tmpl w:val="510E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5E716D"/>
    <w:multiLevelType w:val="multilevel"/>
    <w:tmpl w:val="5B566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FE70B2"/>
    <w:multiLevelType w:val="multilevel"/>
    <w:tmpl w:val="7B201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7985422"/>
    <w:multiLevelType w:val="multilevel"/>
    <w:tmpl w:val="C7EC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BE84FE7"/>
    <w:multiLevelType w:val="multilevel"/>
    <w:tmpl w:val="461C1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AE3AF3"/>
    <w:multiLevelType w:val="multilevel"/>
    <w:tmpl w:val="5BE6E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17"/>
  </w:num>
  <w:num w:numId="5">
    <w:abstractNumId w:val="10"/>
  </w:num>
  <w:num w:numId="6">
    <w:abstractNumId w:val="5"/>
  </w:num>
  <w:num w:numId="7">
    <w:abstractNumId w:val="2"/>
  </w:num>
  <w:num w:numId="8">
    <w:abstractNumId w:val="3"/>
  </w:num>
  <w:num w:numId="9">
    <w:abstractNumId w:val="14"/>
  </w:num>
  <w:num w:numId="10">
    <w:abstractNumId w:val="9"/>
  </w:num>
  <w:num w:numId="11">
    <w:abstractNumId w:val="7"/>
  </w:num>
  <w:num w:numId="12">
    <w:abstractNumId w:val="12"/>
  </w:num>
  <w:num w:numId="13">
    <w:abstractNumId w:val="0"/>
  </w:num>
  <w:num w:numId="14">
    <w:abstractNumId w:val="18"/>
  </w:num>
  <w:num w:numId="15">
    <w:abstractNumId w:val="13"/>
  </w:num>
  <w:num w:numId="16">
    <w:abstractNumId w:val="6"/>
  </w:num>
  <w:num w:numId="17">
    <w:abstractNumId w:val="16"/>
  </w:num>
  <w:num w:numId="18">
    <w:abstractNumId w:val="11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13"/>
    <w:rsid w:val="001377AE"/>
    <w:rsid w:val="0015588E"/>
    <w:rsid w:val="001F3181"/>
    <w:rsid w:val="00561A29"/>
    <w:rsid w:val="00757B64"/>
    <w:rsid w:val="008D0B92"/>
    <w:rsid w:val="00A36F13"/>
    <w:rsid w:val="00D11C08"/>
    <w:rsid w:val="00F5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1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6F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6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F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6F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F13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36F1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A36F1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6F1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0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f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1176</Words>
  <Characters>6704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2024-11-09T05:05:00Z</dcterms:created>
  <dcterms:modified xsi:type="dcterms:W3CDTF">2024-11-09T06:02:00Z</dcterms:modified>
</cp:coreProperties>
</file>