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61"/>
        <w:tblW w:w="11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1"/>
        <w:gridCol w:w="7624"/>
        <w:gridCol w:w="25"/>
      </w:tblGrid>
      <w:tr w:rsidR="00B96E74" w14:paraId="02BC8384" w14:textId="77777777" w:rsidTr="00B96E74"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21691" w14:textId="77777777" w:rsidR="00B96E74" w:rsidRDefault="00B96E74" w:rsidP="00B96E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  <w:p w14:paraId="54888F11" w14:textId="77777777" w:rsidR="00B96E74" w:rsidRDefault="00B96E74" w:rsidP="00B96E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object w:dxaOrig="3285" w:dyaOrig="1230" w14:anchorId="4C000C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5pt;height:61.5pt" o:ole="">
                  <v:imagedata r:id="rId7" o:title=""/>
                </v:shape>
                <o:OLEObject Type="Embed" ProgID="PBrush" ShapeID="_x0000_i1025" DrawAspect="Content" ObjectID="_1775651375" r:id="rId8"/>
              </w:objec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56994" w14:textId="77777777" w:rsidR="00B96E74" w:rsidRDefault="00B96E74" w:rsidP="00B96E74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eastAsia="pt-BR"/>
              </w:rPr>
            </w:pPr>
          </w:p>
          <w:p w14:paraId="1D10038C" w14:textId="77777777" w:rsidR="00B96E74" w:rsidRDefault="00B96E74" w:rsidP="00B96E74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eastAsia="pt-BR"/>
              </w:rPr>
            </w:pPr>
          </w:p>
          <w:p w14:paraId="0A64CEDB" w14:textId="77777777" w:rsidR="00B96E74" w:rsidRDefault="00B96E74" w:rsidP="00B96E7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Setor: AGÊNCIA TRANSFUSIONAL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60557D" w14:textId="77777777" w:rsidR="00B96E74" w:rsidRDefault="00B96E74" w:rsidP="00B96E74">
            <w:pPr>
              <w:snapToGrid w:val="0"/>
            </w:pPr>
          </w:p>
        </w:tc>
      </w:tr>
      <w:tr w:rsidR="00B96E74" w14:paraId="306BF98F" w14:textId="77777777" w:rsidTr="00B96E74">
        <w:tc>
          <w:tcPr>
            <w:tcW w:w="1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E1009" w14:textId="77777777" w:rsidR="00B96E74" w:rsidRDefault="00B96E74" w:rsidP="00B96E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89DBC6" w14:textId="0DCD12EB" w:rsidR="00B96E74" w:rsidRDefault="00B96E74" w:rsidP="00B96E74">
            <w:pPr>
              <w:snapToGrid w:val="0"/>
              <w:spacing w:after="0" w:line="240" w:lineRule="auto"/>
              <w:ind w:left="397" w:right="39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TERMO DE CONSENTIMENTO PARA TRANSFUSÃO DE HEMOCOMPONENTES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C115BE" w14:textId="77777777" w:rsidR="00B96E74" w:rsidRDefault="00B96E74" w:rsidP="00B96E74">
            <w:pPr>
              <w:snapToGrid w:val="0"/>
            </w:pPr>
          </w:p>
        </w:tc>
      </w:tr>
      <w:tr w:rsidR="00B96E74" w14:paraId="45CDA689" w14:textId="77777777" w:rsidTr="00E3133F">
        <w:trPr>
          <w:trHeight w:val="12000"/>
        </w:trPr>
        <w:tc>
          <w:tcPr>
            <w:tcW w:w="1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F3FBC" w14:textId="77777777" w:rsidR="00D13412" w:rsidRDefault="00D13412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</w:p>
          <w:p w14:paraId="1CBCE539" w14:textId="5199AF84" w:rsidR="00213714" w:rsidRDefault="00213714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transfusão de Hemocomponentes tem o objetivo de repor um ou mais dos seguintes constituintes do sangue: Glóbulos vermelhos, plaquetas e plasma.</w:t>
            </w:r>
          </w:p>
          <w:p w14:paraId="1D5D5675" w14:textId="290C73CB" w:rsidR="00213714" w:rsidRDefault="00213714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Hemocomponentes são preparados e testado de acordo com as normas estabelecidas pela Agência Nacional de Vigilância Sanitária (ANVISA), com a avaliação do doador, utilização de testes de alta sensibilidade para triagem de doenças transmitidas pela transfusão (doença de Chagas, Sífilis, Hepatite B, Hepatite C, HIV, HTLV) e teste de compatibilidade entre o sangue do doador e do receptor. Sabe-se que a transfusão pode acarretar alguns riscos, principalmente reações, tais como febre, calafrios, tremores e reações alérgicas. Essas reações comumente são de leve intensidade e de fácil manejo, podendo ser tratada quando ocorrida. </w:t>
            </w:r>
          </w:p>
          <w:p w14:paraId="5DC2F1C2" w14:textId="32CF1F5B" w:rsidR="00213714" w:rsidRDefault="00213714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Além disso, ainda existe</w:t>
            </w:r>
            <w:r w:rsidR="0097087F">
              <w:rPr>
                <w:rFonts w:ascii="Arial" w:hAnsi="Arial" w:cs="Arial"/>
                <w:sz w:val="24"/>
                <w:szCs w:val="24"/>
              </w:rPr>
              <w:t xml:space="preserve"> uma mínima possibilidade de transmissão das infecções acima citadas. </w:t>
            </w:r>
          </w:p>
          <w:p w14:paraId="4EF2A5F9" w14:textId="3EB09713" w:rsidR="0097087F" w:rsidRDefault="0097087F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ser preenchido pelo paciente ou responsável: </w:t>
            </w:r>
          </w:p>
          <w:p w14:paraId="70E47216" w14:textId="2F3767AF" w:rsidR="0097087F" w:rsidRDefault="0097087F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desse documento declaro, estar ciente da necessidade de transfusão de hemocomponentes e de seu benefício na minha situação clínica atual, assim como os riscos acarretados com o procedimento.</w:t>
            </w:r>
            <w:r w:rsidR="00CF124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Portanto, </w:t>
            </w:r>
          </w:p>
          <w:p w14:paraId="0F7F7AC0" w14:textId="30B7DFE4" w:rsidR="0097087F" w:rsidRDefault="0097087F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C5CC0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DC5CC0">
              <w:rPr>
                <w:rFonts w:ascii="Arial" w:hAnsi="Arial" w:cs="Arial"/>
                <w:sz w:val="24"/>
                <w:szCs w:val="24"/>
              </w:rPr>
              <w:t xml:space="preserve"> 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412">
              <w:rPr>
                <w:rFonts w:ascii="Arial" w:hAnsi="Arial" w:cs="Arial"/>
                <w:b/>
                <w:bCs/>
                <w:sz w:val="24"/>
                <w:szCs w:val="24"/>
              </w:rPr>
              <w:t>ACEITO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receber transfusão de hemocomponentes, conforme indicação médica, durante todo o período de internação atual, ou até completar o curso desta doença. Poderei revogar este consentimento a qualquer momento, antes que o procedimento se realize através da assinatura de um novo Termo de Consentimento Informado. </w:t>
            </w:r>
          </w:p>
          <w:p w14:paraId="56A8DEBB" w14:textId="7B915F9D" w:rsidR="00DC5CC0" w:rsidRDefault="0097087F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) </w:t>
            </w:r>
            <w:r w:rsidRPr="00D13412">
              <w:rPr>
                <w:rFonts w:ascii="Arial" w:hAnsi="Arial" w:cs="Arial"/>
                <w:b/>
                <w:bCs/>
                <w:sz w:val="24"/>
                <w:szCs w:val="24"/>
              </w:rPr>
              <w:t>NÃO ACEITO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receber transfusão de hemocomponentes, e estou ciente dos possíveis riscos inerentes à minha decisão. Poderei revogar o não-consentimento a qualquer momento, durante meu tratamento, através de assinatura de um novo Termo de Consentimento Informado. </w:t>
            </w:r>
          </w:p>
          <w:p w14:paraId="130E0F56" w14:textId="77777777" w:rsidR="00CF1249" w:rsidRPr="00CF1249" w:rsidRDefault="00CF1249" w:rsidP="00CF1249">
            <w:pPr>
              <w:pStyle w:val="Standard"/>
              <w:rPr>
                <w:rFonts w:ascii="Arial" w:hAnsi="Arial" w:cs="Arial"/>
                <w:sz w:val="24"/>
                <w:szCs w:val="24"/>
              </w:rPr>
            </w:pPr>
          </w:p>
          <w:p w14:paraId="6BBB0B0F" w14:textId="11FBF462" w:rsidR="00B96E74" w:rsidRDefault="00B96E74" w:rsidP="00CF1249">
            <w:pPr>
              <w:pStyle w:val="NormalWeb"/>
              <w:tabs>
                <w:tab w:val="left" w:pos="0"/>
              </w:tabs>
              <w:spacing w:beforeLines="40" w:before="96" w:beforeAutospacing="0" w:afterLines="40" w:after="96" w:afterAutospacing="0" w:line="276" w:lineRule="auto"/>
              <w:rPr>
                <w:rFonts w:ascii="Arial" w:hAnsi="Arial" w:cs="Arial"/>
                <w:iCs/>
                <w:lang w:eastAsia="en-US"/>
              </w:rPr>
            </w:pPr>
            <w:r>
              <w:rPr>
                <w:rFonts w:ascii="Arial" w:eastAsia="Calibri" w:hAnsi="Arial" w:cs="Arial"/>
                <w:iCs/>
                <w:lang w:eastAsia="en-US"/>
              </w:rPr>
              <w:t xml:space="preserve">Nome </w:t>
            </w:r>
            <w:r w:rsidR="00DC5CC0">
              <w:rPr>
                <w:rFonts w:ascii="Arial" w:eastAsia="Calibri" w:hAnsi="Arial" w:cs="Arial"/>
                <w:iCs/>
                <w:lang w:eastAsia="en-US"/>
              </w:rPr>
              <w:t xml:space="preserve">legível do paciente ou responsável: </w:t>
            </w:r>
            <w:r>
              <w:rPr>
                <w:rFonts w:ascii="Arial" w:eastAsia="Calibri" w:hAnsi="Arial" w:cs="Arial"/>
                <w:iCs/>
                <w:lang w:eastAsia="en-US"/>
              </w:rPr>
              <w:t xml:space="preserve"> </w:t>
            </w:r>
            <w:r>
              <w:rPr>
                <w:rFonts w:ascii="Arial" w:hAnsi="Arial" w:cs="Arial"/>
                <w:iCs/>
                <w:lang w:eastAsia="en-US"/>
              </w:rPr>
              <w:t>_______________________________________________</w:t>
            </w:r>
          </w:p>
          <w:p w14:paraId="01A43F7B" w14:textId="71D08C74" w:rsidR="00B96E74" w:rsidRDefault="00B96E74" w:rsidP="00CF1249">
            <w:pPr>
              <w:pStyle w:val="NormalWeb"/>
              <w:tabs>
                <w:tab w:val="left" w:pos="0"/>
              </w:tabs>
              <w:spacing w:beforeLines="40" w:before="96" w:beforeAutospacing="0" w:afterLines="40" w:after="96" w:afterAutospacing="0" w:line="276" w:lineRule="auto"/>
              <w:rPr>
                <w:rFonts w:ascii="Arial" w:hAnsi="Arial" w:cs="Arial"/>
                <w:iCs/>
                <w:lang w:eastAsia="en-US"/>
              </w:rPr>
            </w:pPr>
            <w:r>
              <w:rPr>
                <w:rFonts w:ascii="Arial" w:eastAsia="Calibri" w:hAnsi="Arial" w:cs="Arial"/>
                <w:iCs/>
                <w:lang w:eastAsia="en-US"/>
              </w:rPr>
              <w:t xml:space="preserve">Assinatura do paciente ou responsável:  </w:t>
            </w:r>
            <w:r>
              <w:rPr>
                <w:rFonts w:ascii="Arial" w:hAnsi="Arial" w:cs="Arial"/>
                <w:iCs/>
                <w:lang w:eastAsia="en-US"/>
              </w:rPr>
              <w:t>_______________________________________________</w:t>
            </w:r>
          </w:p>
          <w:p w14:paraId="329FDC75" w14:textId="31DBB46D" w:rsidR="006B26D4" w:rsidRDefault="00DC5CC0" w:rsidP="00CF1249">
            <w:pPr>
              <w:pStyle w:val="NormalWeb"/>
              <w:tabs>
                <w:tab w:val="left" w:pos="0"/>
              </w:tabs>
              <w:spacing w:beforeLines="40" w:before="96" w:beforeAutospacing="0" w:afterLines="40" w:after="96" w:afterAutospacing="0" w:line="276" w:lineRule="auto"/>
              <w:rPr>
                <w:rFonts w:ascii="Arial" w:hAnsi="Arial" w:cs="Arial"/>
                <w:iCs/>
                <w:lang w:eastAsia="en-US"/>
              </w:rPr>
            </w:pPr>
            <w:r>
              <w:rPr>
                <w:rFonts w:ascii="Arial" w:hAnsi="Arial" w:cs="Arial"/>
                <w:iCs/>
                <w:lang w:eastAsia="en-US"/>
              </w:rPr>
              <w:t>Grau de parentesco: ______________________________</w:t>
            </w:r>
          </w:p>
          <w:p w14:paraId="54A59216" w14:textId="77777777" w:rsidR="00113D90" w:rsidRPr="00CF1249" w:rsidRDefault="00113D90" w:rsidP="00CF1249">
            <w:pPr>
              <w:pStyle w:val="NormalWeb"/>
              <w:tabs>
                <w:tab w:val="left" w:pos="0"/>
              </w:tabs>
              <w:spacing w:beforeLines="40" w:before="96" w:beforeAutospacing="0" w:afterLines="40" w:after="96" w:afterAutospacing="0" w:line="276" w:lineRule="auto"/>
              <w:rPr>
                <w:rFonts w:ascii="Arial" w:hAnsi="Arial" w:cs="Arial"/>
                <w:iCs/>
                <w:lang w:eastAsia="en-US"/>
              </w:rPr>
            </w:pPr>
          </w:p>
          <w:p w14:paraId="20B05589" w14:textId="2F9D1D41" w:rsidR="00B96E74" w:rsidRPr="00CF1249" w:rsidRDefault="00113D90" w:rsidP="00113D90">
            <w:pPr>
              <w:pStyle w:val="NormalWeb"/>
              <w:tabs>
                <w:tab w:val="left" w:pos="0"/>
              </w:tabs>
              <w:spacing w:beforeLines="40" w:before="96" w:beforeAutospacing="0" w:afterLines="40" w:after="96" w:afterAutospacing="0" w:line="360" w:lineRule="auto"/>
              <w:rPr>
                <w:rFonts w:ascii="Arial" w:eastAsia="Calibri" w:hAnsi="Arial" w:cs="Arial"/>
                <w:iCs/>
                <w:lang w:eastAsia="en-US"/>
              </w:rPr>
            </w:pPr>
            <w:r>
              <w:rPr>
                <w:rFonts w:ascii="Arial" w:eastAsia="Calibri" w:hAnsi="Arial" w:cs="Arial"/>
                <w:iCs/>
                <w:lang w:eastAsia="en-US"/>
              </w:rPr>
              <w:t xml:space="preserve">                                                                     </w:t>
            </w:r>
            <w:r w:rsidR="00B96E74">
              <w:rPr>
                <w:rFonts w:ascii="Arial" w:eastAsia="Calibri" w:hAnsi="Arial" w:cs="Arial"/>
                <w:iCs/>
                <w:lang w:eastAsia="en-US"/>
              </w:rPr>
              <w:t xml:space="preserve">Assinatura do médico: </w:t>
            </w:r>
            <w:r w:rsidR="00B96E74">
              <w:rPr>
                <w:rFonts w:ascii="Arial" w:hAnsi="Arial" w:cs="Arial"/>
                <w:iCs/>
                <w:lang w:eastAsia="en-US"/>
              </w:rPr>
              <w:t>_____________________________</w:t>
            </w:r>
          </w:p>
          <w:p w14:paraId="27CE3E60" w14:textId="49F11408" w:rsidR="00912031" w:rsidRDefault="00113D90" w:rsidP="00113D90">
            <w:pPr>
              <w:pStyle w:val="Standard"/>
              <w:spacing w:line="360" w:lineRule="auto"/>
              <w:ind w:right="3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  <w:r w:rsidR="00B96E74">
              <w:rPr>
                <w:rFonts w:ascii="Arial" w:hAnsi="Arial" w:cs="Arial"/>
                <w:sz w:val="24"/>
                <w:szCs w:val="24"/>
              </w:rPr>
              <w:t>Data: ___/___/__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3BC3A7" w14:textId="77777777" w:rsidR="00B96E74" w:rsidRDefault="00B96E74" w:rsidP="00B96E7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5356E70C" w14:textId="77777777" w:rsidR="00E3133F" w:rsidRDefault="00E3133F" w:rsidP="00E3133F">
      <w:pPr>
        <w:tabs>
          <w:tab w:val="left" w:pos="2505"/>
        </w:tabs>
        <w:sectPr w:rsidR="00E31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CA647D" w14:textId="6B7BA42A" w:rsidR="00E3133F" w:rsidRPr="00E3133F" w:rsidRDefault="00E3133F" w:rsidP="00E3133F">
      <w:pPr>
        <w:tabs>
          <w:tab w:val="left" w:pos="2505"/>
        </w:tabs>
      </w:pPr>
    </w:p>
    <w:sectPr w:rsidR="00E3133F" w:rsidRPr="00E3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4E88" w14:textId="77777777" w:rsidR="00DB7F8E" w:rsidRDefault="00DB7F8E" w:rsidP="00CF1249">
      <w:pPr>
        <w:spacing w:after="0" w:line="240" w:lineRule="auto"/>
      </w:pPr>
      <w:r>
        <w:separator/>
      </w:r>
    </w:p>
  </w:endnote>
  <w:endnote w:type="continuationSeparator" w:id="0">
    <w:p w14:paraId="132DDCFF" w14:textId="77777777" w:rsidR="00DB7F8E" w:rsidRDefault="00DB7F8E" w:rsidP="00CF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A89B" w14:textId="77777777" w:rsidR="00DB7F8E" w:rsidRDefault="00DB7F8E" w:rsidP="00CF1249">
      <w:pPr>
        <w:spacing w:after="0" w:line="240" w:lineRule="auto"/>
      </w:pPr>
      <w:r>
        <w:separator/>
      </w:r>
    </w:p>
  </w:footnote>
  <w:footnote w:type="continuationSeparator" w:id="0">
    <w:p w14:paraId="0D992FFF" w14:textId="77777777" w:rsidR="00DB7F8E" w:rsidRDefault="00DB7F8E" w:rsidP="00CF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66719"/>
    <w:multiLevelType w:val="hybridMultilevel"/>
    <w:tmpl w:val="D5C0AA9E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6CF1294B"/>
    <w:multiLevelType w:val="hybridMultilevel"/>
    <w:tmpl w:val="D108D02C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578781470">
    <w:abstractNumId w:val="0"/>
  </w:num>
  <w:num w:numId="2" w16cid:durableId="60365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4"/>
    <w:rsid w:val="00113D90"/>
    <w:rsid w:val="00213714"/>
    <w:rsid w:val="006B26D4"/>
    <w:rsid w:val="00912031"/>
    <w:rsid w:val="0097087F"/>
    <w:rsid w:val="00A75AA9"/>
    <w:rsid w:val="00B65D63"/>
    <w:rsid w:val="00B96E74"/>
    <w:rsid w:val="00CF1249"/>
    <w:rsid w:val="00D13412"/>
    <w:rsid w:val="00DB7F8E"/>
    <w:rsid w:val="00DC5CC0"/>
    <w:rsid w:val="00E3133F"/>
    <w:rsid w:val="00E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92A3"/>
  <w15:chartTrackingRefBased/>
  <w15:docId w15:val="{88613CDD-64E7-4963-8A2B-98F81F5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74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96E7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B96E74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B96E74"/>
    <w:rPr>
      <w:rFonts w:ascii="Calibri" w:eastAsia="Calibri" w:hAnsi="Calibri" w:cs="Calibri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96E7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96E74"/>
    <w:rPr>
      <w:rFonts w:ascii="Calibri" w:eastAsia="Calibri" w:hAnsi="Calibri" w:cs="Calibri"/>
      <w:lang w:eastAsia="zh-CN"/>
    </w:rPr>
  </w:style>
  <w:style w:type="paragraph" w:customStyle="1" w:styleId="Standard">
    <w:name w:val="Standard"/>
    <w:semiHidden/>
    <w:rsid w:val="00B96E74"/>
    <w:pPr>
      <w:suppressAutoHyphens/>
      <w:autoSpaceDN w:val="0"/>
      <w:spacing w:after="200" w:line="276" w:lineRule="auto"/>
    </w:pPr>
    <w:rPr>
      <w:rFonts w:ascii="Calibri" w:eastAsia="Calibri" w:hAnsi="Calibri" w:cs="F"/>
    </w:rPr>
  </w:style>
  <w:style w:type="paragraph" w:styleId="Cabealho">
    <w:name w:val="header"/>
    <w:basedOn w:val="Normal"/>
    <w:link w:val="CabealhoChar"/>
    <w:uiPriority w:val="99"/>
    <w:unhideWhenUsed/>
    <w:rsid w:val="00CF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249"/>
    <w:rPr>
      <w:rFonts w:ascii="Calibri" w:eastAsia="Calibri" w:hAnsi="Calibri" w:cs="Calibri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CF1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249"/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2024-04-26T18:11:00Z</dcterms:created>
  <dcterms:modified xsi:type="dcterms:W3CDTF">2024-04-26T18:43:00Z</dcterms:modified>
</cp:coreProperties>
</file>