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75" w:rsidRPr="00097367" w:rsidRDefault="00815975" w:rsidP="00815975">
      <w:pPr>
        <w:pStyle w:val="normal1"/>
        <w:spacing w:line="240" w:lineRule="auto"/>
        <w:jc w:val="right"/>
        <w:rPr>
          <w:rFonts w:eastAsia="宋体"/>
          <w:b w:val="0"/>
          <w:caps w:val="0"/>
          <w:lang w:val="en-US" w:eastAsia="zh-TW"/>
        </w:rPr>
      </w:pPr>
      <w:r w:rsidRPr="00097367">
        <w:rPr>
          <w:rFonts w:eastAsia="宋体"/>
          <w:b w:val="0"/>
          <w:szCs w:val="28"/>
          <w:lang w:eastAsia="zh-TW"/>
        </w:rPr>
        <w:tab/>
      </w:r>
      <w:r w:rsidR="008F64A1" w:rsidRPr="00097367">
        <w:rPr>
          <w:rFonts w:eastAsia="宋体"/>
          <w:b w:val="0"/>
          <w:caps w:val="0"/>
          <w:lang w:val="en-US" w:eastAsia="zh-TW"/>
        </w:rPr>
        <w:t>CA</w:t>
      </w:r>
      <w:r w:rsidR="0031044E" w:rsidRPr="00097367">
        <w:rPr>
          <w:rFonts w:eastAsia="宋体"/>
          <w:b w:val="0"/>
          <w:caps w:val="0"/>
          <w:lang w:val="en-US" w:eastAsia="zh-TW"/>
        </w:rPr>
        <w:t>AR</w:t>
      </w:r>
      <w:r w:rsidR="008F64A1" w:rsidRPr="00097367">
        <w:rPr>
          <w:rFonts w:eastAsia="宋体"/>
          <w:b w:val="0"/>
          <w:caps w:val="0"/>
          <w:lang w:val="en-US" w:eastAsia="zh-TW"/>
        </w:rPr>
        <w:t xml:space="preserve"> </w:t>
      </w:r>
      <w:r w:rsidR="0031044E" w:rsidRPr="00097367">
        <w:rPr>
          <w:rFonts w:eastAsia="宋体"/>
          <w:b w:val="0"/>
          <w:caps w:val="0"/>
          <w:lang w:val="en-US" w:eastAsia="zh-TW"/>
        </w:rPr>
        <w:t>8</w:t>
      </w:r>
      <w:r w:rsidR="00742864" w:rsidRPr="00097367">
        <w:rPr>
          <w:rFonts w:eastAsia="宋体"/>
          <w:b w:val="0"/>
          <w:caps w:val="0"/>
          <w:lang w:val="en-US" w:eastAsia="zh-TW"/>
        </w:rPr>
        <w:t>/20</w:t>
      </w:r>
      <w:r w:rsidR="0031044E" w:rsidRPr="00097367">
        <w:rPr>
          <w:rFonts w:eastAsia="宋体"/>
          <w:b w:val="0"/>
          <w:caps w:val="0"/>
          <w:lang w:val="en-US" w:eastAsia="zh-TW"/>
        </w:rPr>
        <w:t>20</w:t>
      </w:r>
    </w:p>
    <w:p w:rsidR="00815975" w:rsidRPr="00097367" w:rsidRDefault="00A512CB" w:rsidP="00815975">
      <w:pPr>
        <w:pStyle w:val="normal1"/>
        <w:spacing w:line="240" w:lineRule="auto"/>
        <w:jc w:val="right"/>
        <w:rPr>
          <w:rFonts w:eastAsia="宋体"/>
          <w:b w:val="0"/>
          <w:caps w:val="0"/>
          <w:lang w:val="en-US" w:eastAsia="zh-TW"/>
        </w:rPr>
      </w:pPr>
      <w:r w:rsidRPr="00A512CB">
        <w:rPr>
          <w:rFonts w:eastAsia="宋体"/>
          <w:b w:val="0"/>
          <w:caps w:val="0"/>
          <w:lang w:val="en-US" w:eastAsia="zh-TW"/>
        </w:rPr>
        <w:t>[2020] HKCA 907</w:t>
      </w:r>
    </w:p>
    <w:p w:rsidR="00815975" w:rsidRPr="00097367" w:rsidRDefault="00815975" w:rsidP="00815975">
      <w:pPr>
        <w:pStyle w:val="normal1"/>
        <w:jc w:val="right"/>
        <w:rPr>
          <w:rFonts w:eastAsia="宋体"/>
          <w:b w:val="0"/>
          <w:caps w:val="0"/>
          <w:lang w:val="en-US" w:eastAsia="zh-TW"/>
        </w:rPr>
      </w:pPr>
    </w:p>
    <w:p w:rsidR="00FB493A" w:rsidRPr="00097367" w:rsidRDefault="00ED1EF5" w:rsidP="00A20613">
      <w:pPr>
        <w:pStyle w:val="Draft"/>
        <w:tabs>
          <w:tab w:val="clear" w:pos="1440"/>
          <w:tab w:val="clear" w:pos="9072"/>
        </w:tabs>
        <w:overflowPunct w:val="0"/>
        <w:spacing w:after="20" w:line="240" w:lineRule="auto"/>
        <w:ind w:right="-547"/>
        <w:jc w:val="both"/>
        <w:rPr>
          <w:b/>
          <w:lang w:eastAsia="zh-TW"/>
        </w:rPr>
      </w:pPr>
      <w:r w:rsidRPr="00097367">
        <w:rPr>
          <w:b/>
          <w:lang w:eastAsia="zh-TW"/>
        </w:rPr>
        <w:tab/>
      </w:r>
      <w:r w:rsidR="00FB493A" w:rsidRPr="00097367">
        <w:rPr>
          <w:b/>
          <w:lang w:eastAsia="zh-TW"/>
        </w:rPr>
        <w:t>香港特別行政區</w:t>
      </w:r>
    </w:p>
    <w:p w:rsidR="00FB493A" w:rsidRPr="00097367" w:rsidRDefault="00ED1EF5" w:rsidP="00A20613">
      <w:pPr>
        <w:pStyle w:val="Draft"/>
        <w:tabs>
          <w:tab w:val="clear" w:pos="1440"/>
          <w:tab w:val="clear" w:pos="9072"/>
          <w:tab w:val="right" w:pos="9000"/>
        </w:tabs>
        <w:overflowPunct w:val="0"/>
        <w:spacing w:after="20" w:line="240" w:lineRule="auto"/>
        <w:ind w:right="-547"/>
        <w:jc w:val="both"/>
        <w:rPr>
          <w:b/>
          <w:lang w:eastAsia="zh-TW"/>
        </w:rPr>
      </w:pPr>
      <w:r w:rsidRPr="00097367">
        <w:rPr>
          <w:b/>
          <w:lang w:eastAsia="zh-TW"/>
        </w:rPr>
        <w:tab/>
      </w:r>
      <w:r w:rsidR="00FB493A" w:rsidRPr="00097367">
        <w:rPr>
          <w:b/>
          <w:lang w:eastAsia="zh-TW"/>
        </w:rPr>
        <w:t>高等法院</w:t>
      </w:r>
      <w:r w:rsidR="00553023" w:rsidRPr="00097367">
        <w:rPr>
          <w:b/>
          <w:lang w:eastAsia="zh-TW"/>
        </w:rPr>
        <w:t>上訴</w:t>
      </w:r>
      <w:r w:rsidR="00FB493A" w:rsidRPr="00097367">
        <w:rPr>
          <w:b/>
          <w:lang w:eastAsia="zh-TW"/>
        </w:rPr>
        <w:t>法庭</w:t>
      </w:r>
    </w:p>
    <w:p w:rsidR="00ED1EF5" w:rsidRPr="00097367" w:rsidRDefault="00ED1EF5" w:rsidP="00A20613">
      <w:pPr>
        <w:tabs>
          <w:tab w:val="clear" w:pos="1440"/>
          <w:tab w:val="right" w:pos="8820"/>
        </w:tabs>
        <w:overflowPunct w:val="0"/>
        <w:spacing w:after="20"/>
        <w:jc w:val="both"/>
        <w:rPr>
          <w:lang w:eastAsia="zh-TW"/>
        </w:rPr>
      </w:pPr>
      <w:r w:rsidRPr="00097367">
        <w:rPr>
          <w:lang w:eastAsia="zh-TW"/>
        </w:rPr>
        <w:tab/>
      </w:r>
      <w:r w:rsidR="00553023" w:rsidRPr="00097367">
        <w:rPr>
          <w:lang w:eastAsia="zh-TW"/>
        </w:rPr>
        <w:t>刑</w:t>
      </w:r>
      <w:r w:rsidRPr="00097367">
        <w:rPr>
          <w:lang w:eastAsia="zh-TW"/>
        </w:rPr>
        <w:t>事司法管轄權</w:t>
      </w:r>
    </w:p>
    <w:p w:rsidR="00553023" w:rsidRPr="00097367" w:rsidRDefault="00553023" w:rsidP="00A20613">
      <w:pPr>
        <w:tabs>
          <w:tab w:val="clear" w:pos="1440"/>
          <w:tab w:val="right" w:pos="8820"/>
        </w:tabs>
        <w:overflowPunct w:val="0"/>
        <w:spacing w:after="20"/>
        <w:jc w:val="both"/>
        <w:rPr>
          <w:lang w:eastAsia="zh-TW"/>
        </w:rPr>
      </w:pPr>
      <w:r w:rsidRPr="00097367">
        <w:rPr>
          <w:lang w:eastAsia="zh-TW"/>
        </w:rPr>
        <w:tab/>
      </w:r>
      <w:r w:rsidR="0031044E" w:rsidRPr="00097367">
        <w:rPr>
          <w:lang w:eastAsia="zh-TW"/>
        </w:rPr>
        <w:t>覆核申請</w:t>
      </w:r>
    </w:p>
    <w:p w:rsidR="00553023" w:rsidRPr="00097367" w:rsidRDefault="00553023" w:rsidP="00A20613">
      <w:pPr>
        <w:tabs>
          <w:tab w:val="clear" w:pos="1440"/>
          <w:tab w:val="right" w:pos="8820"/>
        </w:tabs>
        <w:overflowPunct w:val="0"/>
        <w:spacing w:after="20"/>
        <w:jc w:val="both"/>
        <w:rPr>
          <w:lang w:eastAsia="zh-TW"/>
        </w:rPr>
      </w:pPr>
      <w:r w:rsidRPr="00097367">
        <w:rPr>
          <w:lang w:eastAsia="zh-TW"/>
        </w:rPr>
        <w:tab/>
      </w:r>
      <w:r w:rsidR="0031044E" w:rsidRPr="00097367">
        <w:rPr>
          <w:lang w:eastAsia="zh-TW"/>
        </w:rPr>
        <w:t>覆核申請案件</w:t>
      </w:r>
      <w:r w:rsidRPr="00097367">
        <w:rPr>
          <w:lang w:eastAsia="zh-TW"/>
        </w:rPr>
        <w:t>20</w:t>
      </w:r>
      <w:r w:rsidR="0031044E" w:rsidRPr="00097367">
        <w:rPr>
          <w:lang w:eastAsia="zh-TW"/>
        </w:rPr>
        <w:t>20</w:t>
      </w:r>
      <w:r w:rsidRPr="00097367">
        <w:rPr>
          <w:lang w:eastAsia="zh-TW"/>
        </w:rPr>
        <w:t>年第</w:t>
      </w:r>
      <w:r w:rsidR="0031044E" w:rsidRPr="00097367">
        <w:rPr>
          <w:lang w:eastAsia="zh-TW"/>
        </w:rPr>
        <w:t>8</w:t>
      </w:r>
      <w:r w:rsidRPr="00097367">
        <w:rPr>
          <w:lang w:eastAsia="zh-TW"/>
        </w:rPr>
        <w:t>號</w:t>
      </w:r>
    </w:p>
    <w:p w:rsidR="00553023" w:rsidRPr="00097367" w:rsidRDefault="00553023" w:rsidP="00A20613">
      <w:pPr>
        <w:tabs>
          <w:tab w:val="clear" w:pos="1440"/>
          <w:tab w:val="right" w:pos="8820"/>
        </w:tabs>
        <w:overflowPunct w:val="0"/>
        <w:spacing w:after="20"/>
        <w:jc w:val="both"/>
        <w:rPr>
          <w:lang w:eastAsia="zh-TW"/>
        </w:rPr>
      </w:pPr>
      <w:r w:rsidRPr="00097367">
        <w:rPr>
          <w:lang w:eastAsia="zh-TW"/>
        </w:rPr>
        <w:tab/>
        <w:t>(</w:t>
      </w:r>
      <w:r w:rsidR="004454EE" w:rsidRPr="00097367">
        <w:rPr>
          <w:lang w:eastAsia="zh-TW"/>
        </w:rPr>
        <w:t>原</w:t>
      </w:r>
      <w:r w:rsidR="0031044E" w:rsidRPr="00097367">
        <w:rPr>
          <w:lang w:eastAsia="zh-HK"/>
        </w:rPr>
        <w:t>觀塘</w:t>
      </w:r>
      <w:r w:rsidR="0031044E" w:rsidRPr="00097367">
        <w:rPr>
          <w:lang w:eastAsia="zh-TW"/>
        </w:rPr>
        <w:t>裁判法院刑事</w:t>
      </w:r>
      <w:r w:rsidR="009F6CFC" w:rsidRPr="00097367">
        <w:rPr>
          <w:lang w:eastAsia="zh-TW"/>
        </w:rPr>
        <w:t>案件</w:t>
      </w:r>
      <w:r w:rsidR="00FB448F" w:rsidRPr="00097367">
        <w:rPr>
          <w:lang w:eastAsia="zh-TW"/>
        </w:rPr>
        <w:fldChar w:fldCharType="begin"/>
      </w:r>
      <w:r w:rsidR="004454EE" w:rsidRPr="00097367">
        <w:rPr>
          <w:lang w:eastAsia="zh-TW"/>
        </w:rPr>
        <w:instrText xml:space="preserve">  </w:instrText>
      </w:r>
      <w:r w:rsidR="00FB448F" w:rsidRPr="00097367">
        <w:rPr>
          <w:lang w:eastAsia="zh-TW"/>
        </w:rPr>
        <w:fldChar w:fldCharType="end"/>
      </w:r>
      <w:r w:rsidR="004454EE" w:rsidRPr="00097367">
        <w:rPr>
          <w:lang w:eastAsia="zh-TW"/>
        </w:rPr>
        <w:t>20</w:t>
      </w:r>
      <w:r w:rsidR="00B01AC6" w:rsidRPr="00097367">
        <w:rPr>
          <w:lang w:eastAsia="zh-TW"/>
        </w:rPr>
        <w:t>1</w:t>
      </w:r>
      <w:r w:rsidR="0031044E" w:rsidRPr="00097367">
        <w:rPr>
          <w:lang w:eastAsia="zh-TW"/>
        </w:rPr>
        <w:t>9</w:t>
      </w:r>
      <w:r w:rsidR="00FB448F" w:rsidRPr="00097367">
        <w:rPr>
          <w:lang w:eastAsia="zh-TW"/>
        </w:rPr>
        <w:fldChar w:fldCharType="begin"/>
      </w:r>
      <w:r w:rsidR="004454EE" w:rsidRPr="00097367">
        <w:rPr>
          <w:lang w:eastAsia="zh-TW"/>
        </w:rPr>
        <w:instrText xml:space="preserve">  </w:instrText>
      </w:r>
      <w:r w:rsidR="00FB448F" w:rsidRPr="00097367">
        <w:rPr>
          <w:lang w:eastAsia="zh-TW"/>
        </w:rPr>
        <w:fldChar w:fldCharType="end"/>
      </w:r>
      <w:r w:rsidR="00FB448F" w:rsidRPr="00097367">
        <w:rPr>
          <w:lang w:eastAsia="zh-TW"/>
        </w:rPr>
        <w:fldChar w:fldCharType="begin"/>
      </w:r>
      <w:r w:rsidR="004454EE" w:rsidRPr="00097367">
        <w:rPr>
          <w:lang w:eastAsia="zh-TW"/>
        </w:rPr>
        <w:instrText xml:space="preserve">  </w:instrText>
      </w:r>
      <w:r w:rsidR="00FB448F" w:rsidRPr="00097367">
        <w:rPr>
          <w:lang w:eastAsia="zh-TW"/>
        </w:rPr>
        <w:fldChar w:fldCharType="end"/>
      </w:r>
      <w:r w:rsidR="004454EE" w:rsidRPr="00097367">
        <w:rPr>
          <w:lang w:eastAsia="zh-TW"/>
        </w:rPr>
        <w:t>年第</w:t>
      </w:r>
      <w:r w:rsidR="0031044E" w:rsidRPr="00097367">
        <w:rPr>
          <w:lang w:eastAsia="zh-TW"/>
        </w:rPr>
        <w:t>1981</w:t>
      </w:r>
      <w:r w:rsidR="00B01AC6" w:rsidRPr="00097367">
        <w:rPr>
          <w:lang w:eastAsia="zh-HK"/>
        </w:rPr>
        <w:t>號</w:t>
      </w:r>
      <w:r w:rsidRPr="00097367">
        <w:rPr>
          <w:lang w:eastAsia="zh-TW"/>
        </w:rPr>
        <w:t>)</w:t>
      </w:r>
    </w:p>
    <w:p w:rsidR="00ED1EF5" w:rsidRPr="00097367" w:rsidRDefault="00553023" w:rsidP="005104E1">
      <w:pPr>
        <w:spacing w:before="60" w:after="20" w:line="360" w:lineRule="auto"/>
        <w:jc w:val="both"/>
        <w:rPr>
          <w:lang w:eastAsia="zh-TW"/>
        </w:rPr>
      </w:pPr>
      <w:r w:rsidRPr="00097367">
        <w:rPr>
          <w:bCs/>
          <w:spacing w:val="20"/>
          <w:lang w:eastAsia="zh-TW"/>
        </w:rPr>
        <w:tab/>
      </w:r>
      <w:r w:rsidR="00ED1EF5" w:rsidRPr="00097367">
        <w:rPr>
          <w:lang w:eastAsia="zh-TW"/>
        </w:rPr>
        <w:tab/>
        <w:t>__________________</w:t>
      </w:r>
    </w:p>
    <w:p w:rsidR="00ED1EF5" w:rsidRPr="00097367" w:rsidRDefault="00ED1EF5" w:rsidP="00A20613">
      <w:pPr>
        <w:tabs>
          <w:tab w:val="clear" w:pos="1440"/>
          <w:tab w:val="right" w:pos="8820"/>
        </w:tabs>
        <w:overflowPunct w:val="0"/>
        <w:spacing w:after="20"/>
        <w:rPr>
          <w:lang w:eastAsia="zh-TW"/>
        </w:rPr>
      </w:pPr>
    </w:p>
    <w:p w:rsidR="00900CF8" w:rsidRPr="00097367" w:rsidRDefault="0031044E" w:rsidP="00A20613">
      <w:pPr>
        <w:tabs>
          <w:tab w:val="clear" w:pos="1440"/>
          <w:tab w:val="left" w:pos="2970"/>
          <w:tab w:val="right" w:pos="8295"/>
        </w:tabs>
        <w:overflowPunct w:val="0"/>
        <w:adjustRightInd w:val="0"/>
        <w:spacing w:after="20"/>
        <w:ind w:left="1714" w:hanging="1714"/>
        <w:rPr>
          <w:lang w:eastAsia="zh-TW"/>
        </w:rPr>
      </w:pPr>
      <w:r w:rsidRPr="00097367">
        <w:rPr>
          <w:lang w:eastAsia="zh-HK"/>
        </w:rPr>
        <w:t>申請人</w:t>
      </w:r>
      <w:r w:rsidR="00FB493A" w:rsidRPr="00097367">
        <w:rPr>
          <w:lang w:eastAsia="zh-TW"/>
        </w:rPr>
        <w:tab/>
      </w:r>
      <w:r w:rsidR="00FB493A" w:rsidRPr="00097367">
        <w:rPr>
          <w:lang w:eastAsia="zh-TW"/>
        </w:rPr>
        <w:tab/>
      </w:r>
      <w:r w:rsidR="00C36629" w:rsidRPr="00097367">
        <w:rPr>
          <w:lang w:eastAsia="zh-TW"/>
        </w:rPr>
        <w:tab/>
      </w:r>
      <w:r w:rsidR="009F6CFC" w:rsidRPr="00097367">
        <w:rPr>
          <w:lang w:eastAsia="zh-HK"/>
        </w:rPr>
        <w:t>律政司司長</w:t>
      </w:r>
    </w:p>
    <w:p w:rsidR="00FB493A" w:rsidRPr="00097367" w:rsidRDefault="00FB493A" w:rsidP="00A20613">
      <w:pPr>
        <w:pStyle w:val="hspace"/>
        <w:overflowPunct w:val="0"/>
        <w:spacing w:after="20" w:line="240" w:lineRule="auto"/>
        <w:rPr>
          <w:lang w:eastAsia="zh-TW"/>
        </w:rPr>
      </w:pPr>
    </w:p>
    <w:p w:rsidR="00FB493A" w:rsidRPr="00097367" w:rsidRDefault="001210E0" w:rsidP="00A20613">
      <w:pPr>
        <w:overflowPunct w:val="0"/>
        <w:spacing w:after="20"/>
        <w:rPr>
          <w:lang w:eastAsia="zh-TW"/>
        </w:rPr>
      </w:pPr>
      <w:r w:rsidRPr="00097367">
        <w:rPr>
          <w:lang w:eastAsia="zh-TW"/>
        </w:rPr>
        <w:tab/>
      </w:r>
      <w:r w:rsidRPr="00097367">
        <w:rPr>
          <w:lang w:eastAsia="zh-TW"/>
        </w:rPr>
        <w:tab/>
      </w:r>
      <w:r w:rsidR="009F6CFC" w:rsidRPr="00097367">
        <w:rPr>
          <w:lang w:eastAsia="zh-HK"/>
        </w:rPr>
        <w:t>訴</w:t>
      </w:r>
    </w:p>
    <w:p w:rsidR="00FB493A" w:rsidRPr="00097367" w:rsidRDefault="00FB493A" w:rsidP="00A20613">
      <w:pPr>
        <w:pStyle w:val="hspace"/>
        <w:overflowPunct w:val="0"/>
        <w:spacing w:after="20" w:line="240" w:lineRule="auto"/>
        <w:rPr>
          <w:lang w:eastAsia="zh-TW"/>
        </w:rPr>
      </w:pPr>
    </w:p>
    <w:p w:rsidR="008A1C01" w:rsidRPr="00097367" w:rsidRDefault="0031044E" w:rsidP="008A1C01">
      <w:pPr>
        <w:tabs>
          <w:tab w:val="clear" w:pos="1440"/>
        </w:tabs>
        <w:spacing w:before="60" w:after="60"/>
        <w:rPr>
          <w:lang w:eastAsia="zh-TW"/>
        </w:rPr>
      </w:pPr>
      <w:r w:rsidRPr="00097367">
        <w:rPr>
          <w:lang w:eastAsia="zh-TW"/>
        </w:rPr>
        <w:t>答辯人</w:t>
      </w:r>
      <w:r w:rsidR="008A1C01" w:rsidRPr="00097367">
        <w:rPr>
          <w:lang w:eastAsia="zh-TW"/>
        </w:rPr>
        <w:tab/>
      </w:r>
      <w:r w:rsidRPr="00097367">
        <w:rPr>
          <w:caps/>
          <w:lang w:eastAsia="zh-TW"/>
        </w:rPr>
        <w:t>KUNG Yat kan, Clifford (</w:t>
      </w:r>
      <w:r w:rsidRPr="00097367">
        <w:rPr>
          <w:caps/>
          <w:lang w:eastAsia="zh-TW"/>
        </w:rPr>
        <w:t>龔逸勤</w:t>
      </w:r>
      <w:r w:rsidRPr="00097367">
        <w:rPr>
          <w:caps/>
          <w:lang w:eastAsia="zh-TW"/>
        </w:rPr>
        <w:t>)</w:t>
      </w:r>
    </w:p>
    <w:p w:rsidR="00ED1EF5" w:rsidRPr="00097367" w:rsidRDefault="00ED1EF5" w:rsidP="000B56BD">
      <w:pPr>
        <w:tabs>
          <w:tab w:val="clear" w:pos="1440"/>
          <w:tab w:val="right" w:pos="8820"/>
        </w:tabs>
        <w:overflowPunct w:val="0"/>
        <w:spacing w:before="240" w:after="20"/>
        <w:jc w:val="both"/>
        <w:rPr>
          <w:lang w:eastAsia="zh-TW"/>
        </w:rPr>
      </w:pPr>
      <w:r w:rsidRPr="00097367">
        <w:rPr>
          <w:lang w:eastAsia="zh-TW"/>
        </w:rPr>
        <w:tab/>
        <w:t>__________________</w:t>
      </w:r>
    </w:p>
    <w:p w:rsidR="00FB493A" w:rsidRPr="00097367" w:rsidRDefault="00FB493A" w:rsidP="00BE027D">
      <w:pPr>
        <w:pStyle w:val="hspace"/>
        <w:overflowPunct w:val="0"/>
        <w:spacing w:after="20" w:line="360" w:lineRule="auto"/>
        <w:rPr>
          <w:lang w:eastAsia="zh-TW"/>
        </w:rPr>
      </w:pPr>
    </w:p>
    <w:p w:rsidR="006920AD" w:rsidRPr="00097367" w:rsidRDefault="00081A04" w:rsidP="00D51DFB">
      <w:pPr>
        <w:shd w:val="clear" w:color="auto" w:fill="FFFFFF"/>
        <w:tabs>
          <w:tab w:val="clear" w:pos="1440"/>
          <w:tab w:val="clear" w:pos="4320"/>
          <w:tab w:val="clear" w:pos="9072"/>
        </w:tabs>
        <w:snapToGrid/>
        <w:spacing w:after="40"/>
        <w:ind w:left="1800" w:hanging="1710"/>
        <w:rPr>
          <w:szCs w:val="28"/>
          <w:lang w:eastAsia="zh-TW"/>
        </w:rPr>
      </w:pPr>
      <w:r w:rsidRPr="00097367">
        <w:rPr>
          <w:szCs w:val="28"/>
          <w:lang w:eastAsia="zh-TW"/>
        </w:rPr>
        <w:t>主審法官：</w:t>
      </w:r>
      <w:r w:rsidRPr="00097367">
        <w:rPr>
          <w:szCs w:val="28"/>
          <w:lang w:eastAsia="zh-TW"/>
        </w:rPr>
        <w:tab/>
      </w:r>
      <w:r w:rsidR="006920AD" w:rsidRPr="00097367">
        <w:rPr>
          <w:szCs w:val="28"/>
          <w:lang w:eastAsia="zh-TW"/>
        </w:rPr>
        <w:t>高等法院</w:t>
      </w:r>
      <w:r w:rsidR="0031044E" w:rsidRPr="00097367">
        <w:rPr>
          <w:szCs w:val="28"/>
          <w:lang w:eastAsia="zh-HK"/>
        </w:rPr>
        <w:t>首席法官</w:t>
      </w:r>
      <w:r w:rsidR="0031044E" w:rsidRPr="00097367">
        <w:rPr>
          <w:szCs w:val="28"/>
          <w:lang w:eastAsia="zh-TW"/>
        </w:rPr>
        <w:t>潘兆初</w:t>
      </w:r>
    </w:p>
    <w:p w:rsidR="00081A04" w:rsidRPr="00097367" w:rsidRDefault="006920AD" w:rsidP="006920AD">
      <w:pPr>
        <w:shd w:val="clear" w:color="auto" w:fill="FFFFFF"/>
        <w:tabs>
          <w:tab w:val="clear" w:pos="1440"/>
          <w:tab w:val="clear" w:pos="4320"/>
          <w:tab w:val="clear" w:pos="9072"/>
        </w:tabs>
        <w:snapToGrid/>
        <w:spacing w:after="40"/>
        <w:ind w:left="1800" w:hanging="1710"/>
        <w:rPr>
          <w:szCs w:val="28"/>
          <w:lang w:eastAsia="zh-HK"/>
        </w:rPr>
      </w:pPr>
      <w:r w:rsidRPr="00097367">
        <w:rPr>
          <w:szCs w:val="28"/>
          <w:lang w:eastAsia="zh-TW"/>
        </w:rPr>
        <w:tab/>
      </w:r>
      <w:r w:rsidR="00742864" w:rsidRPr="00097367">
        <w:rPr>
          <w:szCs w:val="28"/>
          <w:lang w:eastAsia="zh-TW"/>
        </w:rPr>
        <w:t>高等法院</w:t>
      </w:r>
      <w:r w:rsidR="00742864" w:rsidRPr="00097367">
        <w:rPr>
          <w:szCs w:val="28"/>
          <w:lang w:eastAsia="zh-HK"/>
        </w:rPr>
        <w:t>上訴法</w:t>
      </w:r>
      <w:r w:rsidR="00742864" w:rsidRPr="00097367">
        <w:rPr>
          <w:szCs w:val="28"/>
          <w:lang w:eastAsia="zh-TW"/>
        </w:rPr>
        <w:t>庭法官</w:t>
      </w:r>
      <w:r w:rsidR="00742864" w:rsidRPr="00097367">
        <w:rPr>
          <w:szCs w:val="28"/>
          <w:lang w:eastAsia="zh-HK"/>
        </w:rPr>
        <w:t>彭偉昌</w:t>
      </w:r>
    </w:p>
    <w:p w:rsidR="006920AD" w:rsidRPr="00097367" w:rsidRDefault="006920AD" w:rsidP="006920AD">
      <w:pPr>
        <w:shd w:val="clear" w:color="auto" w:fill="FFFFFF"/>
        <w:tabs>
          <w:tab w:val="clear" w:pos="1440"/>
          <w:tab w:val="clear" w:pos="4320"/>
          <w:tab w:val="clear" w:pos="9072"/>
        </w:tabs>
        <w:snapToGrid/>
        <w:spacing w:after="40"/>
        <w:ind w:left="1800" w:hanging="1710"/>
        <w:rPr>
          <w:szCs w:val="28"/>
          <w:lang w:eastAsia="zh-HK"/>
        </w:rPr>
      </w:pPr>
      <w:r w:rsidRPr="00097367">
        <w:rPr>
          <w:szCs w:val="28"/>
          <w:lang w:eastAsia="zh-HK"/>
        </w:rPr>
        <w:tab/>
      </w:r>
      <w:r w:rsidRPr="00097367">
        <w:rPr>
          <w:szCs w:val="28"/>
          <w:lang w:eastAsia="zh-TW"/>
        </w:rPr>
        <w:t>高等法院原</w:t>
      </w:r>
      <w:proofErr w:type="gramStart"/>
      <w:r w:rsidRPr="00097367">
        <w:rPr>
          <w:szCs w:val="28"/>
          <w:lang w:eastAsia="zh-TW"/>
        </w:rPr>
        <w:t>訟</w:t>
      </w:r>
      <w:proofErr w:type="gramEnd"/>
      <w:r w:rsidRPr="00097367">
        <w:rPr>
          <w:szCs w:val="28"/>
          <w:lang w:eastAsia="zh-TW"/>
        </w:rPr>
        <w:t>法庭法官</w:t>
      </w:r>
      <w:r w:rsidR="0031044E" w:rsidRPr="00097367">
        <w:rPr>
          <w:szCs w:val="28"/>
          <w:lang w:eastAsia="zh-HK"/>
        </w:rPr>
        <w:t>彭寶琴</w:t>
      </w:r>
    </w:p>
    <w:p w:rsidR="00081A04" w:rsidRPr="00097367" w:rsidRDefault="00081A04" w:rsidP="00D51DFB">
      <w:pPr>
        <w:overflowPunct w:val="0"/>
        <w:spacing w:after="40"/>
        <w:ind w:left="1800" w:hanging="1710"/>
        <w:rPr>
          <w:lang w:eastAsia="zh-TW"/>
        </w:rPr>
      </w:pPr>
      <w:r w:rsidRPr="00097367">
        <w:rPr>
          <w:lang w:eastAsia="zh-TW"/>
        </w:rPr>
        <w:t>聆訊日期：</w:t>
      </w:r>
      <w:r w:rsidR="00D51DFB" w:rsidRPr="00097367">
        <w:rPr>
          <w:lang w:eastAsia="zh-TW"/>
        </w:rPr>
        <w:tab/>
      </w:r>
      <w:r w:rsidR="00CB20BE" w:rsidRPr="00097367">
        <w:rPr>
          <w:lang w:eastAsia="zh-TW"/>
        </w:rPr>
        <w:t>20</w:t>
      </w:r>
      <w:r w:rsidR="00B613C8" w:rsidRPr="00097367">
        <w:rPr>
          <w:lang w:eastAsia="zh-TW"/>
        </w:rPr>
        <w:t>20</w:t>
      </w:r>
      <w:r w:rsidR="00CB20BE" w:rsidRPr="00097367">
        <w:rPr>
          <w:lang w:eastAsia="zh-TW"/>
        </w:rPr>
        <w:t>年</w:t>
      </w:r>
      <w:r w:rsidR="0031044E" w:rsidRPr="00097367">
        <w:rPr>
          <w:lang w:eastAsia="zh-TW"/>
        </w:rPr>
        <w:t>10</w:t>
      </w:r>
      <w:r w:rsidRPr="00097367">
        <w:rPr>
          <w:lang w:eastAsia="zh-TW"/>
        </w:rPr>
        <w:t>月</w:t>
      </w:r>
      <w:r w:rsidR="006D13C0" w:rsidRPr="00097367">
        <w:rPr>
          <w:lang w:eastAsia="zh-TW"/>
        </w:rPr>
        <w:t>2</w:t>
      </w:r>
      <w:r w:rsidR="0031044E" w:rsidRPr="00097367">
        <w:rPr>
          <w:lang w:eastAsia="zh-TW"/>
        </w:rPr>
        <w:t>3</w:t>
      </w:r>
      <w:r w:rsidRPr="00097367">
        <w:rPr>
          <w:lang w:eastAsia="zh-TW"/>
        </w:rPr>
        <w:t>日</w:t>
      </w:r>
    </w:p>
    <w:p w:rsidR="00081A04" w:rsidRPr="00097367" w:rsidRDefault="00081A04" w:rsidP="00D51DFB">
      <w:pPr>
        <w:overflowPunct w:val="0"/>
        <w:spacing w:after="40"/>
        <w:ind w:left="1800" w:hanging="1710"/>
        <w:rPr>
          <w:lang w:eastAsia="zh-TW"/>
        </w:rPr>
      </w:pPr>
      <w:r w:rsidRPr="00097367">
        <w:rPr>
          <w:lang w:eastAsia="zh-TW"/>
        </w:rPr>
        <w:t>判案日期：</w:t>
      </w:r>
      <w:r w:rsidRPr="00097367">
        <w:rPr>
          <w:lang w:eastAsia="zh-TW"/>
        </w:rPr>
        <w:tab/>
        <w:t>20</w:t>
      </w:r>
      <w:r w:rsidR="00B613C8" w:rsidRPr="00097367">
        <w:rPr>
          <w:lang w:eastAsia="zh-TW"/>
        </w:rPr>
        <w:t>20</w:t>
      </w:r>
      <w:r w:rsidRPr="00097367">
        <w:rPr>
          <w:lang w:eastAsia="zh-TW"/>
        </w:rPr>
        <w:t>年</w:t>
      </w:r>
      <w:r w:rsidR="00AD6860" w:rsidRPr="00097367">
        <w:rPr>
          <w:lang w:eastAsia="zh-TW"/>
        </w:rPr>
        <w:t>10</w:t>
      </w:r>
      <w:r w:rsidRPr="00097367">
        <w:rPr>
          <w:lang w:eastAsia="zh-TW"/>
        </w:rPr>
        <w:t>月</w:t>
      </w:r>
      <w:r w:rsidR="00AD6860" w:rsidRPr="00097367">
        <w:rPr>
          <w:lang w:eastAsia="zh-TW"/>
        </w:rPr>
        <w:t>23</w:t>
      </w:r>
      <w:r w:rsidRPr="00097367">
        <w:rPr>
          <w:lang w:eastAsia="zh-TW"/>
        </w:rPr>
        <w:t>日</w:t>
      </w:r>
    </w:p>
    <w:p w:rsidR="00D51DFB" w:rsidRPr="00097367" w:rsidRDefault="001E1F5E" w:rsidP="00D51DFB">
      <w:pPr>
        <w:overflowPunct w:val="0"/>
        <w:spacing w:after="40"/>
        <w:ind w:left="1800" w:hanging="1710"/>
        <w:rPr>
          <w:lang w:eastAsia="zh-TW"/>
        </w:rPr>
      </w:pPr>
      <w:r w:rsidRPr="00097367">
        <w:rPr>
          <w:rFonts w:ascii="宋体" w:hAnsi="宋体"/>
          <w:lang w:eastAsia="zh-TW"/>
        </w:rPr>
        <w:t>判案</w:t>
      </w:r>
      <w:r w:rsidR="00AD6860" w:rsidRPr="00097367">
        <w:rPr>
          <w:rFonts w:ascii="宋体" w:hAnsi="宋体" w:hint="eastAsia"/>
          <w:lang w:eastAsia="zh-HK"/>
        </w:rPr>
        <w:t>理由</w:t>
      </w:r>
      <w:r w:rsidRPr="00097367">
        <w:rPr>
          <w:rFonts w:ascii="宋体" w:hAnsi="宋体"/>
          <w:lang w:eastAsia="zh-TW"/>
        </w:rPr>
        <w:t>書日期</w:t>
      </w:r>
      <w:r w:rsidR="00D51DFB" w:rsidRPr="00097367">
        <w:rPr>
          <w:lang w:eastAsia="zh-TW"/>
        </w:rPr>
        <w:t>：</w:t>
      </w:r>
      <w:r w:rsidR="00D51DFB" w:rsidRPr="00097367">
        <w:rPr>
          <w:lang w:eastAsia="zh-TW"/>
        </w:rPr>
        <w:t>20</w:t>
      </w:r>
      <w:r w:rsidR="00B613C8" w:rsidRPr="00097367">
        <w:rPr>
          <w:lang w:eastAsia="zh-TW"/>
        </w:rPr>
        <w:t>20</w:t>
      </w:r>
      <w:r w:rsidR="00D51DFB" w:rsidRPr="00097367">
        <w:rPr>
          <w:lang w:eastAsia="zh-TW"/>
        </w:rPr>
        <w:t>年</w:t>
      </w:r>
      <w:r w:rsidR="0031044E" w:rsidRPr="00097367">
        <w:rPr>
          <w:lang w:eastAsia="zh-TW"/>
        </w:rPr>
        <w:t>11</w:t>
      </w:r>
      <w:r w:rsidR="009D5D35" w:rsidRPr="00097367">
        <w:rPr>
          <w:lang w:eastAsia="zh-HK"/>
        </w:rPr>
        <w:t>月</w:t>
      </w:r>
      <w:r w:rsidR="00E95363" w:rsidRPr="00097367">
        <w:rPr>
          <w:lang w:eastAsia="zh-HK"/>
        </w:rPr>
        <w:t>9</w:t>
      </w:r>
      <w:r w:rsidR="00D51DFB" w:rsidRPr="00097367">
        <w:rPr>
          <w:lang w:eastAsia="zh-TW"/>
        </w:rPr>
        <w:t>日</w:t>
      </w:r>
    </w:p>
    <w:p w:rsidR="00A20613" w:rsidRPr="00097367" w:rsidRDefault="00A20613" w:rsidP="00BE027D">
      <w:pPr>
        <w:pStyle w:val="Final"/>
        <w:overflowPunct w:val="0"/>
        <w:spacing w:after="0"/>
        <w:rPr>
          <w:lang w:eastAsia="zh-TW"/>
        </w:rPr>
      </w:pPr>
    </w:p>
    <w:p w:rsidR="001F1B75" w:rsidRPr="00A512CB" w:rsidRDefault="00E95363" w:rsidP="00A20613">
      <w:pPr>
        <w:pStyle w:val="Final"/>
        <w:overflowPunct w:val="0"/>
        <w:spacing w:after="0" w:line="240" w:lineRule="auto"/>
        <w:jc w:val="center"/>
        <w:rPr>
          <w:b/>
          <w:spacing w:val="14"/>
          <w:u w:val="single"/>
          <w:lang w:eastAsia="zh-TW"/>
        </w:rPr>
      </w:pPr>
      <w:r w:rsidRPr="00A512CB">
        <w:rPr>
          <w:rFonts w:hint="eastAsia"/>
          <w:b/>
          <w:spacing w:val="14"/>
          <w:u w:val="single"/>
          <w:lang w:eastAsia="zh-TW"/>
        </w:rPr>
        <w:t>判案理由書</w:t>
      </w:r>
    </w:p>
    <w:p w:rsidR="009206C3" w:rsidRPr="00097367" w:rsidRDefault="009206C3" w:rsidP="00BE027D">
      <w:pPr>
        <w:pStyle w:val="Final"/>
        <w:overflowPunct w:val="0"/>
        <w:spacing w:after="0"/>
        <w:rPr>
          <w:b/>
          <w:u w:val="single"/>
          <w:lang w:eastAsia="zh-TW"/>
        </w:rPr>
      </w:pPr>
    </w:p>
    <w:p w:rsidR="009B04F9" w:rsidRPr="00097367" w:rsidRDefault="009206C3" w:rsidP="00081A04">
      <w:pPr>
        <w:pStyle w:val="Final"/>
        <w:spacing w:after="480" w:line="240" w:lineRule="auto"/>
        <w:rPr>
          <w:lang w:eastAsia="zh-TW"/>
        </w:rPr>
      </w:pPr>
      <w:r w:rsidRPr="00097367">
        <w:rPr>
          <w:lang w:eastAsia="zh-TW"/>
        </w:rPr>
        <w:t>上訴</w:t>
      </w:r>
      <w:r w:rsidR="009B04F9" w:rsidRPr="00097367">
        <w:rPr>
          <w:lang w:eastAsia="zh-TW"/>
        </w:rPr>
        <w:t>法庭法官</w:t>
      </w:r>
      <w:r w:rsidR="00197D56" w:rsidRPr="00097367">
        <w:rPr>
          <w:lang w:eastAsia="zh-TW"/>
        </w:rPr>
        <w:t>彭偉昌</w:t>
      </w:r>
      <w:r w:rsidR="009B04F9" w:rsidRPr="00097367">
        <w:rPr>
          <w:lang w:eastAsia="zh-TW"/>
        </w:rPr>
        <w:t>頒發</w:t>
      </w:r>
      <w:r w:rsidR="00081A04" w:rsidRPr="00097367">
        <w:rPr>
          <w:szCs w:val="28"/>
          <w:lang w:eastAsia="zh-TW"/>
        </w:rPr>
        <w:t>上訴</w:t>
      </w:r>
      <w:r w:rsidR="007E04D8" w:rsidRPr="00097367">
        <w:rPr>
          <w:rFonts w:ascii="宋体" w:hAnsi="宋体"/>
          <w:szCs w:val="28"/>
          <w:lang w:eastAsia="zh-TW"/>
        </w:rPr>
        <w:t>法</w:t>
      </w:r>
      <w:r w:rsidR="00081A04" w:rsidRPr="00097367">
        <w:rPr>
          <w:rFonts w:ascii="宋体" w:hAnsi="宋体"/>
          <w:szCs w:val="28"/>
          <w:lang w:eastAsia="zh-TW"/>
        </w:rPr>
        <w:t>庭判案</w:t>
      </w:r>
      <w:r w:rsidR="00E95363" w:rsidRPr="00097367">
        <w:rPr>
          <w:rFonts w:ascii="宋体" w:hAnsi="宋体" w:hint="eastAsia"/>
          <w:szCs w:val="28"/>
          <w:lang w:eastAsia="zh-TW"/>
        </w:rPr>
        <w:t>理由</w:t>
      </w:r>
      <w:r w:rsidR="009B04F9" w:rsidRPr="00097367">
        <w:rPr>
          <w:rFonts w:ascii="宋体" w:hAnsi="宋体"/>
          <w:lang w:eastAsia="zh-TW"/>
        </w:rPr>
        <w:t>書</w:t>
      </w:r>
      <w:r w:rsidR="009B04F9" w:rsidRPr="00097367">
        <w:rPr>
          <w:lang w:eastAsia="zh-TW"/>
        </w:rPr>
        <w:t>：</w:t>
      </w:r>
    </w:p>
    <w:p w:rsidR="009F6CFC" w:rsidRPr="00097367" w:rsidRDefault="00BA6071" w:rsidP="00BA6071">
      <w:pPr>
        <w:pStyle w:val="Final"/>
        <w:keepNext/>
        <w:tabs>
          <w:tab w:val="clear" w:pos="1440"/>
          <w:tab w:val="clear" w:pos="4320"/>
          <w:tab w:val="clear" w:pos="9072"/>
          <w:tab w:val="left" w:pos="720"/>
          <w:tab w:val="center" w:pos="4234"/>
          <w:tab w:val="right" w:pos="8453"/>
        </w:tabs>
        <w:spacing w:after="360"/>
        <w:rPr>
          <w:i/>
          <w:szCs w:val="28"/>
          <w:lang w:eastAsia="zh-TW"/>
        </w:rPr>
      </w:pPr>
      <w:r w:rsidRPr="00097367">
        <w:rPr>
          <w:i/>
        </w:rPr>
        <w:t>A.</w:t>
      </w:r>
      <w:r w:rsidRPr="00097367">
        <w:rPr>
          <w:i/>
        </w:rPr>
        <w:tab/>
      </w:r>
      <w:r w:rsidRPr="00097367">
        <w:rPr>
          <w:i/>
          <w:lang w:eastAsia="zh-TW"/>
        </w:rPr>
        <w:t>引言</w:t>
      </w:r>
    </w:p>
    <w:p w:rsidR="009F6CFC" w:rsidRPr="00097367" w:rsidRDefault="00BA6071" w:rsidP="00CD6A9E">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097367">
        <w:rPr>
          <w:rFonts w:ascii="Times New Roman" w:hAnsi="Times New Roman"/>
          <w:i w:val="0"/>
          <w:lang w:eastAsia="zh-TW"/>
        </w:rPr>
        <w:t>2020</w:t>
      </w:r>
      <w:r w:rsidRPr="00097367">
        <w:rPr>
          <w:rFonts w:ascii="Times New Roman" w:hAnsi="Times New Roman"/>
          <w:i w:val="0"/>
          <w:lang w:eastAsia="zh-TW"/>
        </w:rPr>
        <w:t>年</w:t>
      </w:r>
      <w:r w:rsidRPr="00097367">
        <w:rPr>
          <w:rFonts w:ascii="Times New Roman" w:hAnsi="Times New Roman"/>
          <w:i w:val="0"/>
          <w:lang w:eastAsia="zh-TW"/>
        </w:rPr>
        <w:t>6</w:t>
      </w:r>
      <w:r w:rsidRPr="00097367">
        <w:rPr>
          <w:rFonts w:ascii="Times New Roman" w:hAnsi="Times New Roman"/>
          <w:i w:val="0"/>
          <w:lang w:eastAsia="zh-TW"/>
        </w:rPr>
        <w:t>月</w:t>
      </w:r>
      <w:r w:rsidRPr="00097367">
        <w:rPr>
          <w:rFonts w:ascii="Times New Roman" w:hAnsi="Times New Roman"/>
          <w:i w:val="0"/>
          <w:lang w:eastAsia="zh-TW"/>
        </w:rPr>
        <w:t>9</w:t>
      </w:r>
      <w:r w:rsidRPr="00097367">
        <w:rPr>
          <w:rFonts w:ascii="Times New Roman" w:hAnsi="Times New Roman"/>
          <w:i w:val="0"/>
          <w:lang w:eastAsia="zh-TW"/>
        </w:rPr>
        <w:t>日，答辯人在認罪後被裁定一項</w:t>
      </w:r>
      <w:r w:rsidRPr="00097367">
        <w:rPr>
          <w:rFonts w:ascii="Times New Roman" w:hAnsi="Times New Roman"/>
          <w:i w:val="0"/>
          <w:lang w:eastAsia="zh-TW"/>
        </w:rPr>
        <w:t>‘</w:t>
      </w:r>
      <w:r w:rsidRPr="00097367">
        <w:rPr>
          <w:rFonts w:ascii="Times New Roman" w:hAnsi="Times New Roman"/>
          <w:i w:val="0"/>
          <w:lang w:eastAsia="zh-HK"/>
        </w:rPr>
        <w:t>襲擊在正</w:t>
      </w:r>
      <w:r w:rsidRPr="00097367">
        <w:rPr>
          <w:rFonts w:ascii="Times New Roman" w:hAnsi="Times New Roman"/>
          <w:i w:val="0"/>
          <w:lang w:eastAsia="zh-HK"/>
        </w:rPr>
        <w:lastRenderedPageBreak/>
        <w:t>當執行職務的警務人員</w:t>
      </w:r>
      <w:r w:rsidRPr="00097367">
        <w:rPr>
          <w:rFonts w:ascii="Times New Roman" w:hAnsi="Times New Roman"/>
          <w:i w:val="0"/>
          <w:lang w:eastAsia="zh-TW"/>
        </w:rPr>
        <w:t>’</w:t>
      </w:r>
      <w:r w:rsidRPr="00097367">
        <w:rPr>
          <w:rFonts w:ascii="Times New Roman" w:hAnsi="Times New Roman"/>
          <w:i w:val="0"/>
          <w:lang w:eastAsia="zh-TW"/>
        </w:rPr>
        <w:t>罪成立，違反</w:t>
      </w:r>
      <w:r w:rsidRPr="00097367">
        <w:rPr>
          <w:rFonts w:ascii="Times New Roman" w:hAnsi="Times New Roman"/>
          <w:i w:val="0"/>
          <w:lang w:eastAsia="zh-HK"/>
        </w:rPr>
        <w:t>香</w:t>
      </w:r>
      <w:r w:rsidRPr="00097367">
        <w:rPr>
          <w:rFonts w:ascii="Times New Roman" w:hAnsi="Times New Roman"/>
          <w:i w:val="0"/>
          <w:lang w:eastAsia="zh-TW"/>
        </w:rPr>
        <w:t>港</w:t>
      </w:r>
      <w:r w:rsidRPr="00097367">
        <w:rPr>
          <w:rFonts w:ascii="Times New Roman" w:hAnsi="Times New Roman"/>
          <w:i w:val="0"/>
          <w:lang w:eastAsia="zh-HK"/>
        </w:rPr>
        <w:t>法例</w:t>
      </w:r>
      <w:r w:rsidRPr="00097367">
        <w:rPr>
          <w:rFonts w:ascii="Times New Roman" w:hAnsi="Times New Roman"/>
          <w:i w:val="0"/>
          <w:lang w:eastAsia="zh-TW"/>
        </w:rPr>
        <w:t>第</w:t>
      </w:r>
      <w:r w:rsidRPr="00097367">
        <w:rPr>
          <w:rFonts w:ascii="Times New Roman" w:hAnsi="Times New Roman"/>
          <w:i w:val="0"/>
          <w:lang w:eastAsia="zh-TW"/>
        </w:rPr>
        <w:t>212</w:t>
      </w:r>
      <w:r w:rsidRPr="00097367">
        <w:rPr>
          <w:rFonts w:ascii="Times New Roman" w:hAnsi="Times New Roman"/>
          <w:i w:val="0"/>
          <w:lang w:eastAsia="zh-TW"/>
        </w:rPr>
        <w:t>章《侵害人身罪條例》第</w:t>
      </w:r>
      <w:r w:rsidRPr="00097367">
        <w:rPr>
          <w:rFonts w:ascii="Times New Roman" w:hAnsi="Times New Roman"/>
          <w:i w:val="0"/>
          <w:lang w:eastAsia="zh-TW"/>
        </w:rPr>
        <w:t>36(b</w:t>
      </w:r>
      <w:r w:rsidRPr="00097367">
        <w:rPr>
          <w:rFonts w:ascii="Times New Roman" w:hAnsi="Times New Roman"/>
          <w:i w:val="0"/>
          <w:lang w:eastAsia="zh-HK"/>
        </w:rPr>
        <w:t>)</w:t>
      </w:r>
      <w:r w:rsidRPr="00097367">
        <w:rPr>
          <w:rFonts w:ascii="Times New Roman" w:hAnsi="Times New Roman"/>
          <w:i w:val="0"/>
          <w:lang w:eastAsia="zh-TW"/>
        </w:rPr>
        <w:t>條。原審裁判官（</w:t>
      </w:r>
      <w:r w:rsidRPr="00097367">
        <w:rPr>
          <w:rFonts w:ascii="Times New Roman" w:hAnsi="Times New Roman"/>
          <w:i w:val="0"/>
          <w:lang w:eastAsia="zh-HK"/>
        </w:rPr>
        <w:t>徐綺薇</w:t>
      </w:r>
      <w:r w:rsidRPr="00097367">
        <w:rPr>
          <w:rFonts w:ascii="Times New Roman" w:hAnsi="Times New Roman"/>
          <w:i w:val="0"/>
          <w:lang w:eastAsia="zh-TW"/>
        </w:rPr>
        <w:t>主任裁判官）在聽畢</w:t>
      </w:r>
      <w:r w:rsidRPr="00097367">
        <w:rPr>
          <w:rFonts w:ascii="Times New Roman" w:hAnsi="Times New Roman"/>
          <w:i w:val="0"/>
          <w:lang w:eastAsia="zh-HK"/>
        </w:rPr>
        <w:t>初</w:t>
      </w:r>
      <w:r w:rsidRPr="00097367">
        <w:rPr>
          <w:rFonts w:ascii="Times New Roman" w:hAnsi="Times New Roman"/>
          <w:i w:val="0"/>
          <w:lang w:eastAsia="zh-TW"/>
        </w:rPr>
        <w:t>步求</w:t>
      </w:r>
      <w:r w:rsidRPr="00097367">
        <w:rPr>
          <w:rFonts w:ascii="Times New Roman" w:hAnsi="Times New Roman"/>
          <w:i w:val="0"/>
          <w:lang w:eastAsia="zh-HK"/>
        </w:rPr>
        <w:t>情後</w:t>
      </w:r>
      <w:r w:rsidRPr="00097367">
        <w:rPr>
          <w:rFonts w:ascii="Times New Roman" w:hAnsi="Times New Roman"/>
          <w:i w:val="0"/>
          <w:lang w:eastAsia="zh-TW"/>
        </w:rPr>
        <w:t>把判刑押後並</w:t>
      </w:r>
      <w:r w:rsidRPr="00097367">
        <w:rPr>
          <w:rFonts w:ascii="Times New Roman" w:hAnsi="Times New Roman"/>
          <w:i w:val="0"/>
          <w:lang w:eastAsia="zh-HK"/>
        </w:rPr>
        <w:t>下</w:t>
      </w:r>
      <w:r w:rsidRPr="00097367">
        <w:rPr>
          <w:rFonts w:ascii="Times New Roman" w:hAnsi="Times New Roman"/>
          <w:i w:val="0"/>
          <w:lang w:eastAsia="zh-TW"/>
        </w:rPr>
        <w:t>令索取答辯人的感</w:t>
      </w:r>
      <w:r w:rsidRPr="00097367">
        <w:rPr>
          <w:rFonts w:ascii="Times New Roman" w:hAnsi="Times New Roman"/>
          <w:i w:val="0"/>
          <w:lang w:eastAsia="zh-HK"/>
        </w:rPr>
        <w:t>化</w:t>
      </w:r>
      <w:r w:rsidR="00C75965" w:rsidRPr="00C75965">
        <w:rPr>
          <w:rFonts w:hint="eastAsia"/>
          <w:i w:val="0"/>
          <w:lang w:val="en-US" w:eastAsia="zh-HK"/>
        </w:rPr>
        <w:t>主任</w:t>
      </w:r>
      <w:r w:rsidRPr="00097367">
        <w:rPr>
          <w:rFonts w:ascii="Times New Roman" w:hAnsi="Times New Roman"/>
          <w:i w:val="0"/>
          <w:lang w:eastAsia="zh-HK"/>
        </w:rPr>
        <w:t>和社</w:t>
      </w:r>
      <w:r w:rsidRPr="00097367">
        <w:rPr>
          <w:rFonts w:ascii="Times New Roman" w:hAnsi="Times New Roman"/>
          <w:i w:val="0"/>
          <w:lang w:eastAsia="zh-TW"/>
        </w:rPr>
        <w:t>會</w:t>
      </w:r>
      <w:r w:rsidRPr="00097367">
        <w:rPr>
          <w:rFonts w:ascii="Times New Roman" w:hAnsi="Times New Roman"/>
          <w:i w:val="0"/>
          <w:lang w:eastAsia="zh-HK"/>
        </w:rPr>
        <w:t>服</w:t>
      </w:r>
      <w:r w:rsidRPr="00097367">
        <w:rPr>
          <w:rFonts w:ascii="Times New Roman" w:hAnsi="Times New Roman"/>
          <w:i w:val="0"/>
          <w:lang w:eastAsia="zh-TW"/>
        </w:rPr>
        <w:t>務</w:t>
      </w:r>
      <w:r w:rsidRPr="00097367">
        <w:rPr>
          <w:rFonts w:ascii="Times New Roman" w:hAnsi="Times New Roman"/>
          <w:i w:val="0"/>
          <w:lang w:eastAsia="zh-HK"/>
        </w:rPr>
        <w:t>令報</w:t>
      </w:r>
      <w:r w:rsidRPr="00097367">
        <w:rPr>
          <w:rFonts w:ascii="Times New Roman" w:hAnsi="Times New Roman"/>
          <w:i w:val="0"/>
          <w:lang w:eastAsia="zh-TW"/>
        </w:rPr>
        <w:t>告。</w:t>
      </w:r>
      <w:r w:rsidRPr="00097367">
        <w:rPr>
          <w:rFonts w:ascii="Times New Roman" w:hAnsi="Times New Roman"/>
          <w:i w:val="0"/>
          <w:lang w:eastAsia="zh-TW"/>
        </w:rPr>
        <w:t>2020</w:t>
      </w:r>
      <w:r w:rsidRPr="00097367">
        <w:rPr>
          <w:rFonts w:ascii="Times New Roman" w:hAnsi="Times New Roman"/>
          <w:i w:val="0"/>
          <w:lang w:eastAsia="zh-TW"/>
        </w:rPr>
        <w:t>年</w:t>
      </w:r>
      <w:r w:rsidRPr="00097367">
        <w:rPr>
          <w:rFonts w:ascii="Times New Roman" w:hAnsi="Times New Roman"/>
          <w:i w:val="0"/>
          <w:lang w:eastAsia="zh-TW"/>
        </w:rPr>
        <w:t>6</w:t>
      </w:r>
      <w:r w:rsidRPr="00097367">
        <w:rPr>
          <w:rFonts w:ascii="Times New Roman" w:hAnsi="Times New Roman"/>
          <w:i w:val="0"/>
          <w:lang w:eastAsia="zh-TW"/>
        </w:rPr>
        <w:t>月</w:t>
      </w:r>
      <w:r w:rsidRPr="00097367">
        <w:rPr>
          <w:rFonts w:ascii="Times New Roman" w:hAnsi="Times New Roman"/>
          <w:i w:val="0"/>
          <w:lang w:eastAsia="zh-TW"/>
        </w:rPr>
        <w:t>23</w:t>
      </w:r>
      <w:r w:rsidRPr="00097367">
        <w:rPr>
          <w:rFonts w:ascii="Times New Roman" w:hAnsi="Times New Roman"/>
          <w:i w:val="0"/>
          <w:lang w:eastAsia="zh-TW"/>
        </w:rPr>
        <w:t>日，經考慮上述的綜合報告和辯方進一步</w:t>
      </w:r>
      <w:r w:rsidR="009D698B" w:rsidRPr="00097367">
        <w:rPr>
          <w:rFonts w:ascii="Times New Roman" w:hAnsi="Times New Roman"/>
          <w:i w:val="0"/>
          <w:lang w:eastAsia="zh-TW"/>
        </w:rPr>
        <w:t>的</w:t>
      </w:r>
      <w:r w:rsidRPr="00097367">
        <w:rPr>
          <w:rFonts w:ascii="Times New Roman" w:hAnsi="Times New Roman"/>
          <w:i w:val="0"/>
          <w:lang w:eastAsia="zh-HK"/>
        </w:rPr>
        <w:t>陳詞</w:t>
      </w:r>
      <w:r w:rsidRPr="00097367">
        <w:rPr>
          <w:rFonts w:ascii="Times New Roman" w:hAnsi="Times New Roman"/>
          <w:i w:val="0"/>
          <w:lang w:eastAsia="zh-TW"/>
        </w:rPr>
        <w:t>之後，原審裁判官接納報告中</w:t>
      </w:r>
      <w:r w:rsidRPr="00097367">
        <w:rPr>
          <w:rFonts w:ascii="Times New Roman" w:hAnsi="Times New Roman"/>
          <w:i w:val="0"/>
          <w:lang w:eastAsia="zh-HK"/>
        </w:rPr>
        <w:t>的建</w:t>
      </w:r>
      <w:r w:rsidRPr="00097367">
        <w:rPr>
          <w:rFonts w:ascii="Times New Roman" w:hAnsi="Times New Roman"/>
          <w:i w:val="0"/>
          <w:lang w:eastAsia="zh-TW"/>
        </w:rPr>
        <w:t>議，判處答辯人一個</w:t>
      </w:r>
      <w:bookmarkStart w:id="0" w:name="_GoBack"/>
      <w:bookmarkEnd w:id="0"/>
      <w:r w:rsidRPr="00097367">
        <w:rPr>
          <w:rFonts w:ascii="Times New Roman" w:hAnsi="Times New Roman"/>
          <w:i w:val="0"/>
          <w:lang w:eastAsia="zh-TW"/>
        </w:rPr>
        <w:t>具兩項附帶條件的感化令</w:t>
      </w:r>
      <w:r w:rsidRPr="00097367">
        <w:rPr>
          <w:rFonts w:ascii="Times New Roman" w:hAnsi="Times New Roman"/>
          <w:i w:val="0"/>
          <w:lang w:eastAsia="zh-TW"/>
        </w:rPr>
        <w:t>12</w:t>
      </w:r>
      <w:r w:rsidRPr="00097367">
        <w:rPr>
          <w:rFonts w:ascii="Times New Roman" w:hAnsi="Times New Roman"/>
          <w:i w:val="0"/>
          <w:lang w:eastAsia="zh-TW"/>
        </w:rPr>
        <w:t>個月</w:t>
      </w:r>
      <w:r w:rsidRPr="00097367">
        <w:rPr>
          <w:rStyle w:val="FootnoteReference"/>
          <w:i w:val="0"/>
          <w:lang w:eastAsia="zh-TW"/>
        </w:rPr>
        <w:footnoteReference w:id="1"/>
      </w:r>
      <w:r w:rsidR="009F6CFC" w:rsidRPr="00097367">
        <w:rPr>
          <w:rFonts w:ascii="Times New Roman" w:hAnsi="Times New Roman"/>
          <w:i w:val="0"/>
          <w:szCs w:val="28"/>
          <w:lang w:eastAsia="zh-TW"/>
        </w:rPr>
        <w:t>。</w:t>
      </w:r>
    </w:p>
    <w:p w:rsidR="009F6CFC" w:rsidRPr="00097367" w:rsidRDefault="00BA6071" w:rsidP="009F6CFC">
      <w:pPr>
        <w:pStyle w:val="ar-heading1"/>
        <w:keepNext w:val="0"/>
        <w:numPr>
          <w:ilvl w:val="0"/>
          <w:numId w:val="5"/>
        </w:numPr>
        <w:spacing w:before="0" w:after="520"/>
        <w:ind w:firstLine="0"/>
        <w:jc w:val="both"/>
        <w:rPr>
          <w:rFonts w:ascii="Times New Roman" w:hAnsi="Times New Roman"/>
          <w:i w:val="0"/>
          <w:szCs w:val="28"/>
          <w:lang w:eastAsia="zh-TW"/>
        </w:rPr>
      </w:pPr>
      <w:r w:rsidRPr="00097367">
        <w:rPr>
          <w:rFonts w:ascii="Times New Roman" w:hAnsi="Times New Roman"/>
          <w:i w:val="0"/>
          <w:lang w:eastAsia="zh-TW"/>
        </w:rPr>
        <w:t>申請人不滿</w:t>
      </w:r>
      <w:r w:rsidRPr="00097367">
        <w:rPr>
          <w:rFonts w:ascii="Times New Roman" w:hAnsi="Times New Roman"/>
          <w:i w:val="0"/>
          <w:lang w:eastAsia="zh-HK"/>
        </w:rPr>
        <w:t>上</w:t>
      </w:r>
      <w:r w:rsidRPr="00097367">
        <w:rPr>
          <w:rFonts w:ascii="Times New Roman" w:hAnsi="Times New Roman"/>
          <w:i w:val="0"/>
          <w:lang w:eastAsia="zh-TW"/>
        </w:rPr>
        <w:t>述的</w:t>
      </w:r>
      <w:r w:rsidRPr="00097367">
        <w:rPr>
          <w:rFonts w:ascii="Times New Roman" w:hAnsi="Times New Roman"/>
          <w:i w:val="0"/>
          <w:lang w:eastAsia="zh-HK"/>
        </w:rPr>
        <w:t>判</w:t>
      </w:r>
      <w:r w:rsidRPr="00097367">
        <w:rPr>
          <w:rFonts w:ascii="Times New Roman" w:hAnsi="Times New Roman"/>
          <w:i w:val="0"/>
          <w:lang w:eastAsia="zh-TW"/>
        </w:rPr>
        <w:t>刑，認為是違反原則及明顯不足，因此根據香港法例第</w:t>
      </w:r>
      <w:r w:rsidRPr="00097367">
        <w:rPr>
          <w:rFonts w:ascii="Times New Roman" w:hAnsi="Times New Roman"/>
          <w:i w:val="0"/>
          <w:lang w:eastAsia="zh-TW"/>
        </w:rPr>
        <w:t>221</w:t>
      </w:r>
      <w:r w:rsidRPr="00097367">
        <w:rPr>
          <w:rFonts w:ascii="Times New Roman" w:hAnsi="Times New Roman"/>
          <w:i w:val="0"/>
          <w:lang w:eastAsia="zh-TW"/>
        </w:rPr>
        <w:t>章《刑事訴訟程序條例》第</w:t>
      </w:r>
      <w:r w:rsidRPr="00097367">
        <w:rPr>
          <w:rFonts w:ascii="Times New Roman" w:hAnsi="Times New Roman"/>
          <w:i w:val="0"/>
          <w:lang w:eastAsia="zh-TW"/>
        </w:rPr>
        <w:t>81A</w:t>
      </w:r>
      <w:proofErr w:type="gramStart"/>
      <w:r w:rsidRPr="00097367">
        <w:rPr>
          <w:rFonts w:ascii="Times New Roman" w:hAnsi="Times New Roman"/>
          <w:i w:val="0"/>
          <w:lang w:eastAsia="zh-TW"/>
        </w:rPr>
        <w:t>條向上訴</w:t>
      </w:r>
      <w:proofErr w:type="gramEnd"/>
      <w:r w:rsidRPr="00097367">
        <w:rPr>
          <w:rFonts w:ascii="Times New Roman" w:hAnsi="Times New Roman"/>
          <w:i w:val="0"/>
          <w:lang w:eastAsia="zh-TW"/>
        </w:rPr>
        <w:t>法庭申請許可，要求覆核。</w:t>
      </w:r>
      <w:r w:rsidRPr="00097367">
        <w:rPr>
          <w:rFonts w:ascii="Times New Roman" w:hAnsi="Times New Roman"/>
          <w:i w:val="0"/>
        </w:rPr>
        <w:t>該申請在</w:t>
      </w:r>
      <w:r w:rsidRPr="00097367">
        <w:rPr>
          <w:rFonts w:ascii="Times New Roman" w:hAnsi="Times New Roman"/>
          <w:i w:val="0"/>
          <w:lang w:eastAsia="zh-TW"/>
        </w:rPr>
        <w:t>2020</w:t>
      </w:r>
      <w:r w:rsidRPr="00097367">
        <w:rPr>
          <w:rFonts w:ascii="Times New Roman" w:hAnsi="Times New Roman"/>
          <w:i w:val="0"/>
          <w:lang w:eastAsia="zh-TW"/>
        </w:rPr>
        <w:t>年</w:t>
      </w:r>
      <w:r w:rsidRPr="00097367">
        <w:rPr>
          <w:rFonts w:ascii="Times New Roman" w:hAnsi="Times New Roman"/>
          <w:i w:val="0"/>
          <w:lang w:eastAsia="zh-TW"/>
        </w:rPr>
        <w:t>7</w:t>
      </w:r>
      <w:r w:rsidRPr="00097367">
        <w:rPr>
          <w:rFonts w:ascii="Times New Roman" w:hAnsi="Times New Roman"/>
          <w:i w:val="0"/>
          <w:lang w:eastAsia="zh-TW"/>
        </w:rPr>
        <w:t>月</w:t>
      </w:r>
      <w:r w:rsidRPr="00097367">
        <w:rPr>
          <w:rFonts w:ascii="Times New Roman" w:hAnsi="Times New Roman"/>
          <w:i w:val="0"/>
          <w:lang w:eastAsia="zh-TW"/>
        </w:rPr>
        <w:t>16</w:t>
      </w:r>
      <w:r w:rsidRPr="00097367">
        <w:rPr>
          <w:rFonts w:ascii="Times New Roman" w:hAnsi="Times New Roman"/>
          <w:i w:val="0"/>
          <w:lang w:eastAsia="zh-TW"/>
        </w:rPr>
        <w:t>日獲批</w:t>
      </w:r>
      <w:r w:rsidR="009F6CFC" w:rsidRPr="00097367">
        <w:rPr>
          <w:rFonts w:ascii="Times New Roman" w:hAnsi="Times New Roman"/>
          <w:i w:val="0"/>
          <w:szCs w:val="28"/>
          <w:lang w:eastAsia="zh-TW"/>
        </w:rPr>
        <w:t>。</w:t>
      </w:r>
    </w:p>
    <w:p w:rsidR="00787AE2" w:rsidRPr="00097367" w:rsidRDefault="00BA6071" w:rsidP="00DD5CE6">
      <w:pPr>
        <w:pStyle w:val="ar-heading1"/>
        <w:keepNext w:val="0"/>
        <w:numPr>
          <w:ilvl w:val="0"/>
          <w:numId w:val="5"/>
        </w:numPr>
        <w:spacing w:before="0" w:after="520"/>
        <w:ind w:firstLine="0"/>
        <w:jc w:val="both"/>
        <w:rPr>
          <w:rFonts w:ascii="Times New Roman" w:hAnsi="Times New Roman"/>
          <w:i w:val="0"/>
          <w:szCs w:val="28"/>
          <w:lang w:eastAsia="zh-TW"/>
        </w:rPr>
      </w:pPr>
      <w:r w:rsidRPr="00097367">
        <w:rPr>
          <w:rFonts w:ascii="Times New Roman" w:hAnsi="Times New Roman"/>
          <w:i w:val="0"/>
          <w:lang w:eastAsia="zh-TW"/>
        </w:rPr>
        <w:t>2020</w:t>
      </w:r>
      <w:r w:rsidRPr="00097367">
        <w:rPr>
          <w:rFonts w:ascii="Times New Roman" w:hAnsi="Times New Roman"/>
          <w:i w:val="0"/>
          <w:lang w:eastAsia="zh-TW"/>
        </w:rPr>
        <w:t>年</w:t>
      </w:r>
      <w:r w:rsidRPr="00097367">
        <w:rPr>
          <w:rFonts w:ascii="Times New Roman" w:hAnsi="Times New Roman"/>
          <w:i w:val="0"/>
          <w:lang w:eastAsia="zh-TW"/>
        </w:rPr>
        <w:t>10</w:t>
      </w:r>
      <w:r w:rsidRPr="00097367">
        <w:rPr>
          <w:rFonts w:ascii="Times New Roman" w:hAnsi="Times New Roman"/>
          <w:i w:val="0"/>
          <w:lang w:eastAsia="zh-TW"/>
        </w:rPr>
        <w:t>月</w:t>
      </w:r>
      <w:r w:rsidRPr="00097367">
        <w:rPr>
          <w:rFonts w:ascii="Times New Roman" w:hAnsi="Times New Roman"/>
          <w:i w:val="0"/>
          <w:lang w:eastAsia="zh-TW"/>
        </w:rPr>
        <w:t>23</w:t>
      </w:r>
      <w:r w:rsidRPr="00097367">
        <w:rPr>
          <w:rFonts w:ascii="Times New Roman" w:hAnsi="Times New Roman"/>
          <w:i w:val="0"/>
          <w:lang w:eastAsia="zh-TW"/>
        </w:rPr>
        <w:t>日，經過</w:t>
      </w:r>
      <w:r w:rsidRPr="00097367">
        <w:rPr>
          <w:rFonts w:ascii="Times New Roman" w:hAnsi="Times New Roman"/>
          <w:i w:val="0"/>
          <w:lang w:eastAsia="zh-HK"/>
        </w:rPr>
        <w:t>正</w:t>
      </w:r>
      <w:r w:rsidRPr="00097367">
        <w:rPr>
          <w:rFonts w:ascii="Times New Roman" w:hAnsi="Times New Roman"/>
          <w:i w:val="0"/>
          <w:lang w:eastAsia="zh-TW"/>
        </w:rPr>
        <w:t>式的覆核聆訊之後，本庭裁定申請人的覆核理據成立，並即時將答辯人改判入獄</w:t>
      </w:r>
      <w:r w:rsidRPr="00097367">
        <w:rPr>
          <w:rFonts w:ascii="Times New Roman" w:hAnsi="Times New Roman"/>
          <w:i w:val="0"/>
          <w:lang w:eastAsia="zh-TW"/>
        </w:rPr>
        <w:t>30</w:t>
      </w:r>
      <w:r w:rsidRPr="00097367">
        <w:rPr>
          <w:rFonts w:ascii="Times New Roman" w:hAnsi="Times New Roman"/>
          <w:i w:val="0"/>
          <w:lang w:eastAsia="zh-TW"/>
        </w:rPr>
        <w:t>日。本庭現頒布判案理由如下</w:t>
      </w:r>
      <w:r w:rsidR="00F714C8" w:rsidRPr="00097367">
        <w:rPr>
          <w:rFonts w:ascii="Times New Roman" w:hAnsi="Times New Roman"/>
          <w:i w:val="0"/>
          <w:szCs w:val="28"/>
          <w:lang w:eastAsia="zh-TW"/>
        </w:rPr>
        <w:t>。</w:t>
      </w:r>
    </w:p>
    <w:p w:rsidR="00350A05" w:rsidRPr="00097367" w:rsidRDefault="00BA6071" w:rsidP="00BA6071">
      <w:pPr>
        <w:pStyle w:val="Final"/>
        <w:keepNext/>
        <w:tabs>
          <w:tab w:val="clear" w:pos="1440"/>
          <w:tab w:val="clear" w:pos="4320"/>
          <w:tab w:val="clear" w:pos="9072"/>
          <w:tab w:val="left" w:pos="720"/>
          <w:tab w:val="center" w:pos="4234"/>
          <w:tab w:val="right" w:pos="8453"/>
        </w:tabs>
        <w:spacing w:after="360"/>
        <w:rPr>
          <w:i/>
        </w:rPr>
      </w:pPr>
      <w:r w:rsidRPr="00097367">
        <w:rPr>
          <w:i/>
        </w:rPr>
        <w:t xml:space="preserve">B. </w:t>
      </w:r>
      <w:r w:rsidRPr="00097367">
        <w:rPr>
          <w:i/>
        </w:rPr>
        <w:tab/>
      </w:r>
      <w:r w:rsidRPr="00097367">
        <w:rPr>
          <w:i/>
        </w:rPr>
        <w:t>相關案情</w:t>
      </w:r>
    </w:p>
    <w:p w:rsidR="009F6CFC" w:rsidRPr="00097367" w:rsidRDefault="00BA6071" w:rsidP="00CD6A9E">
      <w:pPr>
        <w:pStyle w:val="ar-heading1"/>
        <w:keepNext w:val="0"/>
        <w:widowControl w:val="0"/>
        <w:numPr>
          <w:ilvl w:val="0"/>
          <w:numId w:val="5"/>
        </w:numPr>
        <w:spacing w:before="0" w:after="520"/>
        <w:ind w:firstLine="0"/>
        <w:jc w:val="both"/>
        <w:rPr>
          <w:rFonts w:ascii="Times New Roman" w:hAnsi="Times New Roman"/>
          <w:i w:val="0"/>
          <w:lang w:val="en-US" w:eastAsia="zh-TW"/>
        </w:rPr>
      </w:pPr>
      <w:proofErr w:type="gramStart"/>
      <w:r w:rsidRPr="00097367">
        <w:rPr>
          <w:rFonts w:ascii="Times New Roman" w:hAnsi="Times New Roman"/>
          <w:i w:val="0"/>
          <w:lang w:eastAsia="zh-TW"/>
        </w:rPr>
        <w:t>控罪指答辯</w:t>
      </w:r>
      <w:proofErr w:type="gramEnd"/>
      <w:r w:rsidRPr="00097367">
        <w:rPr>
          <w:rFonts w:ascii="Times New Roman" w:hAnsi="Times New Roman"/>
          <w:i w:val="0"/>
          <w:lang w:eastAsia="zh-TW"/>
        </w:rPr>
        <w:t>人在新界將</w:t>
      </w:r>
      <w:r w:rsidRPr="00097367">
        <w:rPr>
          <w:rFonts w:ascii="Times New Roman" w:hAnsi="Times New Roman"/>
          <w:i w:val="0"/>
          <w:lang w:eastAsia="zh-HK"/>
        </w:rPr>
        <w:t>軍澳唐德街</w:t>
      </w:r>
      <w:proofErr w:type="gramStart"/>
      <w:r w:rsidRPr="00097367">
        <w:rPr>
          <w:rFonts w:ascii="Times New Roman" w:hAnsi="Times New Roman"/>
          <w:i w:val="0"/>
          <w:lang w:eastAsia="zh-HK"/>
        </w:rPr>
        <w:t>近唐俊</w:t>
      </w:r>
      <w:proofErr w:type="gramEnd"/>
      <w:r w:rsidRPr="00097367">
        <w:rPr>
          <w:rFonts w:ascii="Times New Roman" w:hAnsi="Times New Roman"/>
          <w:i w:val="0"/>
          <w:lang w:eastAsia="zh-HK"/>
        </w:rPr>
        <w:t>街交界近燈柱</w:t>
      </w:r>
      <w:r w:rsidRPr="00097367">
        <w:rPr>
          <w:rFonts w:ascii="Times New Roman" w:hAnsi="Times New Roman"/>
          <w:i w:val="0"/>
          <w:lang w:eastAsia="zh-TW"/>
        </w:rPr>
        <w:t>DE1344A</w:t>
      </w:r>
      <w:r w:rsidRPr="00097367">
        <w:rPr>
          <w:rFonts w:ascii="Times New Roman" w:hAnsi="Times New Roman"/>
          <w:i w:val="0"/>
          <w:lang w:eastAsia="zh-HK"/>
        </w:rPr>
        <w:t>襲擊當</w:t>
      </w:r>
      <w:r w:rsidRPr="00097367">
        <w:rPr>
          <w:rFonts w:ascii="Times New Roman" w:hAnsi="Times New Roman"/>
          <w:i w:val="0"/>
          <w:lang w:eastAsia="zh-TW"/>
        </w:rPr>
        <w:t>時</w:t>
      </w:r>
      <w:r w:rsidRPr="00097367">
        <w:rPr>
          <w:rFonts w:ascii="Times New Roman" w:hAnsi="Times New Roman"/>
          <w:i w:val="0"/>
          <w:lang w:eastAsia="zh-HK"/>
        </w:rPr>
        <w:t>在正當執行職務的警</w:t>
      </w:r>
      <w:r w:rsidRPr="00097367">
        <w:rPr>
          <w:rFonts w:ascii="Times New Roman" w:hAnsi="Times New Roman"/>
          <w:i w:val="0"/>
          <w:lang w:eastAsia="zh-TW"/>
        </w:rPr>
        <w:t>長</w:t>
      </w:r>
      <w:r w:rsidRPr="00097367">
        <w:rPr>
          <w:rFonts w:ascii="Times New Roman" w:hAnsi="Times New Roman"/>
          <w:i w:val="0"/>
          <w:lang w:eastAsia="zh-TW"/>
        </w:rPr>
        <w:t>58151</w:t>
      </w:r>
      <w:r w:rsidRPr="00097367">
        <w:rPr>
          <w:rFonts w:ascii="Times New Roman" w:hAnsi="Times New Roman"/>
          <w:i w:val="0"/>
          <w:lang w:eastAsia="zh-TW"/>
        </w:rPr>
        <w:t>，犯案日期是</w:t>
      </w:r>
      <w:r w:rsidRPr="00097367">
        <w:rPr>
          <w:rFonts w:ascii="Times New Roman" w:hAnsi="Times New Roman"/>
          <w:i w:val="0"/>
          <w:lang w:eastAsia="zh-TW"/>
        </w:rPr>
        <w:t>2019</w:t>
      </w:r>
      <w:r w:rsidRPr="00097367">
        <w:rPr>
          <w:rFonts w:ascii="Times New Roman" w:hAnsi="Times New Roman"/>
          <w:i w:val="0"/>
          <w:lang w:eastAsia="zh-TW"/>
        </w:rPr>
        <w:t>年</w:t>
      </w:r>
      <w:r w:rsidRPr="00097367">
        <w:rPr>
          <w:rFonts w:ascii="Times New Roman" w:hAnsi="Times New Roman"/>
          <w:i w:val="0"/>
          <w:lang w:eastAsia="zh-TW"/>
        </w:rPr>
        <w:t>11</w:t>
      </w:r>
      <w:r w:rsidRPr="00097367">
        <w:rPr>
          <w:rFonts w:ascii="Times New Roman" w:hAnsi="Times New Roman"/>
          <w:i w:val="0"/>
          <w:lang w:eastAsia="zh-TW"/>
        </w:rPr>
        <w:t>月</w:t>
      </w:r>
      <w:r w:rsidRPr="00097367">
        <w:rPr>
          <w:rFonts w:ascii="Times New Roman" w:hAnsi="Times New Roman"/>
          <w:i w:val="0"/>
          <w:lang w:eastAsia="zh-TW"/>
        </w:rPr>
        <w:t>11</w:t>
      </w:r>
      <w:r w:rsidRPr="00097367">
        <w:rPr>
          <w:rFonts w:ascii="Times New Roman" w:hAnsi="Times New Roman"/>
          <w:i w:val="0"/>
          <w:lang w:eastAsia="zh-TW"/>
        </w:rPr>
        <w:t>日</w:t>
      </w:r>
      <w:r w:rsidR="009F6CFC" w:rsidRPr="00097367">
        <w:rPr>
          <w:rFonts w:ascii="Times New Roman" w:hAnsi="Times New Roman"/>
          <w:i w:val="0"/>
          <w:szCs w:val="28"/>
          <w:lang w:eastAsia="zh-TW"/>
        </w:rPr>
        <w:t>。</w:t>
      </w:r>
    </w:p>
    <w:p w:rsidR="009F6CFC" w:rsidRPr="00097367" w:rsidRDefault="00BA6071" w:rsidP="009F6CFC">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HK"/>
        </w:rPr>
        <w:t>經修</w:t>
      </w:r>
      <w:r w:rsidRPr="00097367">
        <w:rPr>
          <w:rFonts w:ascii="Times New Roman" w:hAnsi="Times New Roman"/>
          <w:i w:val="0"/>
          <w:lang w:eastAsia="zh-TW"/>
        </w:rPr>
        <w:t>訂</w:t>
      </w:r>
      <w:r w:rsidRPr="00097367">
        <w:rPr>
          <w:rFonts w:ascii="Times New Roman" w:hAnsi="Times New Roman"/>
          <w:i w:val="0"/>
          <w:lang w:eastAsia="zh-HK"/>
        </w:rPr>
        <w:t>的案</w:t>
      </w:r>
      <w:r w:rsidRPr="00097367">
        <w:rPr>
          <w:rFonts w:ascii="Times New Roman" w:hAnsi="Times New Roman"/>
          <w:i w:val="0"/>
          <w:lang w:eastAsia="zh-TW"/>
        </w:rPr>
        <w:t>情</w:t>
      </w:r>
      <w:proofErr w:type="gramStart"/>
      <w:r w:rsidRPr="00097367">
        <w:rPr>
          <w:rFonts w:ascii="Times New Roman" w:hAnsi="Times New Roman"/>
          <w:i w:val="0"/>
          <w:lang w:eastAsia="zh-HK"/>
        </w:rPr>
        <w:t>撮</w:t>
      </w:r>
      <w:proofErr w:type="gramEnd"/>
      <w:r w:rsidRPr="00097367">
        <w:rPr>
          <w:rFonts w:ascii="Times New Roman" w:hAnsi="Times New Roman"/>
          <w:i w:val="0"/>
          <w:lang w:eastAsia="zh-HK"/>
        </w:rPr>
        <w:t>要顯</w:t>
      </w:r>
      <w:r w:rsidRPr="00097367">
        <w:rPr>
          <w:rFonts w:ascii="Times New Roman" w:hAnsi="Times New Roman"/>
          <w:i w:val="0"/>
          <w:lang w:eastAsia="zh-TW"/>
        </w:rPr>
        <w:t>示：案發當日</w:t>
      </w:r>
      <w:r w:rsidRPr="00097367">
        <w:rPr>
          <w:rFonts w:ascii="Times New Roman" w:hAnsi="Times New Roman"/>
          <w:i w:val="0"/>
          <w:lang w:eastAsia="zh-HK"/>
        </w:rPr>
        <w:t>早</w:t>
      </w:r>
      <w:r w:rsidRPr="00097367">
        <w:rPr>
          <w:rFonts w:ascii="Times New Roman" w:hAnsi="Times New Roman"/>
          <w:i w:val="0"/>
          <w:lang w:eastAsia="zh-TW"/>
        </w:rPr>
        <w:t>上，</w:t>
      </w:r>
      <w:r w:rsidRPr="00097367">
        <w:rPr>
          <w:rFonts w:ascii="Times New Roman" w:hAnsi="Times New Roman"/>
          <w:i w:val="0"/>
          <w:lang w:eastAsia="zh-HK"/>
        </w:rPr>
        <w:t>一群示</w:t>
      </w:r>
      <w:r w:rsidRPr="00097367">
        <w:rPr>
          <w:rFonts w:ascii="Times New Roman" w:hAnsi="Times New Roman"/>
          <w:i w:val="0"/>
          <w:lang w:eastAsia="zh-TW"/>
        </w:rPr>
        <w:t>威</w:t>
      </w:r>
      <w:r w:rsidRPr="00097367">
        <w:rPr>
          <w:rFonts w:ascii="Times New Roman" w:hAnsi="Times New Roman"/>
          <w:i w:val="0"/>
          <w:lang w:eastAsia="zh-HK"/>
        </w:rPr>
        <w:t>者</w:t>
      </w:r>
      <w:r w:rsidRPr="00097367">
        <w:rPr>
          <w:rFonts w:ascii="Times New Roman" w:hAnsi="Times New Roman"/>
          <w:i w:val="0"/>
          <w:lang w:eastAsia="zh-TW"/>
        </w:rPr>
        <w:t>在將</w:t>
      </w:r>
      <w:r w:rsidRPr="00097367">
        <w:rPr>
          <w:rFonts w:ascii="Times New Roman" w:hAnsi="Times New Roman"/>
          <w:i w:val="0"/>
          <w:lang w:eastAsia="zh-HK"/>
        </w:rPr>
        <w:t>軍澳</w:t>
      </w:r>
      <w:proofErr w:type="gramStart"/>
      <w:r w:rsidRPr="00097367">
        <w:rPr>
          <w:rFonts w:ascii="Times New Roman" w:hAnsi="Times New Roman"/>
          <w:i w:val="0"/>
          <w:lang w:eastAsia="zh-HK"/>
        </w:rPr>
        <w:t>港</w:t>
      </w:r>
      <w:r w:rsidRPr="00097367">
        <w:rPr>
          <w:rFonts w:ascii="Times New Roman" w:hAnsi="Times New Roman"/>
          <w:i w:val="0"/>
          <w:lang w:eastAsia="zh-TW"/>
        </w:rPr>
        <w:t>鐵</w:t>
      </w:r>
      <w:r w:rsidRPr="00097367">
        <w:rPr>
          <w:rFonts w:ascii="Times New Roman" w:hAnsi="Times New Roman"/>
          <w:i w:val="0"/>
          <w:lang w:eastAsia="zh-HK"/>
        </w:rPr>
        <w:t>站近</w:t>
      </w:r>
      <w:proofErr w:type="gramEnd"/>
      <w:r w:rsidRPr="00097367">
        <w:rPr>
          <w:rFonts w:ascii="Times New Roman" w:hAnsi="Times New Roman"/>
          <w:i w:val="0"/>
          <w:lang w:eastAsia="zh-TW"/>
        </w:rPr>
        <w:t>A1</w:t>
      </w:r>
      <w:r w:rsidRPr="00097367">
        <w:rPr>
          <w:rFonts w:ascii="Times New Roman" w:hAnsi="Times New Roman"/>
          <w:i w:val="0"/>
          <w:lang w:eastAsia="zh-HK"/>
        </w:rPr>
        <w:t>出</w:t>
      </w:r>
      <w:r w:rsidRPr="00097367">
        <w:rPr>
          <w:rFonts w:ascii="Times New Roman" w:hAnsi="Times New Roman"/>
          <w:i w:val="0"/>
          <w:lang w:eastAsia="zh-TW"/>
        </w:rPr>
        <w:t>口</w:t>
      </w:r>
      <w:r w:rsidRPr="00097367">
        <w:rPr>
          <w:rFonts w:ascii="Times New Roman" w:hAnsi="Times New Roman"/>
          <w:i w:val="0"/>
          <w:lang w:eastAsia="zh-HK"/>
        </w:rPr>
        <w:t>進</w:t>
      </w:r>
      <w:r w:rsidRPr="00097367">
        <w:rPr>
          <w:rFonts w:ascii="Times New Roman" w:hAnsi="Times New Roman"/>
          <w:i w:val="0"/>
          <w:lang w:eastAsia="zh-TW"/>
        </w:rPr>
        <w:t>行</w:t>
      </w:r>
      <w:r w:rsidRPr="00097367">
        <w:rPr>
          <w:rFonts w:ascii="Times New Roman" w:hAnsi="Times New Roman"/>
          <w:i w:val="0"/>
          <w:lang w:eastAsia="zh-HK"/>
        </w:rPr>
        <w:t>破</w:t>
      </w:r>
      <w:r w:rsidRPr="00097367">
        <w:rPr>
          <w:rFonts w:ascii="Times New Roman" w:hAnsi="Times New Roman"/>
          <w:i w:val="0"/>
          <w:lang w:eastAsia="zh-TW"/>
        </w:rPr>
        <w:t>壞。</w:t>
      </w:r>
      <w:r w:rsidRPr="00097367">
        <w:rPr>
          <w:rFonts w:ascii="Times New Roman" w:hAnsi="Times New Roman"/>
          <w:i w:val="0"/>
          <w:lang w:eastAsia="zh-HK"/>
        </w:rPr>
        <w:t>警務人員</w:t>
      </w:r>
      <w:r w:rsidRPr="00097367">
        <w:rPr>
          <w:rFonts w:ascii="Times New Roman" w:hAnsi="Times New Roman"/>
          <w:i w:val="0"/>
          <w:lang w:eastAsia="zh-TW"/>
        </w:rPr>
        <w:t>（</w:t>
      </w:r>
      <w:r w:rsidRPr="00097367">
        <w:rPr>
          <w:rFonts w:ascii="Times New Roman" w:hAnsi="Times New Roman"/>
          <w:i w:val="0"/>
          <w:lang w:eastAsia="zh-HK"/>
        </w:rPr>
        <w:t>包</w:t>
      </w:r>
      <w:r w:rsidRPr="00097367">
        <w:rPr>
          <w:rFonts w:ascii="Times New Roman" w:hAnsi="Times New Roman"/>
          <w:i w:val="0"/>
          <w:lang w:eastAsia="zh-TW"/>
        </w:rPr>
        <w:t>括</w:t>
      </w:r>
      <w:r w:rsidRPr="00097367">
        <w:rPr>
          <w:rFonts w:ascii="Times New Roman" w:hAnsi="Times New Roman"/>
          <w:i w:val="0"/>
          <w:lang w:eastAsia="zh-HK"/>
        </w:rPr>
        <w:t>穿上全套</w:t>
      </w:r>
      <w:r w:rsidRPr="00097367">
        <w:rPr>
          <w:rFonts w:ascii="Times New Roman" w:hAnsi="Times New Roman"/>
          <w:i w:val="0"/>
          <w:lang w:eastAsia="zh-TW"/>
        </w:rPr>
        <w:t>防護裝備</w:t>
      </w:r>
      <w:r w:rsidRPr="00097367">
        <w:rPr>
          <w:rFonts w:ascii="Times New Roman" w:hAnsi="Times New Roman"/>
          <w:i w:val="0"/>
          <w:lang w:eastAsia="zh-HK"/>
        </w:rPr>
        <w:t>的警</w:t>
      </w:r>
      <w:r w:rsidRPr="00097367">
        <w:rPr>
          <w:rFonts w:ascii="Times New Roman" w:hAnsi="Times New Roman"/>
          <w:i w:val="0"/>
          <w:lang w:eastAsia="zh-TW"/>
        </w:rPr>
        <w:t>長</w:t>
      </w:r>
      <w:r w:rsidRPr="00097367">
        <w:rPr>
          <w:rFonts w:ascii="Times New Roman" w:hAnsi="Times New Roman"/>
          <w:i w:val="0"/>
          <w:lang w:eastAsia="zh-TW"/>
        </w:rPr>
        <w:t>58151</w:t>
      </w:r>
      <w:r w:rsidRPr="00097367">
        <w:rPr>
          <w:rFonts w:ascii="Times New Roman" w:hAnsi="Times New Roman"/>
          <w:i w:val="0"/>
          <w:lang w:eastAsia="zh-HK"/>
        </w:rPr>
        <w:t>和警員</w:t>
      </w:r>
      <w:r w:rsidRPr="00097367">
        <w:rPr>
          <w:rFonts w:ascii="Times New Roman" w:hAnsi="Times New Roman"/>
          <w:i w:val="0"/>
          <w:lang w:eastAsia="zh-HK"/>
        </w:rPr>
        <w:t>22776</w:t>
      </w:r>
      <w:r w:rsidRPr="00097367">
        <w:rPr>
          <w:rFonts w:ascii="Times New Roman" w:hAnsi="Times New Roman"/>
          <w:i w:val="0"/>
          <w:lang w:eastAsia="zh-TW"/>
        </w:rPr>
        <w:t>）</w:t>
      </w:r>
      <w:r w:rsidRPr="00097367">
        <w:rPr>
          <w:rFonts w:ascii="Times New Roman" w:hAnsi="Times New Roman"/>
          <w:i w:val="0"/>
          <w:lang w:eastAsia="zh-HK"/>
        </w:rPr>
        <w:t>到場進</w:t>
      </w:r>
      <w:r w:rsidRPr="00097367">
        <w:rPr>
          <w:rFonts w:ascii="Times New Roman" w:hAnsi="Times New Roman"/>
          <w:i w:val="0"/>
          <w:lang w:eastAsia="zh-TW"/>
        </w:rPr>
        <w:t>行</w:t>
      </w:r>
      <w:r w:rsidRPr="00097367">
        <w:rPr>
          <w:rFonts w:ascii="Times New Roman" w:hAnsi="Times New Roman"/>
          <w:i w:val="0"/>
          <w:lang w:eastAsia="zh-HK"/>
        </w:rPr>
        <w:t>掃</w:t>
      </w:r>
      <w:r w:rsidRPr="00097367">
        <w:rPr>
          <w:rFonts w:ascii="Times New Roman" w:hAnsi="Times New Roman"/>
          <w:i w:val="0"/>
          <w:lang w:eastAsia="zh-TW"/>
        </w:rPr>
        <w:t>蕩。同日早上</w:t>
      </w:r>
      <w:r w:rsidRPr="00097367">
        <w:rPr>
          <w:rFonts w:ascii="Times New Roman" w:hAnsi="Times New Roman"/>
          <w:i w:val="0"/>
          <w:lang w:eastAsia="zh-TW"/>
        </w:rPr>
        <w:t>8</w:t>
      </w:r>
      <w:r w:rsidRPr="00097367">
        <w:rPr>
          <w:rFonts w:ascii="Times New Roman" w:hAnsi="Times New Roman"/>
          <w:i w:val="0"/>
          <w:lang w:eastAsia="zh-TW"/>
        </w:rPr>
        <w:t>時</w:t>
      </w:r>
      <w:r w:rsidRPr="00097367">
        <w:rPr>
          <w:rFonts w:ascii="Times New Roman" w:hAnsi="Times New Roman"/>
          <w:i w:val="0"/>
          <w:lang w:eastAsia="zh-TW"/>
        </w:rPr>
        <w:t>25</w:t>
      </w:r>
      <w:r w:rsidRPr="00097367">
        <w:rPr>
          <w:rFonts w:ascii="Times New Roman" w:hAnsi="Times New Roman"/>
          <w:i w:val="0"/>
          <w:lang w:eastAsia="zh-TW"/>
        </w:rPr>
        <w:t>分，</w:t>
      </w:r>
      <w:r w:rsidRPr="00097367">
        <w:rPr>
          <w:rFonts w:ascii="Times New Roman" w:hAnsi="Times New Roman"/>
          <w:i w:val="0"/>
          <w:lang w:eastAsia="zh-HK"/>
        </w:rPr>
        <w:lastRenderedPageBreak/>
        <w:t>警</w:t>
      </w:r>
      <w:r w:rsidRPr="00097367">
        <w:rPr>
          <w:rFonts w:ascii="Times New Roman" w:hAnsi="Times New Roman"/>
          <w:i w:val="0"/>
          <w:lang w:eastAsia="zh-TW"/>
        </w:rPr>
        <w:t>長</w:t>
      </w:r>
      <w:r w:rsidRPr="00097367">
        <w:rPr>
          <w:rFonts w:ascii="Times New Roman" w:hAnsi="Times New Roman"/>
          <w:i w:val="0"/>
          <w:lang w:eastAsia="zh-TW"/>
        </w:rPr>
        <w:t>58151</w:t>
      </w:r>
      <w:proofErr w:type="gramStart"/>
      <w:r w:rsidRPr="00097367">
        <w:rPr>
          <w:rFonts w:ascii="Times New Roman" w:hAnsi="Times New Roman"/>
          <w:i w:val="0"/>
          <w:lang w:eastAsia="zh-HK"/>
        </w:rPr>
        <w:t>沿唐俊</w:t>
      </w:r>
      <w:proofErr w:type="gramEnd"/>
      <w:r w:rsidRPr="00097367">
        <w:rPr>
          <w:rFonts w:ascii="Times New Roman" w:hAnsi="Times New Roman"/>
          <w:i w:val="0"/>
          <w:lang w:eastAsia="zh-HK"/>
        </w:rPr>
        <w:t>街追著示</w:t>
      </w:r>
      <w:r w:rsidRPr="00097367">
        <w:rPr>
          <w:rFonts w:ascii="Times New Roman" w:hAnsi="Times New Roman"/>
          <w:i w:val="0"/>
          <w:lang w:eastAsia="zh-TW"/>
        </w:rPr>
        <w:t>威</w:t>
      </w:r>
      <w:r w:rsidRPr="00097367">
        <w:rPr>
          <w:rFonts w:ascii="Times New Roman" w:hAnsi="Times New Roman"/>
          <w:i w:val="0"/>
          <w:lang w:eastAsia="zh-HK"/>
        </w:rPr>
        <w:t>者</w:t>
      </w:r>
      <w:r w:rsidRPr="00097367">
        <w:rPr>
          <w:rFonts w:ascii="Times New Roman" w:hAnsi="Times New Roman"/>
          <w:i w:val="0"/>
          <w:lang w:eastAsia="zh-TW"/>
        </w:rPr>
        <w:t>，</w:t>
      </w:r>
      <w:proofErr w:type="gramStart"/>
      <w:r w:rsidRPr="00097367">
        <w:rPr>
          <w:rFonts w:ascii="Times New Roman" w:hAnsi="Times New Roman"/>
          <w:i w:val="0"/>
          <w:lang w:eastAsia="zh-HK"/>
        </w:rPr>
        <w:t>當追至</w:t>
      </w:r>
      <w:r w:rsidRPr="00097367">
        <w:rPr>
          <w:rFonts w:ascii="Times New Roman" w:hAnsi="Times New Roman"/>
          <w:i w:val="0"/>
          <w:lang w:eastAsia="zh-TW"/>
        </w:rPr>
        <w:t>控</w:t>
      </w:r>
      <w:proofErr w:type="gramEnd"/>
      <w:r w:rsidRPr="00097367">
        <w:rPr>
          <w:rFonts w:ascii="Times New Roman" w:hAnsi="Times New Roman"/>
          <w:i w:val="0"/>
          <w:lang w:eastAsia="zh-TW"/>
        </w:rPr>
        <w:t>罪所指的</w:t>
      </w:r>
      <w:r w:rsidRPr="00097367">
        <w:rPr>
          <w:rFonts w:ascii="Times New Roman" w:hAnsi="Times New Roman"/>
          <w:i w:val="0"/>
          <w:lang w:eastAsia="zh-HK"/>
        </w:rPr>
        <w:t>位</w:t>
      </w:r>
      <w:r w:rsidRPr="00097367">
        <w:rPr>
          <w:rFonts w:ascii="Times New Roman" w:hAnsi="Times New Roman"/>
          <w:i w:val="0"/>
          <w:lang w:eastAsia="zh-TW"/>
        </w:rPr>
        <w:t>置</w:t>
      </w:r>
      <w:r w:rsidRPr="00097367">
        <w:rPr>
          <w:rFonts w:ascii="Times New Roman" w:hAnsi="Times New Roman"/>
          <w:i w:val="0"/>
          <w:lang w:eastAsia="zh-HK"/>
        </w:rPr>
        <w:t>時，一</w:t>
      </w:r>
      <w:r w:rsidRPr="00097367">
        <w:rPr>
          <w:rFonts w:ascii="Times New Roman" w:hAnsi="Times New Roman"/>
          <w:i w:val="0"/>
          <w:lang w:eastAsia="zh-TW"/>
        </w:rPr>
        <w:t>名</w:t>
      </w:r>
      <w:r w:rsidRPr="00097367">
        <w:rPr>
          <w:rFonts w:ascii="Times New Roman" w:hAnsi="Times New Roman"/>
          <w:i w:val="0"/>
          <w:lang w:eastAsia="zh-HK"/>
        </w:rPr>
        <w:t>路</w:t>
      </w:r>
      <w:r w:rsidRPr="00097367">
        <w:rPr>
          <w:rFonts w:ascii="Times New Roman" w:hAnsi="Times New Roman"/>
          <w:i w:val="0"/>
          <w:lang w:eastAsia="zh-TW"/>
        </w:rPr>
        <w:t>人（</w:t>
      </w:r>
      <w:r w:rsidRPr="00097367">
        <w:rPr>
          <w:rFonts w:ascii="Times New Roman" w:hAnsi="Times New Roman"/>
          <w:i w:val="0"/>
          <w:lang w:eastAsia="zh-HK"/>
        </w:rPr>
        <w:t>後</w:t>
      </w:r>
      <w:r w:rsidRPr="00097367">
        <w:rPr>
          <w:rFonts w:ascii="Times New Roman" w:hAnsi="Times New Roman"/>
          <w:i w:val="0"/>
          <w:lang w:eastAsia="zh-TW"/>
        </w:rPr>
        <w:t>知為答辯人）</w:t>
      </w:r>
      <w:r w:rsidRPr="00097367">
        <w:rPr>
          <w:rFonts w:ascii="Times New Roman" w:hAnsi="Times New Roman"/>
          <w:i w:val="0"/>
          <w:lang w:eastAsia="zh-HK"/>
        </w:rPr>
        <w:t>突</w:t>
      </w:r>
      <w:r w:rsidRPr="00097367">
        <w:rPr>
          <w:rFonts w:ascii="Times New Roman" w:hAnsi="Times New Roman"/>
          <w:i w:val="0"/>
          <w:lang w:eastAsia="zh-TW"/>
        </w:rPr>
        <w:t>然用他的</w:t>
      </w:r>
      <w:r w:rsidRPr="00097367">
        <w:rPr>
          <w:rFonts w:ascii="Times New Roman" w:hAnsi="Times New Roman"/>
          <w:i w:val="0"/>
          <w:lang w:eastAsia="zh-HK"/>
        </w:rPr>
        <w:t>左腳踢向警</w:t>
      </w:r>
      <w:r w:rsidRPr="00097367">
        <w:rPr>
          <w:rFonts w:ascii="Times New Roman" w:hAnsi="Times New Roman"/>
          <w:i w:val="0"/>
          <w:lang w:eastAsia="zh-TW"/>
        </w:rPr>
        <w:t>長</w:t>
      </w:r>
      <w:r w:rsidRPr="00097367">
        <w:rPr>
          <w:rFonts w:ascii="Times New Roman" w:hAnsi="Times New Roman"/>
          <w:i w:val="0"/>
          <w:lang w:eastAsia="zh-HK"/>
        </w:rPr>
        <w:t>的左前小腿</w:t>
      </w:r>
      <w:r w:rsidRPr="00097367">
        <w:rPr>
          <w:rFonts w:ascii="Times New Roman" w:hAnsi="Times New Roman"/>
          <w:i w:val="0"/>
          <w:lang w:eastAsia="zh-TW"/>
        </w:rPr>
        <w:t>。</w:t>
      </w:r>
      <w:r w:rsidRPr="00097367">
        <w:rPr>
          <w:rFonts w:ascii="Times New Roman" w:hAnsi="Times New Roman"/>
          <w:i w:val="0"/>
          <w:lang w:eastAsia="zh-HK"/>
        </w:rPr>
        <w:t>警</w:t>
      </w:r>
      <w:r w:rsidRPr="00097367">
        <w:rPr>
          <w:rFonts w:ascii="Times New Roman" w:hAnsi="Times New Roman"/>
          <w:i w:val="0"/>
          <w:lang w:eastAsia="zh-TW"/>
        </w:rPr>
        <w:t>長</w:t>
      </w:r>
      <w:r w:rsidRPr="00097367">
        <w:rPr>
          <w:rFonts w:ascii="Times New Roman" w:hAnsi="Times New Roman"/>
          <w:i w:val="0"/>
          <w:lang w:eastAsia="zh-HK"/>
        </w:rPr>
        <w:t>被絆到，但未有摔倒地上，踉蹌的向前走了</w:t>
      </w:r>
      <w:r w:rsidRPr="00097367">
        <w:rPr>
          <w:rFonts w:ascii="Times New Roman" w:hAnsi="Times New Roman"/>
          <w:i w:val="0"/>
          <w:lang w:eastAsia="zh-TW"/>
        </w:rPr>
        <w:t>幾</w:t>
      </w:r>
      <w:r w:rsidRPr="00097367">
        <w:rPr>
          <w:rFonts w:ascii="Times New Roman" w:hAnsi="Times New Roman"/>
          <w:i w:val="0"/>
          <w:lang w:eastAsia="zh-HK"/>
        </w:rPr>
        <w:t>步後身</w:t>
      </w:r>
      <w:r w:rsidRPr="00097367">
        <w:rPr>
          <w:rFonts w:ascii="Times New Roman" w:hAnsi="Times New Roman"/>
          <w:i w:val="0"/>
          <w:lang w:eastAsia="zh-TW"/>
        </w:rPr>
        <w:t>體</w:t>
      </w:r>
      <w:r w:rsidRPr="00097367">
        <w:rPr>
          <w:rFonts w:ascii="Times New Roman" w:hAnsi="Times New Roman"/>
          <w:i w:val="0"/>
          <w:lang w:eastAsia="zh-HK"/>
        </w:rPr>
        <w:t>取</w:t>
      </w:r>
      <w:r w:rsidRPr="00097367">
        <w:rPr>
          <w:rFonts w:ascii="Times New Roman" w:hAnsi="Times New Roman"/>
          <w:i w:val="0"/>
          <w:lang w:eastAsia="zh-TW"/>
        </w:rPr>
        <w:t>得</w:t>
      </w:r>
      <w:r w:rsidRPr="00097367">
        <w:rPr>
          <w:rFonts w:ascii="Times New Roman" w:hAnsi="Times New Roman"/>
          <w:i w:val="0"/>
          <w:lang w:eastAsia="zh-HK"/>
        </w:rPr>
        <w:t>平衡</w:t>
      </w:r>
      <w:r w:rsidRPr="00097367">
        <w:rPr>
          <w:rStyle w:val="FootnoteReference"/>
          <w:i w:val="0"/>
          <w:lang w:eastAsia="zh-HK"/>
        </w:rPr>
        <w:footnoteReference w:id="2"/>
      </w:r>
      <w:r w:rsidRPr="00097367">
        <w:rPr>
          <w:rFonts w:ascii="Times New Roman" w:hAnsi="Times New Roman"/>
          <w:i w:val="0"/>
          <w:lang w:eastAsia="zh-TW"/>
        </w:rPr>
        <w:t>。由於有護</w:t>
      </w:r>
      <w:proofErr w:type="gramStart"/>
      <w:r w:rsidRPr="00097367">
        <w:rPr>
          <w:rFonts w:ascii="Times New Roman" w:hAnsi="Times New Roman"/>
          <w:i w:val="0"/>
          <w:lang w:eastAsia="zh-TW"/>
        </w:rPr>
        <w:t>脛</w:t>
      </w:r>
      <w:proofErr w:type="gramEnd"/>
      <w:r w:rsidRPr="00097367">
        <w:rPr>
          <w:rFonts w:ascii="Times New Roman" w:hAnsi="Times New Roman"/>
          <w:i w:val="0"/>
          <w:lang w:eastAsia="zh-TW"/>
        </w:rPr>
        <w:t>保護，警長的小腿</w:t>
      </w:r>
      <w:r w:rsidRPr="00097367">
        <w:rPr>
          <w:rFonts w:ascii="Times New Roman" w:hAnsi="Times New Roman"/>
          <w:i w:val="0"/>
          <w:lang w:eastAsia="zh-HK"/>
        </w:rPr>
        <w:t>沒</w:t>
      </w:r>
      <w:r w:rsidRPr="00097367">
        <w:rPr>
          <w:rFonts w:ascii="Times New Roman" w:hAnsi="Times New Roman"/>
          <w:i w:val="0"/>
          <w:lang w:eastAsia="zh-TW"/>
        </w:rPr>
        <w:t>有受</w:t>
      </w:r>
      <w:r w:rsidRPr="00097367">
        <w:rPr>
          <w:rFonts w:ascii="Times New Roman" w:hAnsi="Times New Roman"/>
          <w:i w:val="0"/>
          <w:lang w:eastAsia="zh-HK"/>
        </w:rPr>
        <w:t>傷</w:t>
      </w:r>
      <w:r w:rsidRPr="00097367">
        <w:rPr>
          <w:rFonts w:ascii="Times New Roman" w:hAnsi="Times New Roman"/>
          <w:i w:val="0"/>
          <w:lang w:eastAsia="zh-TW"/>
        </w:rPr>
        <w:t>。</w:t>
      </w:r>
      <w:r w:rsidRPr="00097367">
        <w:rPr>
          <w:rFonts w:ascii="Times New Roman" w:hAnsi="Times New Roman"/>
          <w:i w:val="0"/>
          <w:lang w:eastAsia="zh-HK"/>
        </w:rPr>
        <w:t>尾</w:t>
      </w:r>
      <w:r w:rsidRPr="00097367">
        <w:rPr>
          <w:rFonts w:ascii="Times New Roman" w:hAnsi="Times New Roman"/>
          <w:i w:val="0"/>
          <w:lang w:eastAsia="zh-TW"/>
        </w:rPr>
        <w:t>隨</w:t>
      </w:r>
      <w:r w:rsidRPr="00097367">
        <w:rPr>
          <w:rFonts w:ascii="Times New Roman" w:hAnsi="Times New Roman"/>
          <w:i w:val="0"/>
          <w:lang w:eastAsia="zh-HK"/>
        </w:rPr>
        <w:t>的警員</w:t>
      </w:r>
      <w:r w:rsidRPr="00097367">
        <w:rPr>
          <w:rFonts w:ascii="Times New Roman" w:hAnsi="Times New Roman"/>
          <w:i w:val="0"/>
          <w:lang w:eastAsia="zh-HK"/>
        </w:rPr>
        <w:t>22776</w:t>
      </w:r>
      <w:r w:rsidRPr="00097367">
        <w:rPr>
          <w:rFonts w:ascii="Times New Roman" w:hAnsi="Times New Roman"/>
          <w:i w:val="0"/>
          <w:lang w:eastAsia="zh-TW"/>
        </w:rPr>
        <w:t>目</w:t>
      </w:r>
      <w:r w:rsidRPr="00097367">
        <w:rPr>
          <w:rFonts w:ascii="Times New Roman" w:hAnsi="Times New Roman"/>
          <w:i w:val="0"/>
          <w:lang w:eastAsia="zh-HK"/>
        </w:rPr>
        <w:t>睹事發經</w:t>
      </w:r>
      <w:r w:rsidRPr="00097367">
        <w:rPr>
          <w:rFonts w:ascii="Times New Roman" w:hAnsi="Times New Roman"/>
          <w:i w:val="0"/>
          <w:lang w:eastAsia="zh-TW"/>
        </w:rPr>
        <w:t>過</w:t>
      </w:r>
      <w:r w:rsidRPr="00097367">
        <w:rPr>
          <w:rFonts w:ascii="Times New Roman" w:hAnsi="Times New Roman"/>
          <w:i w:val="0"/>
          <w:lang w:eastAsia="zh-HK"/>
        </w:rPr>
        <w:t>，</w:t>
      </w:r>
      <w:r w:rsidRPr="00097367">
        <w:rPr>
          <w:rFonts w:ascii="Times New Roman" w:hAnsi="Times New Roman"/>
          <w:i w:val="0"/>
          <w:lang w:eastAsia="zh-TW"/>
        </w:rPr>
        <w:t>於</w:t>
      </w:r>
      <w:r w:rsidRPr="00097367">
        <w:rPr>
          <w:rFonts w:ascii="Times New Roman" w:hAnsi="Times New Roman"/>
          <w:i w:val="0"/>
          <w:lang w:eastAsia="zh-HK"/>
        </w:rPr>
        <w:t>是上前</w:t>
      </w:r>
      <w:r w:rsidRPr="00097367">
        <w:rPr>
          <w:i w:val="0"/>
          <w:lang w:eastAsia="zh-HK"/>
        </w:rPr>
        <w:t>制</w:t>
      </w:r>
      <w:r w:rsidR="00F36E7E" w:rsidRPr="00097367">
        <w:rPr>
          <w:rFonts w:hint="eastAsia"/>
          <w:i w:val="0"/>
          <w:lang w:eastAsia="zh-HK"/>
        </w:rPr>
        <w:t>伏</w:t>
      </w:r>
      <w:r w:rsidRPr="00097367">
        <w:rPr>
          <w:rFonts w:ascii="Times New Roman" w:hAnsi="Times New Roman"/>
          <w:i w:val="0"/>
          <w:lang w:eastAsia="zh-HK"/>
        </w:rPr>
        <w:t>及拘</w:t>
      </w:r>
      <w:r w:rsidRPr="00097367">
        <w:rPr>
          <w:rFonts w:ascii="Times New Roman" w:hAnsi="Times New Roman"/>
          <w:i w:val="0"/>
          <w:lang w:eastAsia="zh-TW"/>
        </w:rPr>
        <w:t>捕答辯人。</w:t>
      </w:r>
      <w:r w:rsidRPr="00097367">
        <w:rPr>
          <w:rFonts w:ascii="Times New Roman" w:hAnsi="Times New Roman"/>
          <w:i w:val="0"/>
          <w:lang w:eastAsia="zh-HK"/>
        </w:rPr>
        <w:t>警</w:t>
      </w:r>
      <w:proofErr w:type="gramStart"/>
      <w:r w:rsidRPr="00097367">
        <w:rPr>
          <w:rFonts w:ascii="Times New Roman" w:hAnsi="Times New Roman"/>
          <w:i w:val="0"/>
          <w:lang w:eastAsia="zh-TW"/>
        </w:rPr>
        <w:t>誡</w:t>
      </w:r>
      <w:proofErr w:type="gramEnd"/>
      <w:r w:rsidRPr="00097367">
        <w:rPr>
          <w:rFonts w:ascii="Times New Roman" w:hAnsi="Times New Roman"/>
          <w:i w:val="0"/>
          <w:lang w:eastAsia="zh-HK"/>
        </w:rPr>
        <w:t>下，</w:t>
      </w:r>
      <w:r w:rsidRPr="00097367">
        <w:rPr>
          <w:rFonts w:ascii="Times New Roman" w:hAnsi="Times New Roman"/>
          <w:i w:val="0"/>
          <w:lang w:eastAsia="zh-TW"/>
        </w:rPr>
        <w:t>答辯人保持緘默。</w:t>
      </w:r>
      <w:r w:rsidRPr="00097367">
        <w:rPr>
          <w:rFonts w:ascii="Times New Roman" w:hAnsi="Times New Roman"/>
          <w:i w:val="0"/>
          <w:lang w:eastAsia="zh-HK"/>
        </w:rPr>
        <w:t>他</w:t>
      </w:r>
      <w:r w:rsidRPr="00097367">
        <w:rPr>
          <w:rFonts w:ascii="Times New Roman" w:hAnsi="Times New Roman"/>
          <w:i w:val="0"/>
          <w:lang w:eastAsia="zh-TW"/>
        </w:rPr>
        <w:t>在法律代表陪同下錄取會面紀錄，</w:t>
      </w:r>
      <w:r w:rsidRPr="00097367">
        <w:rPr>
          <w:rFonts w:ascii="Times New Roman" w:hAnsi="Times New Roman"/>
          <w:i w:val="0"/>
          <w:lang w:eastAsia="zh-HK"/>
        </w:rPr>
        <w:t>但拒</w:t>
      </w:r>
      <w:r w:rsidRPr="00097367">
        <w:rPr>
          <w:rFonts w:ascii="Times New Roman" w:hAnsi="Times New Roman"/>
          <w:i w:val="0"/>
          <w:lang w:eastAsia="zh-TW"/>
        </w:rPr>
        <w:t>絕</w:t>
      </w:r>
      <w:r w:rsidRPr="00097367">
        <w:rPr>
          <w:rFonts w:ascii="Times New Roman" w:hAnsi="Times New Roman"/>
          <w:i w:val="0"/>
          <w:lang w:eastAsia="zh-HK"/>
        </w:rPr>
        <w:t>回</w:t>
      </w:r>
      <w:r w:rsidRPr="00097367">
        <w:rPr>
          <w:rFonts w:ascii="Times New Roman" w:hAnsi="Times New Roman"/>
          <w:i w:val="0"/>
          <w:lang w:eastAsia="zh-TW"/>
        </w:rPr>
        <w:t>答</w:t>
      </w:r>
      <w:r w:rsidRPr="00097367">
        <w:rPr>
          <w:rFonts w:ascii="Times New Roman" w:hAnsi="Times New Roman"/>
          <w:i w:val="0"/>
          <w:lang w:eastAsia="zh-HK"/>
        </w:rPr>
        <w:t>所有問</w:t>
      </w:r>
      <w:r w:rsidRPr="00097367">
        <w:rPr>
          <w:rFonts w:ascii="Times New Roman" w:hAnsi="Times New Roman"/>
          <w:i w:val="0"/>
          <w:lang w:eastAsia="zh-TW"/>
        </w:rPr>
        <w:t>題</w:t>
      </w:r>
      <w:r w:rsidR="009F6CFC" w:rsidRPr="00097367">
        <w:rPr>
          <w:rFonts w:ascii="Times New Roman" w:hAnsi="Times New Roman"/>
          <w:i w:val="0"/>
          <w:szCs w:val="28"/>
          <w:lang w:eastAsia="zh-TW"/>
        </w:rPr>
        <w:t>。</w:t>
      </w:r>
    </w:p>
    <w:p w:rsidR="009F6CFC" w:rsidRPr="00097367" w:rsidRDefault="00BA6071" w:rsidP="00BA6071">
      <w:pPr>
        <w:pStyle w:val="Final"/>
        <w:keepNext/>
        <w:tabs>
          <w:tab w:val="clear" w:pos="1440"/>
          <w:tab w:val="clear" w:pos="4320"/>
          <w:tab w:val="clear" w:pos="9072"/>
          <w:tab w:val="left" w:pos="720"/>
          <w:tab w:val="center" w:pos="4234"/>
          <w:tab w:val="right" w:pos="8453"/>
        </w:tabs>
        <w:spacing w:after="360"/>
        <w:rPr>
          <w:i/>
        </w:rPr>
      </w:pPr>
      <w:r w:rsidRPr="00097367">
        <w:rPr>
          <w:i/>
        </w:rPr>
        <w:t xml:space="preserve">C. </w:t>
      </w:r>
      <w:r w:rsidRPr="00097367">
        <w:rPr>
          <w:i/>
        </w:rPr>
        <w:tab/>
      </w:r>
      <w:r w:rsidRPr="00097367">
        <w:rPr>
          <w:i/>
        </w:rPr>
        <w:t>答辯人背景及求情</w:t>
      </w:r>
    </w:p>
    <w:p w:rsidR="009F6CFC" w:rsidRPr="00097367" w:rsidRDefault="00BA6071" w:rsidP="009F6CFC">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案發時答辯人</w:t>
      </w:r>
      <w:r w:rsidRPr="00097367">
        <w:rPr>
          <w:rFonts w:ascii="Times New Roman" w:hAnsi="Times New Roman"/>
          <w:i w:val="0"/>
          <w:lang w:eastAsia="zh-TW"/>
        </w:rPr>
        <w:t>18</w:t>
      </w:r>
      <w:r w:rsidRPr="00097367">
        <w:rPr>
          <w:rFonts w:ascii="Times New Roman" w:hAnsi="Times New Roman"/>
          <w:i w:val="0"/>
          <w:lang w:eastAsia="zh-TW"/>
        </w:rPr>
        <w:t>歲</w:t>
      </w:r>
      <w:r w:rsidRPr="00097367">
        <w:rPr>
          <w:rFonts w:ascii="Times New Roman" w:hAnsi="Times New Roman"/>
          <w:i w:val="0"/>
          <w:lang w:eastAsia="zh-TW"/>
        </w:rPr>
        <w:t>1</w:t>
      </w:r>
      <w:r w:rsidRPr="00097367">
        <w:rPr>
          <w:rFonts w:ascii="Times New Roman" w:hAnsi="Times New Roman"/>
          <w:i w:val="0"/>
          <w:lang w:eastAsia="zh-TW"/>
        </w:rPr>
        <w:t>個月，</w:t>
      </w:r>
      <w:proofErr w:type="gramStart"/>
      <w:r w:rsidRPr="00097367">
        <w:rPr>
          <w:rFonts w:ascii="Times New Roman" w:hAnsi="Times New Roman"/>
          <w:i w:val="0"/>
          <w:lang w:eastAsia="zh-HK"/>
        </w:rPr>
        <w:t>任</w:t>
      </w:r>
      <w:r w:rsidRPr="00097367">
        <w:rPr>
          <w:rFonts w:ascii="Times New Roman" w:hAnsi="Times New Roman"/>
          <w:i w:val="0"/>
          <w:lang w:eastAsia="zh-TW"/>
        </w:rPr>
        <w:t>職</w:t>
      </w:r>
      <w:r w:rsidRPr="00097367">
        <w:rPr>
          <w:rFonts w:ascii="Times New Roman" w:hAnsi="Times New Roman"/>
          <w:i w:val="0"/>
          <w:lang w:eastAsia="zh-HK"/>
        </w:rPr>
        <w:t>文員</w:t>
      </w:r>
      <w:proofErr w:type="gramEnd"/>
      <w:r w:rsidRPr="00097367">
        <w:rPr>
          <w:rFonts w:ascii="Times New Roman" w:hAnsi="Times New Roman"/>
          <w:i w:val="0"/>
          <w:lang w:eastAsia="zh-TW"/>
        </w:rPr>
        <w:t>，判刑時</w:t>
      </w:r>
      <w:r w:rsidRPr="00097367">
        <w:rPr>
          <w:rFonts w:ascii="Times New Roman" w:hAnsi="Times New Roman"/>
          <w:i w:val="0"/>
          <w:lang w:eastAsia="zh-HK"/>
        </w:rPr>
        <w:t>則</w:t>
      </w:r>
      <w:r w:rsidRPr="00097367">
        <w:rPr>
          <w:rFonts w:ascii="Times New Roman" w:hAnsi="Times New Roman"/>
          <w:i w:val="0"/>
          <w:lang w:eastAsia="zh-TW"/>
        </w:rPr>
        <w:t>為</w:t>
      </w:r>
      <w:r w:rsidRPr="00097367">
        <w:rPr>
          <w:rFonts w:ascii="Times New Roman" w:hAnsi="Times New Roman"/>
          <w:i w:val="0"/>
          <w:lang w:eastAsia="zh-TW"/>
        </w:rPr>
        <w:t>18</w:t>
      </w:r>
      <w:r w:rsidRPr="00097367">
        <w:rPr>
          <w:rFonts w:ascii="Times New Roman" w:hAnsi="Times New Roman"/>
          <w:i w:val="0"/>
          <w:lang w:eastAsia="zh-TW"/>
        </w:rPr>
        <w:t>歲</w:t>
      </w:r>
      <w:r w:rsidRPr="00097367">
        <w:rPr>
          <w:rFonts w:ascii="Times New Roman" w:hAnsi="Times New Roman"/>
          <w:i w:val="0"/>
          <w:lang w:eastAsia="zh-TW"/>
        </w:rPr>
        <w:t>9</w:t>
      </w:r>
      <w:r w:rsidRPr="00097367">
        <w:rPr>
          <w:rFonts w:ascii="Times New Roman" w:hAnsi="Times New Roman"/>
          <w:i w:val="0"/>
          <w:lang w:eastAsia="zh-TW"/>
        </w:rPr>
        <w:t>個月。他在本案之前沒有前科</w:t>
      </w:r>
      <w:r w:rsidR="009F6CFC" w:rsidRPr="00097367">
        <w:rPr>
          <w:rFonts w:ascii="Times New Roman" w:hAnsi="Times New Roman"/>
          <w:i w:val="0"/>
          <w:szCs w:val="28"/>
          <w:lang w:eastAsia="zh-TW"/>
        </w:rPr>
        <w:t>。</w:t>
      </w:r>
    </w:p>
    <w:p w:rsidR="009F6CFC" w:rsidRPr="00097367" w:rsidRDefault="00BA6071" w:rsidP="009F6CFC">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辯方在初步求情時表示，答辯人出身小康之家，但家中近年發生</w:t>
      </w:r>
      <w:proofErr w:type="gramStart"/>
      <w:r w:rsidRPr="00097367">
        <w:rPr>
          <w:rFonts w:ascii="Times New Roman" w:hAnsi="Times New Roman"/>
          <w:i w:val="0"/>
          <w:lang w:eastAsia="zh-TW"/>
        </w:rPr>
        <w:t>鉅</w:t>
      </w:r>
      <w:proofErr w:type="gramEnd"/>
      <w:r w:rsidRPr="00097367">
        <w:rPr>
          <w:rFonts w:ascii="Times New Roman" w:hAnsi="Times New Roman"/>
          <w:i w:val="0"/>
          <w:lang w:eastAsia="zh-TW"/>
        </w:rPr>
        <w:t>變，例如是母親腦部出現腫瘤，和父親生意失敗及最終因病離</w:t>
      </w:r>
      <w:proofErr w:type="gramStart"/>
      <w:r w:rsidRPr="00097367">
        <w:rPr>
          <w:rFonts w:ascii="Times New Roman" w:hAnsi="Times New Roman"/>
          <w:i w:val="0"/>
          <w:lang w:eastAsia="zh-TW"/>
        </w:rPr>
        <w:t>世</w:t>
      </w:r>
      <w:proofErr w:type="gramEnd"/>
      <w:r w:rsidRPr="00097367">
        <w:rPr>
          <w:rFonts w:ascii="Times New Roman" w:hAnsi="Times New Roman"/>
          <w:i w:val="0"/>
          <w:lang w:eastAsia="zh-TW"/>
        </w:rPr>
        <w:t>。此外他亦有一名患有</w:t>
      </w:r>
      <w:r w:rsidRPr="00097367">
        <w:rPr>
          <w:rFonts w:ascii="Times New Roman" w:hAnsi="Times New Roman"/>
          <w:i w:val="0"/>
          <w:lang w:eastAsia="zh-HK"/>
        </w:rPr>
        <w:t>自閉</w:t>
      </w:r>
      <w:r w:rsidRPr="00097367">
        <w:rPr>
          <w:rFonts w:ascii="Times New Roman" w:hAnsi="Times New Roman"/>
          <w:i w:val="0"/>
          <w:lang w:eastAsia="zh-TW"/>
        </w:rPr>
        <w:t>症</w:t>
      </w:r>
      <w:r w:rsidRPr="00097367">
        <w:rPr>
          <w:rFonts w:ascii="Times New Roman" w:hAnsi="Times New Roman"/>
          <w:i w:val="0"/>
          <w:lang w:eastAsia="zh-HK"/>
        </w:rPr>
        <w:t>和輕度弱智</w:t>
      </w:r>
      <w:r w:rsidRPr="00097367">
        <w:rPr>
          <w:rFonts w:ascii="Times New Roman" w:hAnsi="Times New Roman"/>
          <w:i w:val="0"/>
          <w:lang w:eastAsia="zh-TW"/>
        </w:rPr>
        <w:t>的弟弟。由於經濟壓力大，母親要長時間在外工作，包括照顧弟弟在內的各種家庭責任便落在答辯人身上</w:t>
      </w:r>
      <w:r w:rsidR="009F6CFC" w:rsidRPr="00097367">
        <w:rPr>
          <w:rFonts w:ascii="Times New Roman" w:hAnsi="Times New Roman"/>
          <w:i w:val="0"/>
          <w:szCs w:val="28"/>
          <w:lang w:eastAsia="zh-TW"/>
        </w:rPr>
        <w:t>。</w:t>
      </w:r>
    </w:p>
    <w:p w:rsidR="009F6CFC" w:rsidRPr="00097367" w:rsidRDefault="00BA6071" w:rsidP="009F6CFC">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辯方透露，答辯人</w:t>
      </w:r>
      <w:r w:rsidRPr="00097367">
        <w:rPr>
          <w:rFonts w:ascii="Times New Roman" w:hAnsi="Times New Roman"/>
          <w:i w:val="0"/>
          <w:lang w:eastAsia="zh-HK"/>
        </w:rPr>
        <w:t>的成</w:t>
      </w:r>
      <w:r w:rsidRPr="00097367">
        <w:rPr>
          <w:rFonts w:ascii="Times New Roman" w:hAnsi="Times New Roman"/>
          <w:i w:val="0"/>
          <w:lang w:eastAsia="zh-TW"/>
        </w:rPr>
        <w:t>績一向不俗</w:t>
      </w:r>
      <w:r w:rsidRPr="00097367">
        <w:rPr>
          <w:rFonts w:ascii="Times New Roman" w:hAnsi="Times New Roman"/>
          <w:i w:val="0"/>
          <w:lang w:eastAsia="zh-TW"/>
        </w:rPr>
        <w:t xml:space="preserve">, </w:t>
      </w:r>
      <w:r w:rsidRPr="00097367">
        <w:rPr>
          <w:rFonts w:ascii="Times New Roman" w:hAnsi="Times New Roman"/>
          <w:i w:val="0"/>
          <w:lang w:eastAsia="zh-TW"/>
        </w:rPr>
        <w:t>在組別</w:t>
      </w:r>
      <w:proofErr w:type="gramStart"/>
      <w:r w:rsidRPr="00097367">
        <w:rPr>
          <w:rFonts w:ascii="Times New Roman" w:hAnsi="Times New Roman"/>
          <w:i w:val="0"/>
          <w:lang w:eastAsia="zh-TW"/>
        </w:rPr>
        <w:t>一</w:t>
      </w:r>
      <w:proofErr w:type="gramEnd"/>
      <w:r w:rsidRPr="00097367">
        <w:rPr>
          <w:rFonts w:ascii="Times New Roman" w:hAnsi="Times New Roman"/>
          <w:i w:val="0"/>
          <w:lang w:eastAsia="zh-TW"/>
        </w:rPr>
        <w:t>（</w:t>
      </w:r>
      <w:r w:rsidRPr="00097367">
        <w:rPr>
          <w:rFonts w:ascii="Times New Roman" w:hAnsi="Times New Roman"/>
          <w:i w:val="0"/>
          <w:lang w:eastAsia="zh-TW"/>
        </w:rPr>
        <w:t>Band One</w:t>
      </w:r>
      <w:r w:rsidRPr="00097367">
        <w:rPr>
          <w:rFonts w:ascii="Times New Roman" w:hAnsi="Times New Roman"/>
          <w:i w:val="0"/>
          <w:lang w:eastAsia="zh-TW"/>
        </w:rPr>
        <w:t>）的學校就讀，</w:t>
      </w:r>
      <w:r w:rsidRPr="00097367">
        <w:rPr>
          <w:rFonts w:ascii="Times New Roman" w:hAnsi="Times New Roman"/>
          <w:i w:val="0"/>
          <w:lang w:eastAsia="zh-HK"/>
        </w:rPr>
        <w:t>惟</w:t>
      </w:r>
      <w:r w:rsidRPr="00097367">
        <w:rPr>
          <w:rFonts w:ascii="Times New Roman" w:hAnsi="Times New Roman"/>
          <w:i w:val="0"/>
          <w:lang w:eastAsia="zh-TW"/>
        </w:rPr>
        <w:t>受</w:t>
      </w:r>
      <w:r w:rsidRPr="00097367">
        <w:rPr>
          <w:rFonts w:ascii="Times New Roman" w:hAnsi="Times New Roman"/>
          <w:i w:val="0"/>
          <w:lang w:eastAsia="zh-HK"/>
        </w:rPr>
        <w:t>到家</w:t>
      </w:r>
      <w:r w:rsidRPr="00097367">
        <w:rPr>
          <w:rFonts w:ascii="Times New Roman" w:hAnsi="Times New Roman"/>
          <w:i w:val="0"/>
          <w:lang w:eastAsia="zh-TW"/>
        </w:rPr>
        <w:t>庭</w:t>
      </w:r>
      <w:r w:rsidRPr="00097367">
        <w:rPr>
          <w:rFonts w:ascii="Times New Roman" w:hAnsi="Times New Roman"/>
          <w:i w:val="0"/>
          <w:lang w:eastAsia="zh-HK"/>
        </w:rPr>
        <w:t>變</w:t>
      </w:r>
      <w:r w:rsidRPr="00097367">
        <w:rPr>
          <w:rFonts w:ascii="Times New Roman" w:hAnsi="Times New Roman"/>
          <w:i w:val="0"/>
          <w:lang w:eastAsia="zh-TW"/>
        </w:rPr>
        <w:t>化</w:t>
      </w:r>
      <w:r w:rsidRPr="00097367">
        <w:rPr>
          <w:rFonts w:ascii="Times New Roman" w:hAnsi="Times New Roman"/>
          <w:i w:val="0"/>
          <w:lang w:eastAsia="zh-HK"/>
        </w:rPr>
        <w:t>影</w:t>
      </w:r>
      <w:r w:rsidRPr="00097367">
        <w:rPr>
          <w:rFonts w:ascii="Times New Roman" w:hAnsi="Times New Roman"/>
          <w:i w:val="0"/>
          <w:lang w:eastAsia="zh-TW"/>
        </w:rPr>
        <w:t>響</w:t>
      </w:r>
      <w:r w:rsidRPr="00097367">
        <w:rPr>
          <w:rFonts w:ascii="Times New Roman" w:hAnsi="Times New Roman"/>
          <w:i w:val="0"/>
          <w:lang w:eastAsia="zh-HK"/>
        </w:rPr>
        <w:t>未</w:t>
      </w:r>
      <w:r w:rsidRPr="00097367">
        <w:rPr>
          <w:rFonts w:ascii="Times New Roman" w:hAnsi="Times New Roman"/>
          <w:i w:val="0"/>
          <w:lang w:eastAsia="zh-TW"/>
        </w:rPr>
        <w:t>能在</w:t>
      </w:r>
      <w:r w:rsidRPr="00097367">
        <w:rPr>
          <w:rFonts w:ascii="Times New Roman" w:hAnsi="Times New Roman"/>
          <w:i w:val="0"/>
          <w:lang w:eastAsia="zh-TW"/>
        </w:rPr>
        <w:t>2019</w:t>
      </w:r>
      <w:r w:rsidRPr="00097367">
        <w:rPr>
          <w:rFonts w:ascii="Times New Roman" w:hAnsi="Times New Roman"/>
          <w:i w:val="0"/>
          <w:lang w:eastAsia="zh-TW"/>
        </w:rPr>
        <w:t>年</w:t>
      </w:r>
      <w:r w:rsidRPr="00097367">
        <w:rPr>
          <w:rFonts w:ascii="Times New Roman" w:hAnsi="Times New Roman"/>
          <w:i w:val="0"/>
          <w:lang w:eastAsia="zh-HK"/>
        </w:rPr>
        <w:t>的中學文</w:t>
      </w:r>
      <w:r w:rsidRPr="00097367">
        <w:rPr>
          <w:rFonts w:ascii="Times New Roman" w:hAnsi="Times New Roman"/>
          <w:i w:val="0"/>
          <w:lang w:eastAsia="zh-TW"/>
        </w:rPr>
        <w:t>憑試後入</w:t>
      </w:r>
      <w:r w:rsidRPr="00097367">
        <w:rPr>
          <w:rFonts w:ascii="Times New Roman" w:hAnsi="Times New Roman"/>
          <w:i w:val="0"/>
          <w:lang w:eastAsia="zh-HK"/>
        </w:rPr>
        <w:t>讀心儀的</w:t>
      </w:r>
      <w:r w:rsidRPr="00097367">
        <w:rPr>
          <w:rFonts w:ascii="Times New Roman" w:hAnsi="Times New Roman"/>
          <w:i w:val="0"/>
          <w:lang w:eastAsia="zh-TW"/>
        </w:rPr>
        <w:t>大學，所以繼續他在應考後開始</w:t>
      </w:r>
      <w:proofErr w:type="gramStart"/>
      <w:r w:rsidRPr="00097367">
        <w:rPr>
          <w:rFonts w:ascii="Times New Roman" w:hAnsi="Times New Roman"/>
          <w:i w:val="0"/>
          <w:lang w:eastAsia="zh-TW"/>
        </w:rPr>
        <w:t>的文員工作</w:t>
      </w:r>
      <w:proofErr w:type="gramEnd"/>
      <w:r w:rsidRPr="00097367">
        <w:rPr>
          <w:rFonts w:ascii="Times New Roman" w:hAnsi="Times New Roman"/>
          <w:i w:val="0"/>
          <w:lang w:eastAsia="zh-TW"/>
        </w:rPr>
        <w:t>，直至同年</w:t>
      </w:r>
      <w:r w:rsidRPr="00097367">
        <w:rPr>
          <w:rFonts w:ascii="Times New Roman" w:hAnsi="Times New Roman"/>
          <w:i w:val="0"/>
          <w:lang w:eastAsia="zh-TW"/>
        </w:rPr>
        <w:t>12</w:t>
      </w:r>
      <w:r w:rsidRPr="00097367">
        <w:rPr>
          <w:rFonts w:ascii="Times New Roman" w:hAnsi="Times New Roman"/>
          <w:i w:val="0"/>
          <w:lang w:eastAsia="zh-TW"/>
        </w:rPr>
        <w:t>月才辭職，</w:t>
      </w:r>
      <w:r w:rsidRPr="00097367">
        <w:rPr>
          <w:rFonts w:ascii="Times New Roman" w:hAnsi="Times New Roman"/>
          <w:i w:val="0"/>
          <w:lang w:eastAsia="zh-HK"/>
        </w:rPr>
        <w:t>專心準</w:t>
      </w:r>
      <w:r w:rsidRPr="00097367">
        <w:rPr>
          <w:rFonts w:ascii="Times New Roman" w:hAnsi="Times New Roman"/>
          <w:i w:val="0"/>
          <w:lang w:eastAsia="zh-TW"/>
        </w:rPr>
        <w:t>備在</w:t>
      </w:r>
      <w:r w:rsidRPr="00097367">
        <w:rPr>
          <w:rFonts w:ascii="Times New Roman" w:hAnsi="Times New Roman"/>
          <w:i w:val="0"/>
          <w:lang w:eastAsia="zh-TW"/>
        </w:rPr>
        <w:t>2020</w:t>
      </w:r>
      <w:r w:rsidRPr="00097367">
        <w:rPr>
          <w:rFonts w:ascii="Times New Roman" w:hAnsi="Times New Roman"/>
          <w:i w:val="0"/>
          <w:lang w:eastAsia="zh-TW"/>
        </w:rPr>
        <w:t>年重考</w:t>
      </w:r>
      <w:r w:rsidR="009F6CFC" w:rsidRPr="00097367">
        <w:rPr>
          <w:rFonts w:ascii="Times New Roman" w:hAnsi="Times New Roman"/>
          <w:i w:val="0"/>
          <w:szCs w:val="28"/>
          <w:lang w:eastAsia="zh-TW"/>
        </w:rPr>
        <w:t>。</w:t>
      </w:r>
    </w:p>
    <w:p w:rsidR="009F6CFC" w:rsidRPr="00097367" w:rsidRDefault="00BA6071" w:rsidP="009F6CFC">
      <w:pPr>
        <w:pStyle w:val="ar-heading1"/>
        <w:keepNext w:val="0"/>
        <w:numPr>
          <w:ilvl w:val="0"/>
          <w:numId w:val="5"/>
        </w:numPr>
        <w:spacing w:before="0" w:after="520"/>
        <w:ind w:firstLine="0"/>
        <w:jc w:val="both"/>
        <w:rPr>
          <w:rFonts w:ascii="Times New Roman" w:hAnsi="Times New Roman"/>
          <w:i w:val="0"/>
          <w:lang w:val="en-US" w:eastAsia="zh-TW"/>
        </w:rPr>
      </w:pPr>
      <w:proofErr w:type="gramStart"/>
      <w:r w:rsidRPr="00097367">
        <w:rPr>
          <w:rFonts w:ascii="Times New Roman" w:hAnsi="Times New Roman"/>
          <w:i w:val="0"/>
          <w:lang w:eastAsia="zh-TW"/>
        </w:rPr>
        <w:lastRenderedPageBreak/>
        <w:t>辯方續稱</w:t>
      </w:r>
      <w:proofErr w:type="gramEnd"/>
      <w:r w:rsidRPr="00097367">
        <w:rPr>
          <w:rFonts w:ascii="Times New Roman" w:hAnsi="Times New Roman"/>
          <w:i w:val="0"/>
          <w:lang w:eastAsia="zh-TW"/>
        </w:rPr>
        <w:t>，案發當天實為「</w:t>
      </w:r>
      <w:r w:rsidRPr="00097367">
        <w:rPr>
          <w:rFonts w:ascii="Times New Roman" w:hAnsi="Times New Roman"/>
          <w:i w:val="0"/>
          <w:lang w:eastAsia="zh-HK"/>
        </w:rPr>
        <w:t>大三罷」</w:t>
      </w:r>
      <w:r w:rsidRPr="00097367">
        <w:rPr>
          <w:rStyle w:val="FootnoteReference"/>
          <w:i w:val="0"/>
          <w:lang w:eastAsia="zh-HK"/>
        </w:rPr>
        <w:footnoteReference w:id="3"/>
      </w:r>
      <w:r w:rsidRPr="00097367">
        <w:rPr>
          <w:rFonts w:ascii="Times New Roman" w:hAnsi="Times New Roman"/>
          <w:i w:val="0"/>
          <w:lang w:eastAsia="zh-TW"/>
        </w:rPr>
        <w:t>，</w:t>
      </w:r>
      <w:r w:rsidRPr="00097367">
        <w:rPr>
          <w:rFonts w:ascii="Times New Roman" w:hAnsi="Times New Roman"/>
          <w:i w:val="0"/>
          <w:lang w:eastAsia="zh-HK"/>
        </w:rPr>
        <w:t>當</w:t>
      </w:r>
      <w:r w:rsidRPr="00097367">
        <w:rPr>
          <w:rFonts w:ascii="Times New Roman" w:hAnsi="Times New Roman"/>
          <w:i w:val="0"/>
          <w:lang w:eastAsia="zh-TW"/>
        </w:rPr>
        <w:t>時還在</w:t>
      </w:r>
      <w:proofErr w:type="gramStart"/>
      <w:r w:rsidRPr="00097367">
        <w:rPr>
          <w:rFonts w:ascii="Times New Roman" w:hAnsi="Times New Roman"/>
          <w:i w:val="0"/>
          <w:lang w:eastAsia="zh-TW"/>
        </w:rPr>
        <w:t>任職文員的</w:t>
      </w:r>
      <w:proofErr w:type="gramEnd"/>
      <w:r w:rsidRPr="00097367">
        <w:rPr>
          <w:rFonts w:ascii="Times New Roman" w:hAnsi="Times New Roman"/>
          <w:i w:val="0"/>
          <w:lang w:eastAsia="zh-TW"/>
        </w:rPr>
        <w:t>答辯人正</w:t>
      </w:r>
      <w:r w:rsidRPr="00097367">
        <w:rPr>
          <w:rFonts w:ascii="Times New Roman" w:hAnsi="Times New Roman"/>
          <w:i w:val="0"/>
          <w:lang w:eastAsia="zh-HK"/>
        </w:rPr>
        <w:t>步行</w:t>
      </w:r>
      <w:r w:rsidRPr="00097367">
        <w:rPr>
          <w:rFonts w:ascii="Times New Roman" w:hAnsi="Times New Roman"/>
          <w:i w:val="0"/>
          <w:lang w:eastAsia="zh-TW"/>
        </w:rPr>
        <w:t>至</w:t>
      </w:r>
      <w:proofErr w:type="gramStart"/>
      <w:r w:rsidRPr="00097367">
        <w:rPr>
          <w:rFonts w:ascii="Times New Roman" w:hAnsi="Times New Roman"/>
          <w:i w:val="0"/>
          <w:lang w:eastAsia="zh-TW"/>
        </w:rPr>
        <w:t>將</w:t>
      </w:r>
      <w:r w:rsidRPr="00097367">
        <w:rPr>
          <w:rFonts w:ascii="Times New Roman" w:hAnsi="Times New Roman"/>
          <w:i w:val="0"/>
          <w:lang w:eastAsia="zh-HK"/>
        </w:rPr>
        <w:t>軍澳港</w:t>
      </w:r>
      <w:r w:rsidRPr="00097367">
        <w:rPr>
          <w:rFonts w:ascii="Times New Roman" w:hAnsi="Times New Roman"/>
          <w:i w:val="0"/>
          <w:lang w:eastAsia="zh-TW"/>
        </w:rPr>
        <w:t>鐵</w:t>
      </w:r>
      <w:r w:rsidRPr="00097367">
        <w:rPr>
          <w:rFonts w:ascii="Times New Roman" w:hAnsi="Times New Roman"/>
          <w:i w:val="0"/>
          <w:lang w:eastAsia="zh-HK"/>
        </w:rPr>
        <w:t>站</w:t>
      </w:r>
      <w:proofErr w:type="gramEnd"/>
      <w:r w:rsidRPr="00097367">
        <w:rPr>
          <w:rFonts w:ascii="Times New Roman" w:hAnsi="Times New Roman"/>
          <w:i w:val="0"/>
          <w:lang w:eastAsia="zh-TW"/>
        </w:rPr>
        <w:t xml:space="preserve">, </w:t>
      </w:r>
      <w:r w:rsidRPr="00097367">
        <w:rPr>
          <w:rFonts w:ascii="Times New Roman" w:hAnsi="Times New Roman"/>
          <w:i w:val="0"/>
          <w:lang w:eastAsia="zh-HK"/>
        </w:rPr>
        <w:t>打</w:t>
      </w:r>
      <w:r w:rsidRPr="00097367">
        <w:rPr>
          <w:rFonts w:ascii="Times New Roman" w:hAnsi="Times New Roman"/>
          <w:i w:val="0"/>
          <w:lang w:eastAsia="zh-TW"/>
        </w:rPr>
        <w:t>算找交通工具</w:t>
      </w:r>
      <w:r w:rsidRPr="00097367">
        <w:rPr>
          <w:rFonts w:ascii="Times New Roman" w:hAnsi="Times New Roman"/>
          <w:i w:val="0"/>
          <w:lang w:eastAsia="zh-HK"/>
        </w:rPr>
        <w:t>上班</w:t>
      </w:r>
      <w:r w:rsidRPr="00097367">
        <w:rPr>
          <w:rFonts w:ascii="Times New Roman" w:hAnsi="Times New Roman"/>
          <w:i w:val="0"/>
          <w:lang w:eastAsia="zh-TW"/>
        </w:rPr>
        <w:t>，卻</w:t>
      </w:r>
      <w:r w:rsidRPr="00097367">
        <w:rPr>
          <w:rFonts w:ascii="Times New Roman" w:hAnsi="Times New Roman"/>
          <w:i w:val="0"/>
          <w:lang w:eastAsia="zh-HK"/>
        </w:rPr>
        <w:t>在一時衝</w:t>
      </w:r>
      <w:r w:rsidRPr="00097367">
        <w:rPr>
          <w:rFonts w:ascii="Times New Roman" w:hAnsi="Times New Roman"/>
          <w:i w:val="0"/>
          <w:lang w:eastAsia="zh-TW"/>
        </w:rPr>
        <w:t>動</w:t>
      </w:r>
      <w:r w:rsidRPr="00097367">
        <w:rPr>
          <w:rFonts w:ascii="Times New Roman" w:hAnsi="Times New Roman"/>
          <w:i w:val="0"/>
          <w:lang w:eastAsia="zh-HK"/>
        </w:rPr>
        <w:t>下犯</w:t>
      </w:r>
      <w:r w:rsidRPr="00097367">
        <w:rPr>
          <w:rFonts w:ascii="Times New Roman" w:hAnsi="Times New Roman"/>
          <w:i w:val="0"/>
          <w:lang w:eastAsia="zh-TW"/>
        </w:rPr>
        <w:t>下本</w:t>
      </w:r>
      <w:r w:rsidRPr="00097367">
        <w:rPr>
          <w:rFonts w:ascii="Times New Roman" w:hAnsi="Times New Roman"/>
          <w:i w:val="0"/>
          <w:lang w:eastAsia="zh-HK"/>
        </w:rPr>
        <w:t>案</w:t>
      </w:r>
      <w:r w:rsidRPr="00097367">
        <w:rPr>
          <w:rFonts w:ascii="Times New Roman" w:hAnsi="Times New Roman"/>
          <w:i w:val="0"/>
          <w:lang w:eastAsia="zh-TW"/>
        </w:rPr>
        <w:t>，答辯人在</w:t>
      </w:r>
      <w:r w:rsidRPr="00097367">
        <w:rPr>
          <w:rFonts w:ascii="Times New Roman" w:hAnsi="Times New Roman"/>
          <w:i w:val="0"/>
          <w:lang w:eastAsia="zh-HK"/>
        </w:rPr>
        <w:t>事後</w:t>
      </w:r>
      <w:r w:rsidRPr="00097367">
        <w:rPr>
          <w:rFonts w:ascii="Times New Roman" w:hAnsi="Times New Roman"/>
          <w:i w:val="0"/>
          <w:lang w:eastAsia="zh-TW"/>
        </w:rPr>
        <w:t>已感</w:t>
      </w:r>
      <w:r w:rsidRPr="00097367">
        <w:rPr>
          <w:rFonts w:ascii="Times New Roman" w:hAnsi="Times New Roman"/>
          <w:i w:val="0"/>
          <w:lang w:eastAsia="zh-HK"/>
        </w:rPr>
        <w:t>到</w:t>
      </w:r>
      <w:r w:rsidRPr="00097367">
        <w:rPr>
          <w:rFonts w:ascii="Times New Roman" w:hAnsi="Times New Roman"/>
          <w:i w:val="0"/>
          <w:lang w:eastAsia="zh-TW"/>
        </w:rPr>
        <w:t>非</w:t>
      </w:r>
      <w:r w:rsidRPr="00097367">
        <w:rPr>
          <w:rFonts w:ascii="Times New Roman" w:hAnsi="Times New Roman"/>
          <w:i w:val="0"/>
          <w:lang w:eastAsia="zh-HK"/>
        </w:rPr>
        <w:t>常後</w:t>
      </w:r>
      <w:r w:rsidRPr="00097367">
        <w:rPr>
          <w:rFonts w:ascii="Times New Roman" w:hAnsi="Times New Roman"/>
          <w:i w:val="0"/>
          <w:lang w:eastAsia="zh-TW"/>
        </w:rPr>
        <w:t>悔</w:t>
      </w:r>
      <w:r w:rsidR="009F6CFC" w:rsidRPr="00097367">
        <w:rPr>
          <w:rFonts w:ascii="Times New Roman" w:hAnsi="Times New Roman"/>
          <w:i w:val="0"/>
          <w:szCs w:val="28"/>
          <w:lang w:eastAsia="zh-TW"/>
        </w:rPr>
        <w:t>。</w:t>
      </w:r>
    </w:p>
    <w:p w:rsidR="009F6CFC" w:rsidRPr="00097367" w:rsidRDefault="00BA6071" w:rsidP="009F6CFC">
      <w:pPr>
        <w:pStyle w:val="ar-heading1"/>
        <w:keepNext w:val="0"/>
        <w:numPr>
          <w:ilvl w:val="0"/>
          <w:numId w:val="5"/>
        </w:numPr>
        <w:spacing w:before="0" w:after="520"/>
        <w:ind w:firstLine="0"/>
        <w:jc w:val="both"/>
        <w:rPr>
          <w:rFonts w:ascii="Times New Roman" w:hAnsi="Times New Roman"/>
          <w:i w:val="0"/>
          <w:lang w:val="en-US" w:eastAsia="zh-TW"/>
        </w:rPr>
      </w:pPr>
      <w:proofErr w:type="gramStart"/>
      <w:r w:rsidRPr="00097367">
        <w:rPr>
          <w:rFonts w:ascii="Times New Roman" w:hAnsi="Times New Roman"/>
          <w:i w:val="0"/>
          <w:lang w:eastAsia="zh-TW"/>
        </w:rPr>
        <w:t>辯方續指</w:t>
      </w:r>
      <w:proofErr w:type="gramEnd"/>
      <w:r w:rsidRPr="00097367">
        <w:rPr>
          <w:rFonts w:ascii="Times New Roman" w:hAnsi="Times New Roman"/>
          <w:i w:val="0"/>
          <w:lang w:eastAsia="zh-TW"/>
        </w:rPr>
        <w:t>，</w:t>
      </w:r>
      <w:r w:rsidRPr="00097367">
        <w:rPr>
          <w:rFonts w:ascii="Times New Roman" w:hAnsi="Times New Roman"/>
          <w:i w:val="0"/>
          <w:lang w:eastAsia="zh-HK"/>
        </w:rPr>
        <w:t>除了</w:t>
      </w:r>
      <w:r w:rsidRPr="00097367">
        <w:rPr>
          <w:rFonts w:ascii="Times New Roman" w:hAnsi="Times New Roman"/>
          <w:i w:val="0"/>
          <w:lang w:eastAsia="zh-TW"/>
        </w:rPr>
        <w:t>答辯人本身，</w:t>
      </w:r>
      <w:r w:rsidRPr="00097367">
        <w:rPr>
          <w:rFonts w:ascii="Times New Roman" w:hAnsi="Times New Roman"/>
          <w:i w:val="0"/>
          <w:lang w:eastAsia="zh-HK"/>
        </w:rPr>
        <w:t>他</w:t>
      </w:r>
      <w:r w:rsidRPr="00097367">
        <w:rPr>
          <w:rFonts w:ascii="Times New Roman" w:hAnsi="Times New Roman"/>
          <w:i w:val="0"/>
          <w:lang w:eastAsia="zh-TW"/>
        </w:rPr>
        <w:t>的母親、親戚、</w:t>
      </w:r>
      <w:r w:rsidRPr="00097367">
        <w:rPr>
          <w:rFonts w:ascii="Times New Roman" w:hAnsi="Times New Roman"/>
          <w:i w:val="0"/>
          <w:lang w:eastAsia="zh-HK"/>
        </w:rPr>
        <w:t>家</w:t>
      </w:r>
      <w:r w:rsidRPr="00097367">
        <w:rPr>
          <w:rFonts w:ascii="Times New Roman" w:hAnsi="Times New Roman"/>
          <w:i w:val="0"/>
          <w:lang w:eastAsia="zh-TW"/>
        </w:rPr>
        <w:t>庭好友、學校老師和</w:t>
      </w:r>
      <w:r w:rsidRPr="00097367">
        <w:rPr>
          <w:rFonts w:ascii="Times New Roman" w:hAnsi="Times New Roman"/>
          <w:i w:val="0"/>
          <w:lang w:eastAsia="zh-HK"/>
        </w:rPr>
        <w:t>前僱主</w:t>
      </w:r>
      <w:r w:rsidRPr="00097367">
        <w:rPr>
          <w:rFonts w:ascii="Times New Roman" w:hAnsi="Times New Roman"/>
          <w:i w:val="0"/>
          <w:lang w:eastAsia="zh-TW"/>
        </w:rPr>
        <w:t>皆樂於替答辯人寫求情信，對答辯人有</w:t>
      </w:r>
      <w:r w:rsidRPr="00097367">
        <w:rPr>
          <w:rFonts w:ascii="Times New Roman" w:hAnsi="Times New Roman"/>
          <w:i w:val="0"/>
          <w:lang w:eastAsia="zh-HK"/>
        </w:rPr>
        <w:t>十分正</w:t>
      </w:r>
      <w:r w:rsidRPr="00097367">
        <w:rPr>
          <w:rFonts w:ascii="Times New Roman" w:hAnsi="Times New Roman"/>
          <w:i w:val="0"/>
          <w:lang w:eastAsia="zh-TW"/>
        </w:rPr>
        <w:t>面的評價。辯方</w:t>
      </w:r>
      <w:r w:rsidRPr="00097367">
        <w:rPr>
          <w:rFonts w:ascii="Times New Roman" w:hAnsi="Times New Roman"/>
          <w:i w:val="0"/>
          <w:lang w:eastAsia="zh-HK"/>
        </w:rPr>
        <w:t>強</w:t>
      </w:r>
      <w:r w:rsidRPr="00097367">
        <w:rPr>
          <w:rFonts w:ascii="Times New Roman" w:hAnsi="Times New Roman"/>
          <w:i w:val="0"/>
          <w:lang w:eastAsia="zh-TW"/>
        </w:rPr>
        <w:t>調，</w:t>
      </w:r>
      <w:proofErr w:type="gramStart"/>
      <w:r w:rsidRPr="00097367">
        <w:rPr>
          <w:rFonts w:ascii="Times New Roman" w:hAnsi="Times New Roman"/>
          <w:i w:val="0"/>
          <w:lang w:eastAsia="zh-TW"/>
        </w:rPr>
        <w:t>拘禁式的</w:t>
      </w:r>
      <w:r w:rsidRPr="00097367">
        <w:rPr>
          <w:rFonts w:ascii="Times New Roman" w:hAnsi="Times New Roman"/>
          <w:i w:val="0"/>
          <w:lang w:eastAsia="zh-HK"/>
        </w:rPr>
        <w:t>刑</w:t>
      </w:r>
      <w:r w:rsidRPr="00097367">
        <w:rPr>
          <w:rFonts w:ascii="Times New Roman" w:hAnsi="Times New Roman"/>
          <w:i w:val="0"/>
          <w:lang w:eastAsia="zh-TW"/>
        </w:rPr>
        <w:t>罰</w:t>
      </w:r>
      <w:proofErr w:type="gramEnd"/>
      <w:r w:rsidRPr="00097367">
        <w:rPr>
          <w:rFonts w:ascii="Times New Roman" w:hAnsi="Times New Roman"/>
          <w:i w:val="0"/>
          <w:lang w:eastAsia="zh-HK"/>
        </w:rPr>
        <w:t>會影</w:t>
      </w:r>
      <w:r w:rsidRPr="00097367">
        <w:rPr>
          <w:rFonts w:ascii="Times New Roman" w:hAnsi="Times New Roman"/>
          <w:i w:val="0"/>
          <w:lang w:eastAsia="zh-TW"/>
        </w:rPr>
        <w:t>響答辯人參加</w:t>
      </w:r>
      <w:r w:rsidRPr="00097367">
        <w:rPr>
          <w:rFonts w:ascii="Times New Roman" w:hAnsi="Times New Roman"/>
          <w:i w:val="0"/>
          <w:lang w:eastAsia="zh-TW"/>
        </w:rPr>
        <w:t>2020</w:t>
      </w:r>
      <w:r w:rsidRPr="00097367">
        <w:rPr>
          <w:rFonts w:ascii="Times New Roman" w:hAnsi="Times New Roman"/>
          <w:i w:val="0"/>
          <w:lang w:eastAsia="zh-TW"/>
        </w:rPr>
        <w:t>年</w:t>
      </w:r>
      <w:r w:rsidRPr="00097367">
        <w:rPr>
          <w:rFonts w:ascii="Times New Roman" w:hAnsi="Times New Roman"/>
          <w:i w:val="0"/>
          <w:lang w:eastAsia="zh-HK"/>
        </w:rPr>
        <w:t>的大學面</w:t>
      </w:r>
      <w:r w:rsidRPr="00097367">
        <w:rPr>
          <w:rFonts w:ascii="Times New Roman" w:hAnsi="Times New Roman"/>
          <w:i w:val="0"/>
          <w:lang w:eastAsia="zh-TW"/>
        </w:rPr>
        <w:t>試，因此</w:t>
      </w:r>
      <w:r w:rsidRPr="00097367">
        <w:rPr>
          <w:rFonts w:ascii="Times New Roman" w:hAnsi="Times New Roman"/>
          <w:i w:val="0"/>
          <w:lang w:eastAsia="zh-HK"/>
        </w:rPr>
        <w:t>請</w:t>
      </w:r>
      <w:r w:rsidRPr="00097367">
        <w:rPr>
          <w:rFonts w:ascii="Times New Roman" w:hAnsi="Times New Roman"/>
          <w:i w:val="0"/>
          <w:lang w:eastAsia="zh-TW"/>
        </w:rPr>
        <w:t>求法庭考</w:t>
      </w:r>
      <w:r w:rsidRPr="00097367">
        <w:rPr>
          <w:rFonts w:ascii="Times New Roman" w:hAnsi="Times New Roman"/>
          <w:i w:val="0"/>
          <w:lang w:eastAsia="zh-HK"/>
        </w:rPr>
        <w:t>慮</w:t>
      </w:r>
      <w:r w:rsidRPr="00097367">
        <w:rPr>
          <w:rFonts w:ascii="Times New Roman" w:hAnsi="Times New Roman"/>
          <w:i w:val="0"/>
          <w:lang w:eastAsia="zh-TW"/>
        </w:rPr>
        <w:t>非</w:t>
      </w:r>
      <w:proofErr w:type="gramStart"/>
      <w:r w:rsidRPr="00097367">
        <w:rPr>
          <w:rFonts w:ascii="Times New Roman" w:hAnsi="Times New Roman"/>
          <w:i w:val="0"/>
          <w:lang w:eastAsia="zh-TW"/>
        </w:rPr>
        <w:t>拘禁式的</w:t>
      </w:r>
      <w:r w:rsidRPr="00097367">
        <w:rPr>
          <w:rFonts w:ascii="Times New Roman" w:hAnsi="Times New Roman"/>
          <w:i w:val="0"/>
          <w:lang w:eastAsia="zh-HK"/>
        </w:rPr>
        <w:t>刑</w:t>
      </w:r>
      <w:r w:rsidRPr="00097367">
        <w:rPr>
          <w:rFonts w:ascii="Times New Roman" w:hAnsi="Times New Roman"/>
          <w:i w:val="0"/>
          <w:lang w:eastAsia="zh-TW"/>
        </w:rPr>
        <w:t>罰</w:t>
      </w:r>
      <w:proofErr w:type="gramEnd"/>
      <w:r w:rsidR="009F6CFC" w:rsidRPr="00097367">
        <w:rPr>
          <w:rFonts w:ascii="Times New Roman" w:hAnsi="Times New Roman"/>
          <w:i w:val="0"/>
          <w:szCs w:val="28"/>
          <w:lang w:eastAsia="zh-TW"/>
        </w:rPr>
        <w:t>。</w:t>
      </w:r>
    </w:p>
    <w:p w:rsidR="009F6CFC" w:rsidRPr="00097367" w:rsidRDefault="00BA6071" w:rsidP="009F6CFC">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在取得有關的報告之後，辯方</w:t>
      </w:r>
      <w:r w:rsidRPr="00097367">
        <w:rPr>
          <w:rFonts w:ascii="Times New Roman" w:hAnsi="Times New Roman"/>
          <w:i w:val="0"/>
          <w:lang w:eastAsia="zh-HK"/>
        </w:rPr>
        <w:t>邀</w:t>
      </w:r>
      <w:r w:rsidRPr="00097367">
        <w:rPr>
          <w:rFonts w:ascii="Times New Roman" w:hAnsi="Times New Roman"/>
          <w:i w:val="0"/>
          <w:lang w:eastAsia="zh-TW"/>
        </w:rPr>
        <w:t>請法庭</w:t>
      </w:r>
      <w:r w:rsidRPr="00097367">
        <w:rPr>
          <w:rFonts w:ascii="Times New Roman" w:hAnsi="Times New Roman"/>
          <w:i w:val="0"/>
          <w:lang w:eastAsia="zh-HK"/>
        </w:rPr>
        <w:t>接</w:t>
      </w:r>
      <w:r w:rsidRPr="00097367">
        <w:rPr>
          <w:rFonts w:ascii="Times New Roman" w:hAnsi="Times New Roman"/>
          <w:i w:val="0"/>
          <w:lang w:eastAsia="zh-TW"/>
        </w:rPr>
        <w:t>納感化主任</w:t>
      </w:r>
      <w:r w:rsidRPr="00097367">
        <w:rPr>
          <w:rFonts w:ascii="Times New Roman" w:hAnsi="Times New Roman"/>
          <w:i w:val="0"/>
          <w:lang w:eastAsia="zh-HK"/>
        </w:rPr>
        <w:t>的</w:t>
      </w:r>
      <w:r w:rsidRPr="00097367">
        <w:rPr>
          <w:rFonts w:ascii="Times New Roman" w:hAnsi="Times New Roman"/>
          <w:i w:val="0"/>
          <w:lang w:eastAsia="zh-TW"/>
        </w:rPr>
        <w:t>結論，即答辯人是</w:t>
      </w:r>
      <w:r w:rsidRPr="00097367">
        <w:rPr>
          <w:rFonts w:ascii="Times New Roman" w:hAnsi="Times New Roman"/>
          <w:i w:val="0"/>
          <w:lang w:eastAsia="zh-HK"/>
        </w:rPr>
        <w:t>因</w:t>
      </w:r>
      <w:r w:rsidRPr="00097367">
        <w:rPr>
          <w:rFonts w:ascii="Times New Roman" w:hAnsi="Times New Roman"/>
          <w:i w:val="0"/>
          <w:lang w:eastAsia="zh-TW"/>
        </w:rPr>
        <w:t>為</w:t>
      </w:r>
      <w:r w:rsidRPr="00097367">
        <w:rPr>
          <w:rFonts w:ascii="Times New Roman" w:hAnsi="Times New Roman"/>
          <w:i w:val="0"/>
          <w:lang w:eastAsia="zh-HK"/>
        </w:rPr>
        <w:t>不成</w:t>
      </w:r>
      <w:r w:rsidRPr="00097367">
        <w:rPr>
          <w:rFonts w:ascii="Times New Roman" w:hAnsi="Times New Roman"/>
          <w:i w:val="0"/>
          <w:lang w:eastAsia="zh-TW"/>
        </w:rPr>
        <w:t>熟</w:t>
      </w:r>
      <w:r w:rsidRPr="00097367">
        <w:rPr>
          <w:rFonts w:ascii="Times New Roman" w:hAnsi="Times New Roman"/>
          <w:i w:val="0"/>
          <w:lang w:eastAsia="zh-HK"/>
        </w:rPr>
        <w:t>和不擅</w:t>
      </w:r>
      <w:r w:rsidRPr="00097367">
        <w:rPr>
          <w:rFonts w:ascii="Times New Roman" w:hAnsi="Times New Roman"/>
          <w:i w:val="0"/>
          <w:lang w:eastAsia="zh-TW"/>
        </w:rPr>
        <w:t>於處</w:t>
      </w:r>
      <w:r w:rsidRPr="00097367">
        <w:rPr>
          <w:rFonts w:ascii="Times New Roman" w:hAnsi="Times New Roman"/>
          <w:i w:val="0"/>
          <w:lang w:eastAsia="zh-HK"/>
        </w:rPr>
        <w:t>理危機</w:t>
      </w:r>
      <w:r w:rsidRPr="00097367">
        <w:rPr>
          <w:rFonts w:ascii="Times New Roman" w:hAnsi="Times New Roman"/>
          <w:i w:val="0"/>
          <w:lang w:eastAsia="zh-TW"/>
        </w:rPr>
        <w:t>才會</w:t>
      </w:r>
      <w:r w:rsidRPr="00097367">
        <w:rPr>
          <w:rFonts w:ascii="Times New Roman" w:hAnsi="Times New Roman"/>
          <w:i w:val="0"/>
          <w:lang w:eastAsia="zh-HK"/>
        </w:rPr>
        <w:t>犯</w:t>
      </w:r>
      <w:r w:rsidRPr="00097367">
        <w:rPr>
          <w:rFonts w:ascii="Times New Roman" w:hAnsi="Times New Roman"/>
          <w:i w:val="0"/>
          <w:lang w:eastAsia="zh-TW"/>
        </w:rPr>
        <w:t>案，及答辯人</w:t>
      </w:r>
      <w:r w:rsidRPr="00097367">
        <w:rPr>
          <w:rFonts w:ascii="Times New Roman" w:hAnsi="Times New Roman"/>
          <w:i w:val="0"/>
          <w:lang w:eastAsia="zh-HK"/>
        </w:rPr>
        <w:t>有反思</w:t>
      </w:r>
      <w:r w:rsidRPr="00097367">
        <w:rPr>
          <w:rFonts w:ascii="Times New Roman" w:hAnsi="Times New Roman"/>
          <w:i w:val="0"/>
          <w:lang w:eastAsia="zh-TW"/>
        </w:rPr>
        <w:t>己</w:t>
      </w:r>
      <w:r w:rsidRPr="00097367">
        <w:rPr>
          <w:rFonts w:ascii="Times New Roman" w:hAnsi="Times New Roman"/>
          <w:i w:val="0"/>
          <w:lang w:eastAsia="zh-HK"/>
        </w:rPr>
        <w:t>過</w:t>
      </w:r>
      <w:r w:rsidRPr="00097367">
        <w:rPr>
          <w:rFonts w:ascii="Times New Roman" w:hAnsi="Times New Roman"/>
          <w:i w:val="0"/>
          <w:lang w:eastAsia="zh-TW"/>
        </w:rPr>
        <w:t>、明確定下目標和表明不會再犯。</w:t>
      </w:r>
      <w:proofErr w:type="gramStart"/>
      <w:r w:rsidRPr="00097367">
        <w:rPr>
          <w:rFonts w:ascii="Times New Roman" w:hAnsi="Times New Roman"/>
          <w:i w:val="0"/>
          <w:lang w:eastAsia="zh-TW"/>
        </w:rPr>
        <w:t>辯方力指答辯</w:t>
      </w:r>
      <w:proofErr w:type="gramEnd"/>
      <w:r w:rsidRPr="00097367">
        <w:rPr>
          <w:rFonts w:ascii="Times New Roman" w:hAnsi="Times New Roman"/>
          <w:i w:val="0"/>
          <w:lang w:eastAsia="zh-TW"/>
        </w:rPr>
        <w:t>人</w:t>
      </w:r>
      <w:r w:rsidRPr="00097367">
        <w:rPr>
          <w:rFonts w:ascii="Times New Roman" w:hAnsi="Times New Roman"/>
          <w:i w:val="0"/>
          <w:lang w:eastAsia="zh-HK"/>
        </w:rPr>
        <w:t>的重犯機</w:t>
      </w:r>
      <w:r w:rsidRPr="00097367">
        <w:rPr>
          <w:rFonts w:ascii="Times New Roman" w:hAnsi="Times New Roman"/>
          <w:i w:val="0"/>
          <w:lang w:eastAsia="zh-TW"/>
        </w:rPr>
        <w:t>會</w:t>
      </w:r>
      <w:r w:rsidRPr="00097367">
        <w:rPr>
          <w:rFonts w:ascii="Times New Roman" w:hAnsi="Times New Roman"/>
          <w:i w:val="0"/>
          <w:lang w:eastAsia="zh-HK"/>
        </w:rPr>
        <w:t>低</w:t>
      </w:r>
      <w:r w:rsidRPr="00097367">
        <w:rPr>
          <w:rFonts w:ascii="Times New Roman" w:hAnsi="Times New Roman"/>
          <w:i w:val="0"/>
          <w:lang w:eastAsia="zh-TW"/>
        </w:rPr>
        <w:t>，</w:t>
      </w:r>
      <w:r w:rsidRPr="00097367">
        <w:rPr>
          <w:rFonts w:ascii="Times New Roman" w:hAnsi="Times New Roman"/>
          <w:i w:val="0"/>
          <w:lang w:eastAsia="zh-HK"/>
        </w:rPr>
        <w:t>請</w:t>
      </w:r>
      <w:r w:rsidRPr="00097367">
        <w:rPr>
          <w:rFonts w:ascii="Times New Roman" w:hAnsi="Times New Roman"/>
          <w:i w:val="0"/>
          <w:lang w:eastAsia="zh-TW"/>
        </w:rPr>
        <w:t>求法庭</w:t>
      </w:r>
      <w:r w:rsidRPr="00097367">
        <w:rPr>
          <w:rFonts w:ascii="Times New Roman" w:hAnsi="Times New Roman"/>
          <w:i w:val="0"/>
          <w:lang w:eastAsia="zh-HK"/>
        </w:rPr>
        <w:t>接</w:t>
      </w:r>
      <w:r w:rsidRPr="00097367">
        <w:rPr>
          <w:rFonts w:ascii="Times New Roman" w:hAnsi="Times New Roman"/>
          <w:i w:val="0"/>
          <w:lang w:eastAsia="zh-TW"/>
        </w:rPr>
        <w:t>納建議，判處答辯人感化</w:t>
      </w:r>
      <w:r w:rsidRPr="00097367">
        <w:rPr>
          <w:rFonts w:ascii="Times New Roman" w:hAnsi="Times New Roman"/>
          <w:i w:val="0"/>
          <w:lang w:eastAsia="zh-TW"/>
        </w:rPr>
        <w:t>12</w:t>
      </w:r>
      <w:r w:rsidRPr="00097367">
        <w:rPr>
          <w:rFonts w:ascii="Times New Roman" w:hAnsi="Times New Roman"/>
          <w:i w:val="0"/>
          <w:lang w:eastAsia="zh-HK"/>
        </w:rPr>
        <w:t>個月</w:t>
      </w:r>
      <w:r w:rsidR="009F6CFC" w:rsidRPr="00097367">
        <w:rPr>
          <w:rFonts w:ascii="Times New Roman" w:hAnsi="Times New Roman"/>
          <w:i w:val="0"/>
          <w:szCs w:val="28"/>
          <w:lang w:eastAsia="zh-TW"/>
        </w:rPr>
        <w:t>。</w:t>
      </w:r>
    </w:p>
    <w:p w:rsidR="009F6CFC" w:rsidRPr="00097367" w:rsidRDefault="00BA6071" w:rsidP="00BA6071">
      <w:pPr>
        <w:pStyle w:val="Final"/>
        <w:keepNext/>
        <w:tabs>
          <w:tab w:val="clear" w:pos="1440"/>
          <w:tab w:val="clear" w:pos="4320"/>
          <w:tab w:val="clear" w:pos="9072"/>
          <w:tab w:val="left" w:pos="720"/>
          <w:tab w:val="center" w:pos="4234"/>
          <w:tab w:val="right" w:pos="8453"/>
        </w:tabs>
        <w:spacing w:after="360"/>
        <w:rPr>
          <w:i/>
        </w:rPr>
      </w:pPr>
      <w:r w:rsidRPr="00097367">
        <w:rPr>
          <w:i/>
        </w:rPr>
        <w:t xml:space="preserve">D. </w:t>
      </w:r>
      <w:r w:rsidRPr="00097367">
        <w:rPr>
          <w:i/>
        </w:rPr>
        <w:tab/>
      </w:r>
      <w:r w:rsidRPr="00097367">
        <w:rPr>
          <w:i/>
          <w:lang w:eastAsia="zh-TW"/>
        </w:rPr>
        <w:t>原審判刑理由</w:t>
      </w:r>
    </w:p>
    <w:p w:rsidR="009F6CFC" w:rsidRPr="00097367" w:rsidRDefault="00BA6071" w:rsidP="009F6CFC">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原審裁判官</w:t>
      </w:r>
      <w:r w:rsidRPr="00097367">
        <w:rPr>
          <w:rFonts w:ascii="Times New Roman" w:hAnsi="Times New Roman"/>
          <w:i w:val="0"/>
          <w:lang w:eastAsia="zh-HK"/>
        </w:rPr>
        <w:t>在</w:t>
      </w:r>
      <w:r w:rsidRPr="00097367">
        <w:rPr>
          <w:rFonts w:ascii="Times New Roman" w:hAnsi="Times New Roman"/>
          <w:i w:val="0"/>
          <w:lang w:eastAsia="zh-TW"/>
        </w:rPr>
        <w:t>聽取</w:t>
      </w:r>
      <w:r w:rsidRPr="00097367">
        <w:rPr>
          <w:rFonts w:ascii="Times New Roman" w:hAnsi="Times New Roman"/>
          <w:i w:val="0"/>
          <w:lang w:eastAsia="zh-HK"/>
        </w:rPr>
        <w:t>初</w:t>
      </w:r>
      <w:r w:rsidRPr="00097367">
        <w:rPr>
          <w:rFonts w:ascii="Times New Roman" w:hAnsi="Times New Roman"/>
          <w:i w:val="0"/>
          <w:lang w:eastAsia="zh-TW"/>
        </w:rPr>
        <w:t>步求</w:t>
      </w:r>
      <w:r w:rsidRPr="00097367">
        <w:rPr>
          <w:rFonts w:ascii="Times New Roman" w:hAnsi="Times New Roman"/>
          <w:i w:val="0"/>
          <w:lang w:eastAsia="zh-HK"/>
        </w:rPr>
        <w:t>情</w:t>
      </w:r>
      <w:r w:rsidRPr="00097367">
        <w:rPr>
          <w:rFonts w:ascii="Times New Roman" w:hAnsi="Times New Roman"/>
          <w:i w:val="0"/>
          <w:lang w:eastAsia="zh-TW"/>
        </w:rPr>
        <w:t>之</w:t>
      </w:r>
      <w:r w:rsidRPr="00097367">
        <w:rPr>
          <w:rFonts w:ascii="Times New Roman" w:hAnsi="Times New Roman"/>
          <w:i w:val="0"/>
          <w:lang w:eastAsia="zh-HK"/>
        </w:rPr>
        <w:t>後接</w:t>
      </w:r>
      <w:r w:rsidRPr="00097367">
        <w:rPr>
          <w:rFonts w:ascii="Times New Roman" w:hAnsi="Times New Roman"/>
          <w:i w:val="0"/>
          <w:lang w:eastAsia="zh-TW"/>
        </w:rPr>
        <w:t>納答辯人犯案</w:t>
      </w:r>
      <w:r w:rsidRPr="00097367">
        <w:rPr>
          <w:rFonts w:ascii="Times New Roman" w:hAnsi="Times New Roman"/>
          <w:i w:val="0"/>
          <w:lang w:eastAsia="zh-HK"/>
        </w:rPr>
        <w:t>是</w:t>
      </w:r>
      <w:r w:rsidRPr="00097367">
        <w:rPr>
          <w:rFonts w:ascii="Times New Roman" w:hAnsi="Times New Roman"/>
          <w:i w:val="0"/>
          <w:lang w:eastAsia="zh-TW"/>
        </w:rPr>
        <w:t>出於「一時衝動」。</w:t>
      </w:r>
      <w:r w:rsidRPr="00097367">
        <w:rPr>
          <w:rFonts w:ascii="Times New Roman" w:hAnsi="Times New Roman"/>
          <w:i w:val="0"/>
          <w:lang w:eastAsia="zh-HK"/>
        </w:rPr>
        <w:t>她</w:t>
      </w:r>
      <w:r w:rsidRPr="00097367">
        <w:rPr>
          <w:rFonts w:ascii="Times New Roman" w:hAnsi="Times New Roman"/>
          <w:i w:val="0"/>
          <w:lang w:eastAsia="zh-TW"/>
        </w:rPr>
        <w:t>表示，涉案情節「毫無疑問係嚴重」，但襲擊僅</w:t>
      </w:r>
      <w:r w:rsidRPr="00097367">
        <w:rPr>
          <w:rFonts w:ascii="Times New Roman" w:hAnsi="Times New Roman"/>
          <w:i w:val="0"/>
          <w:lang w:eastAsia="zh-HK"/>
        </w:rPr>
        <w:t>「</w:t>
      </w:r>
      <w:r w:rsidRPr="00097367">
        <w:rPr>
          <w:rFonts w:ascii="Times New Roman" w:hAnsi="Times New Roman"/>
          <w:i w:val="0"/>
          <w:lang w:eastAsia="zh-TW"/>
        </w:rPr>
        <w:t>屬</w:t>
      </w:r>
      <w:r w:rsidRPr="00097367">
        <w:rPr>
          <w:rFonts w:ascii="Times New Roman" w:hAnsi="Times New Roman"/>
          <w:i w:val="0"/>
          <w:lang w:eastAsia="zh-HK"/>
        </w:rPr>
        <w:t>一次性</w:t>
      </w:r>
      <w:r w:rsidRPr="00097367">
        <w:rPr>
          <w:rFonts w:ascii="Times New Roman" w:hAnsi="Times New Roman"/>
          <w:i w:val="0"/>
          <w:lang w:eastAsia="zh-TW"/>
        </w:rPr>
        <w:t>」和</w:t>
      </w:r>
      <w:r w:rsidRPr="00097367">
        <w:rPr>
          <w:rFonts w:ascii="Times New Roman" w:hAnsi="Times New Roman"/>
          <w:i w:val="0"/>
          <w:lang w:eastAsia="zh-HK"/>
        </w:rPr>
        <w:t>「</w:t>
      </w:r>
      <w:proofErr w:type="gramStart"/>
      <w:r w:rsidRPr="00097367">
        <w:rPr>
          <w:rFonts w:ascii="Times New Roman" w:hAnsi="Times New Roman"/>
          <w:i w:val="0"/>
          <w:lang w:eastAsia="zh-HK"/>
        </w:rPr>
        <w:t>冇</w:t>
      </w:r>
      <w:proofErr w:type="gramEnd"/>
      <w:r w:rsidRPr="00097367">
        <w:rPr>
          <w:rFonts w:ascii="Times New Roman" w:hAnsi="Times New Roman"/>
          <w:i w:val="0"/>
          <w:lang w:eastAsia="zh-TW"/>
        </w:rPr>
        <w:t>用</w:t>
      </w:r>
      <w:r w:rsidRPr="00097367">
        <w:rPr>
          <w:rFonts w:ascii="Times New Roman" w:hAnsi="Times New Roman"/>
          <w:i w:val="0"/>
          <w:lang w:eastAsia="zh-HK"/>
        </w:rPr>
        <w:t>硬物</w:t>
      </w:r>
      <w:r w:rsidRPr="00097367">
        <w:rPr>
          <w:rFonts w:ascii="Times New Roman" w:hAnsi="Times New Roman"/>
          <w:i w:val="0"/>
          <w:lang w:eastAsia="zh-TW"/>
        </w:rPr>
        <w:t>」而有關</w:t>
      </w:r>
      <w:r w:rsidRPr="00097367">
        <w:rPr>
          <w:rFonts w:ascii="Times New Roman" w:hAnsi="Times New Roman"/>
          <w:i w:val="0"/>
          <w:lang w:eastAsia="zh-HK"/>
        </w:rPr>
        <w:t>警</w:t>
      </w:r>
      <w:r w:rsidRPr="00097367">
        <w:rPr>
          <w:rFonts w:ascii="Times New Roman" w:hAnsi="Times New Roman"/>
          <w:i w:val="0"/>
          <w:lang w:eastAsia="zh-TW"/>
        </w:rPr>
        <w:t>長</w:t>
      </w:r>
      <w:r w:rsidRPr="00097367">
        <w:rPr>
          <w:rFonts w:ascii="Times New Roman" w:hAnsi="Times New Roman"/>
          <w:i w:val="0"/>
          <w:lang w:eastAsia="zh-HK"/>
        </w:rPr>
        <w:t>亦</w:t>
      </w:r>
      <w:r w:rsidRPr="00097367">
        <w:rPr>
          <w:rFonts w:ascii="Times New Roman" w:hAnsi="Times New Roman"/>
          <w:i w:val="0"/>
          <w:lang w:eastAsia="zh-TW"/>
        </w:rPr>
        <w:t>「</w:t>
      </w:r>
      <w:proofErr w:type="gramStart"/>
      <w:r w:rsidRPr="00097367">
        <w:rPr>
          <w:rFonts w:ascii="Times New Roman" w:hAnsi="Times New Roman"/>
          <w:i w:val="0"/>
          <w:lang w:eastAsia="zh-HK"/>
        </w:rPr>
        <w:t>冇</w:t>
      </w:r>
      <w:proofErr w:type="gramEnd"/>
      <w:r w:rsidRPr="00097367">
        <w:rPr>
          <w:rFonts w:ascii="Times New Roman" w:hAnsi="Times New Roman"/>
          <w:i w:val="0"/>
          <w:lang w:eastAsia="zh-TW"/>
        </w:rPr>
        <w:t>受</w:t>
      </w:r>
      <w:r w:rsidRPr="00097367">
        <w:rPr>
          <w:rFonts w:ascii="Times New Roman" w:hAnsi="Times New Roman"/>
          <w:i w:val="0"/>
          <w:lang w:eastAsia="zh-HK"/>
        </w:rPr>
        <w:t>傷」</w:t>
      </w:r>
      <w:r w:rsidRPr="00097367">
        <w:rPr>
          <w:rFonts w:ascii="Times New Roman" w:hAnsi="Times New Roman"/>
          <w:i w:val="0"/>
          <w:lang w:eastAsia="zh-TW"/>
        </w:rPr>
        <w:t>，所以認為可「</w:t>
      </w:r>
      <w:r w:rsidRPr="00097367">
        <w:rPr>
          <w:rFonts w:ascii="Times New Roman" w:hAnsi="Times New Roman"/>
          <w:i w:val="0"/>
          <w:lang w:eastAsia="zh-HK"/>
        </w:rPr>
        <w:t>給予</w:t>
      </w:r>
      <w:r w:rsidRPr="00097367">
        <w:rPr>
          <w:rFonts w:ascii="Times New Roman" w:hAnsi="Times New Roman"/>
          <w:i w:val="0"/>
          <w:lang w:eastAsia="zh-TW"/>
        </w:rPr>
        <w:t xml:space="preserve"> [</w:t>
      </w:r>
      <w:r w:rsidRPr="00097367">
        <w:rPr>
          <w:rFonts w:ascii="Times New Roman" w:hAnsi="Times New Roman"/>
          <w:i w:val="0"/>
          <w:lang w:eastAsia="zh-TW"/>
        </w:rPr>
        <w:t>答辯人</w:t>
      </w:r>
      <w:r w:rsidRPr="00097367">
        <w:rPr>
          <w:rFonts w:ascii="Times New Roman" w:hAnsi="Times New Roman"/>
          <w:i w:val="0"/>
          <w:lang w:eastAsia="zh-TW"/>
        </w:rPr>
        <w:t xml:space="preserve">] </w:t>
      </w:r>
      <w:r w:rsidRPr="00097367">
        <w:rPr>
          <w:rFonts w:ascii="Times New Roman" w:hAnsi="Times New Roman"/>
          <w:i w:val="0"/>
          <w:lang w:eastAsia="zh-HK"/>
        </w:rPr>
        <w:t>一次機</w:t>
      </w:r>
      <w:r w:rsidRPr="00097367">
        <w:rPr>
          <w:rFonts w:ascii="Times New Roman" w:hAnsi="Times New Roman"/>
          <w:i w:val="0"/>
          <w:lang w:eastAsia="zh-TW"/>
        </w:rPr>
        <w:t>會」，在判刑之前</w:t>
      </w:r>
      <w:r w:rsidRPr="00097367">
        <w:rPr>
          <w:rFonts w:ascii="Times New Roman" w:hAnsi="Times New Roman"/>
          <w:i w:val="0"/>
          <w:lang w:eastAsia="zh-HK"/>
        </w:rPr>
        <w:t>先</w:t>
      </w:r>
      <w:r w:rsidRPr="00097367">
        <w:rPr>
          <w:rFonts w:ascii="Times New Roman" w:hAnsi="Times New Roman"/>
          <w:i w:val="0"/>
          <w:lang w:eastAsia="zh-TW"/>
        </w:rPr>
        <w:t>為他</w:t>
      </w:r>
      <w:r w:rsidRPr="00097367">
        <w:rPr>
          <w:rFonts w:ascii="Times New Roman" w:hAnsi="Times New Roman"/>
          <w:i w:val="0"/>
          <w:lang w:eastAsia="zh-HK"/>
        </w:rPr>
        <w:t>索</w:t>
      </w:r>
      <w:r w:rsidRPr="00097367">
        <w:rPr>
          <w:rFonts w:ascii="Times New Roman" w:hAnsi="Times New Roman"/>
          <w:i w:val="0"/>
          <w:lang w:eastAsia="zh-TW"/>
        </w:rPr>
        <w:t>取</w:t>
      </w:r>
      <w:r w:rsidRPr="00097367">
        <w:rPr>
          <w:i w:val="0"/>
          <w:lang w:eastAsia="zh-TW"/>
        </w:rPr>
        <w:t>感</w:t>
      </w:r>
      <w:r w:rsidRPr="00097367">
        <w:rPr>
          <w:i w:val="0"/>
          <w:lang w:eastAsia="zh-HK"/>
        </w:rPr>
        <w:t>化</w:t>
      </w:r>
      <w:r w:rsidR="00F36E7E" w:rsidRPr="00097367">
        <w:rPr>
          <w:rFonts w:hint="eastAsia"/>
          <w:i w:val="0"/>
          <w:lang w:eastAsia="zh-HK"/>
        </w:rPr>
        <w:t>主任</w:t>
      </w:r>
      <w:r w:rsidRPr="00097367">
        <w:rPr>
          <w:rFonts w:ascii="Times New Roman" w:hAnsi="Times New Roman"/>
          <w:i w:val="0"/>
          <w:lang w:eastAsia="zh-HK"/>
        </w:rPr>
        <w:t>和社</w:t>
      </w:r>
      <w:r w:rsidRPr="00097367">
        <w:rPr>
          <w:rFonts w:ascii="Times New Roman" w:hAnsi="Times New Roman"/>
          <w:i w:val="0"/>
          <w:lang w:eastAsia="zh-TW"/>
        </w:rPr>
        <w:t>會</w:t>
      </w:r>
      <w:r w:rsidRPr="00097367">
        <w:rPr>
          <w:rFonts w:ascii="Times New Roman" w:hAnsi="Times New Roman"/>
          <w:i w:val="0"/>
          <w:lang w:eastAsia="zh-HK"/>
        </w:rPr>
        <w:t>服</w:t>
      </w:r>
      <w:r w:rsidRPr="00097367">
        <w:rPr>
          <w:rFonts w:ascii="Times New Roman" w:hAnsi="Times New Roman"/>
          <w:i w:val="0"/>
          <w:lang w:eastAsia="zh-TW"/>
        </w:rPr>
        <w:t>務</w:t>
      </w:r>
      <w:r w:rsidRPr="00097367">
        <w:rPr>
          <w:rFonts w:ascii="Times New Roman" w:hAnsi="Times New Roman"/>
          <w:i w:val="0"/>
          <w:lang w:eastAsia="zh-HK"/>
        </w:rPr>
        <w:t>令報</w:t>
      </w:r>
      <w:r w:rsidRPr="00097367">
        <w:rPr>
          <w:rFonts w:ascii="Times New Roman" w:hAnsi="Times New Roman"/>
          <w:i w:val="0"/>
          <w:lang w:eastAsia="zh-TW"/>
        </w:rPr>
        <w:t>告。在表明此舉並不</w:t>
      </w:r>
      <w:r w:rsidRPr="00097367">
        <w:rPr>
          <w:rFonts w:ascii="Times New Roman" w:hAnsi="Times New Roman"/>
          <w:i w:val="0"/>
          <w:lang w:eastAsia="zh-HK"/>
        </w:rPr>
        <w:t>等</w:t>
      </w:r>
      <w:r w:rsidRPr="00097367">
        <w:rPr>
          <w:rFonts w:ascii="Times New Roman" w:hAnsi="Times New Roman"/>
          <w:i w:val="0"/>
          <w:lang w:eastAsia="zh-TW"/>
        </w:rPr>
        <w:t>於</w:t>
      </w:r>
      <w:r w:rsidRPr="00097367">
        <w:rPr>
          <w:rFonts w:ascii="Times New Roman" w:hAnsi="Times New Roman"/>
          <w:i w:val="0"/>
          <w:lang w:eastAsia="zh-HK"/>
        </w:rPr>
        <w:t>抹</w:t>
      </w:r>
      <w:r w:rsidRPr="00097367">
        <w:rPr>
          <w:rFonts w:ascii="Times New Roman" w:hAnsi="Times New Roman"/>
          <w:i w:val="0"/>
          <w:lang w:eastAsia="zh-TW"/>
        </w:rPr>
        <w:t>殺</w:t>
      </w:r>
      <w:r w:rsidRPr="00097367">
        <w:rPr>
          <w:rFonts w:ascii="Times New Roman" w:hAnsi="Times New Roman"/>
          <w:i w:val="0"/>
          <w:lang w:eastAsia="zh-HK"/>
        </w:rPr>
        <w:t>其</w:t>
      </w:r>
      <w:r w:rsidRPr="00097367">
        <w:rPr>
          <w:rFonts w:ascii="Times New Roman" w:hAnsi="Times New Roman"/>
          <w:i w:val="0"/>
          <w:lang w:eastAsia="zh-TW"/>
        </w:rPr>
        <w:t>他</w:t>
      </w:r>
      <w:r w:rsidRPr="00097367">
        <w:rPr>
          <w:rFonts w:ascii="Times New Roman" w:hAnsi="Times New Roman"/>
          <w:i w:val="0"/>
          <w:lang w:eastAsia="zh-HK"/>
        </w:rPr>
        <w:t>判</w:t>
      </w:r>
      <w:r w:rsidRPr="00097367">
        <w:rPr>
          <w:rFonts w:ascii="Times New Roman" w:hAnsi="Times New Roman"/>
          <w:i w:val="0"/>
          <w:lang w:eastAsia="zh-TW"/>
        </w:rPr>
        <w:t>刑</w:t>
      </w:r>
      <w:r w:rsidRPr="00097367">
        <w:rPr>
          <w:rFonts w:ascii="Times New Roman" w:hAnsi="Times New Roman"/>
          <w:i w:val="0"/>
          <w:lang w:eastAsia="zh-HK"/>
        </w:rPr>
        <w:t>可</w:t>
      </w:r>
      <w:r w:rsidRPr="00097367">
        <w:rPr>
          <w:rFonts w:ascii="Times New Roman" w:hAnsi="Times New Roman"/>
          <w:i w:val="0"/>
          <w:lang w:eastAsia="zh-TW"/>
        </w:rPr>
        <w:t>能之後，原審裁判官批准答辯人以原有條件</w:t>
      </w:r>
      <w:r w:rsidRPr="00097367">
        <w:rPr>
          <w:rFonts w:ascii="Times New Roman" w:hAnsi="Times New Roman"/>
          <w:i w:val="0"/>
          <w:lang w:eastAsia="zh-HK"/>
        </w:rPr>
        <w:t>繼</w:t>
      </w:r>
      <w:r w:rsidRPr="00097367">
        <w:rPr>
          <w:rFonts w:ascii="Times New Roman" w:hAnsi="Times New Roman"/>
          <w:i w:val="0"/>
          <w:lang w:eastAsia="zh-TW"/>
        </w:rPr>
        <w:t>續保釋外</w:t>
      </w:r>
      <w:r w:rsidRPr="00097367">
        <w:rPr>
          <w:rFonts w:ascii="Times New Roman" w:hAnsi="Times New Roman"/>
          <w:i w:val="0"/>
          <w:lang w:eastAsia="zh-HK"/>
        </w:rPr>
        <w:t>出</w:t>
      </w:r>
      <w:r w:rsidRPr="00097367">
        <w:rPr>
          <w:rFonts w:ascii="Times New Roman" w:hAnsi="Times New Roman"/>
          <w:i w:val="0"/>
          <w:lang w:eastAsia="zh-TW"/>
        </w:rPr>
        <w:t>候判</w:t>
      </w:r>
      <w:r w:rsidRPr="00097367">
        <w:rPr>
          <w:rStyle w:val="FootnoteReference"/>
          <w:i w:val="0"/>
          <w:lang w:eastAsia="zh-TW"/>
        </w:rPr>
        <w:footnoteReference w:id="4"/>
      </w:r>
      <w:r w:rsidR="009F6CFC" w:rsidRPr="00097367">
        <w:rPr>
          <w:rFonts w:ascii="Times New Roman" w:hAnsi="Times New Roman"/>
          <w:i w:val="0"/>
          <w:szCs w:val="28"/>
          <w:lang w:eastAsia="zh-TW"/>
        </w:rPr>
        <w:t>。</w:t>
      </w:r>
    </w:p>
    <w:p w:rsidR="009F6CFC" w:rsidRPr="00097367" w:rsidRDefault="00BA6071" w:rsidP="009F6CFC">
      <w:pPr>
        <w:pStyle w:val="ar-heading1"/>
        <w:keepNext w:val="0"/>
        <w:widowControl w:val="0"/>
        <w:numPr>
          <w:ilvl w:val="0"/>
          <w:numId w:val="5"/>
        </w:numPr>
        <w:ind w:firstLine="0"/>
        <w:jc w:val="both"/>
        <w:rPr>
          <w:rFonts w:ascii="Times New Roman" w:hAnsi="Times New Roman"/>
          <w:i w:val="0"/>
          <w:lang w:val="en-US" w:eastAsia="zh-TW"/>
        </w:rPr>
      </w:pPr>
      <w:r w:rsidRPr="00097367">
        <w:rPr>
          <w:rFonts w:ascii="Times New Roman" w:hAnsi="Times New Roman"/>
          <w:i w:val="0"/>
          <w:lang w:eastAsia="zh-TW"/>
        </w:rPr>
        <w:lastRenderedPageBreak/>
        <w:t>原審裁判官</w:t>
      </w:r>
      <w:r w:rsidRPr="00097367">
        <w:rPr>
          <w:rFonts w:ascii="Times New Roman" w:hAnsi="Times New Roman"/>
          <w:i w:val="0"/>
          <w:lang w:eastAsia="zh-HK"/>
        </w:rPr>
        <w:t>在</w:t>
      </w:r>
      <w:r w:rsidRPr="00097367">
        <w:rPr>
          <w:rFonts w:ascii="Times New Roman" w:hAnsi="Times New Roman"/>
          <w:i w:val="0"/>
          <w:lang w:eastAsia="zh-TW"/>
        </w:rPr>
        <w:t>正式判刑時表示</w:t>
      </w:r>
      <w:r w:rsidRPr="00097367">
        <w:rPr>
          <w:rStyle w:val="FootnoteReference"/>
          <w:i w:val="0"/>
        </w:rPr>
        <w:footnoteReference w:id="5"/>
      </w:r>
      <w:r w:rsidR="009F6CFC" w:rsidRPr="00097367">
        <w:rPr>
          <w:rFonts w:ascii="Times New Roman" w:hAnsi="Times New Roman"/>
          <w:i w:val="0"/>
          <w:lang w:val="en-US" w:eastAsia="zh-TW"/>
        </w:rPr>
        <w:t>：</w:t>
      </w:r>
    </w:p>
    <w:p w:rsidR="009F6CFC" w:rsidRPr="00097367" w:rsidRDefault="009F6CFC" w:rsidP="009F6CFC">
      <w:pPr>
        <w:pStyle w:val="Quotation"/>
        <w:tabs>
          <w:tab w:val="left" w:pos="720"/>
        </w:tabs>
        <w:spacing w:after="520"/>
        <w:ind w:left="720" w:right="662" w:hanging="360"/>
        <w:rPr>
          <w:spacing w:val="6"/>
          <w:lang w:eastAsia="zh-HK"/>
        </w:rPr>
      </w:pPr>
      <w:r w:rsidRPr="00097367">
        <w:rPr>
          <w:spacing w:val="6"/>
          <w:lang w:eastAsia="zh-TW"/>
        </w:rPr>
        <w:t>「</w:t>
      </w:r>
      <w:r w:rsidRPr="00097367">
        <w:rPr>
          <w:spacing w:val="6"/>
          <w:lang w:eastAsia="zh-TW"/>
        </w:rPr>
        <w:tab/>
      </w:r>
      <w:r w:rsidR="00BA6071" w:rsidRPr="00097367">
        <w:rPr>
          <w:szCs w:val="24"/>
          <w:lang w:eastAsia="zh-TW"/>
        </w:rPr>
        <w:t>被告，</w:t>
      </w:r>
      <w:proofErr w:type="gramStart"/>
      <w:r w:rsidR="00BA6071" w:rsidRPr="00097367">
        <w:rPr>
          <w:szCs w:val="24"/>
          <w:lang w:eastAsia="zh-TW"/>
        </w:rPr>
        <w:t>本席亦都</w:t>
      </w:r>
      <w:proofErr w:type="gramEnd"/>
      <w:r w:rsidR="00BA6071" w:rsidRPr="00097367">
        <w:rPr>
          <w:szCs w:val="24"/>
          <w:lang w:eastAsia="zh-TW"/>
        </w:rPr>
        <w:t>係有機會</w:t>
      </w:r>
      <w:proofErr w:type="gramStart"/>
      <w:r w:rsidR="00BA6071" w:rsidRPr="00097367">
        <w:rPr>
          <w:szCs w:val="24"/>
          <w:lang w:eastAsia="zh-TW"/>
        </w:rPr>
        <w:t>喇</w:t>
      </w:r>
      <w:proofErr w:type="gramEnd"/>
      <w:r w:rsidR="00BA6071" w:rsidRPr="00097367">
        <w:rPr>
          <w:szCs w:val="24"/>
          <w:lang w:eastAsia="zh-TW"/>
        </w:rPr>
        <w:t>，</w:t>
      </w:r>
      <w:proofErr w:type="gramStart"/>
      <w:r w:rsidR="00BA6071" w:rsidRPr="00097367">
        <w:rPr>
          <w:szCs w:val="24"/>
          <w:lang w:eastAsia="zh-TW"/>
        </w:rPr>
        <w:t>睇</w:t>
      </w:r>
      <w:proofErr w:type="gramEnd"/>
      <w:r w:rsidR="00BA6071" w:rsidRPr="00097367">
        <w:rPr>
          <w:szCs w:val="24"/>
          <w:lang w:eastAsia="zh-TW"/>
        </w:rPr>
        <w:t>過嗰份嘅感化官嘅報告</w:t>
      </w:r>
      <w:proofErr w:type="gramStart"/>
      <w:r w:rsidR="00BA6071" w:rsidRPr="00097367">
        <w:rPr>
          <w:szCs w:val="24"/>
          <w:lang w:eastAsia="zh-TW"/>
        </w:rPr>
        <w:t>喇</w:t>
      </w:r>
      <w:proofErr w:type="gramEnd"/>
      <w:r w:rsidR="00BA6071" w:rsidRPr="00097367">
        <w:rPr>
          <w:szCs w:val="24"/>
          <w:lang w:eastAsia="zh-TW"/>
        </w:rPr>
        <w:t>，</w:t>
      </w:r>
      <w:proofErr w:type="gramStart"/>
      <w:r w:rsidR="00BA6071" w:rsidRPr="00097367">
        <w:rPr>
          <w:szCs w:val="24"/>
          <w:lang w:eastAsia="zh-TW"/>
        </w:rPr>
        <w:t>同埋社會服務</w:t>
      </w:r>
      <w:proofErr w:type="gramEnd"/>
      <w:r w:rsidR="00BA6071" w:rsidRPr="00097367">
        <w:rPr>
          <w:szCs w:val="24"/>
          <w:lang w:eastAsia="zh-TW"/>
        </w:rPr>
        <w:t>令報告嘅，喀，</w:t>
      </w:r>
      <w:proofErr w:type="gramStart"/>
      <w:r w:rsidR="00BA6071" w:rsidRPr="00097367">
        <w:rPr>
          <w:szCs w:val="24"/>
          <w:lang w:eastAsia="zh-TW"/>
        </w:rPr>
        <w:t>咁個</w:t>
      </w:r>
      <w:proofErr w:type="gramEnd"/>
      <w:r w:rsidR="00BA6071" w:rsidRPr="00097367">
        <w:rPr>
          <w:szCs w:val="24"/>
          <w:lang w:eastAsia="zh-TW"/>
        </w:rPr>
        <w:t>報告呢，係正面嘅，</w:t>
      </w:r>
      <w:proofErr w:type="gramStart"/>
      <w:r w:rsidR="00BA6071" w:rsidRPr="00097367">
        <w:rPr>
          <w:szCs w:val="24"/>
          <w:lang w:eastAsia="zh-TW"/>
        </w:rPr>
        <w:t>咁</w:t>
      </w:r>
      <w:proofErr w:type="gramEnd"/>
      <w:r w:rsidR="00BA6071" w:rsidRPr="00097367">
        <w:rPr>
          <w:szCs w:val="24"/>
          <w:lang w:eastAsia="zh-TW"/>
        </w:rPr>
        <w:t>今年你十八歲</w:t>
      </w:r>
      <w:proofErr w:type="gramStart"/>
      <w:r w:rsidR="00BA6071" w:rsidRPr="00097367">
        <w:rPr>
          <w:szCs w:val="24"/>
          <w:lang w:eastAsia="zh-TW"/>
        </w:rPr>
        <w:t>喇</w:t>
      </w:r>
      <w:proofErr w:type="gramEnd"/>
      <w:r w:rsidR="00BA6071" w:rsidRPr="00097367">
        <w:rPr>
          <w:szCs w:val="24"/>
          <w:lang w:eastAsia="zh-TW"/>
        </w:rPr>
        <w:t>，</w:t>
      </w:r>
      <w:proofErr w:type="gramStart"/>
      <w:r w:rsidR="00BA6071" w:rsidRPr="00097367">
        <w:rPr>
          <w:szCs w:val="24"/>
          <w:lang w:eastAsia="zh-TW"/>
        </w:rPr>
        <w:t>咁</w:t>
      </w:r>
      <w:proofErr w:type="gramEnd"/>
      <w:r w:rsidR="00BA6071" w:rsidRPr="00097367">
        <w:rPr>
          <w:szCs w:val="24"/>
          <w:lang w:eastAsia="zh-TW"/>
        </w:rPr>
        <w:t>你第一時間選擇認罪，表示你有悔意，</w:t>
      </w:r>
      <w:proofErr w:type="gramStart"/>
      <w:r w:rsidR="00BA6071" w:rsidRPr="00097367">
        <w:rPr>
          <w:szCs w:val="24"/>
          <w:lang w:eastAsia="zh-TW"/>
        </w:rPr>
        <w:t>咁</w:t>
      </w:r>
      <w:proofErr w:type="gramEnd"/>
      <w:r w:rsidR="00BA6071" w:rsidRPr="00097367">
        <w:rPr>
          <w:szCs w:val="24"/>
          <w:lang w:eastAsia="zh-TW"/>
        </w:rPr>
        <w:t>而幸好</w:t>
      </w:r>
      <w:proofErr w:type="gramStart"/>
      <w:r w:rsidR="00BA6071" w:rsidRPr="00097367">
        <w:rPr>
          <w:szCs w:val="24"/>
          <w:lang w:eastAsia="zh-TW"/>
        </w:rPr>
        <w:t>喇</w:t>
      </w:r>
      <w:proofErr w:type="gramEnd"/>
      <w:r w:rsidR="00BA6071" w:rsidRPr="00097367">
        <w:rPr>
          <w:szCs w:val="24"/>
          <w:lang w:eastAsia="zh-TW"/>
        </w:rPr>
        <w:t>，本案嗰位警員亦都</w:t>
      </w:r>
      <w:proofErr w:type="gramStart"/>
      <w:r w:rsidR="00BA6071" w:rsidRPr="00097367">
        <w:rPr>
          <w:szCs w:val="24"/>
          <w:lang w:eastAsia="zh-TW"/>
        </w:rPr>
        <w:t>冇</w:t>
      </w:r>
      <w:proofErr w:type="gramEnd"/>
      <w:r w:rsidR="00BA6071" w:rsidRPr="00097367">
        <w:rPr>
          <w:szCs w:val="24"/>
          <w:lang w:eastAsia="zh-TW"/>
        </w:rPr>
        <w:t>受到</w:t>
      </w:r>
      <w:proofErr w:type="gramStart"/>
      <w:r w:rsidR="00BA6071" w:rsidRPr="00097367">
        <w:rPr>
          <w:szCs w:val="24"/>
          <w:lang w:eastAsia="zh-TW"/>
        </w:rPr>
        <w:t>任何嘅</w:t>
      </w:r>
      <w:proofErr w:type="gramEnd"/>
      <w:r w:rsidR="00BA6071" w:rsidRPr="00097367">
        <w:rPr>
          <w:szCs w:val="24"/>
          <w:lang w:eastAsia="zh-TW"/>
        </w:rPr>
        <w:t>傷。</w:t>
      </w:r>
      <w:proofErr w:type="gramStart"/>
      <w:r w:rsidR="00BA6071" w:rsidRPr="00097367">
        <w:rPr>
          <w:szCs w:val="24"/>
          <w:lang w:eastAsia="zh-TW"/>
        </w:rPr>
        <w:t>咁</w:t>
      </w:r>
      <w:proofErr w:type="gramEnd"/>
      <w:r w:rsidR="00BA6071" w:rsidRPr="00097367">
        <w:rPr>
          <w:szCs w:val="24"/>
          <w:lang w:eastAsia="zh-TW"/>
        </w:rPr>
        <w:t>而</w:t>
      </w:r>
      <w:proofErr w:type="gramStart"/>
      <w:r w:rsidR="00BA6071" w:rsidRPr="00097367">
        <w:rPr>
          <w:szCs w:val="24"/>
          <w:lang w:eastAsia="zh-TW"/>
        </w:rPr>
        <w:t>睇</w:t>
      </w:r>
      <w:proofErr w:type="gramEnd"/>
      <w:r w:rsidR="00BA6071" w:rsidRPr="00097367">
        <w:rPr>
          <w:szCs w:val="24"/>
          <w:lang w:eastAsia="zh-TW"/>
        </w:rPr>
        <w:t>番感化官嗰</w:t>
      </w:r>
      <w:proofErr w:type="gramStart"/>
      <w:r w:rsidR="00BA6071" w:rsidRPr="00097367">
        <w:rPr>
          <w:szCs w:val="24"/>
          <w:lang w:eastAsia="zh-TW"/>
        </w:rPr>
        <w:t>個</w:t>
      </w:r>
      <w:proofErr w:type="gramEnd"/>
      <w:r w:rsidR="00BA6071" w:rsidRPr="00097367">
        <w:rPr>
          <w:szCs w:val="24"/>
          <w:lang w:eastAsia="zh-TW"/>
        </w:rPr>
        <w:t>情況亦都令</w:t>
      </w:r>
      <w:proofErr w:type="gramStart"/>
      <w:r w:rsidR="00BA6071" w:rsidRPr="00097367">
        <w:rPr>
          <w:szCs w:val="24"/>
          <w:lang w:eastAsia="zh-TW"/>
        </w:rPr>
        <w:t>本席係進一步</w:t>
      </w:r>
      <w:proofErr w:type="gramEnd"/>
      <w:r w:rsidR="00BA6071" w:rsidRPr="00097367">
        <w:rPr>
          <w:szCs w:val="24"/>
          <w:lang w:eastAsia="zh-TW"/>
        </w:rPr>
        <w:t>了解到你</w:t>
      </w:r>
      <w:r w:rsidR="00BA6071" w:rsidRPr="00097367">
        <w:rPr>
          <w:szCs w:val="24"/>
          <w:lang w:eastAsia="zh-HK"/>
        </w:rPr>
        <w:t>嗰</w:t>
      </w:r>
      <w:proofErr w:type="gramStart"/>
      <w:r w:rsidR="00BA6071" w:rsidRPr="00097367">
        <w:rPr>
          <w:szCs w:val="24"/>
          <w:lang w:eastAsia="zh-TW"/>
        </w:rPr>
        <w:t>個</w:t>
      </w:r>
      <w:proofErr w:type="gramEnd"/>
      <w:r w:rsidR="00BA6071" w:rsidRPr="00097367">
        <w:rPr>
          <w:szCs w:val="24"/>
          <w:lang w:eastAsia="zh-TW"/>
        </w:rPr>
        <w:t>家庭嘅背景</w:t>
      </w:r>
      <w:proofErr w:type="gramStart"/>
      <w:r w:rsidR="00BA6071" w:rsidRPr="00097367">
        <w:rPr>
          <w:szCs w:val="24"/>
          <w:lang w:eastAsia="zh-TW"/>
        </w:rPr>
        <w:t>喇</w:t>
      </w:r>
      <w:proofErr w:type="gramEnd"/>
      <w:r w:rsidR="00BA6071" w:rsidRPr="00097367">
        <w:rPr>
          <w:szCs w:val="24"/>
          <w:lang w:eastAsia="zh-TW"/>
        </w:rPr>
        <w:t>，本席考慮到今次你係有悔意，</w:t>
      </w:r>
      <w:proofErr w:type="gramStart"/>
      <w:r w:rsidR="00BA6071" w:rsidRPr="00097367">
        <w:rPr>
          <w:szCs w:val="24"/>
          <w:lang w:eastAsia="zh-TW"/>
        </w:rPr>
        <w:t>咁</w:t>
      </w:r>
      <w:proofErr w:type="gramEnd"/>
      <w:r w:rsidR="00BA6071" w:rsidRPr="00097367">
        <w:rPr>
          <w:szCs w:val="24"/>
          <w:lang w:eastAsia="zh-TW"/>
        </w:rPr>
        <w:t>我亦都願意係接納呢一個嘅報告嘅建議</w:t>
      </w:r>
      <w:proofErr w:type="gramStart"/>
      <w:r w:rsidR="00BA6071" w:rsidRPr="00097367">
        <w:rPr>
          <w:szCs w:val="24"/>
          <w:lang w:eastAsia="zh-TW"/>
        </w:rPr>
        <w:t>喇</w:t>
      </w:r>
      <w:proofErr w:type="gramEnd"/>
      <w:r w:rsidR="00BA6071" w:rsidRPr="00097367">
        <w:rPr>
          <w:szCs w:val="24"/>
          <w:lang w:eastAsia="zh-TW"/>
        </w:rPr>
        <w:t>，</w:t>
      </w:r>
      <w:proofErr w:type="gramStart"/>
      <w:r w:rsidR="00BA6071" w:rsidRPr="00097367">
        <w:rPr>
          <w:szCs w:val="24"/>
          <w:lang w:eastAsia="zh-TW"/>
        </w:rPr>
        <w:t>就係判</w:t>
      </w:r>
      <w:proofErr w:type="gramEnd"/>
      <w:r w:rsidR="00BA6071" w:rsidRPr="00097367">
        <w:rPr>
          <w:szCs w:val="24"/>
          <w:lang w:eastAsia="zh-TW"/>
        </w:rPr>
        <w:t>你接受感化令十二</w:t>
      </w:r>
      <w:proofErr w:type="gramStart"/>
      <w:r w:rsidR="00BA6071" w:rsidRPr="00097367">
        <w:rPr>
          <w:szCs w:val="24"/>
          <w:lang w:eastAsia="zh-TW"/>
        </w:rPr>
        <w:t>個</w:t>
      </w:r>
      <w:proofErr w:type="gramEnd"/>
      <w:r w:rsidR="00BA6071" w:rsidRPr="00097367">
        <w:rPr>
          <w:szCs w:val="24"/>
          <w:lang w:eastAsia="zh-TW"/>
        </w:rPr>
        <w:t>月嘅，當中係有兩個條件你必須要遵守</w:t>
      </w:r>
      <w:r w:rsidR="00BA6071" w:rsidRPr="00097367">
        <w:rPr>
          <w:szCs w:val="24"/>
          <w:lang w:eastAsia="zh-TW"/>
        </w:rPr>
        <w:t xml:space="preserve"> …</w:t>
      </w:r>
      <w:proofErr w:type="gramStart"/>
      <w:r w:rsidR="00BA6071" w:rsidRPr="00097367">
        <w:rPr>
          <w:szCs w:val="24"/>
          <w:lang w:eastAsia="zh-TW"/>
        </w:rPr>
        <w:t>…</w:t>
      </w:r>
      <w:proofErr w:type="gramEnd"/>
      <w:r w:rsidRPr="00097367">
        <w:rPr>
          <w:spacing w:val="6"/>
          <w:lang w:eastAsia="zh-TW"/>
        </w:rPr>
        <w:t>」</w:t>
      </w:r>
    </w:p>
    <w:p w:rsidR="009F6CFC" w:rsidRPr="00097367" w:rsidRDefault="00BA6071" w:rsidP="00BA6071">
      <w:pPr>
        <w:pStyle w:val="Final"/>
        <w:keepNext/>
        <w:tabs>
          <w:tab w:val="clear" w:pos="1440"/>
          <w:tab w:val="clear" w:pos="4320"/>
          <w:tab w:val="clear" w:pos="9072"/>
          <w:tab w:val="left" w:pos="720"/>
          <w:tab w:val="center" w:pos="4234"/>
          <w:tab w:val="right" w:pos="8453"/>
        </w:tabs>
        <w:spacing w:after="360"/>
        <w:rPr>
          <w:i/>
        </w:rPr>
      </w:pPr>
      <w:r w:rsidRPr="00097367">
        <w:rPr>
          <w:i/>
        </w:rPr>
        <w:t xml:space="preserve">E. </w:t>
      </w:r>
      <w:r w:rsidRPr="00097367">
        <w:rPr>
          <w:i/>
        </w:rPr>
        <w:tab/>
      </w:r>
      <w:r w:rsidRPr="00097367">
        <w:rPr>
          <w:i/>
          <w:lang w:eastAsia="zh-TW"/>
        </w:rPr>
        <w:t>覆核理由</w:t>
      </w:r>
    </w:p>
    <w:p w:rsidR="009F6CFC" w:rsidRPr="00097367" w:rsidRDefault="00A614DD" w:rsidP="009F6CFC">
      <w:pPr>
        <w:pStyle w:val="ar-heading1"/>
        <w:keepNext w:val="0"/>
        <w:numPr>
          <w:ilvl w:val="0"/>
          <w:numId w:val="5"/>
        </w:numPr>
        <w:spacing w:before="0" w:after="520"/>
        <w:ind w:firstLine="0"/>
        <w:jc w:val="both"/>
        <w:rPr>
          <w:rFonts w:ascii="Times New Roman" w:hAnsi="Times New Roman"/>
          <w:i w:val="0"/>
          <w:lang w:val="en-US" w:eastAsia="zh-TW"/>
        </w:rPr>
      </w:pPr>
      <w:r>
        <w:rPr>
          <w:rFonts w:ascii="Times New Roman" w:hAnsi="Times New Roman"/>
          <w:i w:val="0"/>
          <w:lang w:eastAsia="zh-TW"/>
        </w:rPr>
        <w:t>申請人就是次覆核提出兩項理據，在聆訊階段則由</w:t>
      </w:r>
      <w:r w:rsidR="00BA6071" w:rsidRPr="00097367">
        <w:rPr>
          <w:rFonts w:ascii="Times New Roman" w:hAnsi="Times New Roman"/>
          <w:i w:val="0"/>
          <w:lang w:eastAsia="zh-TW"/>
        </w:rPr>
        <w:t>助理刑事檢控專員</w:t>
      </w:r>
      <w:r w:rsidR="00BA6071" w:rsidRPr="00097367">
        <w:rPr>
          <w:rFonts w:ascii="Times New Roman" w:hAnsi="Times New Roman"/>
          <w:i w:val="0"/>
          <w:lang w:eastAsia="zh-HK"/>
        </w:rPr>
        <w:t>余</w:t>
      </w:r>
      <w:r w:rsidR="00BA6071" w:rsidRPr="00097367">
        <w:rPr>
          <w:rFonts w:ascii="Times New Roman" w:hAnsi="Times New Roman"/>
          <w:i w:val="0"/>
          <w:lang w:eastAsia="zh-TW"/>
        </w:rPr>
        <w:t>國慧代表陳詞</w:t>
      </w:r>
      <w:r w:rsidR="009F6CFC" w:rsidRPr="00097367">
        <w:rPr>
          <w:rFonts w:ascii="Times New Roman" w:hAnsi="Times New Roman"/>
          <w:i w:val="0"/>
          <w:szCs w:val="28"/>
          <w:lang w:eastAsia="zh-TW"/>
        </w:rPr>
        <w:t>。</w:t>
      </w:r>
    </w:p>
    <w:p w:rsidR="009F6CFC" w:rsidRPr="00097367" w:rsidRDefault="00BA6071" w:rsidP="00BA6071">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097367">
        <w:rPr>
          <w:i/>
          <w:lang w:eastAsia="zh-TW"/>
        </w:rPr>
        <w:t xml:space="preserve">E1. </w:t>
      </w:r>
      <w:r w:rsidRPr="00097367">
        <w:rPr>
          <w:i/>
          <w:lang w:eastAsia="zh-TW"/>
        </w:rPr>
        <w:tab/>
      </w:r>
      <w:r w:rsidRPr="00097367">
        <w:rPr>
          <w:i/>
          <w:lang w:eastAsia="zh-TW"/>
        </w:rPr>
        <w:t>理據</w:t>
      </w:r>
      <w:proofErr w:type="gramStart"/>
      <w:r w:rsidRPr="00097367">
        <w:rPr>
          <w:i/>
          <w:lang w:eastAsia="zh-TW"/>
        </w:rPr>
        <w:t>一</w:t>
      </w:r>
      <w:proofErr w:type="gramEnd"/>
      <w:r w:rsidRPr="00097367">
        <w:rPr>
          <w:i/>
          <w:lang w:eastAsia="zh-TW"/>
        </w:rPr>
        <w:t>：</w:t>
      </w:r>
      <w:r w:rsidRPr="00097367">
        <w:rPr>
          <w:i/>
          <w:lang w:val="en-GB" w:eastAsia="zh-TW"/>
        </w:rPr>
        <w:t>原審裁判官</w:t>
      </w:r>
      <w:r w:rsidRPr="00097367">
        <w:rPr>
          <w:i/>
          <w:lang w:val="en-GB" w:eastAsia="zh-HK"/>
        </w:rPr>
        <w:t>沒</w:t>
      </w:r>
      <w:r w:rsidRPr="00097367">
        <w:rPr>
          <w:i/>
          <w:lang w:val="en-GB" w:eastAsia="zh-TW"/>
        </w:rPr>
        <w:t>有</w:t>
      </w:r>
      <w:r w:rsidRPr="00097367">
        <w:rPr>
          <w:i/>
          <w:lang w:val="en-GB" w:eastAsia="zh-HK"/>
        </w:rPr>
        <w:t>充</w:t>
      </w:r>
      <w:r w:rsidRPr="00097367">
        <w:rPr>
          <w:i/>
          <w:lang w:val="en-GB" w:eastAsia="zh-TW"/>
        </w:rPr>
        <w:t>分考</w:t>
      </w:r>
      <w:r w:rsidRPr="00097367">
        <w:rPr>
          <w:i/>
          <w:lang w:val="en-GB" w:eastAsia="zh-HK"/>
        </w:rPr>
        <w:t>慮控罪的一般判</w:t>
      </w:r>
      <w:r w:rsidRPr="00097367">
        <w:rPr>
          <w:i/>
          <w:lang w:val="en-GB" w:eastAsia="zh-TW"/>
        </w:rPr>
        <w:t>刑</w:t>
      </w:r>
      <w:r w:rsidRPr="00097367">
        <w:rPr>
          <w:i/>
          <w:lang w:val="en-GB" w:eastAsia="zh-HK"/>
        </w:rPr>
        <w:t>及低估了案</w:t>
      </w:r>
      <w:r w:rsidRPr="00097367">
        <w:rPr>
          <w:i/>
          <w:lang w:val="en-GB" w:eastAsia="zh-TW"/>
        </w:rPr>
        <w:t>情</w:t>
      </w:r>
      <w:r w:rsidRPr="00097367">
        <w:rPr>
          <w:i/>
          <w:lang w:val="en-GB" w:eastAsia="zh-HK"/>
        </w:rPr>
        <w:t>的嚴</w:t>
      </w:r>
      <w:r w:rsidRPr="00097367">
        <w:rPr>
          <w:i/>
          <w:lang w:val="en-GB" w:eastAsia="zh-TW"/>
        </w:rPr>
        <w:t>重</w:t>
      </w:r>
      <w:r w:rsidRPr="00097367">
        <w:rPr>
          <w:i/>
          <w:lang w:val="en-GB" w:eastAsia="zh-HK"/>
        </w:rPr>
        <w:t>性</w:t>
      </w:r>
    </w:p>
    <w:p w:rsidR="00350A05" w:rsidRPr="00097367" w:rsidRDefault="00BA6071" w:rsidP="00350A05">
      <w:pPr>
        <w:pStyle w:val="ar-heading1"/>
        <w:keepNext w:val="0"/>
        <w:numPr>
          <w:ilvl w:val="0"/>
          <w:numId w:val="5"/>
        </w:numPr>
        <w:spacing w:before="0" w:after="520"/>
        <w:ind w:firstLine="0"/>
        <w:jc w:val="both"/>
        <w:rPr>
          <w:rFonts w:ascii="Times New Roman" w:hAnsi="Times New Roman"/>
          <w:i w:val="0"/>
          <w:lang w:val="en-US" w:eastAsia="zh-TW"/>
        </w:rPr>
      </w:pPr>
      <w:proofErr w:type="gramStart"/>
      <w:r w:rsidRPr="00097367">
        <w:rPr>
          <w:rFonts w:ascii="Times New Roman" w:hAnsi="Times New Roman"/>
          <w:i w:val="0"/>
          <w:lang w:eastAsia="zh-HK"/>
        </w:rPr>
        <w:t>余</w:t>
      </w:r>
      <w:proofErr w:type="gramEnd"/>
      <w:r w:rsidRPr="00097367">
        <w:rPr>
          <w:rFonts w:ascii="Times New Roman" w:hAnsi="Times New Roman"/>
          <w:i w:val="0"/>
          <w:lang w:eastAsia="zh-TW"/>
        </w:rPr>
        <w:t>專員指出，上訴法庭雖然沒有為相關</w:t>
      </w:r>
      <w:proofErr w:type="gramStart"/>
      <w:r w:rsidRPr="00097367">
        <w:rPr>
          <w:rFonts w:ascii="Times New Roman" w:hAnsi="Times New Roman"/>
          <w:i w:val="0"/>
          <w:lang w:eastAsia="zh-TW"/>
        </w:rPr>
        <w:t>控罪訂下</w:t>
      </w:r>
      <w:proofErr w:type="gramEnd"/>
      <w:r w:rsidRPr="00097367">
        <w:rPr>
          <w:rFonts w:ascii="Times New Roman" w:hAnsi="Times New Roman"/>
          <w:i w:val="0"/>
          <w:lang w:eastAsia="zh-HK"/>
        </w:rPr>
        <w:t>量</w:t>
      </w:r>
      <w:r w:rsidRPr="00097367">
        <w:rPr>
          <w:rFonts w:ascii="Times New Roman" w:hAnsi="Times New Roman"/>
          <w:i w:val="0"/>
          <w:lang w:eastAsia="zh-TW"/>
        </w:rPr>
        <w:t>刑指引，</w:t>
      </w:r>
      <w:proofErr w:type="gramStart"/>
      <w:r w:rsidRPr="00097367">
        <w:rPr>
          <w:rFonts w:ascii="Times New Roman" w:hAnsi="Times New Roman"/>
          <w:i w:val="0"/>
          <w:lang w:eastAsia="zh-TW"/>
        </w:rPr>
        <w:t>但</w:t>
      </w:r>
      <w:r w:rsidRPr="00097367">
        <w:rPr>
          <w:rFonts w:ascii="Times New Roman" w:hAnsi="Times New Roman"/>
          <w:i w:val="0"/>
          <w:lang w:eastAsia="zh-HK"/>
        </w:rPr>
        <w:t>襲警</w:t>
      </w:r>
      <w:proofErr w:type="gramEnd"/>
      <w:r w:rsidRPr="00097367">
        <w:rPr>
          <w:rFonts w:ascii="Times New Roman" w:hAnsi="Times New Roman"/>
          <w:i w:val="0"/>
          <w:lang w:eastAsia="zh-HK"/>
        </w:rPr>
        <w:t>案</w:t>
      </w:r>
      <w:r w:rsidRPr="00097367">
        <w:rPr>
          <w:rFonts w:ascii="Times New Roman" w:hAnsi="Times New Roman"/>
          <w:i w:val="0"/>
          <w:lang w:eastAsia="zh-TW"/>
        </w:rPr>
        <w:t>的</w:t>
      </w:r>
      <w:r w:rsidRPr="00097367">
        <w:rPr>
          <w:rFonts w:ascii="Times New Roman" w:hAnsi="Times New Roman"/>
          <w:i w:val="0"/>
          <w:lang w:eastAsia="zh-HK"/>
        </w:rPr>
        <w:t>一般判</w:t>
      </w:r>
      <w:r w:rsidRPr="00097367">
        <w:rPr>
          <w:rFonts w:ascii="Times New Roman" w:hAnsi="Times New Roman"/>
          <w:i w:val="0"/>
          <w:lang w:eastAsia="zh-TW"/>
        </w:rPr>
        <w:t>刑</w:t>
      </w:r>
      <w:r w:rsidRPr="00097367">
        <w:rPr>
          <w:rFonts w:ascii="Times New Roman" w:hAnsi="Times New Roman"/>
          <w:i w:val="0"/>
          <w:lang w:eastAsia="zh-HK"/>
        </w:rPr>
        <w:t>是即時監</w:t>
      </w:r>
      <w:r w:rsidRPr="00097367">
        <w:rPr>
          <w:rFonts w:ascii="Times New Roman" w:hAnsi="Times New Roman"/>
          <w:i w:val="0"/>
          <w:lang w:eastAsia="zh-TW"/>
        </w:rPr>
        <w:t>禁。她援引</w:t>
      </w:r>
      <w:proofErr w:type="spellStart"/>
      <w:r w:rsidRPr="00097367">
        <w:rPr>
          <w:rFonts w:ascii="Times New Roman" w:hAnsi="Times New Roman"/>
          <w:lang w:eastAsia="zh-TW"/>
        </w:rPr>
        <w:t>Ko</w:t>
      </w:r>
      <w:proofErr w:type="spellEnd"/>
      <w:r w:rsidRPr="00097367">
        <w:rPr>
          <w:rFonts w:ascii="Times New Roman" w:hAnsi="Times New Roman"/>
          <w:lang w:eastAsia="zh-TW"/>
        </w:rPr>
        <w:t xml:space="preserve"> </w:t>
      </w:r>
      <w:proofErr w:type="spellStart"/>
      <w:r w:rsidRPr="00097367">
        <w:rPr>
          <w:rFonts w:ascii="Times New Roman" w:hAnsi="Times New Roman"/>
          <w:lang w:eastAsia="zh-TW"/>
        </w:rPr>
        <w:t>Wai</w:t>
      </w:r>
      <w:proofErr w:type="spellEnd"/>
      <w:r w:rsidRPr="00097367">
        <w:rPr>
          <w:rFonts w:ascii="Times New Roman" w:hAnsi="Times New Roman"/>
          <w:lang w:eastAsia="zh-TW"/>
        </w:rPr>
        <w:t xml:space="preserve"> Kit</w:t>
      </w:r>
      <w:r w:rsidRPr="00097367">
        <w:rPr>
          <w:rFonts w:ascii="Times New Roman" w:hAnsi="Times New Roman"/>
          <w:i w:val="0"/>
          <w:lang w:eastAsia="zh-TW"/>
        </w:rPr>
        <w:t>案</w:t>
      </w:r>
      <w:r w:rsidRPr="00097367">
        <w:rPr>
          <w:rStyle w:val="FootnoteReference"/>
          <w:i w:val="0"/>
          <w:lang w:eastAsia="zh-TW"/>
        </w:rPr>
        <w:footnoteReference w:id="6"/>
      </w:r>
      <w:r w:rsidRPr="00097367">
        <w:rPr>
          <w:rFonts w:ascii="Times New Roman" w:hAnsi="Times New Roman"/>
          <w:i w:val="0"/>
          <w:lang w:eastAsia="zh-TW"/>
        </w:rPr>
        <w:t>，解釋《侵害人身罪條例》第</w:t>
      </w:r>
      <w:r w:rsidRPr="00097367">
        <w:rPr>
          <w:rFonts w:ascii="Times New Roman" w:hAnsi="Times New Roman"/>
          <w:i w:val="0"/>
          <w:lang w:eastAsia="zh-TW"/>
        </w:rPr>
        <w:t>36(b</w:t>
      </w:r>
      <w:r w:rsidRPr="00097367">
        <w:rPr>
          <w:rFonts w:ascii="Times New Roman" w:hAnsi="Times New Roman"/>
          <w:i w:val="0"/>
          <w:lang w:eastAsia="zh-HK"/>
        </w:rPr>
        <w:t>)</w:t>
      </w:r>
      <w:r w:rsidRPr="00097367">
        <w:rPr>
          <w:rFonts w:ascii="Times New Roman" w:hAnsi="Times New Roman"/>
          <w:i w:val="0"/>
          <w:lang w:eastAsia="zh-TW"/>
        </w:rPr>
        <w:t>條（後簡稱</w:t>
      </w:r>
      <w:r w:rsidRPr="00097367">
        <w:rPr>
          <w:rFonts w:ascii="Times New Roman" w:hAnsi="Times New Roman"/>
          <w:i w:val="0"/>
          <w:lang w:eastAsia="zh-TW"/>
        </w:rPr>
        <w:t>‘</w:t>
      </w:r>
      <w:r w:rsidRPr="00097367">
        <w:rPr>
          <w:rFonts w:ascii="Times New Roman" w:hAnsi="Times New Roman"/>
          <w:i w:val="0"/>
          <w:lang w:eastAsia="zh-TW"/>
        </w:rPr>
        <w:t>第</w:t>
      </w:r>
      <w:r w:rsidRPr="00097367">
        <w:rPr>
          <w:rFonts w:ascii="Times New Roman" w:hAnsi="Times New Roman"/>
          <w:i w:val="0"/>
          <w:lang w:eastAsia="zh-TW"/>
        </w:rPr>
        <w:t>36(b</w:t>
      </w:r>
      <w:r w:rsidRPr="00097367">
        <w:rPr>
          <w:rFonts w:ascii="Times New Roman" w:hAnsi="Times New Roman"/>
          <w:i w:val="0"/>
          <w:lang w:eastAsia="zh-HK"/>
        </w:rPr>
        <w:t>)</w:t>
      </w:r>
      <w:r w:rsidRPr="00097367">
        <w:rPr>
          <w:rFonts w:ascii="Times New Roman" w:hAnsi="Times New Roman"/>
          <w:i w:val="0"/>
          <w:lang w:eastAsia="zh-TW"/>
        </w:rPr>
        <w:t>條</w:t>
      </w:r>
      <w:r w:rsidRPr="00097367">
        <w:rPr>
          <w:rFonts w:ascii="Times New Roman" w:hAnsi="Times New Roman"/>
          <w:i w:val="0"/>
          <w:lang w:eastAsia="zh-TW"/>
        </w:rPr>
        <w:t>’</w:t>
      </w:r>
      <w:r w:rsidRPr="00097367">
        <w:rPr>
          <w:rFonts w:ascii="Times New Roman" w:hAnsi="Times New Roman"/>
          <w:i w:val="0"/>
          <w:lang w:eastAsia="zh-TW"/>
        </w:rPr>
        <w:t>）</w:t>
      </w:r>
      <w:r w:rsidRPr="00097367">
        <w:rPr>
          <w:rFonts w:ascii="Times New Roman" w:hAnsi="Times New Roman"/>
          <w:i w:val="0"/>
          <w:lang w:eastAsia="zh-HK"/>
        </w:rPr>
        <w:t>的判</w:t>
      </w:r>
      <w:r w:rsidRPr="00097367">
        <w:rPr>
          <w:rFonts w:ascii="Times New Roman" w:hAnsi="Times New Roman"/>
          <w:i w:val="0"/>
          <w:lang w:eastAsia="zh-TW"/>
        </w:rPr>
        <w:t>刑</w:t>
      </w:r>
      <w:r w:rsidRPr="00097367">
        <w:rPr>
          <w:rFonts w:ascii="Times New Roman" w:hAnsi="Times New Roman"/>
          <w:i w:val="0"/>
          <w:lang w:eastAsia="zh-HK"/>
        </w:rPr>
        <w:t>須</w:t>
      </w:r>
      <w:proofErr w:type="gramStart"/>
      <w:r w:rsidRPr="00097367">
        <w:rPr>
          <w:rFonts w:ascii="Times New Roman" w:hAnsi="Times New Roman"/>
          <w:i w:val="0"/>
          <w:lang w:eastAsia="zh-HK"/>
        </w:rPr>
        <w:t>具阻嚇性</w:t>
      </w:r>
      <w:proofErr w:type="gramEnd"/>
      <w:r w:rsidRPr="00097367">
        <w:rPr>
          <w:rFonts w:ascii="Times New Roman" w:hAnsi="Times New Roman"/>
          <w:i w:val="0"/>
          <w:lang w:eastAsia="zh-TW"/>
        </w:rPr>
        <w:t>，</w:t>
      </w:r>
      <w:r w:rsidRPr="00097367">
        <w:rPr>
          <w:rFonts w:ascii="Times New Roman" w:hAnsi="Times New Roman"/>
          <w:i w:val="0"/>
          <w:lang w:eastAsia="zh-HK"/>
        </w:rPr>
        <w:t>又援</w:t>
      </w:r>
      <w:r w:rsidRPr="00097367">
        <w:rPr>
          <w:rFonts w:ascii="Times New Roman" w:hAnsi="Times New Roman"/>
          <w:i w:val="0"/>
          <w:lang w:eastAsia="zh-TW"/>
        </w:rPr>
        <w:t>引</w:t>
      </w:r>
      <w:r w:rsidRPr="00097367">
        <w:rPr>
          <w:rFonts w:ascii="Times New Roman" w:hAnsi="Times New Roman"/>
          <w:lang w:eastAsia="zh-TW"/>
        </w:rPr>
        <w:t>Choi Ping Chiu</w:t>
      </w:r>
      <w:r w:rsidRPr="00097367">
        <w:rPr>
          <w:rFonts w:ascii="Times New Roman" w:hAnsi="Times New Roman"/>
          <w:i w:val="0"/>
          <w:lang w:eastAsia="zh-TW"/>
        </w:rPr>
        <w:t xml:space="preserve"> </w:t>
      </w:r>
      <w:r w:rsidRPr="00097367">
        <w:rPr>
          <w:rFonts w:ascii="Times New Roman" w:hAnsi="Times New Roman"/>
          <w:i w:val="0"/>
          <w:lang w:eastAsia="zh-TW"/>
        </w:rPr>
        <w:t>案</w:t>
      </w:r>
      <w:r w:rsidRPr="00097367">
        <w:rPr>
          <w:rStyle w:val="FootnoteReference"/>
          <w:i w:val="0"/>
        </w:rPr>
        <w:footnoteReference w:id="7"/>
      </w:r>
      <w:r w:rsidRPr="00097367">
        <w:rPr>
          <w:rFonts w:ascii="Times New Roman" w:hAnsi="Times New Roman"/>
          <w:i w:val="0"/>
          <w:lang w:eastAsia="zh-TW"/>
        </w:rPr>
        <w:t>，指</w:t>
      </w:r>
      <w:r w:rsidRPr="00097367">
        <w:rPr>
          <w:rFonts w:ascii="Times New Roman" w:hAnsi="Times New Roman"/>
          <w:i w:val="0"/>
          <w:lang w:eastAsia="zh-HK"/>
        </w:rPr>
        <w:t>容</w:t>
      </w:r>
      <w:r w:rsidRPr="00097367">
        <w:rPr>
          <w:rFonts w:ascii="Times New Roman" w:hAnsi="Times New Roman"/>
          <w:i w:val="0"/>
          <w:lang w:eastAsia="zh-TW"/>
        </w:rPr>
        <w:t>忍</w:t>
      </w:r>
      <w:r w:rsidRPr="00097367">
        <w:rPr>
          <w:rFonts w:ascii="Times New Roman" w:hAnsi="Times New Roman"/>
          <w:i w:val="0"/>
          <w:lang w:eastAsia="zh-HK"/>
        </w:rPr>
        <w:t>針</w:t>
      </w:r>
      <w:r w:rsidRPr="00097367">
        <w:rPr>
          <w:rFonts w:ascii="Times New Roman" w:hAnsi="Times New Roman"/>
          <w:i w:val="0"/>
          <w:lang w:eastAsia="zh-TW"/>
        </w:rPr>
        <w:t>對</w:t>
      </w:r>
      <w:r w:rsidRPr="00097367">
        <w:rPr>
          <w:rFonts w:ascii="Times New Roman" w:hAnsi="Times New Roman"/>
          <w:i w:val="0"/>
          <w:lang w:eastAsia="zh-HK"/>
        </w:rPr>
        <w:t>警</w:t>
      </w:r>
      <w:r w:rsidRPr="00097367">
        <w:rPr>
          <w:rFonts w:ascii="Times New Roman" w:hAnsi="Times New Roman"/>
          <w:i w:val="0"/>
          <w:lang w:eastAsia="zh-TW"/>
        </w:rPr>
        <w:t>員</w:t>
      </w:r>
      <w:r w:rsidRPr="00097367">
        <w:rPr>
          <w:rFonts w:ascii="Times New Roman" w:hAnsi="Times New Roman"/>
          <w:i w:val="0"/>
          <w:lang w:eastAsia="zh-HK"/>
        </w:rPr>
        <w:t>的藐</w:t>
      </w:r>
      <w:r w:rsidRPr="00097367">
        <w:rPr>
          <w:rFonts w:ascii="Times New Roman" w:hAnsi="Times New Roman"/>
          <w:i w:val="0"/>
          <w:lang w:eastAsia="zh-TW"/>
        </w:rPr>
        <w:t>視</w:t>
      </w:r>
      <w:r w:rsidRPr="00097367">
        <w:rPr>
          <w:rFonts w:ascii="Times New Roman" w:hAnsi="Times New Roman"/>
          <w:i w:val="0"/>
          <w:lang w:eastAsia="zh-HK"/>
        </w:rPr>
        <w:t>及暴</w:t>
      </w:r>
      <w:r w:rsidRPr="00097367">
        <w:rPr>
          <w:rFonts w:ascii="Times New Roman" w:hAnsi="Times New Roman"/>
          <w:i w:val="0"/>
          <w:lang w:eastAsia="zh-TW"/>
        </w:rPr>
        <w:t>力</w:t>
      </w:r>
      <w:r w:rsidRPr="00097367">
        <w:rPr>
          <w:rFonts w:ascii="Times New Roman" w:hAnsi="Times New Roman"/>
          <w:i w:val="0"/>
          <w:lang w:eastAsia="zh-HK"/>
        </w:rPr>
        <w:t>行</w:t>
      </w:r>
      <w:r w:rsidRPr="00097367">
        <w:rPr>
          <w:rFonts w:ascii="Times New Roman" w:hAnsi="Times New Roman"/>
          <w:i w:val="0"/>
          <w:lang w:eastAsia="zh-TW"/>
        </w:rPr>
        <w:t>為會削弱</w:t>
      </w:r>
      <w:r w:rsidRPr="00097367">
        <w:rPr>
          <w:rFonts w:ascii="Times New Roman" w:hAnsi="Times New Roman"/>
          <w:i w:val="0"/>
          <w:lang w:eastAsia="zh-HK"/>
        </w:rPr>
        <w:t>法治及社</w:t>
      </w:r>
      <w:r w:rsidRPr="00097367">
        <w:rPr>
          <w:rFonts w:ascii="Times New Roman" w:hAnsi="Times New Roman"/>
          <w:i w:val="0"/>
          <w:lang w:eastAsia="zh-TW"/>
        </w:rPr>
        <w:t>會</w:t>
      </w:r>
      <w:r w:rsidRPr="00097367">
        <w:rPr>
          <w:rFonts w:ascii="Times New Roman" w:hAnsi="Times New Roman"/>
          <w:i w:val="0"/>
          <w:lang w:eastAsia="zh-HK"/>
        </w:rPr>
        <w:t>秩</w:t>
      </w:r>
      <w:r w:rsidRPr="00097367">
        <w:rPr>
          <w:rFonts w:ascii="Times New Roman" w:hAnsi="Times New Roman"/>
          <w:i w:val="0"/>
          <w:lang w:eastAsia="zh-TW"/>
        </w:rPr>
        <w:t>序。她引述上訴法庭法官</w:t>
      </w:r>
      <w:proofErr w:type="spellStart"/>
      <w:r w:rsidRPr="00097367">
        <w:rPr>
          <w:rFonts w:ascii="Times New Roman" w:hAnsi="Times New Roman"/>
          <w:i w:val="0"/>
          <w:lang w:eastAsia="zh-TW"/>
        </w:rPr>
        <w:t>Penlington</w:t>
      </w:r>
      <w:proofErr w:type="spellEnd"/>
      <w:r w:rsidRPr="00097367">
        <w:rPr>
          <w:rFonts w:ascii="Times New Roman" w:hAnsi="Times New Roman"/>
          <w:i w:val="0"/>
          <w:lang w:eastAsia="zh-TW"/>
        </w:rPr>
        <w:t>在</w:t>
      </w:r>
      <w:r w:rsidRPr="00097367">
        <w:rPr>
          <w:rFonts w:ascii="Times New Roman" w:hAnsi="Times New Roman"/>
          <w:lang w:eastAsia="zh-TW"/>
        </w:rPr>
        <w:t>Hui Man Lee</w:t>
      </w:r>
      <w:r w:rsidRPr="00097367">
        <w:rPr>
          <w:rFonts w:ascii="Times New Roman" w:hAnsi="Times New Roman"/>
          <w:i w:val="0"/>
          <w:lang w:eastAsia="zh-TW"/>
        </w:rPr>
        <w:t xml:space="preserve"> </w:t>
      </w:r>
      <w:r w:rsidRPr="00097367">
        <w:rPr>
          <w:rFonts w:ascii="Times New Roman" w:hAnsi="Times New Roman"/>
          <w:i w:val="0"/>
          <w:lang w:eastAsia="zh-TW"/>
        </w:rPr>
        <w:t>案</w:t>
      </w:r>
      <w:r w:rsidRPr="00097367">
        <w:rPr>
          <w:rStyle w:val="FootnoteReference"/>
          <w:i w:val="0"/>
        </w:rPr>
        <w:footnoteReference w:id="8"/>
      </w:r>
      <w:r w:rsidRPr="00097367">
        <w:rPr>
          <w:rFonts w:ascii="Times New Roman" w:hAnsi="Times New Roman"/>
          <w:i w:val="0"/>
          <w:lang w:eastAsia="zh-TW"/>
        </w:rPr>
        <w:t>裡強調（意譯）：公職人員執行職務不討好，如公職人</w:t>
      </w:r>
      <w:r w:rsidRPr="00097367">
        <w:rPr>
          <w:rFonts w:ascii="Times New Roman" w:hAnsi="Times New Roman"/>
          <w:i w:val="0"/>
          <w:lang w:eastAsia="zh-TW"/>
        </w:rPr>
        <w:lastRenderedPageBreak/>
        <w:t>員只是因為執行職務而受到襲擊，施行襲擊的人將不能期望得到法庭的同情</w:t>
      </w:r>
      <w:r w:rsidRPr="00097367">
        <w:rPr>
          <w:rStyle w:val="FootnoteReference"/>
          <w:i w:val="0"/>
          <w:lang w:eastAsia="zh-TW"/>
        </w:rPr>
        <w:footnoteReference w:id="9"/>
      </w:r>
      <w:r w:rsidR="00350A05" w:rsidRPr="00097367">
        <w:rPr>
          <w:rFonts w:ascii="Times New Roman" w:hAnsi="Times New Roman"/>
          <w:i w:val="0"/>
          <w:szCs w:val="28"/>
          <w:lang w:eastAsia="zh-TW"/>
        </w:rPr>
        <w:t>。</w:t>
      </w:r>
    </w:p>
    <w:p w:rsidR="009B233F" w:rsidRPr="00097367" w:rsidRDefault="00BA6071" w:rsidP="009B233F">
      <w:pPr>
        <w:pStyle w:val="ar-heading1"/>
        <w:keepNext w:val="0"/>
        <w:numPr>
          <w:ilvl w:val="0"/>
          <w:numId w:val="5"/>
        </w:numPr>
        <w:spacing w:before="0" w:after="520"/>
        <w:ind w:firstLine="0"/>
        <w:jc w:val="both"/>
        <w:rPr>
          <w:rFonts w:ascii="Times New Roman" w:hAnsi="Times New Roman"/>
          <w:i w:val="0"/>
          <w:lang w:val="en-US" w:eastAsia="zh-TW"/>
        </w:rPr>
      </w:pPr>
      <w:proofErr w:type="gramStart"/>
      <w:r w:rsidRPr="00097367">
        <w:rPr>
          <w:rFonts w:ascii="Times New Roman" w:hAnsi="Times New Roman"/>
          <w:i w:val="0"/>
          <w:lang w:eastAsia="zh-HK"/>
        </w:rPr>
        <w:t>余</w:t>
      </w:r>
      <w:proofErr w:type="gramEnd"/>
      <w:r w:rsidRPr="00097367">
        <w:rPr>
          <w:rFonts w:ascii="Times New Roman" w:hAnsi="Times New Roman"/>
          <w:i w:val="0"/>
          <w:lang w:eastAsia="zh-TW"/>
        </w:rPr>
        <w:t>專員進一步指出，襲警的行為一般可循兩個途徑進行起訴，即本案的第</w:t>
      </w:r>
      <w:r w:rsidRPr="00097367">
        <w:rPr>
          <w:rFonts w:ascii="Times New Roman" w:hAnsi="Times New Roman"/>
          <w:i w:val="0"/>
          <w:lang w:eastAsia="zh-TW"/>
        </w:rPr>
        <w:t>36(b</w:t>
      </w:r>
      <w:r w:rsidRPr="00097367">
        <w:rPr>
          <w:rFonts w:ascii="Times New Roman" w:hAnsi="Times New Roman"/>
          <w:i w:val="0"/>
          <w:lang w:eastAsia="zh-HK"/>
        </w:rPr>
        <w:t>)</w:t>
      </w:r>
      <w:r w:rsidRPr="00097367">
        <w:rPr>
          <w:rFonts w:ascii="Times New Roman" w:hAnsi="Times New Roman"/>
          <w:i w:val="0"/>
          <w:lang w:eastAsia="zh-TW"/>
        </w:rPr>
        <w:t>條</w:t>
      </w:r>
      <w:r w:rsidRPr="00097367">
        <w:rPr>
          <w:rStyle w:val="FootnoteReference"/>
          <w:i w:val="0"/>
          <w:lang w:eastAsia="zh-TW"/>
        </w:rPr>
        <w:footnoteReference w:id="10"/>
      </w:r>
      <w:r w:rsidRPr="00097367">
        <w:rPr>
          <w:rFonts w:ascii="Times New Roman" w:hAnsi="Times New Roman"/>
          <w:i w:val="0"/>
          <w:lang w:eastAsia="zh-TW"/>
        </w:rPr>
        <w:t>，和只經簡易程序治罪的</w:t>
      </w:r>
      <w:r w:rsidRPr="00097367">
        <w:rPr>
          <w:rFonts w:ascii="Times New Roman" w:hAnsi="Times New Roman"/>
          <w:i w:val="0"/>
          <w:szCs w:val="28"/>
          <w:lang w:eastAsia="zh-TW"/>
        </w:rPr>
        <w:t>《</w:t>
      </w:r>
      <w:r w:rsidRPr="00097367">
        <w:rPr>
          <w:rFonts w:ascii="Times New Roman" w:hAnsi="Times New Roman"/>
          <w:i w:val="0"/>
          <w:szCs w:val="28"/>
          <w:lang w:eastAsia="zh-HK"/>
        </w:rPr>
        <w:t>警隊</w:t>
      </w:r>
      <w:r w:rsidRPr="00097367">
        <w:rPr>
          <w:rFonts w:ascii="Times New Roman" w:hAnsi="Times New Roman"/>
          <w:i w:val="0"/>
          <w:szCs w:val="28"/>
          <w:lang w:eastAsia="zh-TW"/>
        </w:rPr>
        <w:t>條例》第</w:t>
      </w:r>
      <w:r w:rsidRPr="00097367">
        <w:rPr>
          <w:rFonts w:ascii="Times New Roman" w:hAnsi="Times New Roman"/>
          <w:i w:val="0"/>
          <w:szCs w:val="28"/>
          <w:lang w:eastAsia="zh-TW"/>
        </w:rPr>
        <w:t>63</w:t>
      </w:r>
      <w:r w:rsidRPr="00097367">
        <w:rPr>
          <w:rFonts w:ascii="Times New Roman" w:hAnsi="Times New Roman"/>
          <w:i w:val="0"/>
          <w:szCs w:val="28"/>
          <w:lang w:eastAsia="zh-TW"/>
        </w:rPr>
        <w:t>條</w:t>
      </w:r>
      <w:r w:rsidRPr="00097367">
        <w:rPr>
          <w:rStyle w:val="FootnoteReference"/>
          <w:i w:val="0"/>
          <w:szCs w:val="28"/>
          <w:lang w:eastAsia="zh-TW"/>
        </w:rPr>
        <w:footnoteReference w:id="11"/>
      </w:r>
      <w:r w:rsidRPr="00097367">
        <w:rPr>
          <w:rFonts w:ascii="Times New Roman" w:hAnsi="Times New Roman"/>
          <w:i w:val="0"/>
          <w:lang w:eastAsia="zh-TW"/>
        </w:rPr>
        <w:t>（後簡稱</w:t>
      </w:r>
      <w:r w:rsidRPr="00097367">
        <w:rPr>
          <w:rFonts w:ascii="Times New Roman" w:hAnsi="Times New Roman"/>
          <w:i w:val="0"/>
          <w:lang w:eastAsia="zh-TW"/>
        </w:rPr>
        <w:t>‘</w:t>
      </w:r>
      <w:r w:rsidRPr="00097367">
        <w:rPr>
          <w:rFonts w:ascii="Times New Roman" w:hAnsi="Times New Roman"/>
          <w:i w:val="0"/>
          <w:lang w:eastAsia="zh-TW"/>
        </w:rPr>
        <w:t>第</w:t>
      </w:r>
      <w:r w:rsidRPr="00097367">
        <w:rPr>
          <w:rFonts w:ascii="Times New Roman" w:hAnsi="Times New Roman"/>
          <w:i w:val="0"/>
          <w:lang w:eastAsia="zh-TW"/>
        </w:rPr>
        <w:t>63</w:t>
      </w:r>
      <w:r w:rsidRPr="00097367">
        <w:rPr>
          <w:rFonts w:ascii="Times New Roman" w:hAnsi="Times New Roman"/>
          <w:i w:val="0"/>
          <w:lang w:eastAsia="zh-TW"/>
        </w:rPr>
        <w:t>條</w:t>
      </w:r>
      <w:r w:rsidRPr="00097367">
        <w:rPr>
          <w:rFonts w:ascii="Times New Roman" w:hAnsi="Times New Roman"/>
          <w:i w:val="0"/>
          <w:lang w:eastAsia="zh-TW"/>
        </w:rPr>
        <w:t>’</w:t>
      </w:r>
      <w:r w:rsidRPr="00097367">
        <w:rPr>
          <w:rFonts w:ascii="Times New Roman" w:hAnsi="Times New Roman"/>
          <w:i w:val="0"/>
          <w:lang w:eastAsia="zh-TW"/>
        </w:rPr>
        <w:t>）。但無論涉案控罪屬哪一款，</w:t>
      </w:r>
      <w:proofErr w:type="gramStart"/>
      <w:r w:rsidRPr="00097367">
        <w:rPr>
          <w:rFonts w:ascii="Times New Roman" w:hAnsi="Times New Roman"/>
          <w:i w:val="0"/>
          <w:lang w:eastAsia="zh-HK"/>
        </w:rPr>
        <w:t>余</w:t>
      </w:r>
      <w:proofErr w:type="gramEnd"/>
      <w:r w:rsidRPr="00097367">
        <w:rPr>
          <w:rFonts w:ascii="Times New Roman" w:hAnsi="Times New Roman"/>
          <w:i w:val="0"/>
          <w:lang w:eastAsia="zh-TW"/>
        </w:rPr>
        <w:t>專員皆認為，根據</w:t>
      </w:r>
      <w:r w:rsidRPr="00097367">
        <w:rPr>
          <w:rFonts w:ascii="Times New Roman" w:hAnsi="Times New Roman"/>
          <w:i w:val="0"/>
          <w:lang w:eastAsia="zh-HK"/>
        </w:rPr>
        <w:t>原</w:t>
      </w:r>
      <w:proofErr w:type="gramStart"/>
      <w:r w:rsidRPr="00097367">
        <w:rPr>
          <w:rFonts w:ascii="Times New Roman" w:hAnsi="Times New Roman"/>
          <w:i w:val="0"/>
          <w:lang w:eastAsia="zh-HK"/>
        </w:rPr>
        <w:t>訟</w:t>
      </w:r>
      <w:proofErr w:type="gramEnd"/>
      <w:r w:rsidRPr="00097367">
        <w:rPr>
          <w:rFonts w:ascii="Times New Roman" w:hAnsi="Times New Roman"/>
          <w:i w:val="0"/>
          <w:lang w:eastAsia="zh-HK"/>
        </w:rPr>
        <w:t>法</w:t>
      </w:r>
      <w:r w:rsidRPr="00097367">
        <w:rPr>
          <w:rFonts w:ascii="Times New Roman" w:hAnsi="Times New Roman"/>
          <w:i w:val="0"/>
          <w:lang w:eastAsia="zh-TW"/>
        </w:rPr>
        <w:t>庭</w:t>
      </w:r>
      <w:r w:rsidRPr="00097367">
        <w:rPr>
          <w:rFonts w:ascii="Times New Roman" w:hAnsi="Times New Roman"/>
          <w:i w:val="0"/>
          <w:szCs w:val="28"/>
          <w:lang w:eastAsia="zh-TW"/>
        </w:rPr>
        <w:t>在</w:t>
      </w:r>
      <w:r w:rsidRPr="00097367">
        <w:rPr>
          <w:rFonts w:ascii="Times New Roman" w:hAnsi="Times New Roman"/>
          <w:szCs w:val="28"/>
          <w:lang w:eastAsia="zh-TW"/>
        </w:rPr>
        <w:t xml:space="preserve">So </w:t>
      </w:r>
      <w:proofErr w:type="spellStart"/>
      <w:r w:rsidRPr="00097367">
        <w:rPr>
          <w:rFonts w:ascii="Times New Roman" w:hAnsi="Times New Roman"/>
          <w:szCs w:val="28"/>
          <w:lang w:eastAsia="zh-TW"/>
        </w:rPr>
        <w:t>Kan</w:t>
      </w:r>
      <w:proofErr w:type="spellEnd"/>
      <w:r w:rsidRPr="00097367">
        <w:rPr>
          <w:rFonts w:ascii="Times New Roman" w:hAnsi="Times New Roman"/>
          <w:szCs w:val="28"/>
          <w:lang w:eastAsia="zh-TW"/>
        </w:rPr>
        <w:t xml:space="preserve"> Ming</w:t>
      </w:r>
      <w:r w:rsidRPr="00097367">
        <w:rPr>
          <w:rFonts w:ascii="Times New Roman" w:hAnsi="Times New Roman"/>
          <w:i w:val="0"/>
          <w:szCs w:val="28"/>
          <w:lang w:eastAsia="zh-TW"/>
        </w:rPr>
        <w:t xml:space="preserve"> </w:t>
      </w:r>
      <w:r w:rsidRPr="00097367">
        <w:rPr>
          <w:rStyle w:val="FootnoteReference"/>
          <w:i w:val="0"/>
          <w:szCs w:val="28"/>
          <w:lang w:eastAsia="zh-TW"/>
        </w:rPr>
        <w:footnoteReference w:id="12"/>
      </w:r>
      <w:r w:rsidRPr="00097367">
        <w:rPr>
          <w:rFonts w:ascii="Times New Roman" w:hAnsi="Times New Roman"/>
          <w:i w:val="0"/>
          <w:szCs w:val="28"/>
          <w:lang w:eastAsia="zh-TW"/>
        </w:rPr>
        <w:t xml:space="preserve"> </w:t>
      </w:r>
      <w:r w:rsidRPr="00097367">
        <w:rPr>
          <w:rFonts w:ascii="Times New Roman" w:hAnsi="Times New Roman"/>
          <w:i w:val="0"/>
          <w:szCs w:val="28"/>
          <w:lang w:eastAsia="zh-TW"/>
        </w:rPr>
        <w:t>和</w:t>
      </w:r>
      <w:r w:rsidRPr="00097367">
        <w:rPr>
          <w:rFonts w:ascii="Times New Roman" w:hAnsi="Times New Roman"/>
          <w:i w:val="0"/>
          <w:szCs w:val="28"/>
          <w:lang w:eastAsia="zh-TW"/>
        </w:rPr>
        <w:t xml:space="preserve"> </w:t>
      </w:r>
      <w:r w:rsidRPr="00097367">
        <w:rPr>
          <w:rFonts w:ascii="Times New Roman" w:hAnsi="Times New Roman"/>
          <w:iCs/>
          <w:szCs w:val="28"/>
          <w:lang w:eastAsia="zh-HK"/>
        </w:rPr>
        <w:t>陳柏洋</w:t>
      </w:r>
      <w:r w:rsidRPr="00097367">
        <w:rPr>
          <w:rFonts w:ascii="Times New Roman" w:hAnsi="Times New Roman"/>
          <w:i w:val="0"/>
          <w:iCs/>
          <w:szCs w:val="28"/>
          <w:lang w:eastAsia="zh-TW"/>
        </w:rPr>
        <w:t xml:space="preserve"> </w:t>
      </w:r>
      <w:r w:rsidRPr="00097367">
        <w:rPr>
          <w:rFonts w:ascii="Times New Roman" w:hAnsi="Times New Roman"/>
          <w:i w:val="0"/>
          <w:iCs/>
          <w:szCs w:val="28"/>
          <w:lang w:eastAsia="zh-HK"/>
        </w:rPr>
        <w:t>案</w:t>
      </w:r>
      <w:r w:rsidRPr="00097367">
        <w:rPr>
          <w:rStyle w:val="FootnoteReference"/>
          <w:i w:val="0"/>
          <w:iCs/>
          <w:szCs w:val="28"/>
          <w:lang w:eastAsia="zh-HK"/>
        </w:rPr>
        <w:footnoteReference w:id="13"/>
      </w:r>
      <w:r w:rsidRPr="00097367">
        <w:rPr>
          <w:rFonts w:ascii="Times New Roman" w:hAnsi="Times New Roman"/>
          <w:i w:val="0"/>
          <w:iCs/>
          <w:szCs w:val="28"/>
          <w:lang w:eastAsia="zh-TW"/>
        </w:rPr>
        <w:t xml:space="preserve"> </w:t>
      </w:r>
      <w:r w:rsidRPr="00097367">
        <w:rPr>
          <w:rFonts w:ascii="Times New Roman" w:hAnsi="Times New Roman"/>
          <w:i w:val="0"/>
          <w:iCs/>
          <w:szCs w:val="28"/>
          <w:lang w:eastAsia="zh-TW"/>
        </w:rPr>
        <w:t>的判決</w:t>
      </w:r>
      <w:r w:rsidRPr="00097367">
        <w:rPr>
          <w:rFonts w:ascii="Times New Roman" w:hAnsi="Times New Roman"/>
          <w:i w:val="0"/>
          <w:szCs w:val="28"/>
          <w:lang w:eastAsia="zh-TW"/>
        </w:rPr>
        <w:t>，</w:t>
      </w:r>
      <w:proofErr w:type="gramStart"/>
      <w:r w:rsidRPr="00097367">
        <w:rPr>
          <w:rFonts w:ascii="Times New Roman" w:hAnsi="Times New Roman"/>
          <w:i w:val="0"/>
          <w:szCs w:val="28"/>
          <w:lang w:eastAsia="zh-HK"/>
        </w:rPr>
        <w:t>即</w:t>
      </w:r>
      <w:r w:rsidRPr="00097367">
        <w:rPr>
          <w:rFonts w:ascii="Times New Roman" w:hAnsi="Times New Roman"/>
          <w:i w:val="0"/>
          <w:szCs w:val="28"/>
          <w:lang w:eastAsia="zh-TW"/>
        </w:rPr>
        <w:t>使襲</w:t>
      </w:r>
      <w:proofErr w:type="gramEnd"/>
      <w:r w:rsidRPr="00097367">
        <w:rPr>
          <w:rFonts w:ascii="Times New Roman" w:hAnsi="Times New Roman"/>
          <w:i w:val="0"/>
          <w:szCs w:val="28"/>
          <w:lang w:eastAsia="zh-TW"/>
        </w:rPr>
        <w:t>警者</w:t>
      </w:r>
      <w:r w:rsidRPr="00097367">
        <w:rPr>
          <w:rFonts w:ascii="Times New Roman" w:hAnsi="Times New Roman"/>
          <w:i w:val="0"/>
          <w:szCs w:val="28"/>
          <w:lang w:eastAsia="zh-HK"/>
        </w:rPr>
        <w:t>沒</w:t>
      </w:r>
      <w:r w:rsidRPr="00097367">
        <w:rPr>
          <w:rFonts w:ascii="Times New Roman" w:hAnsi="Times New Roman"/>
          <w:i w:val="0"/>
          <w:szCs w:val="28"/>
          <w:lang w:eastAsia="zh-TW"/>
        </w:rPr>
        <w:t>有</w:t>
      </w:r>
      <w:r w:rsidRPr="00097367">
        <w:rPr>
          <w:rFonts w:ascii="Times New Roman" w:hAnsi="Times New Roman"/>
          <w:i w:val="0"/>
          <w:szCs w:val="28"/>
          <w:lang w:eastAsia="zh-HK"/>
        </w:rPr>
        <w:t>定罪</w:t>
      </w:r>
      <w:r w:rsidRPr="00097367">
        <w:rPr>
          <w:rFonts w:ascii="Times New Roman" w:hAnsi="Times New Roman"/>
          <w:i w:val="0"/>
          <w:szCs w:val="28"/>
          <w:lang w:eastAsia="zh-TW"/>
        </w:rPr>
        <w:t>紀錄</w:t>
      </w:r>
      <w:r w:rsidRPr="00097367">
        <w:rPr>
          <w:rFonts w:ascii="Times New Roman" w:hAnsi="Times New Roman"/>
          <w:i w:val="0"/>
          <w:szCs w:val="28"/>
          <w:lang w:eastAsia="zh-TW"/>
        </w:rPr>
        <w:t xml:space="preserve">, </w:t>
      </w:r>
      <w:r w:rsidRPr="00097367">
        <w:rPr>
          <w:rFonts w:ascii="Times New Roman" w:hAnsi="Times New Roman"/>
          <w:i w:val="0"/>
          <w:szCs w:val="28"/>
          <w:lang w:eastAsia="zh-HK"/>
        </w:rPr>
        <w:t>即</w:t>
      </w:r>
      <w:r w:rsidRPr="00097367">
        <w:rPr>
          <w:rFonts w:ascii="Times New Roman" w:hAnsi="Times New Roman"/>
          <w:i w:val="0"/>
          <w:szCs w:val="28"/>
          <w:lang w:eastAsia="zh-TW"/>
        </w:rPr>
        <w:t>時</w:t>
      </w:r>
      <w:r w:rsidRPr="00097367">
        <w:rPr>
          <w:rFonts w:ascii="Times New Roman" w:hAnsi="Times New Roman"/>
          <w:i w:val="0"/>
          <w:szCs w:val="28"/>
          <w:lang w:eastAsia="zh-HK"/>
        </w:rPr>
        <w:t>監禁也是合</w:t>
      </w:r>
      <w:r w:rsidRPr="00097367">
        <w:rPr>
          <w:rFonts w:ascii="Times New Roman" w:hAnsi="Times New Roman"/>
          <w:i w:val="0"/>
          <w:szCs w:val="28"/>
          <w:lang w:eastAsia="zh-TW"/>
        </w:rPr>
        <w:t>適</w:t>
      </w:r>
      <w:r w:rsidRPr="00097367">
        <w:rPr>
          <w:rFonts w:ascii="Times New Roman" w:hAnsi="Times New Roman"/>
          <w:i w:val="0"/>
          <w:szCs w:val="28"/>
          <w:lang w:eastAsia="zh-HK"/>
        </w:rPr>
        <w:t>的</w:t>
      </w:r>
      <w:r w:rsidRPr="00097367">
        <w:rPr>
          <w:rFonts w:ascii="Times New Roman" w:hAnsi="Times New Roman"/>
          <w:i w:val="0"/>
          <w:lang w:eastAsia="zh-TW"/>
        </w:rPr>
        <w:t>刑罰</w:t>
      </w:r>
      <w:r w:rsidRPr="00097367">
        <w:rPr>
          <w:rStyle w:val="FootnoteReference"/>
          <w:i w:val="0"/>
          <w:lang w:eastAsia="zh-TW"/>
        </w:rPr>
        <w:footnoteReference w:id="14"/>
      </w:r>
      <w:r w:rsidR="009B233F" w:rsidRPr="00097367">
        <w:rPr>
          <w:rFonts w:ascii="Times New Roman" w:hAnsi="Times New Roman"/>
          <w:i w:val="0"/>
          <w:szCs w:val="28"/>
          <w:lang w:eastAsia="zh-TW"/>
        </w:rPr>
        <w:t>。</w:t>
      </w:r>
    </w:p>
    <w:p w:rsidR="009F6CFC" w:rsidRPr="00097367" w:rsidRDefault="008C7AD3" w:rsidP="009F6CFC">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刑期方面，</w:t>
      </w:r>
      <w:proofErr w:type="gramStart"/>
      <w:r w:rsidRPr="00097367">
        <w:rPr>
          <w:rFonts w:ascii="Times New Roman" w:hAnsi="Times New Roman"/>
          <w:i w:val="0"/>
          <w:lang w:eastAsia="zh-HK"/>
        </w:rPr>
        <w:t>余</w:t>
      </w:r>
      <w:proofErr w:type="gramEnd"/>
      <w:r w:rsidRPr="00097367">
        <w:rPr>
          <w:rFonts w:ascii="Times New Roman" w:hAnsi="Times New Roman"/>
          <w:i w:val="0"/>
          <w:lang w:eastAsia="zh-TW"/>
        </w:rPr>
        <w:t>專員援引一宗</w:t>
      </w:r>
      <w:r w:rsidRPr="00097367">
        <w:rPr>
          <w:rFonts w:ascii="Times New Roman" w:hAnsi="Times New Roman"/>
          <w:i w:val="0"/>
          <w:szCs w:val="28"/>
          <w:lang w:eastAsia="zh-TW"/>
        </w:rPr>
        <w:t>‘</w:t>
      </w:r>
      <w:r w:rsidRPr="00097367">
        <w:rPr>
          <w:rFonts w:ascii="Times New Roman" w:hAnsi="Times New Roman"/>
          <w:i w:val="0"/>
          <w:szCs w:val="28"/>
          <w:lang w:eastAsia="zh-TW"/>
        </w:rPr>
        <w:t>普通襲擊</w:t>
      </w:r>
      <w:r w:rsidRPr="00097367">
        <w:rPr>
          <w:rFonts w:ascii="Times New Roman" w:hAnsi="Times New Roman"/>
          <w:i w:val="0"/>
          <w:szCs w:val="28"/>
          <w:lang w:eastAsia="zh-TW"/>
        </w:rPr>
        <w:t>’</w:t>
      </w:r>
      <w:r w:rsidRPr="00097367">
        <w:rPr>
          <w:rFonts w:ascii="Times New Roman" w:hAnsi="Times New Roman"/>
          <w:i w:val="0"/>
          <w:iCs/>
          <w:szCs w:val="28"/>
          <w:lang w:eastAsia="zh-TW"/>
        </w:rPr>
        <w:t>（</w:t>
      </w:r>
      <w:r w:rsidRPr="00097367">
        <w:rPr>
          <w:rFonts w:ascii="Times New Roman" w:hAnsi="Times New Roman"/>
          <w:iCs/>
          <w:szCs w:val="28"/>
          <w:lang w:eastAsia="zh-HK"/>
        </w:rPr>
        <w:t xml:space="preserve">Chan </w:t>
      </w:r>
      <w:proofErr w:type="spellStart"/>
      <w:r w:rsidRPr="00097367">
        <w:rPr>
          <w:rFonts w:ascii="Times New Roman" w:hAnsi="Times New Roman"/>
          <w:iCs/>
          <w:szCs w:val="28"/>
          <w:lang w:eastAsia="zh-HK"/>
        </w:rPr>
        <w:t>Wai</w:t>
      </w:r>
      <w:proofErr w:type="spellEnd"/>
      <w:r w:rsidRPr="00097367">
        <w:rPr>
          <w:rFonts w:ascii="Times New Roman" w:hAnsi="Times New Roman"/>
          <w:iCs/>
          <w:szCs w:val="28"/>
          <w:lang w:eastAsia="zh-HK"/>
        </w:rPr>
        <w:t xml:space="preserve"> Kwok</w:t>
      </w:r>
      <w:r w:rsidRPr="00097367">
        <w:rPr>
          <w:rStyle w:val="FootnoteReference"/>
          <w:i w:val="0"/>
          <w:iCs/>
          <w:szCs w:val="28"/>
          <w:lang w:eastAsia="zh-HK"/>
        </w:rPr>
        <w:footnoteReference w:id="15"/>
      </w:r>
      <w:r w:rsidRPr="00097367">
        <w:rPr>
          <w:rFonts w:ascii="Times New Roman" w:hAnsi="Times New Roman"/>
          <w:i w:val="0"/>
          <w:szCs w:val="28"/>
          <w:lang w:eastAsia="zh-TW"/>
        </w:rPr>
        <w:t>）和三宗有關第</w:t>
      </w:r>
      <w:r w:rsidRPr="00097367">
        <w:rPr>
          <w:rFonts w:ascii="Times New Roman" w:hAnsi="Times New Roman"/>
          <w:i w:val="0"/>
          <w:szCs w:val="28"/>
          <w:lang w:eastAsia="zh-TW"/>
        </w:rPr>
        <w:t>63</w:t>
      </w:r>
      <w:r w:rsidRPr="00097367">
        <w:rPr>
          <w:rFonts w:ascii="Times New Roman" w:hAnsi="Times New Roman"/>
          <w:i w:val="0"/>
          <w:szCs w:val="28"/>
          <w:lang w:eastAsia="zh-TW"/>
        </w:rPr>
        <w:t>條的上訴案例</w:t>
      </w:r>
      <w:r w:rsidRPr="00097367">
        <w:rPr>
          <w:rFonts w:ascii="Times New Roman" w:hAnsi="Times New Roman"/>
          <w:i w:val="0"/>
          <w:lang w:eastAsia="zh-TW"/>
        </w:rPr>
        <w:t>（</w:t>
      </w:r>
      <w:r w:rsidRPr="00097367">
        <w:rPr>
          <w:rFonts w:ascii="Times New Roman" w:hAnsi="Times New Roman"/>
          <w:iCs/>
          <w:szCs w:val="28"/>
          <w:lang w:eastAsia="zh-HK"/>
        </w:rPr>
        <w:t>嚴敏華</w:t>
      </w:r>
      <w:r w:rsidRPr="00097367">
        <w:rPr>
          <w:rStyle w:val="FootnoteReference"/>
          <w:i w:val="0"/>
          <w:iCs/>
          <w:szCs w:val="28"/>
          <w:lang w:eastAsia="zh-HK"/>
        </w:rPr>
        <w:footnoteReference w:id="16"/>
      </w:r>
      <w:r w:rsidRPr="00097367">
        <w:rPr>
          <w:rFonts w:ascii="Times New Roman" w:hAnsi="Times New Roman"/>
          <w:i w:val="0"/>
          <w:szCs w:val="28"/>
          <w:lang w:eastAsia="zh-TW"/>
        </w:rPr>
        <w:t>、</w:t>
      </w:r>
      <w:r w:rsidRPr="00097367">
        <w:rPr>
          <w:rFonts w:ascii="Times New Roman" w:hAnsi="Times New Roman"/>
          <w:iCs/>
          <w:szCs w:val="28"/>
          <w:lang w:eastAsia="zh-HK"/>
        </w:rPr>
        <w:t>李珏熙</w:t>
      </w:r>
      <w:r w:rsidRPr="00097367">
        <w:rPr>
          <w:rStyle w:val="FootnoteReference"/>
          <w:i w:val="0"/>
          <w:iCs/>
          <w:lang w:eastAsia="zh-HK"/>
        </w:rPr>
        <w:footnoteReference w:id="17"/>
      </w:r>
      <w:r w:rsidRPr="00097367">
        <w:rPr>
          <w:rFonts w:ascii="Times New Roman" w:hAnsi="Times New Roman"/>
          <w:i w:val="0"/>
          <w:szCs w:val="28"/>
          <w:lang w:eastAsia="zh-TW"/>
        </w:rPr>
        <w:t>及</w:t>
      </w:r>
      <w:r w:rsidRPr="00097367">
        <w:rPr>
          <w:rFonts w:ascii="Times New Roman" w:hAnsi="Times New Roman"/>
          <w:szCs w:val="28"/>
          <w:lang w:eastAsia="zh-TW"/>
        </w:rPr>
        <w:t xml:space="preserve">Chiang Wee </w:t>
      </w:r>
      <w:proofErr w:type="spellStart"/>
      <w:r w:rsidRPr="00097367">
        <w:rPr>
          <w:rFonts w:ascii="Times New Roman" w:hAnsi="Times New Roman"/>
          <w:szCs w:val="28"/>
          <w:lang w:eastAsia="zh-TW"/>
        </w:rPr>
        <w:t>Tiong</w:t>
      </w:r>
      <w:proofErr w:type="spellEnd"/>
      <w:r w:rsidRPr="00097367">
        <w:rPr>
          <w:rStyle w:val="FootnoteReference"/>
          <w:i w:val="0"/>
          <w:szCs w:val="28"/>
          <w:lang w:eastAsia="zh-TW"/>
        </w:rPr>
        <w:footnoteReference w:id="18"/>
      </w:r>
      <w:r w:rsidRPr="00097367">
        <w:rPr>
          <w:rFonts w:ascii="Times New Roman" w:hAnsi="Times New Roman"/>
          <w:i w:val="0"/>
          <w:lang w:eastAsia="zh-TW"/>
        </w:rPr>
        <w:t>），顯示就審訊後被</w:t>
      </w:r>
      <w:proofErr w:type="gramStart"/>
      <w:r w:rsidRPr="00097367">
        <w:rPr>
          <w:rFonts w:ascii="Times New Roman" w:hAnsi="Times New Roman"/>
          <w:i w:val="0"/>
          <w:lang w:eastAsia="zh-TW"/>
        </w:rPr>
        <w:t>定罪的</w:t>
      </w:r>
      <w:r w:rsidRPr="00097367">
        <w:rPr>
          <w:rFonts w:ascii="Times New Roman" w:hAnsi="Times New Roman"/>
          <w:i w:val="0"/>
          <w:lang w:eastAsia="zh-HK"/>
        </w:rPr>
        <w:t>襲警</w:t>
      </w:r>
      <w:proofErr w:type="gramEnd"/>
      <w:r w:rsidRPr="00097367">
        <w:rPr>
          <w:rFonts w:ascii="Times New Roman" w:hAnsi="Times New Roman"/>
          <w:i w:val="0"/>
          <w:lang w:eastAsia="zh-TW"/>
        </w:rPr>
        <w:t>事件而言，二至四</w:t>
      </w:r>
      <w:r w:rsidRPr="00097367">
        <w:rPr>
          <w:rFonts w:ascii="Times New Roman" w:hAnsi="Times New Roman"/>
          <w:i w:val="0"/>
          <w:lang w:eastAsia="zh-HK"/>
        </w:rPr>
        <w:t>星</w:t>
      </w:r>
      <w:r w:rsidRPr="00097367">
        <w:rPr>
          <w:rFonts w:ascii="Times New Roman" w:hAnsi="Times New Roman"/>
          <w:i w:val="0"/>
          <w:lang w:eastAsia="zh-TW"/>
        </w:rPr>
        <w:t>期的</w:t>
      </w:r>
      <w:r w:rsidRPr="00097367">
        <w:rPr>
          <w:rFonts w:ascii="Times New Roman" w:hAnsi="Times New Roman"/>
          <w:i w:val="0"/>
          <w:lang w:eastAsia="zh-HK"/>
        </w:rPr>
        <w:t>即時監</w:t>
      </w:r>
      <w:r w:rsidRPr="00097367">
        <w:rPr>
          <w:rFonts w:ascii="Times New Roman" w:hAnsi="Times New Roman"/>
          <w:i w:val="0"/>
          <w:lang w:eastAsia="zh-TW"/>
        </w:rPr>
        <w:t>禁是常見和無可批評的。即使</w:t>
      </w:r>
      <w:r w:rsidRPr="00097367">
        <w:rPr>
          <w:rFonts w:ascii="Times New Roman" w:hAnsi="Times New Roman"/>
          <w:szCs w:val="28"/>
          <w:lang w:eastAsia="zh-TW"/>
        </w:rPr>
        <w:t xml:space="preserve">Chiang Wee </w:t>
      </w:r>
      <w:proofErr w:type="spellStart"/>
      <w:r w:rsidRPr="00097367">
        <w:rPr>
          <w:rFonts w:ascii="Times New Roman" w:hAnsi="Times New Roman"/>
          <w:szCs w:val="28"/>
          <w:lang w:eastAsia="zh-TW"/>
        </w:rPr>
        <w:t>Tiong</w:t>
      </w:r>
      <w:proofErr w:type="spellEnd"/>
      <w:r w:rsidRPr="00097367">
        <w:rPr>
          <w:rFonts w:ascii="Times New Roman" w:hAnsi="Times New Roman"/>
          <w:i w:val="0"/>
          <w:szCs w:val="28"/>
          <w:lang w:eastAsia="zh-TW"/>
        </w:rPr>
        <w:t>案的被告</w:t>
      </w:r>
      <w:r w:rsidRPr="00097367">
        <w:rPr>
          <w:rFonts w:ascii="Times New Roman" w:hAnsi="Times New Roman"/>
          <w:i w:val="0"/>
          <w:lang w:eastAsia="zh-TW"/>
        </w:rPr>
        <w:t>具有實質性的良好品格（</w:t>
      </w:r>
      <w:r w:rsidRPr="00097367">
        <w:rPr>
          <w:rFonts w:ascii="Times New Roman" w:hAnsi="Times New Roman"/>
          <w:i w:val="0"/>
          <w:lang w:eastAsia="zh-TW"/>
        </w:rPr>
        <w:t>positive good character</w:t>
      </w:r>
      <w:r w:rsidRPr="00097367">
        <w:rPr>
          <w:rFonts w:ascii="Times New Roman" w:hAnsi="Times New Roman"/>
          <w:i w:val="0"/>
          <w:lang w:eastAsia="zh-TW"/>
        </w:rPr>
        <w:t>），也避免不了入獄</w:t>
      </w:r>
      <w:r w:rsidRPr="00097367">
        <w:rPr>
          <w:rFonts w:ascii="Times New Roman" w:hAnsi="Times New Roman"/>
          <w:i w:val="0"/>
          <w:lang w:eastAsia="zh-TW"/>
        </w:rPr>
        <w:t>2</w:t>
      </w:r>
      <w:r w:rsidRPr="00097367">
        <w:rPr>
          <w:rFonts w:ascii="Times New Roman" w:hAnsi="Times New Roman"/>
          <w:i w:val="0"/>
          <w:lang w:eastAsia="zh-TW"/>
        </w:rPr>
        <w:t>星期</w:t>
      </w:r>
      <w:r w:rsidR="009F6CFC" w:rsidRPr="00097367">
        <w:rPr>
          <w:rFonts w:ascii="Times New Roman" w:hAnsi="Times New Roman"/>
          <w:i w:val="0"/>
          <w:szCs w:val="28"/>
          <w:lang w:eastAsia="zh-TW"/>
        </w:rPr>
        <w:t>。</w:t>
      </w:r>
    </w:p>
    <w:p w:rsidR="009F6CFC" w:rsidRPr="00097367" w:rsidRDefault="008C7AD3" w:rsidP="009F6CFC">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至於和第</w:t>
      </w:r>
      <w:r w:rsidRPr="00097367">
        <w:rPr>
          <w:rFonts w:ascii="Times New Roman" w:hAnsi="Times New Roman"/>
          <w:i w:val="0"/>
          <w:lang w:eastAsia="zh-TW"/>
        </w:rPr>
        <w:t>36(b</w:t>
      </w:r>
      <w:r w:rsidRPr="00097367">
        <w:rPr>
          <w:rFonts w:ascii="Times New Roman" w:hAnsi="Times New Roman"/>
          <w:i w:val="0"/>
          <w:lang w:eastAsia="zh-HK"/>
        </w:rPr>
        <w:t xml:space="preserve">) </w:t>
      </w:r>
      <w:r w:rsidRPr="00097367">
        <w:rPr>
          <w:rFonts w:ascii="Times New Roman" w:hAnsi="Times New Roman"/>
          <w:i w:val="0"/>
          <w:lang w:eastAsia="zh-TW"/>
        </w:rPr>
        <w:t>條有關</w:t>
      </w:r>
      <w:r w:rsidRPr="00097367">
        <w:rPr>
          <w:rFonts w:ascii="Times New Roman" w:hAnsi="Times New Roman"/>
          <w:i w:val="0"/>
          <w:lang w:eastAsia="zh-HK"/>
        </w:rPr>
        <w:t>的</w:t>
      </w:r>
      <w:r w:rsidRPr="00097367">
        <w:rPr>
          <w:rFonts w:ascii="Times New Roman" w:hAnsi="Times New Roman"/>
          <w:i w:val="0"/>
          <w:lang w:eastAsia="zh-TW"/>
        </w:rPr>
        <w:t>案件，申請人在其書面申請中提到的案例（</w:t>
      </w:r>
      <w:r w:rsidRPr="00097367">
        <w:rPr>
          <w:rFonts w:ascii="Times New Roman" w:hAnsi="Times New Roman"/>
          <w:iCs/>
          <w:szCs w:val="28"/>
          <w:lang w:eastAsia="zh-HK"/>
        </w:rPr>
        <w:t>陳柏洋</w:t>
      </w:r>
      <w:r w:rsidRPr="00097367">
        <w:rPr>
          <w:rStyle w:val="FootnoteReference"/>
          <w:i w:val="0"/>
          <w:iCs/>
          <w:szCs w:val="28"/>
          <w:lang w:eastAsia="zh-HK"/>
        </w:rPr>
        <w:footnoteReference w:id="19"/>
      </w:r>
      <w:r w:rsidRPr="00097367">
        <w:rPr>
          <w:rFonts w:ascii="Times New Roman" w:hAnsi="Times New Roman"/>
          <w:i w:val="0"/>
          <w:lang w:eastAsia="zh-TW"/>
        </w:rPr>
        <w:t>），審訊後的判刑更高達</w:t>
      </w:r>
      <w:r w:rsidRPr="00097367">
        <w:rPr>
          <w:rFonts w:ascii="Times New Roman" w:hAnsi="Times New Roman"/>
          <w:i w:val="0"/>
          <w:lang w:eastAsia="zh-TW"/>
        </w:rPr>
        <w:t>9</w:t>
      </w:r>
      <w:r w:rsidRPr="00097367">
        <w:rPr>
          <w:rFonts w:ascii="Times New Roman" w:hAnsi="Times New Roman"/>
          <w:i w:val="0"/>
          <w:lang w:eastAsia="zh-TW"/>
        </w:rPr>
        <w:t>個月。另一宗不知</w:t>
      </w:r>
      <w:r w:rsidRPr="00097367">
        <w:rPr>
          <w:rFonts w:ascii="Times New Roman" w:hAnsi="Times New Roman"/>
          <w:i w:val="0"/>
          <w:lang w:eastAsia="zh-TW"/>
        </w:rPr>
        <w:lastRenderedPageBreak/>
        <w:t>控罪條款的案例（</w:t>
      </w:r>
      <w:r w:rsidRPr="00097367">
        <w:rPr>
          <w:rFonts w:ascii="Times New Roman" w:hAnsi="Times New Roman"/>
          <w:lang w:eastAsia="zh-TW"/>
        </w:rPr>
        <w:t>紀鎮基</w:t>
      </w:r>
      <w:r w:rsidRPr="00097367">
        <w:rPr>
          <w:rStyle w:val="FootnoteReference"/>
          <w:i w:val="0"/>
        </w:rPr>
        <w:footnoteReference w:id="20"/>
      </w:r>
      <w:r w:rsidRPr="00097367">
        <w:rPr>
          <w:rFonts w:ascii="Times New Roman" w:hAnsi="Times New Roman"/>
          <w:i w:val="0"/>
          <w:lang w:eastAsia="zh-TW"/>
        </w:rPr>
        <w:t>），不認罪兼有同類前科並於兩小時內襲擊三警的被告，則被處</w:t>
      </w:r>
      <w:proofErr w:type="gramStart"/>
      <w:r w:rsidRPr="00097367">
        <w:rPr>
          <w:rFonts w:ascii="Times New Roman" w:hAnsi="Times New Roman"/>
          <w:i w:val="0"/>
          <w:lang w:eastAsia="zh-TW"/>
        </w:rPr>
        <w:t>以每罪</w:t>
      </w:r>
      <w:r w:rsidRPr="00097367">
        <w:rPr>
          <w:rFonts w:ascii="Times New Roman" w:hAnsi="Times New Roman"/>
          <w:i w:val="0"/>
          <w:lang w:eastAsia="zh-TW"/>
        </w:rPr>
        <w:t>6</w:t>
      </w:r>
      <w:r w:rsidRPr="00097367">
        <w:rPr>
          <w:rFonts w:ascii="Times New Roman" w:hAnsi="Times New Roman"/>
          <w:i w:val="0"/>
          <w:lang w:eastAsia="zh-TW"/>
        </w:rPr>
        <w:t>星期</w:t>
      </w:r>
      <w:proofErr w:type="gramEnd"/>
      <w:r w:rsidRPr="00097367">
        <w:rPr>
          <w:rFonts w:ascii="Times New Roman" w:hAnsi="Times New Roman"/>
          <w:i w:val="0"/>
          <w:lang w:eastAsia="zh-TW"/>
        </w:rPr>
        <w:t>的監禁，同期執行</w:t>
      </w:r>
      <w:r w:rsidR="009F6CFC" w:rsidRPr="00097367">
        <w:rPr>
          <w:rFonts w:ascii="Times New Roman" w:hAnsi="Times New Roman"/>
          <w:i w:val="0"/>
          <w:szCs w:val="28"/>
          <w:lang w:eastAsia="zh-TW"/>
        </w:rPr>
        <w:t>。</w:t>
      </w:r>
    </w:p>
    <w:p w:rsidR="009F6CFC" w:rsidRPr="00097367" w:rsidRDefault="008C7AD3" w:rsidP="009F6CFC">
      <w:pPr>
        <w:pStyle w:val="ar-heading1"/>
        <w:keepNext w:val="0"/>
        <w:numPr>
          <w:ilvl w:val="0"/>
          <w:numId w:val="5"/>
        </w:numPr>
        <w:spacing w:before="0" w:after="520"/>
        <w:ind w:firstLine="0"/>
        <w:jc w:val="both"/>
        <w:rPr>
          <w:rFonts w:ascii="Times New Roman" w:hAnsi="Times New Roman"/>
          <w:i w:val="0"/>
          <w:lang w:val="en-US" w:eastAsia="zh-TW"/>
        </w:rPr>
      </w:pPr>
      <w:proofErr w:type="gramStart"/>
      <w:r w:rsidRPr="00097367">
        <w:rPr>
          <w:rFonts w:ascii="Times New Roman" w:hAnsi="Times New Roman"/>
          <w:i w:val="0"/>
          <w:lang w:eastAsia="zh-HK"/>
        </w:rPr>
        <w:t>余</w:t>
      </w:r>
      <w:proofErr w:type="gramEnd"/>
      <w:r w:rsidRPr="00097367">
        <w:rPr>
          <w:rFonts w:ascii="Times New Roman" w:hAnsi="Times New Roman"/>
          <w:i w:val="0"/>
          <w:lang w:eastAsia="zh-TW"/>
        </w:rPr>
        <w:t>專員強調，</w:t>
      </w:r>
      <w:r w:rsidRPr="00097367">
        <w:rPr>
          <w:rFonts w:ascii="Times New Roman" w:hAnsi="Times New Roman"/>
          <w:i w:val="0"/>
          <w:lang w:eastAsia="zh-HK"/>
        </w:rPr>
        <w:t>本案</w:t>
      </w:r>
      <w:r w:rsidRPr="00097367">
        <w:rPr>
          <w:rFonts w:ascii="Times New Roman" w:hAnsi="Times New Roman"/>
          <w:i w:val="0"/>
          <w:lang w:eastAsia="zh-TW"/>
        </w:rPr>
        <w:t>的案情是嚴重的。由於警長沒有被指言語挑釁或行為不當，答辯人不能以</w:t>
      </w:r>
      <w:r w:rsidRPr="00097367">
        <w:rPr>
          <w:rFonts w:ascii="Times New Roman" w:hAnsi="Times New Roman"/>
          <w:i w:val="0"/>
          <w:lang w:eastAsia="zh-HK"/>
        </w:rPr>
        <w:t>情</w:t>
      </w:r>
      <w:r w:rsidRPr="00097367">
        <w:rPr>
          <w:rFonts w:ascii="Times New Roman" w:hAnsi="Times New Roman"/>
          <w:i w:val="0"/>
          <w:lang w:eastAsia="zh-TW"/>
        </w:rPr>
        <w:t>緒</w:t>
      </w:r>
      <w:r w:rsidRPr="00097367">
        <w:rPr>
          <w:rFonts w:ascii="Times New Roman" w:hAnsi="Times New Roman"/>
          <w:i w:val="0"/>
          <w:lang w:eastAsia="zh-HK"/>
        </w:rPr>
        <w:t>激</w:t>
      </w:r>
      <w:r w:rsidRPr="00097367">
        <w:rPr>
          <w:rFonts w:ascii="Times New Roman" w:hAnsi="Times New Roman"/>
          <w:i w:val="0"/>
          <w:lang w:eastAsia="zh-TW"/>
        </w:rPr>
        <w:t>動或</w:t>
      </w:r>
      <w:r w:rsidRPr="00097367">
        <w:rPr>
          <w:rFonts w:ascii="Times New Roman" w:hAnsi="Times New Roman"/>
          <w:i w:val="0"/>
          <w:lang w:eastAsia="zh-HK"/>
        </w:rPr>
        <w:t>出</w:t>
      </w:r>
      <w:r w:rsidRPr="00097367">
        <w:rPr>
          <w:rFonts w:ascii="Times New Roman" w:hAnsi="Times New Roman"/>
          <w:i w:val="0"/>
          <w:lang w:eastAsia="zh-TW"/>
        </w:rPr>
        <w:t>於</w:t>
      </w:r>
      <w:r w:rsidRPr="00097367">
        <w:rPr>
          <w:rFonts w:ascii="Times New Roman" w:hAnsi="Times New Roman"/>
          <w:i w:val="0"/>
          <w:lang w:eastAsia="zh-HK"/>
        </w:rPr>
        <w:t>義憤</w:t>
      </w:r>
      <w:r w:rsidRPr="00097367">
        <w:rPr>
          <w:rFonts w:ascii="Times New Roman" w:hAnsi="Times New Roman"/>
          <w:i w:val="0"/>
          <w:lang w:eastAsia="zh-TW"/>
        </w:rPr>
        <w:t>為藉口。相反，他用</w:t>
      </w:r>
      <w:r w:rsidRPr="00097367">
        <w:rPr>
          <w:rFonts w:ascii="Times New Roman" w:hAnsi="Times New Roman"/>
          <w:i w:val="0"/>
          <w:lang w:eastAsia="zh-HK"/>
        </w:rPr>
        <w:t>腳</w:t>
      </w:r>
      <w:r w:rsidRPr="00097367">
        <w:rPr>
          <w:rFonts w:ascii="Times New Roman" w:hAnsi="Times New Roman"/>
          <w:i w:val="0"/>
          <w:lang w:eastAsia="zh-TW"/>
        </w:rPr>
        <w:t>踢向</w:t>
      </w:r>
      <w:r w:rsidRPr="00097367">
        <w:rPr>
          <w:rFonts w:ascii="Times New Roman" w:hAnsi="Times New Roman"/>
          <w:i w:val="0"/>
          <w:lang w:eastAsia="zh-HK"/>
        </w:rPr>
        <w:t>警</w:t>
      </w:r>
      <w:r w:rsidRPr="00097367">
        <w:rPr>
          <w:rFonts w:ascii="Times New Roman" w:hAnsi="Times New Roman"/>
          <w:i w:val="0"/>
          <w:lang w:eastAsia="zh-TW"/>
        </w:rPr>
        <w:t>長，目的</w:t>
      </w:r>
      <w:r w:rsidRPr="00097367">
        <w:rPr>
          <w:rFonts w:ascii="Times New Roman" w:hAnsi="Times New Roman"/>
          <w:i w:val="0"/>
          <w:lang w:eastAsia="zh-HK"/>
        </w:rPr>
        <w:t>明</w:t>
      </w:r>
      <w:r w:rsidRPr="00097367">
        <w:rPr>
          <w:rFonts w:ascii="Times New Roman" w:hAnsi="Times New Roman"/>
          <w:i w:val="0"/>
          <w:lang w:eastAsia="zh-TW"/>
        </w:rPr>
        <w:t>顯</w:t>
      </w:r>
      <w:r w:rsidRPr="00097367">
        <w:rPr>
          <w:rFonts w:ascii="Times New Roman" w:hAnsi="Times New Roman"/>
          <w:i w:val="0"/>
          <w:lang w:eastAsia="zh-HK"/>
        </w:rPr>
        <w:t>是</w:t>
      </w:r>
      <w:r w:rsidRPr="00097367">
        <w:rPr>
          <w:rFonts w:ascii="Times New Roman" w:hAnsi="Times New Roman"/>
          <w:i w:val="0"/>
          <w:lang w:eastAsia="zh-TW"/>
        </w:rPr>
        <w:t>要阻礙</w:t>
      </w:r>
      <w:proofErr w:type="gramStart"/>
      <w:r w:rsidRPr="00097367">
        <w:rPr>
          <w:rFonts w:ascii="Times New Roman" w:hAnsi="Times New Roman"/>
          <w:i w:val="0"/>
          <w:lang w:eastAsia="zh-HK"/>
        </w:rPr>
        <w:t>警</w:t>
      </w:r>
      <w:r w:rsidRPr="00097367">
        <w:rPr>
          <w:rFonts w:ascii="Times New Roman" w:hAnsi="Times New Roman"/>
          <w:i w:val="0"/>
          <w:lang w:eastAsia="zh-TW"/>
        </w:rPr>
        <w:t>長</w:t>
      </w:r>
      <w:r w:rsidRPr="00097367">
        <w:rPr>
          <w:rFonts w:ascii="Times New Roman" w:hAnsi="Times New Roman"/>
          <w:i w:val="0"/>
          <w:lang w:eastAsia="zh-HK"/>
        </w:rPr>
        <w:t>追</w:t>
      </w:r>
      <w:r w:rsidRPr="00097367">
        <w:rPr>
          <w:rFonts w:ascii="Times New Roman" w:hAnsi="Times New Roman"/>
          <w:i w:val="0"/>
          <w:lang w:eastAsia="zh-TW"/>
        </w:rPr>
        <w:t>截</w:t>
      </w:r>
      <w:r w:rsidRPr="00097367">
        <w:rPr>
          <w:rFonts w:ascii="Times New Roman" w:hAnsi="Times New Roman"/>
          <w:i w:val="0"/>
          <w:lang w:eastAsia="zh-HK"/>
        </w:rPr>
        <w:t>示</w:t>
      </w:r>
      <w:r w:rsidRPr="00097367">
        <w:rPr>
          <w:rFonts w:ascii="Times New Roman" w:hAnsi="Times New Roman"/>
          <w:i w:val="0"/>
          <w:lang w:eastAsia="zh-TW"/>
        </w:rPr>
        <w:t>威</w:t>
      </w:r>
      <w:r w:rsidRPr="00097367">
        <w:rPr>
          <w:rFonts w:ascii="Times New Roman" w:hAnsi="Times New Roman"/>
          <w:i w:val="0"/>
          <w:lang w:eastAsia="zh-HK"/>
        </w:rPr>
        <w:t>者</w:t>
      </w:r>
      <w:proofErr w:type="gramEnd"/>
      <w:r w:rsidRPr="00097367">
        <w:rPr>
          <w:rFonts w:ascii="Times New Roman" w:hAnsi="Times New Roman"/>
          <w:i w:val="0"/>
          <w:lang w:eastAsia="zh-TW"/>
        </w:rPr>
        <w:t>，讓示威者逃走。此外答辯人</w:t>
      </w:r>
      <w:r w:rsidRPr="00097367">
        <w:rPr>
          <w:rFonts w:ascii="Times New Roman" w:hAnsi="Times New Roman"/>
          <w:i w:val="0"/>
          <w:lang w:eastAsia="zh-HK"/>
        </w:rPr>
        <w:t>的行</w:t>
      </w:r>
      <w:r w:rsidRPr="00097367">
        <w:rPr>
          <w:rFonts w:ascii="Times New Roman" w:hAnsi="Times New Roman"/>
          <w:i w:val="0"/>
          <w:lang w:eastAsia="zh-TW"/>
        </w:rPr>
        <w:t>為亦</w:t>
      </w:r>
      <w:r w:rsidRPr="00097367">
        <w:rPr>
          <w:rFonts w:ascii="Times New Roman" w:hAnsi="Times New Roman"/>
          <w:i w:val="0"/>
          <w:lang w:eastAsia="zh-HK"/>
        </w:rPr>
        <w:t>可</w:t>
      </w:r>
      <w:r w:rsidRPr="00097367">
        <w:rPr>
          <w:rFonts w:ascii="Times New Roman" w:hAnsi="Times New Roman"/>
          <w:i w:val="0"/>
          <w:lang w:eastAsia="zh-TW"/>
        </w:rPr>
        <w:t>能觸</w:t>
      </w:r>
      <w:r w:rsidRPr="00097367">
        <w:rPr>
          <w:rFonts w:ascii="Times New Roman" w:hAnsi="Times New Roman"/>
          <w:i w:val="0"/>
          <w:lang w:eastAsia="zh-HK"/>
        </w:rPr>
        <w:t>發</w:t>
      </w:r>
      <w:r w:rsidRPr="00097367">
        <w:rPr>
          <w:rFonts w:ascii="Times New Roman" w:hAnsi="Times New Roman"/>
          <w:i w:val="0"/>
          <w:lang w:eastAsia="zh-TW"/>
        </w:rPr>
        <w:t>其他</w:t>
      </w:r>
      <w:r w:rsidRPr="00097367">
        <w:rPr>
          <w:rFonts w:ascii="Times New Roman" w:hAnsi="Times New Roman"/>
          <w:i w:val="0"/>
          <w:lang w:eastAsia="zh-HK"/>
        </w:rPr>
        <w:t>人動</w:t>
      </w:r>
      <w:r w:rsidRPr="00097367">
        <w:rPr>
          <w:rFonts w:ascii="Times New Roman" w:hAnsi="Times New Roman"/>
          <w:i w:val="0"/>
          <w:lang w:eastAsia="zh-TW"/>
        </w:rPr>
        <w:t>武</w:t>
      </w:r>
      <w:r w:rsidRPr="00097367">
        <w:rPr>
          <w:rFonts w:ascii="Times New Roman" w:hAnsi="Times New Roman"/>
          <w:i w:val="0"/>
          <w:lang w:eastAsia="zh-TW"/>
        </w:rPr>
        <w:t>,</w:t>
      </w:r>
      <w:r w:rsidRPr="00097367">
        <w:rPr>
          <w:rFonts w:ascii="Times New Roman" w:hAnsi="Times New Roman"/>
          <w:i w:val="0"/>
          <w:lang w:eastAsia="zh-HK"/>
        </w:rPr>
        <w:t xml:space="preserve"> </w:t>
      </w:r>
      <w:r w:rsidRPr="00097367">
        <w:rPr>
          <w:rFonts w:ascii="Times New Roman" w:hAnsi="Times New Roman"/>
          <w:i w:val="0"/>
          <w:lang w:eastAsia="zh-HK"/>
        </w:rPr>
        <w:t>造</w:t>
      </w:r>
      <w:r w:rsidRPr="00097367">
        <w:rPr>
          <w:rFonts w:ascii="Times New Roman" w:hAnsi="Times New Roman"/>
          <w:i w:val="0"/>
          <w:lang w:eastAsia="zh-TW"/>
        </w:rPr>
        <w:t>成</w:t>
      </w:r>
      <w:r w:rsidRPr="00097367">
        <w:rPr>
          <w:rFonts w:ascii="Times New Roman" w:hAnsi="Times New Roman"/>
          <w:i w:val="0"/>
          <w:lang w:eastAsia="zh-HK"/>
        </w:rPr>
        <w:t>漣</w:t>
      </w:r>
      <w:r w:rsidRPr="00097367">
        <w:rPr>
          <w:rFonts w:ascii="Times New Roman" w:hAnsi="Times New Roman"/>
          <w:i w:val="0"/>
          <w:lang w:eastAsia="zh-TW"/>
        </w:rPr>
        <w:t>漪</w:t>
      </w:r>
      <w:r w:rsidRPr="00097367">
        <w:rPr>
          <w:rFonts w:ascii="Times New Roman" w:hAnsi="Times New Roman"/>
          <w:i w:val="0"/>
          <w:lang w:eastAsia="zh-HK"/>
        </w:rPr>
        <w:t>效</w:t>
      </w:r>
      <w:r w:rsidRPr="00097367">
        <w:rPr>
          <w:rFonts w:ascii="Times New Roman" w:hAnsi="Times New Roman"/>
          <w:i w:val="0"/>
          <w:lang w:eastAsia="zh-TW"/>
        </w:rPr>
        <w:t>應</w:t>
      </w:r>
      <w:r w:rsidRPr="00097367">
        <w:rPr>
          <w:rFonts w:ascii="Times New Roman" w:hAnsi="Times New Roman"/>
          <w:i w:val="0"/>
          <w:lang w:eastAsia="zh-TW"/>
        </w:rPr>
        <w:t xml:space="preserve">, </w:t>
      </w:r>
      <w:r w:rsidRPr="00097367">
        <w:rPr>
          <w:rFonts w:ascii="Times New Roman" w:hAnsi="Times New Roman"/>
          <w:i w:val="0"/>
          <w:lang w:eastAsia="zh-HK"/>
        </w:rPr>
        <w:t>令情</w:t>
      </w:r>
      <w:r w:rsidRPr="00097367">
        <w:rPr>
          <w:rFonts w:ascii="Times New Roman" w:hAnsi="Times New Roman"/>
          <w:i w:val="0"/>
          <w:lang w:eastAsia="zh-TW"/>
        </w:rPr>
        <w:t>況</w:t>
      </w:r>
      <w:r w:rsidRPr="00097367">
        <w:rPr>
          <w:rFonts w:ascii="Times New Roman" w:hAnsi="Times New Roman"/>
          <w:i w:val="0"/>
          <w:lang w:eastAsia="zh-HK"/>
        </w:rPr>
        <w:t>一發不可</w:t>
      </w:r>
      <w:r w:rsidRPr="00097367">
        <w:rPr>
          <w:rFonts w:ascii="Times New Roman" w:hAnsi="Times New Roman"/>
          <w:i w:val="0"/>
          <w:lang w:eastAsia="zh-TW"/>
        </w:rPr>
        <w:t>收</w:t>
      </w:r>
      <w:r w:rsidRPr="00097367">
        <w:rPr>
          <w:rFonts w:ascii="Times New Roman" w:hAnsi="Times New Roman"/>
          <w:i w:val="0"/>
          <w:lang w:eastAsia="zh-HK"/>
        </w:rPr>
        <w:t>拾</w:t>
      </w:r>
      <w:r w:rsidRPr="00097367">
        <w:rPr>
          <w:rFonts w:ascii="Times New Roman" w:hAnsi="Times New Roman"/>
          <w:i w:val="0"/>
          <w:lang w:eastAsia="zh-TW"/>
        </w:rPr>
        <w:t>。</w:t>
      </w:r>
      <w:r w:rsidRPr="00097367">
        <w:rPr>
          <w:rFonts w:ascii="Times New Roman" w:hAnsi="Times New Roman"/>
          <w:i w:val="0"/>
          <w:lang w:eastAsia="zh-HK"/>
        </w:rPr>
        <w:t>若</w:t>
      </w:r>
      <w:r w:rsidRPr="00097367">
        <w:rPr>
          <w:rFonts w:ascii="Times New Roman" w:hAnsi="Times New Roman"/>
          <w:i w:val="0"/>
          <w:lang w:eastAsia="zh-TW"/>
        </w:rPr>
        <w:t>然</w:t>
      </w:r>
      <w:r w:rsidRPr="00097367">
        <w:rPr>
          <w:rFonts w:ascii="Times New Roman" w:hAnsi="Times New Roman"/>
          <w:i w:val="0"/>
          <w:lang w:eastAsia="zh-HK"/>
        </w:rPr>
        <w:t>奔跑中的</w:t>
      </w:r>
      <w:r w:rsidRPr="00097367">
        <w:rPr>
          <w:rFonts w:ascii="Times New Roman" w:hAnsi="Times New Roman"/>
          <w:i w:val="0"/>
          <w:lang w:eastAsia="zh-TW"/>
        </w:rPr>
        <w:t>警長</w:t>
      </w:r>
      <w:r w:rsidRPr="00097367">
        <w:rPr>
          <w:rFonts w:ascii="Times New Roman" w:hAnsi="Times New Roman"/>
          <w:i w:val="0"/>
          <w:lang w:eastAsia="zh-HK"/>
        </w:rPr>
        <w:t>被絆</w:t>
      </w:r>
      <w:r w:rsidRPr="00097367">
        <w:rPr>
          <w:rFonts w:ascii="Times New Roman" w:hAnsi="Times New Roman"/>
          <w:i w:val="0"/>
          <w:lang w:eastAsia="zh-TW"/>
        </w:rPr>
        <w:t>倒</w:t>
      </w:r>
      <w:r w:rsidRPr="00097367">
        <w:rPr>
          <w:rFonts w:ascii="Times New Roman" w:hAnsi="Times New Roman"/>
          <w:i w:val="0"/>
          <w:lang w:eastAsia="zh-HK"/>
        </w:rPr>
        <w:t>地</w:t>
      </w:r>
      <w:r w:rsidRPr="00097367">
        <w:rPr>
          <w:rFonts w:ascii="Times New Roman" w:hAnsi="Times New Roman"/>
          <w:i w:val="0"/>
          <w:lang w:eastAsia="zh-TW"/>
        </w:rPr>
        <w:t>，他受傷的程度也</w:t>
      </w:r>
      <w:r w:rsidRPr="00097367">
        <w:rPr>
          <w:rFonts w:ascii="Times New Roman" w:hAnsi="Times New Roman"/>
          <w:i w:val="0"/>
          <w:lang w:eastAsia="zh-HK"/>
        </w:rPr>
        <w:t>可</w:t>
      </w:r>
      <w:r w:rsidRPr="00097367">
        <w:rPr>
          <w:rFonts w:ascii="Times New Roman" w:hAnsi="Times New Roman"/>
          <w:i w:val="0"/>
          <w:lang w:eastAsia="zh-TW"/>
        </w:rPr>
        <w:t>以</w:t>
      </w:r>
      <w:r w:rsidRPr="00097367">
        <w:rPr>
          <w:rFonts w:ascii="Times New Roman" w:hAnsi="Times New Roman"/>
          <w:i w:val="0"/>
          <w:lang w:eastAsia="zh-HK"/>
        </w:rPr>
        <w:t>十分嚴</w:t>
      </w:r>
      <w:r w:rsidRPr="00097367">
        <w:rPr>
          <w:rFonts w:ascii="Times New Roman" w:hAnsi="Times New Roman"/>
          <w:i w:val="0"/>
          <w:lang w:eastAsia="zh-TW"/>
        </w:rPr>
        <w:t>重</w:t>
      </w:r>
      <w:r w:rsidR="009F6CFC" w:rsidRPr="00097367">
        <w:rPr>
          <w:rFonts w:ascii="Times New Roman" w:hAnsi="Times New Roman"/>
          <w:i w:val="0"/>
          <w:szCs w:val="28"/>
          <w:lang w:eastAsia="zh-TW"/>
        </w:rPr>
        <w:t>。</w:t>
      </w:r>
    </w:p>
    <w:p w:rsidR="009F6CFC" w:rsidRPr="00097367" w:rsidRDefault="008C7AD3" w:rsidP="009F6CFC">
      <w:pPr>
        <w:pStyle w:val="ar-heading1"/>
        <w:keepNext w:val="0"/>
        <w:numPr>
          <w:ilvl w:val="0"/>
          <w:numId w:val="5"/>
        </w:numPr>
        <w:spacing w:before="0" w:after="520"/>
        <w:ind w:firstLine="0"/>
        <w:jc w:val="both"/>
        <w:rPr>
          <w:rFonts w:ascii="Times New Roman" w:hAnsi="Times New Roman"/>
          <w:i w:val="0"/>
          <w:lang w:val="en-US" w:eastAsia="zh-TW"/>
        </w:rPr>
      </w:pPr>
      <w:proofErr w:type="gramStart"/>
      <w:r w:rsidRPr="00097367">
        <w:rPr>
          <w:rFonts w:ascii="Times New Roman" w:hAnsi="Times New Roman"/>
          <w:i w:val="0"/>
          <w:lang w:eastAsia="zh-HK"/>
        </w:rPr>
        <w:t>余</w:t>
      </w:r>
      <w:proofErr w:type="gramEnd"/>
      <w:r w:rsidRPr="00097367">
        <w:rPr>
          <w:rFonts w:ascii="Times New Roman" w:hAnsi="Times New Roman"/>
          <w:i w:val="0"/>
          <w:lang w:eastAsia="zh-TW"/>
        </w:rPr>
        <w:t>專員力陳，答辯人已成年，而且家中雖有不幸卻和本案沒有任何關係，所以不能單憑一句一時衝動便大幅降低他的罪責並偏離一般判刑</w:t>
      </w:r>
      <w:r w:rsidR="009F6CFC" w:rsidRPr="00097367">
        <w:rPr>
          <w:rFonts w:ascii="Times New Roman" w:hAnsi="Times New Roman"/>
          <w:i w:val="0"/>
          <w:szCs w:val="28"/>
          <w:lang w:eastAsia="zh-TW"/>
        </w:rPr>
        <w:t>。</w:t>
      </w:r>
    </w:p>
    <w:p w:rsidR="007B14B9" w:rsidRPr="00097367" w:rsidRDefault="008C7AD3" w:rsidP="008C7AD3">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097367">
        <w:rPr>
          <w:i/>
          <w:lang w:eastAsia="zh-TW"/>
        </w:rPr>
        <w:t xml:space="preserve">E2. </w:t>
      </w:r>
      <w:r w:rsidRPr="00097367">
        <w:rPr>
          <w:i/>
          <w:lang w:eastAsia="zh-TW"/>
        </w:rPr>
        <w:tab/>
      </w:r>
      <w:r w:rsidRPr="00097367">
        <w:rPr>
          <w:i/>
          <w:lang w:eastAsia="zh-TW"/>
        </w:rPr>
        <w:t>理據</w:t>
      </w:r>
      <w:r w:rsidRPr="00097367">
        <w:rPr>
          <w:i/>
          <w:lang w:eastAsia="zh-HK"/>
        </w:rPr>
        <w:t>二</w:t>
      </w:r>
      <w:r w:rsidRPr="00097367">
        <w:rPr>
          <w:i/>
          <w:lang w:eastAsia="zh-TW"/>
        </w:rPr>
        <w:t>：判處感化</w:t>
      </w:r>
      <w:r w:rsidRPr="00097367">
        <w:rPr>
          <w:i/>
          <w:lang w:eastAsia="zh-HK"/>
        </w:rPr>
        <w:t>是</w:t>
      </w:r>
      <w:r w:rsidRPr="00097367">
        <w:rPr>
          <w:i/>
          <w:lang w:eastAsia="zh-TW"/>
        </w:rPr>
        <w:t>原則犯錯及明顯不足</w:t>
      </w:r>
    </w:p>
    <w:p w:rsidR="009F6CFC" w:rsidRPr="00097367" w:rsidRDefault="008C7AD3" w:rsidP="009F6CFC">
      <w:pPr>
        <w:pStyle w:val="ar-heading1"/>
        <w:keepNext w:val="0"/>
        <w:numPr>
          <w:ilvl w:val="0"/>
          <w:numId w:val="5"/>
        </w:numPr>
        <w:spacing w:before="0" w:after="520"/>
        <w:ind w:firstLine="0"/>
        <w:jc w:val="both"/>
        <w:rPr>
          <w:rFonts w:ascii="Times New Roman" w:hAnsi="Times New Roman"/>
          <w:i w:val="0"/>
          <w:lang w:val="en-US" w:eastAsia="zh-TW"/>
        </w:rPr>
      </w:pPr>
      <w:proofErr w:type="gramStart"/>
      <w:r w:rsidRPr="00097367">
        <w:rPr>
          <w:rFonts w:ascii="Times New Roman" w:hAnsi="Times New Roman"/>
          <w:i w:val="0"/>
          <w:lang w:eastAsia="zh-HK"/>
        </w:rPr>
        <w:t>余</w:t>
      </w:r>
      <w:proofErr w:type="gramEnd"/>
      <w:r w:rsidRPr="00097367">
        <w:rPr>
          <w:rFonts w:ascii="Times New Roman" w:hAnsi="Times New Roman"/>
          <w:i w:val="0"/>
          <w:lang w:eastAsia="zh-TW"/>
        </w:rPr>
        <w:t>專員</w:t>
      </w:r>
      <w:r w:rsidRPr="00097367">
        <w:rPr>
          <w:rFonts w:ascii="Times New Roman" w:hAnsi="Times New Roman"/>
          <w:i w:val="0"/>
          <w:lang w:eastAsia="zh-HK"/>
        </w:rPr>
        <w:t>指出</w:t>
      </w:r>
      <w:r w:rsidRPr="00097367">
        <w:rPr>
          <w:rFonts w:ascii="Times New Roman" w:hAnsi="Times New Roman"/>
          <w:i w:val="0"/>
          <w:lang w:eastAsia="zh-TW"/>
        </w:rPr>
        <w:t>，第</w:t>
      </w:r>
      <w:r w:rsidRPr="00097367">
        <w:rPr>
          <w:rFonts w:ascii="Times New Roman" w:hAnsi="Times New Roman"/>
          <w:i w:val="0"/>
          <w:lang w:eastAsia="zh-TW"/>
        </w:rPr>
        <w:t>36(b</w:t>
      </w:r>
      <w:r w:rsidRPr="00097367">
        <w:rPr>
          <w:rFonts w:ascii="Times New Roman" w:hAnsi="Times New Roman"/>
          <w:i w:val="0"/>
          <w:lang w:eastAsia="zh-HK"/>
        </w:rPr>
        <w:t xml:space="preserve">) </w:t>
      </w:r>
      <w:r w:rsidRPr="00097367">
        <w:rPr>
          <w:rFonts w:ascii="Times New Roman" w:hAnsi="Times New Roman"/>
          <w:i w:val="0"/>
          <w:lang w:eastAsia="zh-TW"/>
        </w:rPr>
        <w:t>條</w:t>
      </w:r>
      <w:r w:rsidRPr="00097367">
        <w:rPr>
          <w:rFonts w:ascii="Times New Roman" w:hAnsi="Times New Roman"/>
          <w:i w:val="0"/>
          <w:lang w:eastAsia="zh-HK"/>
        </w:rPr>
        <w:t>是</w:t>
      </w:r>
      <w:r w:rsidRPr="00097367">
        <w:rPr>
          <w:rFonts w:ascii="Times New Roman" w:hAnsi="Times New Roman"/>
          <w:i w:val="0"/>
          <w:lang w:eastAsia="zh-TW"/>
        </w:rPr>
        <w:t>‘</w:t>
      </w:r>
      <w:r w:rsidRPr="00097367">
        <w:rPr>
          <w:rFonts w:ascii="Times New Roman" w:hAnsi="Times New Roman"/>
          <w:i w:val="0"/>
          <w:lang w:eastAsia="zh-HK"/>
        </w:rPr>
        <w:t>例</w:t>
      </w:r>
      <w:r w:rsidRPr="00097367">
        <w:rPr>
          <w:rFonts w:ascii="Times New Roman" w:hAnsi="Times New Roman"/>
          <w:i w:val="0"/>
          <w:lang w:eastAsia="zh-TW"/>
        </w:rPr>
        <w:t>外</w:t>
      </w:r>
      <w:r w:rsidRPr="00097367">
        <w:rPr>
          <w:rFonts w:ascii="Times New Roman" w:hAnsi="Times New Roman"/>
          <w:i w:val="0"/>
          <w:lang w:eastAsia="zh-HK"/>
        </w:rPr>
        <w:t>罪</w:t>
      </w:r>
      <w:r w:rsidRPr="00097367">
        <w:rPr>
          <w:rFonts w:ascii="Times New Roman" w:hAnsi="Times New Roman"/>
          <w:i w:val="0"/>
          <w:lang w:eastAsia="zh-TW"/>
        </w:rPr>
        <w:t>行</w:t>
      </w:r>
      <w:r w:rsidRPr="00097367">
        <w:rPr>
          <w:rFonts w:ascii="Times New Roman" w:hAnsi="Times New Roman"/>
          <w:i w:val="0"/>
          <w:lang w:eastAsia="zh-TW"/>
        </w:rPr>
        <w:t>’</w:t>
      </w:r>
      <w:r w:rsidRPr="00097367">
        <w:rPr>
          <w:rStyle w:val="FootnoteReference"/>
          <w:i w:val="0"/>
          <w:lang w:eastAsia="zh-TW"/>
        </w:rPr>
        <w:footnoteReference w:id="21"/>
      </w:r>
      <w:r w:rsidR="009C7DCD" w:rsidRPr="00097367">
        <w:rPr>
          <w:rFonts w:hint="eastAsia"/>
          <w:i w:val="0"/>
          <w:lang w:eastAsia="zh-HK"/>
        </w:rPr>
        <w:t>；</w:t>
      </w:r>
      <w:r w:rsidRPr="00097367">
        <w:rPr>
          <w:rFonts w:ascii="Times New Roman" w:hAnsi="Times New Roman"/>
          <w:i w:val="0"/>
          <w:lang w:eastAsia="zh-HK"/>
        </w:rPr>
        <w:t>《刑事訴訟程序條例》第</w:t>
      </w:r>
      <w:r w:rsidRPr="00097367">
        <w:rPr>
          <w:rFonts w:ascii="Times New Roman" w:hAnsi="Times New Roman"/>
          <w:i w:val="0"/>
          <w:lang w:eastAsia="zh-HK"/>
        </w:rPr>
        <w:t>109A</w:t>
      </w:r>
      <w:r w:rsidRPr="00097367">
        <w:rPr>
          <w:rFonts w:ascii="Times New Roman" w:hAnsi="Times New Roman"/>
          <w:i w:val="0"/>
          <w:lang w:eastAsia="zh-HK"/>
        </w:rPr>
        <w:t>條</w:t>
      </w:r>
      <w:r w:rsidR="009C7DCD" w:rsidRPr="00097367">
        <w:rPr>
          <w:rFonts w:hint="eastAsia"/>
          <w:i w:val="0"/>
          <w:lang w:eastAsia="zh-HK"/>
        </w:rPr>
        <w:t>，</w:t>
      </w:r>
      <w:r w:rsidRPr="00097367">
        <w:rPr>
          <w:rFonts w:ascii="Times New Roman" w:hAnsi="Times New Roman"/>
          <w:i w:val="0"/>
          <w:lang w:eastAsia="zh-TW"/>
        </w:rPr>
        <w:t>即</w:t>
      </w:r>
      <w:r w:rsidRPr="00097367">
        <w:rPr>
          <w:rFonts w:ascii="Times New Roman" w:hAnsi="Times New Roman"/>
          <w:i w:val="0"/>
          <w:lang w:eastAsia="zh-HK"/>
        </w:rPr>
        <w:t>對</w:t>
      </w:r>
      <w:r w:rsidRPr="00097367">
        <w:rPr>
          <w:rFonts w:ascii="Times New Roman" w:hAnsi="Times New Roman"/>
          <w:i w:val="0"/>
          <w:lang w:eastAsia="zh-TW"/>
        </w:rPr>
        <w:t>監禁</w:t>
      </w:r>
      <w:r w:rsidRPr="00097367">
        <w:rPr>
          <w:rFonts w:ascii="Times New Roman" w:hAnsi="Times New Roman"/>
          <w:i w:val="0"/>
          <w:lang w:eastAsia="zh-HK"/>
        </w:rPr>
        <w:t>16</w:t>
      </w:r>
      <w:r w:rsidRPr="00097367">
        <w:rPr>
          <w:rFonts w:ascii="Times New Roman" w:hAnsi="Times New Roman"/>
          <w:i w:val="0"/>
          <w:lang w:eastAsia="zh-HK"/>
        </w:rPr>
        <w:t>至</w:t>
      </w:r>
      <w:r w:rsidRPr="00097367">
        <w:rPr>
          <w:rFonts w:ascii="Times New Roman" w:hAnsi="Times New Roman"/>
          <w:i w:val="0"/>
          <w:lang w:eastAsia="zh-HK"/>
        </w:rPr>
        <w:t>21</w:t>
      </w:r>
      <w:r w:rsidRPr="00097367">
        <w:rPr>
          <w:rFonts w:ascii="Times New Roman" w:hAnsi="Times New Roman"/>
          <w:i w:val="0"/>
          <w:lang w:eastAsia="zh-HK"/>
        </w:rPr>
        <w:t>歲之間的人的限制</w:t>
      </w:r>
      <w:r w:rsidRPr="00097367">
        <w:rPr>
          <w:rFonts w:ascii="Times New Roman" w:hAnsi="Times New Roman"/>
          <w:i w:val="0"/>
          <w:lang w:eastAsia="zh-TW"/>
        </w:rPr>
        <w:t>，因此</w:t>
      </w:r>
      <w:r w:rsidRPr="00097367">
        <w:rPr>
          <w:rFonts w:ascii="Times New Roman" w:hAnsi="Times New Roman"/>
          <w:i w:val="0"/>
          <w:lang w:eastAsia="zh-HK"/>
        </w:rPr>
        <w:t>不</w:t>
      </w:r>
      <w:r w:rsidRPr="00097367">
        <w:rPr>
          <w:rFonts w:ascii="Times New Roman" w:hAnsi="Times New Roman"/>
          <w:i w:val="0"/>
          <w:lang w:eastAsia="zh-TW"/>
        </w:rPr>
        <w:t>適用</w:t>
      </w:r>
      <w:r w:rsidR="009F6CFC" w:rsidRPr="00097367">
        <w:rPr>
          <w:rFonts w:ascii="Times New Roman" w:hAnsi="Times New Roman"/>
          <w:i w:val="0"/>
          <w:szCs w:val="28"/>
          <w:lang w:eastAsia="zh-TW"/>
        </w:rPr>
        <w:t>。</w:t>
      </w:r>
    </w:p>
    <w:p w:rsidR="009F6CFC" w:rsidRPr="00097367" w:rsidRDefault="008C7AD3" w:rsidP="009F6CFC">
      <w:pPr>
        <w:pStyle w:val="ar-heading1"/>
        <w:keepNext w:val="0"/>
        <w:numPr>
          <w:ilvl w:val="0"/>
          <w:numId w:val="5"/>
        </w:numPr>
        <w:spacing w:before="0" w:after="520"/>
        <w:ind w:firstLine="0"/>
        <w:jc w:val="both"/>
        <w:rPr>
          <w:rFonts w:ascii="Times New Roman" w:hAnsi="Times New Roman"/>
          <w:i w:val="0"/>
          <w:lang w:val="en-US" w:eastAsia="zh-TW"/>
        </w:rPr>
      </w:pPr>
      <w:proofErr w:type="gramStart"/>
      <w:r w:rsidRPr="00097367">
        <w:rPr>
          <w:rFonts w:ascii="Times New Roman" w:hAnsi="Times New Roman"/>
          <w:i w:val="0"/>
          <w:lang w:eastAsia="zh-HK"/>
        </w:rPr>
        <w:t>余</w:t>
      </w:r>
      <w:proofErr w:type="gramEnd"/>
      <w:r w:rsidRPr="00097367">
        <w:rPr>
          <w:rFonts w:ascii="Times New Roman" w:hAnsi="Times New Roman"/>
          <w:i w:val="0"/>
          <w:lang w:eastAsia="zh-TW"/>
        </w:rPr>
        <w:t>專員援引</w:t>
      </w:r>
      <w:r w:rsidRPr="00097367">
        <w:rPr>
          <w:rFonts w:ascii="Times New Roman" w:hAnsi="Times New Roman"/>
          <w:lang w:eastAsia="zh-TW"/>
        </w:rPr>
        <w:t>Law Ying Cheung</w:t>
      </w:r>
      <w:r w:rsidRPr="00097367">
        <w:rPr>
          <w:rFonts w:ascii="Times New Roman" w:hAnsi="Times New Roman"/>
          <w:i w:val="0"/>
          <w:lang w:eastAsia="zh-TW"/>
        </w:rPr>
        <w:t xml:space="preserve"> </w:t>
      </w:r>
      <w:r w:rsidRPr="00097367">
        <w:rPr>
          <w:rFonts w:ascii="Times New Roman" w:hAnsi="Times New Roman"/>
          <w:i w:val="0"/>
          <w:lang w:eastAsia="zh-TW"/>
        </w:rPr>
        <w:t>案</w:t>
      </w:r>
      <w:r w:rsidRPr="00097367">
        <w:rPr>
          <w:rStyle w:val="FootnoteReference"/>
          <w:i w:val="0"/>
          <w:lang w:eastAsia="zh-TW"/>
        </w:rPr>
        <w:footnoteReference w:id="22"/>
      </w:r>
      <w:r w:rsidRPr="00097367">
        <w:rPr>
          <w:rFonts w:ascii="Times New Roman" w:hAnsi="Times New Roman"/>
          <w:i w:val="0"/>
          <w:lang w:eastAsia="zh-TW"/>
        </w:rPr>
        <w:t>，並以同為</w:t>
      </w:r>
      <w:r w:rsidRPr="00097367">
        <w:rPr>
          <w:rFonts w:ascii="Times New Roman" w:hAnsi="Times New Roman"/>
          <w:i w:val="0"/>
          <w:lang w:eastAsia="zh-TW"/>
        </w:rPr>
        <w:t>‘</w:t>
      </w:r>
      <w:r w:rsidRPr="00097367">
        <w:rPr>
          <w:rFonts w:ascii="Times New Roman" w:hAnsi="Times New Roman"/>
          <w:i w:val="0"/>
          <w:lang w:eastAsia="zh-TW"/>
        </w:rPr>
        <w:t>例外罪行</w:t>
      </w:r>
      <w:r w:rsidRPr="00097367">
        <w:rPr>
          <w:rFonts w:ascii="Times New Roman" w:hAnsi="Times New Roman"/>
          <w:i w:val="0"/>
          <w:lang w:eastAsia="zh-TW"/>
        </w:rPr>
        <w:t>’</w:t>
      </w:r>
      <w:r w:rsidRPr="00097367">
        <w:rPr>
          <w:rFonts w:ascii="Times New Roman" w:hAnsi="Times New Roman"/>
          <w:i w:val="0"/>
          <w:lang w:eastAsia="zh-TW"/>
        </w:rPr>
        <w:t>的</w:t>
      </w:r>
      <w:r w:rsidRPr="00097367">
        <w:rPr>
          <w:rFonts w:ascii="Times New Roman" w:hAnsi="Times New Roman"/>
          <w:i w:val="0"/>
          <w:lang w:eastAsia="zh-TW"/>
        </w:rPr>
        <w:t>‘</w:t>
      </w:r>
      <w:r w:rsidRPr="00097367">
        <w:rPr>
          <w:rFonts w:ascii="Times New Roman" w:hAnsi="Times New Roman"/>
          <w:i w:val="0"/>
          <w:lang w:eastAsia="zh-TW"/>
        </w:rPr>
        <w:t>搶劫</w:t>
      </w:r>
      <w:r w:rsidRPr="00097367">
        <w:rPr>
          <w:rFonts w:ascii="Times New Roman" w:hAnsi="Times New Roman"/>
          <w:i w:val="0"/>
          <w:lang w:eastAsia="zh-TW"/>
        </w:rPr>
        <w:t>’</w:t>
      </w:r>
      <w:r w:rsidRPr="00097367">
        <w:rPr>
          <w:rFonts w:ascii="Times New Roman" w:hAnsi="Times New Roman"/>
          <w:i w:val="0"/>
          <w:lang w:eastAsia="zh-TW"/>
        </w:rPr>
        <w:t>做例子，強調這類罪行是立法機關認定為須要重罰的罪行，</w:t>
      </w:r>
      <w:r w:rsidRPr="00097367">
        <w:rPr>
          <w:rFonts w:ascii="Times New Roman" w:hAnsi="Times New Roman"/>
          <w:i w:val="0"/>
          <w:lang w:eastAsia="zh-TW"/>
        </w:rPr>
        <w:lastRenderedPageBreak/>
        <w:t>就算被告的年齡較輕也不例外。</w:t>
      </w:r>
      <w:proofErr w:type="gramStart"/>
      <w:r w:rsidRPr="00097367">
        <w:rPr>
          <w:rFonts w:ascii="Times New Roman" w:hAnsi="Times New Roman"/>
          <w:i w:val="0"/>
          <w:lang w:eastAsia="zh-TW"/>
        </w:rPr>
        <w:t>反之，</w:t>
      </w:r>
      <w:proofErr w:type="gramEnd"/>
      <w:r w:rsidRPr="00097367">
        <w:rPr>
          <w:rFonts w:ascii="Times New Roman" w:hAnsi="Times New Roman"/>
          <w:i w:val="0"/>
          <w:lang w:eastAsia="zh-TW"/>
        </w:rPr>
        <w:t>原審裁判官是過分聚焦於答辯人的個人情況而</w:t>
      </w:r>
      <w:proofErr w:type="gramStart"/>
      <w:r w:rsidRPr="00097367">
        <w:rPr>
          <w:rFonts w:ascii="Times New Roman" w:hAnsi="Times New Roman"/>
          <w:i w:val="0"/>
          <w:lang w:eastAsia="zh-TW"/>
        </w:rPr>
        <w:t>忽略了控罪</w:t>
      </w:r>
      <w:proofErr w:type="gramEnd"/>
      <w:r w:rsidRPr="00097367">
        <w:rPr>
          <w:rFonts w:ascii="Times New Roman" w:hAnsi="Times New Roman"/>
          <w:i w:val="0"/>
          <w:lang w:eastAsia="zh-TW"/>
        </w:rPr>
        <w:t>本身</w:t>
      </w:r>
      <w:r w:rsidRPr="00097367">
        <w:rPr>
          <w:rFonts w:ascii="Times New Roman" w:hAnsi="Times New Roman"/>
          <w:i w:val="0"/>
          <w:lang w:eastAsia="zh-HK"/>
        </w:rPr>
        <w:t>的</w:t>
      </w:r>
      <w:r w:rsidRPr="00097367">
        <w:rPr>
          <w:rFonts w:ascii="Times New Roman" w:hAnsi="Times New Roman"/>
          <w:i w:val="0"/>
          <w:lang w:eastAsia="zh-TW"/>
        </w:rPr>
        <w:t>嚴重性</w:t>
      </w:r>
      <w:r w:rsidR="009F6CFC" w:rsidRPr="00097367">
        <w:rPr>
          <w:rFonts w:ascii="Times New Roman" w:hAnsi="Times New Roman"/>
          <w:i w:val="0"/>
          <w:szCs w:val="28"/>
          <w:lang w:eastAsia="zh-TW"/>
        </w:rPr>
        <w:t>。</w:t>
      </w:r>
    </w:p>
    <w:p w:rsidR="009F6CFC" w:rsidRPr="00097367" w:rsidRDefault="008C7AD3" w:rsidP="009F6CFC">
      <w:pPr>
        <w:pStyle w:val="ar-heading1"/>
        <w:keepNext w:val="0"/>
        <w:numPr>
          <w:ilvl w:val="0"/>
          <w:numId w:val="5"/>
        </w:numPr>
        <w:spacing w:before="0" w:after="520"/>
        <w:ind w:firstLine="0"/>
        <w:jc w:val="both"/>
        <w:rPr>
          <w:rFonts w:ascii="Times New Roman" w:hAnsi="Times New Roman"/>
          <w:i w:val="0"/>
          <w:lang w:val="en-US" w:eastAsia="zh-TW"/>
        </w:rPr>
      </w:pPr>
      <w:proofErr w:type="gramStart"/>
      <w:r w:rsidRPr="00097367">
        <w:rPr>
          <w:rFonts w:ascii="Times New Roman" w:hAnsi="Times New Roman"/>
          <w:i w:val="0"/>
          <w:lang w:eastAsia="zh-HK"/>
        </w:rPr>
        <w:t>余</w:t>
      </w:r>
      <w:proofErr w:type="gramEnd"/>
      <w:r w:rsidRPr="00097367">
        <w:rPr>
          <w:rFonts w:ascii="Times New Roman" w:hAnsi="Times New Roman"/>
          <w:i w:val="0"/>
          <w:lang w:eastAsia="zh-TW"/>
        </w:rPr>
        <w:t>專員援引上訴法庭在</w:t>
      </w:r>
      <w:r w:rsidRPr="00097367">
        <w:rPr>
          <w:rFonts w:ascii="Times New Roman" w:hAnsi="Times New Roman"/>
          <w:lang w:eastAsia="zh-HK"/>
        </w:rPr>
        <w:t>黃之鋒</w:t>
      </w:r>
      <w:r w:rsidRPr="00097367">
        <w:rPr>
          <w:rFonts w:ascii="Times New Roman" w:hAnsi="Times New Roman"/>
          <w:i w:val="0"/>
          <w:lang w:eastAsia="zh-TW"/>
        </w:rPr>
        <w:t xml:space="preserve"> </w:t>
      </w:r>
      <w:r w:rsidRPr="00097367">
        <w:rPr>
          <w:rFonts w:ascii="Times New Roman" w:hAnsi="Times New Roman"/>
          <w:i w:val="0"/>
          <w:lang w:eastAsia="zh-TW"/>
        </w:rPr>
        <w:t>案的判詞</w:t>
      </w:r>
      <w:r w:rsidRPr="00097367">
        <w:rPr>
          <w:rStyle w:val="FootnoteReference"/>
          <w:i w:val="0"/>
          <w:lang w:eastAsia="zh-TW"/>
        </w:rPr>
        <w:footnoteReference w:id="23"/>
      </w:r>
      <w:r w:rsidRPr="00097367">
        <w:rPr>
          <w:rFonts w:ascii="Times New Roman" w:hAnsi="Times New Roman"/>
          <w:i w:val="0"/>
          <w:lang w:eastAsia="zh-TW"/>
        </w:rPr>
        <w:t>，批評原審裁判官是</w:t>
      </w:r>
      <w:r w:rsidRPr="00097367">
        <w:rPr>
          <w:rFonts w:ascii="Times New Roman" w:hAnsi="Times New Roman"/>
          <w:i w:val="0"/>
          <w:lang w:eastAsia="zh-HK"/>
        </w:rPr>
        <w:t>過</w:t>
      </w:r>
      <w:r w:rsidRPr="00097367">
        <w:rPr>
          <w:rFonts w:ascii="Times New Roman" w:hAnsi="Times New Roman"/>
          <w:i w:val="0"/>
          <w:lang w:eastAsia="zh-TW"/>
        </w:rPr>
        <w:t>於著重</w:t>
      </w:r>
      <w:r w:rsidRPr="00097367">
        <w:rPr>
          <w:rFonts w:ascii="Times New Roman" w:hAnsi="Times New Roman"/>
          <w:i w:val="0"/>
          <w:lang w:eastAsia="zh-HK"/>
        </w:rPr>
        <w:t>答</w:t>
      </w:r>
      <w:r w:rsidRPr="00097367">
        <w:rPr>
          <w:rFonts w:ascii="Times New Roman" w:hAnsi="Times New Roman"/>
          <w:i w:val="0"/>
          <w:lang w:eastAsia="zh-TW"/>
        </w:rPr>
        <w:t>辯</w:t>
      </w:r>
      <w:r w:rsidRPr="00097367">
        <w:rPr>
          <w:rFonts w:ascii="Times New Roman" w:hAnsi="Times New Roman"/>
          <w:i w:val="0"/>
          <w:lang w:eastAsia="zh-HK"/>
        </w:rPr>
        <w:t>人</w:t>
      </w:r>
      <w:r w:rsidRPr="00097367">
        <w:rPr>
          <w:rFonts w:ascii="Times New Roman" w:hAnsi="Times New Roman"/>
          <w:i w:val="0"/>
          <w:lang w:eastAsia="zh-TW"/>
        </w:rPr>
        <w:t>的</w:t>
      </w:r>
      <w:r w:rsidRPr="00097367">
        <w:rPr>
          <w:rFonts w:ascii="Times New Roman" w:hAnsi="Times New Roman"/>
          <w:i w:val="0"/>
          <w:lang w:eastAsia="zh-HK"/>
        </w:rPr>
        <w:t>更生而</w:t>
      </w:r>
      <w:r w:rsidRPr="00097367">
        <w:rPr>
          <w:rFonts w:ascii="Times New Roman" w:hAnsi="Times New Roman"/>
          <w:i w:val="0"/>
          <w:lang w:eastAsia="zh-TW"/>
        </w:rPr>
        <w:t>輕忽</w:t>
      </w:r>
      <w:r w:rsidRPr="00097367">
        <w:rPr>
          <w:rFonts w:ascii="Times New Roman" w:hAnsi="Times New Roman"/>
          <w:i w:val="0"/>
          <w:lang w:eastAsia="zh-HK"/>
        </w:rPr>
        <w:t>了</w:t>
      </w:r>
      <w:r w:rsidRPr="00097367">
        <w:rPr>
          <w:rFonts w:ascii="Times New Roman" w:hAnsi="Times New Roman"/>
          <w:i w:val="0"/>
          <w:lang w:eastAsia="zh-TW"/>
        </w:rPr>
        <w:t>保護公眾、加諸懲罰、公開譴責和</w:t>
      </w:r>
      <w:proofErr w:type="gramStart"/>
      <w:r w:rsidRPr="00097367">
        <w:rPr>
          <w:rFonts w:ascii="Times New Roman" w:hAnsi="Times New Roman"/>
          <w:i w:val="0"/>
          <w:lang w:eastAsia="zh-TW"/>
        </w:rPr>
        <w:t>阻嚇</w:t>
      </w:r>
      <w:proofErr w:type="gramEnd"/>
      <w:r w:rsidRPr="00097367">
        <w:rPr>
          <w:rFonts w:ascii="Times New Roman" w:hAnsi="Times New Roman"/>
          <w:i w:val="0"/>
          <w:lang w:eastAsia="zh-TW"/>
        </w:rPr>
        <w:t>罪行等</w:t>
      </w:r>
      <w:r w:rsidRPr="00097367">
        <w:rPr>
          <w:rFonts w:ascii="Times New Roman" w:hAnsi="Times New Roman"/>
          <w:i w:val="0"/>
          <w:lang w:eastAsia="zh-HK"/>
        </w:rPr>
        <w:t>判刑元素</w:t>
      </w:r>
      <w:r w:rsidRPr="00097367">
        <w:rPr>
          <w:rFonts w:ascii="Times New Roman" w:hAnsi="Times New Roman"/>
          <w:i w:val="0"/>
          <w:lang w:eastAsia="zh-TW"/>
        </w:rPr>
        <w:t>。她認為，作為本案的刑罰，</w:t>
      </w:r>
      <w:proofErr w:type="gramStart"/>
      <w:r w:rsidRPr="00097367">
        <w:rPr>
          <w:rFonts w:ascii="Times New Roman" w:hAnsi="Times New Roman"/>
          <w:i w:val="0"/>
          <w:lang w:eastAsia="zh-TW"/>
        </w:rPr>
        <w:t>感化令</w:t>
      </w:r>
      <w:r w:rsidRPr="00097367">
        <w:rPr>
          <w:rFonts w:ascii="Times New Roman" w:hAnsi="Times New Roman"/>
          <w:i w:val="0"/>
          <w:lang w:eastAsia="zh-HK"/>
        </w:rPr>
        <w:t>會</w:t>
      </w:r>
      <w:r w:rsidRPr="00097367">
        <w:rPr>
          <w:rFonts w:ascii="Times New Roman" w:hAnsi="Times New Roman"/>
          <w:i w:val="0"/>
          <w:lang w:eastAsia="zh-TW"/>
        </w:rPr>
        <w:t>給</w:t>
      </w:r>
      <w:proofErr w:type="gramEnd"/>
      <w:r w:rsidRPr="00097367">
        <w:rPr>
          <w:rFonts w:ascii="Times New Roman" w:hAnsi="Times New Roman"/>
          <w:i w:val="0"/>
          <w:lang w:eastAsia="zh-HK"/>
        </w:rPr>
        <w:t>公眾傳</w:t>
      </w:r>
      <w:r w:rsidRPr="00097367">
        <w:rPr>
          <w:rFonts w:ascii="Times New Roman" w:hAnsi="Times New Roman"/>
          <w:i w:val="0"/>
          <w:lang w:eastAsia="zh-TW"/>
        </w:rPr>
        <w:t>遞</w:t>
      </w:r>
      <w:r w:rsidRPr="00097367">
        <w:rPr>
          <w:rFonts w:ascii="Times New Roman" w:hAnsi="Times New Roman"/>
          <w:i w:val="0"/>
          <w:lang w:eastAsia="zh-HK"/>
        </w:rPr>
        <w:t>錯</w:t>
      </w:r>
      <w:r w:rsidRPr="00097367">
        <w:rPr>
          <w:rFonts w:ascii="Times New Roman" w:hAnsi="Times New Roman"/>
          <w:i w:val="0"/>
          <w:lang w:eastAsia="zh-TW"/>
        </w:rPr>
        <w:t>誤</w:t>
      </w:r>
      <w:r w:rsidRPr="00097367">
        <w:rPr>
          <w:rFonts w:ascii="Times New Roman" w:hAnsi="Times New Roman"/>
          <w:i w:val="0"/>
          <w:lang w:eastAsia="zh-HK"/>
        </w:rPr>
        <w:t>信息</w:t>
      </w:r>
      <w:r w:rsidRPr="00097367">
        <w:rPr>
          <w:rFonts w:ascii="Times New Roman" w:hAnsi="Times New Roman"/>
          <w:i w:val="0"/>
          <w:lang w:eastAsia="zh-TW"/>
        </w:rPr>
        <w:t>,</w:t>
      </w:r>
      <w:r w:rsidRPr="00097367">
        <w:rPr>
          <w:rFonts w:ascii="Times New Roman" w:hAnsi="Times New Roman"/>
          <w:i w:val="0"/>
          <w:lang w:eastAsia="zh-HK"/>
        </w:rPr>
        <w:t xml:space="preserve"> </w:t>
      </w:r>
      <w:r w:rsidRPr="00097367">
        <w:rPr>
          <w:rFonts w:ascii="Times New Roman" w:hAnsi="Times New Roman"/>
          <w:i w:val="0"/>
          <w:lang w:eastAsia="zh-HK"/>
        </w:rPr>
        <w:t>令人誤</w:t>
      </w:r>
      <w:r w:rsidRPr="00097367">
        <w:rPr>
          <w:rFonts w:ascii="Times New Roman" w:hAnsi="Times New Roman"/>
          <w:i w:val="0"/>
          <w:lang w:eastAsia="zh-TW"/>
        </w:rPr>
        <w:t>以為年輕、</w:t>
      </w:r>
      <w:r w:rsidRPr="00097367">
        <w:rPr>
          <w:rFonts w:ascii="Times New Roman" w:hAnsi="Times New Roman"/>
          <w:i w:val="0"/>
          <w:lang w:eastAsia="zh-HK"/>
        </w:rPr>
        <w:t>初</w:t>
      </w:r>
      <w:r w:rsidRPr="00097367">
        <w:rPr>
          <w:rFonts w:ascii="Times New Roman" w:hAnsi="Times New Roman"/>
          <w:i w:val="0"/>
          <w:lang w:eastAsia="zh-TW"/>
        </w:rPr>
        <w:t>犯和</w:t>
      </w:r>
      <w:r w:rsidRPr="00097367">
        <w:rPr>
          <w:rFonts w:ascii="Times New Roman" w:hAnsi="Times New Roman"/>
          <w:i w:val="0"/>
          <w:lang w:eastAsia="zh-HK"/>
        </w:rPr>
        <w:t>家</w:t>
      </w:r>
      <w:r w:rsidRPr="00097367">
        <w:rPr>
          <w:rFonts w:ascii="Times New Roman" w:hAnsi="Times New Roman"/>
          <w:i w:val="0"/>
          <w:lang w:eastAsia="zh-TW"/>
        </w:rPr>
        <w:t>庭</w:t>
      </w:r>
      <w:r w:rsidRPr="00097367">
        <w:rPr>
          <w:rFonts w:ascii="Times New Roman" w:hAnsi="Times New Roman"/>
          <w:i w:val="0"/>
          <w:lang w:eastAsia="zh-HK"/>
        </w:rPr>
        <w:t>背</w:t>
      </w:r>
      <w:r w:rsidRPr="00097367">
        <w:rPr>
          <w:rFonts w:ascii="Times New Roman" w:hAnsi="Times New Roman"/>
          <w:i w:val="0"/>
          <w:lang w:eastAsia="zh-TW"/>
        </w:rPr>
        <w:t>景</w:t>
      </w:r>
      <w:r w:rsidRPr="00097367">
        <w:rPr>
          <w:rFonts w:ascii="Times New Roman" w:hAnsi="Times New Roman"/>
          <w:i w:val="0"/>
          <w:lang w:eastAsia="zh-HK"/>
        </w:rPr>
        <w:t>值</w:t>
      </w:r>
      <w:r w:rsidRPr="00097367">
        <w:rPr>
          <w:rFonts w:ascii="Times New Roman" w:hAnsi="Times New Roman"/>
          <w:i w:val="0"/>
          <w:lang w:eastAsia="zh-TW"/>
        </w:rPr>
        <w:t>得</w:t>
      </w:r>
      <w:r w:rsidRPr="00097367">
        <w:rPr>
          <w:rFonts w:ascii="Times New Roman" w:hAnsi="Times New Roman"/>
          <w:i w:val="0"/>
          <w:lang w:eastAsia="zh-HK"/>
        </w:rPr>
        <w:t>同情</w:t>
      </w:r>
      <w:r w:rsidRPr="00097367">
        <w:rPr>
          <w:rFonts w:ascii="Times New Roman" w:hAnsi="Times New Roman"/>
          <w:i w:val="0"/>
          <w:lang w:eastAsia="zh-TW"/>
        </w:rPr>
        <w:t>便可減輕干犯嚴重罪行的罪責</w:t>
      </w:r>
      <w:r w:rsidR="009F6CFC" w:rsidRPr="00097367">
        <w:rPr>
          <w:rFonts w:ascii="Times New Roman" w:hAnsi="Times New Roman"/>
          <w:i w:val="0"/>
          <w:szCs w:val="28"/>
          <w:lang w:eastAsia="zh-TW"/>
        </w:rPr>
        <w:t>。</w:t>
      </w:r>
    </w:p>
    <w:p w:rsidR="009F6CFC" w:rsidRPr="00097367" w:rsidRDefault="008C7AD3" w:rsidP="009F6CFC">
      <w:pPr>
        <w:pStyle w:val="ar-heading1"/>
        <w:keepNext w:val="0"/>
        <w:numPr>
          <w:ilvl w:val="0"/>
          <w:numId w:val="5"/>
        </w:numPr>
        <w:spacing w:before="0" w:after="520"/>
        <w:ind w:firstLine="0"/>
        <w:jc w:val="both"/>
        <w:rPr>
          <w:rFonts w:ascii="Times New Roman" w:hAnsi="Times New Roman"/>
          <w:i w:val="0"/>
          <w:lang w:val="en-US" w:eastAsia="zh-TW"/>
        </w:rPr>
      </w:pPr>
      <w:proofErr w:type="gramStart"/>
      <w:r w:rsidRPr="00097367">
        <w:rPr>
          <w:rFonts w:ascii="Times New Roman" w:hAnsi="Times New Roman"/>
          <w:i w:val="0"/>
          <w:lang w:eastAsia="zh-HK"/>
        </w:rPr>
        <w:t>余</w:t>
      </w:r>
      <w:proofErr w:type="gramEnd"/>
      <w:r w:rsidRPr="00097367">
        <w:rPr>
          <w:rFonts w:ascii="Times New Roman" w:hAnsi="Times New Roman"/>
          <w:i w:val="0"/>
          <w:lang w:eastAsia="zh-TW"/>
        </w:rPr>
        <w:t>專員力稱，綜觀案發時的社會環境、現場情況，及答辯人的犯案目的和潛在後果，感化令的判決實為原則性的犯錯和明顯不足</w:t>
      </w:r>
      <w:r w:rsidR="009F6CFC" w:rsidRPr="00097367">
        <w:rPr>
          <w:rFonts w:ascii="Times New Roman" w:hAnsi="Times New Roman"/>
          <w:i w:val="0"/>
          <w:szCs w:val="28"/>
          <w:lang w:eastAsia="zh-TW"/>
        </w:rPr>
        <w:t>。</w:t>
      </w:r>
    </w:p>
    <w:p w:rsidR="009F6CFC" w:rsidRPr="00097367" w:rsidRDefault="008C7AD3" w:rsidP="009F6CFC">
      <w:pPr>
        <w:pStyle w:val="ar-heading1"/>
        <w:keepNext w:val="0"/>
        <w:numPr>
          <w:ilvl w:val="0"/>
          <w:numId w:val="5"/>
        </w:numPr>
        <w:spacing w:before="0" w:after="520"/>
        <w:ind w:firstLine="0"/>
        <w:jc w:val="both"/>
        <w:rPr>
          <w:rFonts w:ascii="Times New Roman" w:hAnsi="Times New Roman"/>
          <w:i w:val="0"/>
          <w:lang w:val="en-US" w:eastAsia="zh-TW"/>
        </w:rPr>
      </w:pPr>
      <w:proofErr w:type="gramStart"/>
      <w:r w:rsidRPr="00097367">
        <w:rPr>
          <w:rFonts w:ascii="Times New Roman" w:hAnsi="Times New Roman"/>
          <w:i w:val="0"/>
          <w:lang w:eastAsia="zh-HK"/>
        </w:rPr>
        <w:t>余</w:t>
      </w:r>
      <w:proofErr w:type="gramEnd"/>
      <w:r w:rsidRPr="00097367">
        <w:rPr>
          <w:rFonts w:ascii="Times New Roman" w:hAnsi="Times New Roman"/>
          <w:i w:val="0"/>
          <w:lang w:eastAsia="zh-TW"/>
        </w:rPr>
        <w:t>專員曾在她的書面陳詞表示</w:t>
      </w:r>
      <w:r w:rsidRPr="00097367">
        <w:rPr>
          <w:rFonts w:ascii="Times New Roman" w:hAnsi="Times New Roman"/>
          <w:i w:val="0"/>
          <w:lang w:eastAsia="zh-TW"/>
        </w:rPr>
        <w:t xml:space="preserve">, </w:t>
      </w:r>
      <w:r w:rsidRPr="00097367">
        <w:rPr>
          <w:rFonts w:ascii="Times New Roman" w:hAnsi="Times New Roman"/>
          <w:i w:val="0"/>
          <w:lang w:eastAsia="zh-TW"/>
        </w:rPr>
        <w:t>即使以最有利</w:t>
      </w:r>
      <w:r w:rsidRPr="00097367">
        <w:rPr>
          <w:rFonts w:ascii="Times New Roman" w:hAnsi="Times New Roman"/>
          <w:i w:val="0"/>
          <w:lang w:eastAsia="zh-HK"/>
        </w:rPr>
        <w:t>答</w:t>
      </w:r>
      <w:r w:rsidRPr="00097367">
        <w:rPr>
          <w:rFonts w:ascii="Times New Roman" w:hAnsi="Times New Roman"/>
          <w:i w:val="0"/>
          <w:lang w:eastAsia="zh-TW"/>
        </w:rPr>
        <w:t>辯</w:t>
      </w:r>
      <w:r w:rsidRPr="00097367">
        <w:rPr>
          <w:rFonts w:ascii="Times New Roman" w:hAnsi="Times New Roman"/>
          <w:i w:val="0"/>
          <w:lang w:eastAsia="zh-HK"/>
        </w:rPr>
        <w:t>人</w:t>
      </w:r>
      <w:r w:rsidRPr="00097367">
        <w:rPr>
          <w:rFonts w:ascii="Times New Roman" w:hAnsi="Times New Roman"/>
          <w:i w:val="0"/>
          <w:lang w:eastAsia="zh-TW"/>
        </w:rPr>
        <w:t>的角度判刑，原審裁判官也</w:t>
      </w:r>
      <w:r w:rsidRPr="00097367">
        <w:rPr>
          <w:rFonts w:ascii="Times New Roman" w:hAnsi="Times New Roman"/>
          <w:i w:val="0"/>
          <w:lang w:eastAsia="zh-HK"/>
        </w:rPr>
        <w:t>應</w:t>
      </w:r>
      <w:r w:rsidRPr="00097367">
        <w:rPr>
          <w:rFonts w:ascii="Times New Roman" w:hAnsi="Times New Roman"/>
          <w:i w:val="0"/>
          <w:lang w:eastAsia="zh-TW"/>
        </w:rPr>
        <w:t>該採納</w:t>
      </w:r>
      <w:r w:rsidRPr="00097367">
        <w:rPr>
          <w:rFonts w:ascii="Times New Roman" w:hAnsi="Times New Roman"/>
          <w:i w:val="0"/>
          <w:lang w:eastAsia="zh-HK"/>
        </w:rPr>
        <w:t>一個</w:t>
      </w:r>
      <w:r w:rsidRPr="00097367">
        <w:rPr>
          <w:rFonts w:ascii="Times New Roman" w:hAnsi="Times New Roman"/>
          <w:i w:val="0"/>
          <w:lang w:eastAsia="zh-TW"/>
        </w:rPr>
        <w:t>刑期</w:t>
      </w:r>
      <w:r w:rsidRPr="00097367">
        <w:rPr>
          <w:rFonts w:ascii="Times New Roman" w:hAnsi="Times New Roman"/>
          <w:i w:val="0"/>
          <w:lang w:eastAsia="zh-HK"/>
        </w:rPr>
        <w:t>較短的</w:t>
      </w:r>
      <w:r w:rsidRPr="00097367">
        <w:rPr>
          <w:rFonts w:ascii="Times New Roman" w:hAnsi="Times New Roman"/>
          <w:i w:val="0"/>
          <w:lang w:eastAsia="zh-TW"/>
        </w:rPr>
        <w:t>拘禁式</w:t>
      </w:r>
      <w:r w:rsidRPr="00097367">
        <w:rPr>
          <w:rFonts w:ascii="Times New Roman" w:hAnsi="Times New Roman"/>
          <w:i w:val="0"/>
          <w:lang w:eastAsia="zh-HK"/>
        </w:rPr>
        <w:t>刑</w:t>
      </w:r>
      <w:r w:rsidRPr="00097367">
        <w:rPr>
          <w:rFonts w:ascii="Times New Roman" w:hAnsi="Times New Roman"/>
          <w:i w:val="0"/>
          <w:lang w:eastAsia="zh-TW"/>
        </w:rPr>
        <w:t>罰，或比感化令</w:t>
      </w:r>
      <w:r w:rsidRPr="00097367">
        <w:rPr>
          <w:rFonts w:ascii="Times New Roman" w:hAnsi="Times New Roman"/>
          <w:i w:val="0"/>
          <w:lang w:eastAsia="zh-HK"/>
        </w:rPr>
        <w:t>有較</w:t>
      </w:r>
      <w:proofErr w:type="gramStart"/>
      <w:r w:rsidRPr="00097367">
        <w:rPr>
          <w:rFonts w:ascii="Times New Roman" w:hAnsi="Times New Roman"/>
          <w:i w:val="0"/>
          <w:lang w:eastAsia="zh-HK"/>
        </w:rPr>
        <w:t>大阻嚇</w:t>
      </w:r>
      <w:r w:rsidRPr="00097367">
        <w:rPr>
          <w:rFonts w:ascii="Times New Roman" w:hAnsi="Times New Roman"/>
          <w:i w:val="0"/>
          <w:lang w:eastAsia="zh-TW"/>
        </w:rPr>
        <w:t>力</w:t>
      </w:r>
      <w:proofErr w:type="gramEnd"/>
      <w:r w:rsidRPr="00097367">
        <w:rPr>
          <w:rFonts w:ascii="Times New Roman" w:hAnsi="Times New Roman"/>
          <w:i w:val="0"/>
          <w:lang w:eastAsia="zh-HK"/>
        </w:rPr>
        <w:t>的</w:t>
      </w:r>
      <w:r w:rsidRPr="00097367">
        <w:rPr>
          <w:rFonts w:ascii="Times New Roman" w:hAnsi="Times New Roman"/>
          <w:i w:val="0"/>
          <w:lang w:eastAsia="zh-TW"/>
        </w:rPr>
        <w:t>非拘禁式</w:t>
      </w:r>
      <w:r w:rsidRPr="00097367">
        <w:rPr>
          <w:rFonts w:ascii="Times New Roman" w:hAnsi="Times New Roman"/>
          <w:i w:val="0"/>
          <w:lang w:eastAsia="zh-HK"/>
        </w:rPr>
        <w:t>刑</w:t>
      </w:r>
      <w:r w:rsidRPr="00097367">
        <w:rPr>
          <w:rFonts w:ascii="Times New Roman" w:hAnsi="Times New Roman"/>
          <w:i w:val="0"/>
          <w:lang w:eastAsia="zh-TW"/>
        </w:rPr>
        <w:t>罰。她在本庭追問下澄清，這話旨在表達感化令的不合理而不是建議</w:t>
      </w:r>
      <w:proofErr w:type="gramStart"/>
      <w:r w:rsidRPr="00097367">
        <w:rPr>
          <w:rFonts w:ascii="Times New Roman" w:hAnsi="Times New Roman"/>
          <w:i w:val="0"/>
          <w:lang w:eastAsia="zh-TW"/>
        </w:rPr>
        <w:t>本庭可改判</w:t>
      </w:r>
      <w:proofErr w:type="gramEnd"/>
      <w:r w:rsidRPr="00097367">
        <w:rPr>
          <w:rFonts w:ascii="Times New Roman" w:hAnsi="Times New Roman"/>
          <w:i w:val="0"/>
          <w:lang w:eastAsia="zh-TW"/>
        </w:rPr>
        <w:t>答辯人社會服務。她重申，即時監禁是本案唯一合適的刑罰</w:t>
      </w:r>
      <w:r w:rsidR="009F6CFC" w:rsidRPr="00097367">
        <w:rPr>
          <w:rFonts w:ascii="Times New Roman" w:hAnsi="Times New Roman"/>
          <w:i w:val="0"/>
          <w:szCs w:val="28"/>
          <w:lang w:eastAsia="zh-TW"/>
        </w:rPr>
        <w:t>。</w:t>
      </w:r>
    </w:p>
    <w:p w:rsidR="00B042D1" w:rsidRPr="00097367" w:rsidRDefault="008C7AD3" w:rsidP="008C7AD3">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097367">
        <w:rPr>
          <w:i/>
        </w:rPr>
        <w:lastRenderedPageBreak/>
        <w:t xml:space="preserve">F. </w:t>
      </w:r>
      <w:r w:rsidRPr="00097367">
        <w:rPr>
          <w:i/>
        </w:rPr>
        <w:tab/>
      </w:r>
      <w:r w:rsidRPr="00097367">
        <w:rPr>
          <w:i/>
          <w:lang w:eastAsia="zh-HK"/>
        </w:rPr>
        <w:t>答</w:t>
      </w:r>
      <w:r w:rsidRPr="00097367">
        <w:rPr>
          <w:i/>
          <w:lang w:eastAsia="zh-TW"/>
        </w:rPr>
        <w:t>辯</w:t>
      </w:r>
      <w:r w:rsidRPr="00097367">
        <w:rPr>
          <w:i/>
          <w:lang w:eastAsia="zh-HK"/>
        </w:rPr>
        <w:t>人</w:t>
      </w:r>
      <w:r w:rsidRPr="00097367">
        <w:rPr>
          <w:bCs/>
          <w:i/>
          <w:lang w:eastAsia="zh-TW"/>
        </w:rPr>
        <w:t>的</w:t>
      </w:r>
      <w:r w:rsidRPr="00097367">
        <w:rPr>
          <w:bCs/>
          <w:i/>
        </w:rPr>
        <w:t>回應</w:t>
      </w:r>
    </w:p>
    <w:p w:rsidR="009B233F" w:rsidRPr="00097367" w:rsidRDefault="008C7AD3" w:rsidP="009B233F">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代表</w:t>
      </w:r>
      <w:r w:rsidRPr="00097367">
        <w:rPr>
          <w:rFonts w:ascii="Times New Roman" w:hAnsi="Times New Roman"/>
          <w:i w:val="0"/>
          <w:lang w:eastAsia="zh-HK"/>
        </w:rPr>
        <w:t>答</w:t>
      </w:r>
      <w:r w:rsidRPr="00097367">
        <w:rPr>
          <w:rFonts w:ascii="Times New Roman" w:hAnsi="Times New Roman"/>
          <w:i w:val="0"/>
          <w:lang w:eastAsia="zh-TW"/>
        </w:rPr>
        <w:t>辯</w:t>
      </w:r>
      <w:r w:rsidRPr="00097367">
        <w:rPr>
          <w:rFonts w:ascii="Times New Roman" w:hAnsi="Times New Roman"/>
          <w:i w:val="0"/>
          <w:lang w:eastAsia="zh-HK"/>
        </w:rPr>
        <w:t>人</w:t>
      </w:r>
      <w:r w:rsidRPr="00097367">
        <w:rPr>
          <w:rFonts w:ascii="Times New Roman" w:hAnsi="Times New Roman"/>
          <w:i w:val="0"/>
          <w:lang w:eastAsia="zh-TW"/>
        </w:rPr>
        <w:t>的</w:t>
      </w:r>
      <w:r w:rsidRPr="00097367">
        <w:rPr>
          <w:rFonts w:ascii="Times New Roman" w:hAnsi="Times New Roman"/>
          <w:i w:val="0"/>
          <w:lang w:eastAsia="zh-HK"/>
        </w:rPr>
        <w:t>李</w:t>
      </w:r>
      <w:r w:rsidRPr="00097367">
        <w:rPr>
          <w:rFonts w:ascii="Times New Roman" w:hAnsi="Times New Roman"/>
          <w:i w:val="0"/>
          <w:lang w:eastAsia="zh-TW"/>
        </w:rPr>
        <w:t>國威</w:t>
      </w:r>
      <w:r w:rsidRPr="00097367">
        <w:rPr>
          <w:rFonts w:ascii="Times New Roman" w:hAnsi="Times New Roman"/>
          <w:i w:val="0"/>
          <w:lang w:eastAsia="zh-HK"/>
        </w:rPr>
        <w:t>大律</w:t>
      </w:r>
      <w:r w:rsidRPr="00097367">
        <w:rPr>
          <w:rFonts w:ascii="Times New Roman" w:hAnsi="Times New Roman"/>
          <w:i w:val="0"/>
          <w:lang w:eastAsia="zh-TW"/>
        </w:rPr>
        <w:t>師承認，感化</w:t>
      </w:r>
      <w:r w:rsidRPr="00097367">
        <w:rPr>
          <w:rFonts w:ascii="Times New Roman" w:hAnsi="Times New Roman"/>
          <w:i w:val="0"/>
          <w:lang w:eastAsia="zh-HK"/>
        </w:rPr>
        <w:t>在本</w:t>
      </w:r>
      <w:r w:rsidRPr="00097367">
        <w:rPr>
          <w:rFonts w:ascii="Times New Roman" w:hAnsi="Times New Roman"/>
          <w:i w:val="0"/>
          <w:lang w:eastAsia="zh-TW"/>
        </w:rPr>
        <w:t>案是</w:t>
      </w:r>
      <w:r w:rsidRPr="00097367">
        <w:rPr>
          <w:rFonts w:ascii="Times New Roman" w:hAnsi="Times New Roman"/>
          <w:i w:val="0"/>
          <w:lang w:eastAsia="zh-HK"/>
        </w:rPr>
        <w:t>輕判</w:t>
      </w:r>
      <w:r w:rsidRPr="00097367">
        <w:rPr>
          <w:rFonts w:ascii="Times New Roman" w:hAnsi="Times New Roman"/>
          <w:i w:val="0"/>
          <w:lang w:eastAsia="zh-TW"/>
        </w:rPr>
        <w:t>。李大律師</w:t>
      </w:r>
      <w:r w:rsidRPr="00097367">
        <w:rPr>
          <w:rFonts w:ascii="Times New Roman" w:hAnsi="Times New Roman"/>
          <w:i w:val="0"/>
          <w:lang w:eastAsia="zh-HK"/>
        </w:rPr>
        <w:t>接</w:t>
      </w:r>
      <w:r w:rsidRPr="00097367">
        <w:rPr>
          <w:rFonts w:ascii="Times New Roman" w:hAnsi="Times New Roman"/>
          <w:i w:val="0"/>
          <w:lang w:eastAsia="zh-TW"/>
        </w:rPr>
        <w:t>受</w:t>
      </w:r>
      <w:r w:rsidRPr="00097367">
        <w:rPr>
          <w:rFonts w:ascii="Times New Roman" w:hAnsi="Times New Roman"/>
          <w:i w:val="0"/>
          <w:lang w:eastAsia="zh-TW"/>
        </w:rPr>
        <w:t>,</w:t>
      </w:r>
      <w:r w:rsidRPr="00097367">
        <w:rPr>
          <w:rFonts w:ascii="Times New Roman" w:hAnsi="Times New Roman"/>
          <w:i w:val="0"/>
          <w:lang w:eastAsia="zh-HK"/>
        </w:rPr>
        <w:t xml:space="preserve"> </w:t>
      </w:r>
      <w:r w:rsidRPr="00097367">
        <w:rPr>
          <w:rFonts w:ascii="Times New Roman" w:hAnsi="Times New Roman"/>
          <w:i w:val="0"/>
          <w:lang w:eastAsia="zh-HK"/>
        </w:rPr>
        <w:t>襲警</w:t>
      </w:r>
      <w:r w:rsidRPr="00097367">
        <w:rPr>
          <w:rFonts w:ascii="Times New Roman" w:hAnsi="Times New Roman"/>
          <w:i w:val="0"/>
          <w:lang w:eastAsia="zh-TW"/>
        </w:rPr>
        <w:t>案的</w:t>
      </w:r>
      <w:r w:rsidRPr="00097367">
        <w:rPr>
          <w:rFonts w:ascii="Times New Roman" w:hAnsi="Times New Roman"/>
          <w:i w:val="0"/>
          <w:lang w:eastAsia="zh-HK"/>
        </w:rPr>
        <w:t>一般判</w:t>
      </w:r>
      <w:r w:rsidRPr="00097367">
        <w:rPr>
          <w:rFonts w:ascii="Times New Roman" w:hAnsi="Times New Roman"/>
          <w:i w:val="0"/>
          <w:lang w:eastAsia="zh-TW"/>
        </w:rPr>
        <w:t>刑</w:t>
      </w:r>
      <w:r w:rsidRPr="00097367">
        <w:rPr>
          <w:rFonts w:ascii="Times New Roman" w:hAnsi="Times New Roman"/>
          <w:i w:val="0"/>
          <w:lang w:eastAsia="zh-HK"/>
        </w:rPr>
        <w:t>是即時監</w:t>
      </w:r>
      <w:r w:rsidRPr="00097367">
        <w:rPr>
          <w:rFonts w:ascii="Times New Roman" w:hAnsi="Times New Roman"/>
          <w:i w:val="0"/>
          <w:lang w:eastAsia="zh-TW"/>
        </w:rPr>
        <w:t>禁。他接受，由於是</w:t>
      </w:r>
      <w:r w:rsidRPr="00097367">
        <w:rPr>
          <w:rFonts w:ascii="Times New Roman" w:hAnsi="Times New Roman"/>
          <w:i w:val="0"/>
          <w:lang w:eastAsia="zh-TW"/>
        </w:rPr>
        <w:t>‘</w:t>
      </w:r>
      <w:r w:rsidRPr="00097367">
        <w:rPr>
          <w:rFonts w:ascii="Times New Roman" w:hAnsi="Times New Roman"/>
          <w:i w:val="0"/>
          <w:lang w:eastAsia="zh-HK"/>
        </w:rPr>
        <w:t>例</w:t>
      </w:r>
      <w:r w:rsidRPr="00097367">
        <w:rPr>
          <w:rFonts w:ascii="Times New Roman" w:hAnsi="Times New Roman"/>
          <w:i w:val="0"/>
          <w:lang w:eastAsia="zh-TW"/>
        </w:rPr>
        <w:t>外</w:t>
      </w:r>
      <w:r w:rsidRPr="00097367">
        <w:rPr>
          <w:rFonts w:ascii="Times New Roman" w:hAnsi="Times New Roman"/>
          <w:i w:val="0"/>
          <w:lang w:eastAsia="zh-HK"/>
        </w:rPr>
        <w:t>罪</w:t>
      </w:r>
      <w:r w:rsidRPr="00097367">
        <w:rPr>
          <w:rFonts w:ascii="Times New Roman" w:hAnsi="Times New Roman"/>
          <w:i w:val="0"/>
          <w:lang w:eastAsia="zh-TW"/>
        </w:rPr>
        <w:t>行</w:t>
      </w:r>
      <w:r w:rsidRPr="00097367">
        <w:rPr>
          <w:rFonts w:ascii="Times New Roman" w:hAnsi="Times New Roman"/>
          <w:i w:val="0"/>
          <w:lang w:eastAsia="zh-TW"/>
        </w:rPr>
        <w:t>’</w:t>
      </w:r>
      <w:r w:rsidRPr="00097367">
        <w:rPr>
          <w:rFonts w:ascii="Times New Roman" w:hAnsi="Times New Roman"/>
          <w:i w:val="0"/>
          <w:lang w:eastAsia="zh-TW"/>
        </w:rPr>
        <w:t>，第</w:t>
      </w:r>
      <w:r w:rsidRPr="00097367">
        <w:rPr>
          <w:rFonts w:ascii="Times New Roman" w:hAnsi="Times New Roman"/>
          <w:i w:val="0"/>
          <w:lang w:eastAsia="zh-TW"/>
        </w:rPr>
        <w:t>36(b</w:t>
      </w:r>
      <w:r w:rsidRPr="00097367">
        <w:rPr>
          <w:rFonts w:ascii="Times New Roman" w:hAnsi="Times New Roman"/>
          <w:i w:val="0"/>
          <w:lang w:eastAsia="zh-HK"/>
        </w:rPr>
        <w:t xml:space="preserve">) </w:t>
      </w:r>
      <w:r w:rsidRPr="00097367">
        <w:rPr>
          <w:rFonts w:ascii="Times New Roman" w:hAnsi="Times New Roman"/>
          <w:i w:val="0"/>
          <w:lang w:eastAsia="zh-TW"/>
        </w:rPr>
        <w:t>條的判刑不可以是</w:t>
      </w:r>
      <w:r w:rsidRPr="00097367">
        <w:rPr>
          <w:rFonts w:ascii="Times New Roman" w:hAnsi="Times New Roman"/>
          <w:i w:val="0"/>
          <w:lang w:eastAsia="zh-HK"/>
        </w:rPr>
        <w:t>緩</w:t>
      </w:r>
      <w:r w:rsidRPr="00097367">
        <w:rPr>
          <w:rFonts w:ascii="Times New Roman" w:hAnsi="Times New Roman"/>
          <w:i w:val="0"/>
          <w:lang w:eastAsia="zh-TW"/>
        </w:rPr>
        <w:t>刑</w:t>
      </w:r>
      <w:r w:rsidR="009B233F" w:rsidRPr="00097367">
        <w:rPr>
          <w:rFonts w:ascii="Times New Roman" w:hAnsi="Times New Roman"/>
          <w:i w:val="0"/>
          <w:szCs w:val="28"/>
          <w:lang w:eastAsia="zh-TW"/>
        </w:rPr>
        <w:t>。</w:t>
      </w:r>
    </w:p>
    <w:p w:rsidR="009B233F" w:rsidRPr="00097367" w:rsidRDefault="008C7AD3" w:rsidP="009B233F">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HK"/>
        </w:rPr>
        <w:t>李大律</w:t>
      </w:r>
      <w:r w:rsidRPr="00097367">
        <w:rPr>
          <w:rFonts w:ascii="Times New Roman" w:hAnsi="Times New Roman"/>
          <w:i w:val="0"/>
          <w:lang w:eastAsia="zh-TW"/>
        </w:rPr>
        <w:t>師力陳，</w:t>
      </w:r>
      <w:r w:rsidRPr="00097367">
        <w:rPr>
          <w:rFonts w:ascii="Times New Roman" w:hAnsi="Times New Roman"/>
          <w:i w:val="0"/>
          <w:lang w:eastAsia="zh-HK"/>
        </w:rPr>
        <w:t>上訴法庭</w:t>
      </w:r>
      <w:r w:rsidRPr="00097367">
        <w:rPr>
          <w:rFonts w:ascii="Times New Roman" w:hAnsi="Times New Roman"/>
          <w:i w:val="0"/>
          <w:lang w:eastAsia="zh-TW"/>
        </w:rPr>
        <w:t>可以改判</w:t>
      </w:r>
      <w:r w:rsidRPr="00097367">
        <w:rPr>
          <w:rFonts w:ascii="Times New Roman" w:hAnsi="Times New Roman"/>
          <w:i w:val="0"/>
          <w:lang w:eastAsia="zh-HK"/>
        </w:rPr>
        <w:t>答</w:t>
      </w:r>
      <w:r w:rsidRPr="00097367">
        <w:rPr>
          <w:rFonts w:ascii="Times New Roman" w:hAnsi="Times New Roman"/>
          <w:i w:val="0"/>
          <w:lang w:eastAsia="zh-TW"/>
        </w:rPr>
        <w:t>辯</w:t>
      </w:r>
      <w:r w:rsidRPr="00097367">
        <w:rPr>
          <w:rFonts w:ascii="Times New Roman" w:hAnsi="Times New Roman"/>
          <w:i w:val="0"/>
          <w:lang w:eastAsia="zh-HK"/>
        </w:rPr>
        <w:t>人社</w:t>
      </w:r>
      <w:r w:rsidRPr="00097367">
        <w:rPr>
          <w:rFonts w:ascii="Times New Roman" w:hAnsi="Times New Roman"/>
          <w:i w:val="0"/>
          <w:lang w:eastAsia="zh-TW"/>
        </w:rPr>
        <w:t>會</w:t>
      </w:r>
      <w:r w:rsidRPr="00097367">
        <w:rPr>
          <w:rFonts w:ascii="Times New Roman" w:hAnsi="Times New Roman"/>
          <w:i w:val="0"/>
          <w:lang w:eastAsia="zh-HK"/>
        </w:rPr>
        <w:t>服</w:t>
      </w:r>
      <w:r w:rsidRPr="00097367">
        <w:rPr>
          <w:rFonts w:ascii="Times New Roman" w:hAnsi="Times New Roman"/>
          <w:i w:val="0"/>
          <w:lang w:eastAsia="zh-TW"/>
        </w:rPr>
        <w:t>務令</w:t>
      </w:r>
      <w:r w:rsidR="009B233F" w:rsidRPr="00097367">
        <w:rPr>
          <w:rFonts w:ascii="Times New Roman" w:hAnsi="Times New Roman"/>
          <w:i w:val="0"/>
          <w:szCs w:val="28"/>
          <w:lang w:eastAsia="zh-TW"/>
        </w:rPr>
        <w:t>。</w:t>
      </w:r>
    </w:p>
    <w:p w:rsidR="009B233F" w:rsidRPr="00097367" w:rsidRDefault="008C7AD3" w:rsidP="009B233F">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HK"/>
        </w:rPr>
        <w:t>他援</w:t>
      </w:r>
      <w:r w:rsidRPr="00097367">
        <w:rPr>
          <w:rFonts w:ascii="Times New Roman" w:hAnsi="Times New Roman"/>
          <w:i w:val="0"/>
          <w:lang w:eastAsia="zh-TW"/>
        </w:rPr>
        <w:t>引</w:t>
      </w:r>
      <w:r w:rsidRPr="00097367">
        <w:rPr>
          <w:rFonts w:ascii="Times New Roman" w:hAnsi="Times New Roman"/>
          <w:lang w:eastAsia="zh-TW"/>
        </w:rPr>
        <w:t>Ogawa Shuichi</w:t>
      </w:r>
      <w:r w:rsidRPr="00097367">
        <w:rPr>
          <w:rStyle w:val="FootnoteReference"/>
          <w:i w:val="0"/>
          <w:lang w:eastAsia="zh-TW"/>
        </w:rPr>
        <w:footnoteReference w:id="24"/>
      </w:r>
      <w:r w:rsidRPr="00097367">
        <w:rPr>
          <w:rFonts w:ascii="Times New Roman" w:hAnsi="Times New Roman"/>
          <w:i w:val="0"/>
          <w:lang w:eastAsia="zh-TW"/>
        </w:rPr>
        <w:t xml:space="preserve"> </w:t>
      </w:r>
      <w:r w:rsidRPr="00097367">
        <w:rPr>
          <w:rFonts w:ascii="Times New Roman" w:hAnsi="Times New Roman"/>
          <w:i w:val="0"/>
          <w:lang w:eastAsia="zh-TW"/>
        </w:rPr>
        <w:t>和</w:t>
      </w:r>
      <w:r w:rsidRPr="00097367">
        <w:rPr>
          <w:rFonts w:ascii="Times New Roman" w:hAnsi="Times New Roman"/>
          <w:iCs/>
          <w:lang w:eastAsia="zh-HK"/>
        </w:rPr>
        <w:t>鄧志賢</w:t>
      </w:r>
      <w:r w:rsidRPr="00097367">
        <w:rPr>
          <w:rStyle w:val="FootnoteReference"/>
          <w:i w:val="0"/>
          <w:iCs/>
          <w:lang w:eastAsia="zh-HK"/>
        </w:rPr>
        <w:footnoteReference w:id="25"/>
      </w:r>
      <w:r w:rsidRPr="00097367">
        <w:rPr>
          <w:rFonts w:ascii="Times New Roman" w:hAnsi="Times New Roman"/>
          <w:i w:val="0"/>
          <w:lang w:eastAsia="zh-TW"/>
        </w:rPr>
        <w:t xml:space="preserve"> </w:t>
      </w:r>
      <w:r w:rsidRPr="00097367">
        <w:rPr>
          <w:rFonts w:ascii="Times New Roman" w:hAnsi="Times New Roman"/>
          <w:i w:val="0"/>
          <w:lang w:eastAsia="zh-TW"/>
        </w:rPr>
        <w:t>兩宗裁判法院上訴案，</w:t>
      </w:r>
      <w:r w:rsidRPr="00097367">
        <w:rPr>
          <w:rFonts w:ascii="Times New Roman" w:hAnsi="Times New Roman"/>
          <w:i w:val="0"/>
          <w:iCs/>
          <w:lang w:eastAsia="zh-HK"/>
        </w:rPr>
        <w:t>指干犯</w:t>
      </w:r>
      <w:r w:rsidRPr="00097367">
        <w:rPr>
          <w:rFonts w:ascii="Times New Roman" w:hAnsi="Times New Roman"/>
          <w:i w:val="0"/>
          <w:lang w:eastAsia="zh-TW"/>
        </w:rPr>
        <w:t>第</w:t>
      </w:r>
      <w:r w:rsidRPr="00097367">
        <w:rPr>
          <w:rFonts w:ascii="Times New Roman" w:hAnsi="Times New Roman"/>
          <w:i w:val="0"/>
          <w:lang w:eastAsia="zh-TW"/>
        </w:rPr>
        <w:t>36(b</w:t>
      </w:r>
      <w:r w:rsidRPr="00097367">
        <w:rPr>
          <w:rFonts w:ascii="Times New Roman" w:hAnsi="Times New Roman"/>
          <w:i w:val="0"/>
          <w:lang w:eastAsia="zh-HK"/>
        </w:rPr>
        <w:t>)</w:t>
      </w:r>
      <w:r w:rsidRPr="00097367">
        <w:rPr>
          <w:rFonts w:ascii="Times New Roman" w:hAnsi="Times New Roman"/>
          <w:i w:val="0"/>
          <w:lang w:eastAsia="zh-TW"/>
        </w:rPr>
        <w:t>條而在上訴中改</w:t>
      </w:r>
      <w:r w:rsidRPr="00097367">
        <w:rPr>
          <w:rFonts w:ascii="Times New Roman" w:hAnsi="Times New Roman"/>
          <w:i w:val="0"/>
          <w:lang w:eastAsia="zh-HK"/>
        </w:rPr>
        <w:t>判社</w:t>
      </w:r>
      <w:r w:rsidRPr="00097367">
        <w:rPr>
          <w:rFonts w:ascii="Times New Roman" w:hAnsi="Times New Roman"/>
          <w:i w:val="0"/>
          <w:lang w:eastAsia="zh-TW"/>
        </w:rPr>
        <w:t>會</w:t>
      </w:r>
      <w:r w:rsidRPr="00097367">
        <w:rPr>
          <w:rFonts w:ascii="Times New Roman" w:hAnsi="Times New Roman"/>
          <w:i w:val="0"/>
          <w:lang w:eastAsia="zh-HK"/>
        </w:rPr>
        <w:t>服</w:t>
      </w:r>
      <w:r w:rsidRPr="00097367">
        <w:rPr>
          <w:rFonts w:ascii="Times New Roman" w:hAnsi="Times New Roman"/>
          <w:i w:val="0"/>
          <w:lang w:eastAsia="zh-TW"/>
        </w:rPr>
        <w:t>務的情況，實有先例。他甚至指本案比上述兩案輕微</w:t>
      </w:r>
      <w:r w:rsidR="009B233F" w:rsidRPr="00097367">
        <w:rPr>
          <w:rFonts w:ascii="Times New Roman" w:hAnsi="Times New Roman"/>
          <w:i w:val="0"/>
          <w:szCs w:val="28"/>
          <w:lang w:eastAsia="zh-TW"/>
        </w:rPr>
        <w:t>。</w:t>
      </w:r>
    </w:p>
    <w:p w:rsidR="00B042D1" w:rsidRPr="00097367" w:rsidRDefault="00DB304F" w:rsidP="00B042D1">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李大律師強調，</w:t>
      </w:r>
      <w:r w:rsidRPr="00097367">
        <w:rPr>
          <w:rFonts w:ascii="Times New Roman" w:hAnsi="Times New Roman"/>
          <w:i w:val="0"/>
          <w:lang w:eastAsia="zh-HK"/>
        </w:rPr>
        <w:t>社</w:t>
      </w:r>
      <w:r w:rsidRPr="00097367">
        <w:rPr>
          <w:rFonts w:ascii="Times New Roman" w:hAnsi="Times New Roman"/>
          <w:i w:val="0"/>
          <w:lang w:eastAsia="zh-TW"/>
        </w:rPr>
        <w:t>會</w:t>
      </w:r>
      <w:r w:rsidRPr="00097367">
        <w:rPr>
          <w:rFonts w:ascii="Times New Roman" w:hAnsi="Times New Roman"/>
          <w:i w:val="0"/>
          <w:lang w:eastAsia="zh-HK"/>
        </w:rPr>
        <w:t>服</w:t>
      </w:r>
      <w:r w:rsidRPr="00097367">
        <w:rPr>
          <w:rFonts w:ascii="Times New Roman" w:hAnsi="Times New Roman"/>
          <w:i w:val="0"/>
          <w:lang w:eastAsia="zh-TW"/>
        </w:rPr>
        <w:t>務令不是</w:t>
      </w:r>
      <w:r w:rsidRPr="00097367">
        <w:rPr>
          <w:rFonts w:ascii="Times New Roman" w:hAnsi="Times New Roman"/>
          <w:i w:val="0"/>
          <w:lang w:eastAsia="zh-HK"/>
        </w:rPr>
        <w:t>「無牙老</w:t>
      </w:r>
      <w:r w:rsidRPr="00097367">
        <w:rPr>
          <w:rFonts w:ascii="Times New Roman" w:hAnsi="Times New Roman"/>
          <w:i w:val="0"/>
          <w:lang w:eastAsia="zh-TW"/>
        </w:rPr>
        <w:t>虎」，</w:t>
      </w:r>
      <w:r w:rsidRPr="00097367">
        <w:rPr>
          <w:rFonts w:ascii="Times New Roman" w:hAnsi="Times New Roman"/>
          <w:i w:val="0"/>
          <w:lang w:eastAsia="zh-HK"/>
        </w:rPr>
        <w:t>比</w:t>
      </w:r>
      <w:r w:rsidRPr="00097367">
        <w:rPr>
          <w:rFonts w:ascii="Times New Roman" w:hAnsi="Times New Roman"/>
          <w:i w:val="0"/>
          <w:lang w:eastAsia="zh-TW"/>
        </w:rPr>
        <w:t>感化</w:t>
      </w:r>
      <w:r w:rsidRPr="00097367">
        <w:rPr>
          <w:rFonts w:ascii="Times New Roman" w:hAnsi="Times New Roman"/>
          <w:i w:val="0"/>
          <w:lang w:eastAsia="zh-HK"/>
        </w:rPr>
        <w:t>令</w:t>
      </w:r>
      <w:r w:rsidRPr="00097367">
        <w:rPr>
          <w:rFonts w:ascii="Times New Roman" w:hAnsi="Times New Roman"/>
          <w:i w:val="0"/>
          <w:lang w:eastAsia="zh-TW"/>
        </w:rPr>
        <w:t>更</w:t>
      </w:r>
      <w:proofErr w:type="gramStart"/>
      <w:r w:rsidRPr="00097367">
        <w:rPr>
          <w:rFonts w:ascii="Times New Roman" w:hAnsi="Times New Roman"/>
          <w:i w:val="0"/>
          <w:lang w:eastAsia="zh-TW"/>
        </w:rPr>
        <w:t>具</w:t>
      </w:r>
      <w:r w:rsidRPr="00097367">
        <w:rPr>
          <w:rFonts w:ascii="Times New Roman" w:hAnsi="Times New Roman"/>
          <w:i w:val="0"/>
          <w:lang w:eastAsia="zh-HK"/>
        </w:rPr>
        <w:t>阻嚇</w:t>
      </w:r>
      <w:r w:rsidRPr="00097367">
        <w:rPr>
          <w:rFonts w:ascii="Times New Roman" w:hAnsi="Times New Roman"/>
          <w:i w:val="0"/>
          <w:lang w:eastAsia="zh-TW"/>
        </w:rPr>
        <w:t>力</w:t>
      </w:r>
      <w:proofErr w:type="gramEnd"/>
      <w:r w:rsidRPr="00097367">
        <w:rPr>
          <w:rFonts w:ascii="Times New Roman" w:hAnsi="Times New Roman"/>
          <w:i w:val="0"/>
          <w:lang w:eastAsia="zh-TW"/>
        </w:rPr>
        <w:t>。他援引上訴法庭在</w:t>
      </w:r>
      <w:r w:rsidRPr="00097367">
        <w:rPr>
          <w:rFonts w:ascii="Times New Roman" w:hAnsi="Times New Roman"/>
          <w:lang w:eastAsia="zh-HK"/>
        </w:rPr>
        <w:t>黃之鋒</w:t>
      </w:r>
      <w:r w:rsidRPr="00097367">
        <w:rPr>
          <w:rFonts w:ascii="Times New Roman" w:hAnsi="Times New Roman"/>
          <w:i w:val="0"/>
          <w:lang w:eastAsia="zh-TW"/>
        </w:rPr>
        <w:t xml:space="preserve"> </w:t>
      </w:r>
      <w:r w:rsidRPr="00097367">
        <w:rPr>
          <w:rFonts w:ascii="Times New Roman" w:hAnsi="Times New Roman"/>
          <w:i w:val="0"/>
          <w:lang w:eastAsia="zh-TW"/>
        </w:rPr>
        <w:t>案的判詞</w:t>
      </w:r>
      <w:r w:rsidRPr="00097367">
        <w:rPr>
          <w:rStyle w:val="FootnoteReference"/>
          <w:i w:val="0"/>
        </w:rPr>
        <w:footnoteReference w:id="26"/>
      </w:r>
      <w:r w:rsidRPr="00097367">
        <w:rPr>
          <w:rFonts w:ascii="Times New Roman" w:hAnsi="Times New Roman"/>
          <w:i w:val="0"/>
          <w:lang w:eastAsia="zh-TW"/>
        </w:rPr>
        <w:t>，強調社會服務令有懲罰性，不是輕的刑罰，但</w:t>
      </w:r>
      <w:r w:rsidRPr="00097367">
        <w:rPr>
          <w:rFonts w:ascii="Times New Roman" w:hAnsi="Times New Roman"/>
          <w:i w:val="0"/>
          <w:lang w:eastAsia="zh-HK"/>
        </w:rPr>
        <w:t>同時</w:t>
      </w:r>
      <w:r w:rsidRPr="00097367">
        <w:rPr>
          <w:rFonts w:ascii="Times New Roman" w:hAnsi="Times New Roman"/>
          <w:i w:val="0"/>
          <w:lang w:eastAsia="zh-TW"/>
        </w:rPr>
        <w:t>又</w:t>
      </w:r>
      <w:r w:rsidRPr="00097367">
        <w:rPr>
          <w:rFonts w:ascii="Times New Roman" w:hAnsi="Times New Roman"/>
          <w:i w:val="0"/>
          <w:lang w:eastAsia="zh-HK"/>
        </w:rPr>
        <w:t>有</w:t>
      </w:r>
      <w:r w:rsidRPr="00097367">
        <w:rPr>
          <w:rFonts w:ascii="Times New Roman" w:hAnsi="Times New Roman"/>
          <w:i w:val="0"/>
          <w:lang w:eastAsia="zh-TW"/>
        </w:rPr>
        <w:t>助年</w:t>
      </w:r>
      <w:r w:rsidRPr="00097367">
        <w:rPr>
          <w:rFonts w:ascii="Times New Roman" w:hAnsi="Times New Roman"/>
          <w:i w:val="0"/>
          <w:lang w:eastAsia="zh-HK"/>
        </w:rPr>
        <w:t>輕犯人更生</w:t>
      </w:r>
      <w:r w:rsidR="00B042D1" w:rsidRPr="00097367">
        <w:rPr>
          <w:rFonts w:ascii="Times New Roman" w:hAnsi="Times New Roman"/>
          <w:i w:val="0"/>
          <w:szCs w:val="28"/>
          <w:lang w:eastAsia="zh-TW"/>
        </w:rPr>
        <w:t>。</w:t>
      </w:r>
    </w:p>
    <w:p w:rsidR="00B042D1" w:rsidRPr="00097367" w:rsidRDefault="00DB304F" w:rsidP="00B042D1">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HK"/>
        </w:rPr>
        <w:t>李大律</w:t>
      </w:r>
      <w:r w:rsidR="009C7DCD" w:rsidRPr="00097367">
        <w:rPr>
          <w:rFonts w:hint="eastAsia"/>
          <w:i w:val="0"/>
          <w:lang w:eastAsia="zh-HK"/>
        </w:rPr>
        <w:t>師</w:t>
      </w:r>
      <w:r w:rsidRPr="00097367">
        <w:rPr>
          <w:rFonts w:ascii="Times New Roman" w:hAnsi="Times New Roman"/>
          <w:i w:val="0"/>
          <w:lang w:eastAsia="zh-TW"/>
        </w:rPr>
        <w:t>力陳</w:t>
      </w:r>
      <w:r w:rsidRPr="00097367">
        <w:rPr>
          <w:rFonts w:ascii="Times New Roman" w:hAnsi="Times New Roman"/>
          <w:i w:val="0"/>
          <w:lang w:eastAsia="zh-TW"/>
        </w:rPr>
        <w:t xml:space="preserve">, </w:t>
      </w:r>
      <w:r w:rsidRPr="00097367">
        <w:rPr>
          <w:rFonts w:ascii="Times New Roman" w:hAnsi="Times New Roman"/>
          <w:i w:val="0"/>
          <w:lang w:eastAsia="zh-HK"/>
        </w:rPr>
        <w:t>答</w:t>
      </w:r>
      <w:r w:rsidRPr="00097367">
        <w:rPr>
          <w:rFonts w:ascii="Times New Roman" w:hAnsi="Times New Roman"/>
          <w:i w:val="0"/>
          <w:lang w:eastAsia="zh-TW"/>
        </w:rPr>
        <w:t>辯</w:t>
      </w:r>
      <w:r w:rsidRPr="00097367">
        <w:rPr>
          <w:rFonts w:ascii="Times New Roman" w:hAnsi="Times New Roman"/>
          <w:i w:val="0"/>
          <w:lang w:eastAsia="zh-HK"/>
        </w:rPr>
        <w:t>人</w:t>
      </w:r>
      <w:r w:rsidRPr="00097367">
        <w:rPr>
          <w:rFonts w:ascii="Times New Roman" w:hAnsi="Times New Roman"/>
          <w:i w:val="0"/>
          <w:lang w:eastAsia="zh-TW"/>
        </w:rPr>
        <w:t>年輕、</w:t>
      </w:r>
      <w:r w:rsidRPr="00097367">
        <w:rPr>
          <w:rFonts w:ascii="Times New Roman" w:hAnsi="Times New Roman"/>
          <w:i w:val="0"/>
          <w:lang w:eastAsia="zh-HK"/>
        </w:rPr>
        <w:t>認罪</w:t>
      </w:r>
      <w:r w:rsidRPr="00097367">
        <w:rPr>
          <w:rFonts w:ascii="Times New Roman" w:hAnsi="Times New Roman"/>
          <w:i w:val="0"/>
          <w:lang w:eastAsia="zh-TW"/>
        </w:rPr>
        <w:t>、有悔意、犯案情節輕微而涉案</w:t>
      </w:r>
      <w:r w:rsidRPr="00097367">
        <w:rPr>
          <w:rFonts w:ascii="Times New Roman" w:hAnsi="Times New Roman"/>
          <w:i w:val="0"/>
          <w:lang w:eastAsia="zh-HK"/>
        </w:rPr>
        <w:t>警</w:t>
      </w:r>
      <w:r w:rsidRPr="00097367">
        <w:rPr>
          <w:rFonts w:ascii="Times New Roman" w:hAnsi="Times New Roman"/>
          <w:i w:val="0"/>
          <w:lang w:eastAsia="zh-TW"/>
        </w:rPr>
        <w:t>長也沒有受</w:t>
      </w:r>
      <w:r w:rsidRPr="00097367">
        <w:rPr>
          <w:rFonts w:ascii="Times New Roman" w:hAnsi="Times New Roman"/>
          <w:i w:val="0"/>
          <w:lang w:eastAsia="zh-HK"/>
        </w:rPr>
        <w:t>傷</w:t>
      </w:r>
      <w:r w:rsidRPr="00097367">
        <w:rPr>
          <w:rFonts w:ascii="Times New Roman" w:hAnsi="Times New Roman"/>
          <w:i w:val="0"/>
          <w:lang w:eastAsia="zh-TW"/>
        </w:rPr>
        <w:t>，所以可以和申請人援引的案例作出區別，</w:t>
      </w:r>
      <w:r w:rsidRPr="00097367">
        <w:rPr>
          <w:rFonts w:ascii="Times New Roman" w:hAnsi="Times New Roman"/>
          <w:i w:val="0"/>
          <w:lang w:eastAsia="zh-HK"/>
        </w:rPr>
        <w:t>法</w:t>
      </w:r>
      <w:r w:rsidRPr="00097367">
        <w:rPr>
          <w:rFonts w:ascii="Times New Roman" w:hAnsi="Times New Roman"/>
          <w:i w:val="0"/>
          <w:lang w:eastAsia="zh-TW"/>
        </w:rPr>
        <w:t>庭</w:t>
      </w:r>
      <w:r w:rsidRPr="00097367">
        <w:rPr>
          <w:rFonts w:ascii="Times New Roman" w:hAnsi="Times New Roman"/>
          <w:i w:val="0"/>
          <w:lang w:eastAsia="zh-HK"/>
        </w:rPr>
        <w:t>有較大空</w:t>
      </w:r>
      <w:r w:rsidRPr="00097367">
        <w:rPr>
          <w:rFonts w:ascii="Times New Roman" w:hAnsi="Times New Roman"/>
          <w:i w:val="0"/>
          <w:lang w:eastAsia="zh-TW"/>
        </w:rPr>
        <w:t>間把他處以非</w:t>
      </w:r>
      <w:proofErr w:type="gramStart"/>
      <w:r w:rsidRPr="00097367">
        <w:rPr>
          <w:rFonts w:ascii="Times New Roman" w:hAnsi="Times New Roman"/>
          <w:i w:val="0"/>
          <w:lang w:eastAsia="zh-TW"/>
        </w:rPr>
        <w:t>拘禁式的</w:t>
      </w:r>
      <w:r w:rsidRPr="00097367">
        <w:rPr>
          <w:rFonts w:ascii="Times New Roman" w:hAnsi="Times New Roman"/>
          <w:i w:val="0"/>
          <w:lang w:eastAsia="zh-HK"/>
        </w:rPr>
        <w:t>刑</w:t>
      </w:r>
      <w:r w:rsidRPr="00097367">
        <w:rPr>
          <w:rFonts w:ascii="Times New Roman" w:hAnsi="Times New Roman"/>
          <w:i w:val="0"/>
          <w:lang w:eastAsia="zh-TW"/>
        </w:rPr>
        <w:t>罰</w:t>
      </w:r>
      <w:proofErr w:type="gramEnd"/>
      <w:r w:rsidR="00B042D1" w:rsidRPr="00097367">
        <w:rPr>
          <w:rFonts w:ascii="Times New Roman" w:hAnsi="Times New Roman"/>
          <w:i w:val="0"/>
          <w:szCs w:val="28"/>
          <w:lang w:eastAsia="zh-TW"/>
        </w:rPr>
        <w:t>。</w:t>
      </w:r>
    </w:p>
    <w:p w:rsidR="00B042D1" w:rsidRPr="00097367" w:rsidRDefault="00DB304F" w:rsidP="00B042D1">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HK"/>
        </w:rPr>
        <w:t>李大律</w:t>
      </w:r>
      <w:r w:rsidRPr="00097367">
        <w:rPr>
          <w:rFonts w:ascii="Times New Roman" w:hAnsi="Times New Roman"/>
          <w:i w:val="0"/>
          <w:lang w:eastAsia="zh-TW"/>
        </w:rPr>
        <w:t>師</w:t>
      </w:r>
      <w:r w:rsidRPr="00097367">
        <w:rPr>
          <w:rFonts w:ascii="Times New Roman" w:hAnsi="Times New Roman"/>
          <w:i w:val="0"/>
          <w:lang w:eastAsia="zh-HK"/>
        </w:rPr>
        <w:t>邀</w:t>
      </w:r>
      <w:r w:rsidRPr="00097367">
        <w:rPr>
          <w:rFonts w:ascii="Times New Roman" w:hAnsi="Times New Roman"/>
          <w:i w:val="0"/>
          <w:lang w:eastAsia="zh-TW"/>
        </w:rPr>
        <w:t>請</w:t>
      </w:r>
      <w:r w:rsidRPr="00097367">
        <w:rPr>
          <w:rFonts w:ascii="Times New Roman" w:hAnsi="Times New Roman"/>
          <w:i w:val="0"/>
          <w:lang w:eastAsia="zh-HK"/>
        </w:rPr>
        <w:t>本庭</w:t>
      </w:r>
      <w:r w:rsidRPr="00097367">
        <w:rPr>
          <w:rFonts w:ascii="Times New Roman" w:hAnsi="Times New Roman"/>
          <w:i w:val="0"/>
          <w:lang w:eastAsia="zh-TW"/>
        </w:rPr>
        <w:t>參考</w:t>
      </w:r>
      <w:r w:rsidRPr="00097367">
        <w:rPr>
          <w:rFonts w:ascii="Times New Roman" w:hAnsi="Times New Roman"/>
          <w:i w:val="0"/>
          <w:lang w:eastAsia="zh-HK"/>
        </w:rPr>
        <w:t>由英</w:t>
      </w:r>
      <w:r w:rsidRPr="00097367">
        <w:rPr>
          <w:rFonts w:ascii="Times New Roman" w:hAnsi="Times New Roman"/>
          <w:i w:val="0"/>
          <w:lang w:eastAsia="zh-TW"/>
        </w:rPr>
        <w:t>國量刑</w:t>
      </w:r>
      <w:r w:rsidRPr="00097367">
        <w:rPr>
          <w:rFonts w:ascii="Times New Roman" w:hAnsi="Times New Roman"/>
          <w:i w:val="0"/>
          <w:lang w:eastAsia="zh-HK"/>
        </w:rPr>
        <w:t>委</w:t>
      </w:r>
      <w:r w:rsidRPr="00097367">
        <w:rPr>
          <w:rFonts w:ascii="Times New Roman" w:hAnsi="Times New Roman"/>
          <w:i w:val="0"/>
          <w:lang w:eastAsia="zh-TW"/>
        </w:rPr>
        <w:t>員</w:t>
      </w:r>
      <w:r w:rsidRPr="00097367">
        <w:rPr>
          <w:rFonts w:ascii="Times New Roman" w:hAnsi="Times New Roman"/>
          <w:i w:val="0"/>
          <w:lang w:eastAsia="zh-HK"/>
        </w:rPr>
        <w:t>會</w:t>
      </w:r>
      <w:r w:rsidRPr="00097367">
        <w:rPr>
          <w:rStyle w:val="FootnoteReference"/>
          <w:i w:val="0"/>
          <w:lang w:eastAsia="zh-HK"/>
        </w:rPr>
        <w:footnoteReference w:id="27"/>
      </w:r>
      <w:r w:rsidRPr="00097367">
        <w:rPr>
          <w:rFonts w:ascii="Times New Roman" w:hAnsi="Times New Roman"/>
          <w:i w:val="0"/>
          <w:lang w:eastAsia="zh-TW"/>
        </w:rPr>
        <w:t>為</w:t>
      </w:r>
      <w:r w:rsidRPr="00097367">
        <w:rPr>
          <w:rFonts w:ascii="Times New Roman" w:hAnsi="Times New Roman"/>
          <w:i w:val="0"/>
          <w:lang w:eastAsia="zh-TW"/>
        </w:rPr>
        <w:t>‘</w:t>
      </w:r>
      <w:r w:rsidRPr="00097367">
        <w:rPr>
          <w:rFonts w:ascii="Times New Roman" w:hAnsi="Times New Roman"/>
          <w:i w:val="0"/>
          <w:lang w:eastAsia="zh-TW"/>
        </w:rPr>
        <w:t>意圖抗拒拘捕而襲擊</w:t>
      </w:r>
      <w:r w:rsidRPr="00097367">
        <w:rPr>
          <w:rFonts w:ascii="Times New Roman" w:hAnsi="Times New Roman"/>
          <w:i w:val="0"/>
          <w:lang w:eastAsia="zh-TW"/>
        </w:rPr>
        <w:t>’</w:t>
      </w:r>
      <w:r w:rsidRPr="00097367">
        <w:rPr>
          <w:rFonts w:ascii="Times New Roman" w:hAnsi="Times New Roman"/>
          <w:i w:val="0"/>
          <w:lang w:eastAsia="zh-TW"/>
        </w:rPr>
        <w:t>罪</w:t>
      </w:r>
      <w:r w:rsidRPr="00097367">
        <w:rPr>
          <w:rStyle w:val="FootnoteReference"/>
          <w:i w:val="0"/>
        </w:rPr>
        <w:footnoteReference w:id="28"/>
      </w:r>
      <w:r w:rsidRPr="00097367">
        <w:rPr>
          <w:rFonts w:ascii="Times New Roman" w:hAnsi="Times New Roman"/>
          <w:i w:val="0"/>
          <w:lang w:eastAsia="zh-TW"/>
        </w:rPr>
        <w:t>所發出的指引，把</w:t>
      </w:r>
      <w:r w:rsidRPr="00097367">
        <w:rPr>
          <w:rFonts w:ascii="Times New Roman" w:hAnsi="Times New Roman"/>
          <w:i w:val="0"/>
          <w:lang w:eastAsia="zh-HK"/>
        </w:rPr>
        <w:t>本案</w:t>
      </w:r>
      <w:r w:rsidRPr="00097367">
        <w:rPr>
          <w:rFonts w:ascii="Times New Roman" w:hAnsi="Times New Roman"/>
          <w:i w:val="0"/>
          <w:lang w:eastAsia="zh-TW"/>
        </w:rPr>
        <w:t>的</w:t>
      </w:r>
      <w:r w:rsidRPr="00097367">
        <w:rPr>
          <w:rFonts w:ascii="Times New Roman" w:hAnsi="Times New Roman"/>
          <w:i w:val="0"/>
          <w:lang w:eastAsia="zh-HK"/>
        </w:rPr>
        <w:t>嚴</w:t>
      </w:r>
      <w:r w:rsidRPr="00097367">
        <w:rPr>
          <w:rFonts w:ascii="Times New Roman" w:hAnsi="Times New Roman"/>
          <w:i w:val="0"/>
          <w:lang w:eastAsia="zh-TW"/>
        </w:rPr>
        <w:t>重</w:t>
      </w:r>
      <w:r w:rsidRPr="00097367">
        <w:rPr>
          <w:rFonts w:ascii="Times New Roman" w:hAnsi="Times New Roman"/>
          <w:i w:val="0"/>
          <w:lang w:eastAsia="zh-HK"/>
        </w:rPr>
        <w:t>程</w:t>
      </w:r>
      <w:r w:rsidRPr="00097367">
        <w:rPr>
          <w:rFonts w:ascii="Times New Roman" w:hAnsi="Times New Roman"/>
          <w:i w:val="0"/>
          <w:lang w:eastAsia="zh-TW"/>
        </w:rPr>
        <w:t>度，視為等同該</w:t>
      </w:r>
      <w:r w:rsidRPr="00097367">
        <w:rPr>
          <w:rFonts w:ascii="Times New Roman" w:hAnsi="Times New Roman"/>
          <w:i w:val="0"/>
          <w:lang w:eastAsia="zh-HK"/>
        </w:rPr>
        <w:t>指</w:t>
      </w:r>
      <w:r w:rsidRPr="00097367">
        <w:rPr>
          <w:rFonts w:ascii="Times New Roman" w:hAnsi="Times New Roman"/>
          <w:i w:val="0"/>
          <w:lang w:eastAsia="zh-HK"/>
        </w:rPr>
        <w:lastRenderedPageBreak/>
        <w:t>引</w:t>
      </w:r>
      <w:r w:rsidRPr="00097367">
        <w:rPr>
          <w:rFonts w:ascii="Times New Roman" w:hAnsi="Times New Roman"/>
          <w:i w:val="0"/>
          <w:lang w:eastAsia="zh-TW"/>
        </w:rPr>
        <w:t>下的</w:t>
      </w:r>
      <w:r w:rsidRPr="00097367">
        <w:rPr>
          <w:rFonts w:ascii="Times New Roman" w:hAnsi="Times New Roman"/>
          <w:i w:val="0"/>
          <w:lang w:eastAsia="zh-HK"/>
        </w:rPr>
        <w:t>三個級別中的第二級別</w:t>
      </w:r>
      <w:r w:rsidRPr="00097367">
        <w:rPr>
          <w:rStyle w:val="FootnoteReference"/>
          <w:i w:val="0"/>
          <w:lang w:eastAsia="zh-HK"/>
        </w:rPr>
        <w:footnoteReference w:id="29"/>
      </w:r>
      <w:r w:rsidRPr="00097367">
        <w:rPr>
          <w:rFonts w:ascii="Times New Roman" w:hAnsi="Times New Roman"/>
          <w:i w:val="0"/>
          <w:lang w:eastAsia="zh-TW"/>
        </w:rPr>
        <w:t>，</w:t>
      </w:r>
      <w:r w:rsidRPr="00097367">
        <w:rPr>
          <w:rFonts w:ascii="Times New Roman" w:hAnsi="Times New Roman"/>
          <w:i w:val="0"/>
          <w:lang w:eastAsia="zh-HK"/>
        </w:rPr>
        <w:t>並根</w:t>
      </w:r>
      <w:r w:rsidRPr="00097367">
        <w:rPr>
          <w:rFonts w:ascii="Times New Roman" w:hAnsi="Times New Roman"/>
          <w:i w:val="0"/>
          <w:lang w:eastAsia="zh-TW"/>
        </w:rPr>
        <w:t>據此</w:t>
      </w:r>
      <w:r w:rsidRPr="00097367">
        <w:rPr>
          <w:rFonts w:ascii="Times New Roman" w:hAnsi="Times New Roman"/>
          <w:i w:val="0"/>
          <w:lang w:eastAsia="zh-HK"/>
        </w:rPr>
        <w:t>級別</w:t>
      </w:r>
      <w:r w:rsidRPr="00097367">
        <w:rPr>
          <w:rFonts w:ascii="Times New Roman" w:hAnsi="Times New Roman"/>
          <w:i w:val="0"/>
          <w:lang w:eastAsia="zh-TW"/>
        </w:rPr>
        <w:t>的指引，考慮把答辯人改判</w:t>
      </w:r>
      <w:r w:rsidRPr="00097367">
        <w:rPr>
          <w:rFonts w:ascii="Times New Roman" w:hAnsi="Times New Roman"/>
          <w:i w:val="0"/>
          <w:lang w:eastAsia="zh-HK"/>
        </w:rPr>
        <w:t>社</w:t>
      </w:r>
      <w:r w:rsidRPr="00097367">
        <w:rPr>
          <w:rFonts w:ascii="Times New Roman" w:hAnsi="Times New Roman"/>
          <w:i w:val="0"/>
          <w:lang w:eastAsia="zh-TW"/>
        </w:rPr>
        <w:t>會</w:t>
      </w:r>
      <w:r w:rsidRPr="00097367">
        <w:rPr>
          <w:rFonts w:ascii="Times New Roman" w:hAnsi="Times New Roman"/>
          <w:i w:val="0"/>
          <w:lang w:eastAsia="zh-HK"/>
        </w:rPr>
        <w:t>服</w:t>
      </w:r>
      <w:r w:rsidRPr="00097367">
        <w:rPr>
          <w:rFonts w:ascii="Times New Roman" w:hAnsi="Times New Roman"/>
          <w:i w:val="0"/>
          <w:lang w:eastAsia="zh-TW"/>
        </w:rPr>
        <w:t>務。此罪的構成元素包括意圖抗拒自己或別人受到合法拘捕而襲擊其他人</w:t>
      </w:r>
      <w:r w:rsidR="00B042D1" w:rsidRPr="00097367">
        <w:rPr>
          <w:rFonts w:ascii="Times New Roman" w:hAnsi="Times New Roman"/>
          <w:i w:val="0"/>
          <w:szCs w:val="28"/>
          <w:lang w:eastAsia="zh-TW"/>
        </w:rPr>
        <w:t>。</w:t>
      </w:r>
    </w:p>
    <w:p w:rsidR="00B042D1" w:rsidRPr="00097367" w:rsidRDefault="00DB304F" w:rsidP="00B042D1">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HK"/>
        </w:rPr>
        <w:t>李大</w:t>
      </w:r>
      <w:r w:rsidRPr="00097367">
        <w:rPr>
          <w:rFonts w:ascii="Times New Roman" w:hAnsi="Times New Roman"/>
          <w:i w:val="0"/>
        </w:rPr>
        <w:t>律師接受，</w:t>
      </w:r>
      <w:r w:rsidRPr="00097367">
        <w:rPr>
          <w:rFonts w:ascii="Times New Roman" w:hAnsi="Times New Roman"/>
          <w:i w:val="0"/>
          <w:lang w:eastAsia="zh-HK"/>
        </w:rPr>
        <w:t>英</w:t>
      </w:r>
      <w:r w:rsidRPr="00097367">
        <w:rPr>
          <w:rFonts w:ascii="Times New Roman" w:hAnsi="Times New Roman"/>
          <w:i w:val="0"/>
          <w:lang w:eastAsia="zh-TW"/>
        </w:rPr>
        <w:t>國</w:t>
      </w:r>
      <w:r w:rsidRPr="00097367">
        <w:rPr>
          <w:rFonts w:ascii="Times New Roman" w:hAnsi="Times New Roman"/>
          <w:i w:val="0"/>
        </w:rPr>
        <w:t>量刑</w:t>
      </w:r>
      <w:r w:rsidRPr="00097367">
        <w:rPr>
          <w:rFonts w:ascii="Times New Roman" w:hAnsi="Times New Roman"/>
          <w:i w:val="0"/>
          <w:lang w:eastAsia="zh-HK"/>
        </w:rPr>
        <w:t>委</w:t>
      </w:r>
      <w:r w:rsidRPr="00097367">
        <w:rPr>
          <w:rFonts w:ascii="Times New Roman" w:hAnsi="Times New Roman"/>
          <w:i w:val="0"/>
          <w:lang w:eastAsia="zh-TW"/>
        </w:rPr>
        <w:t>員</w:t>
      </w:r>
      <w:r w:rsidRPr="00097367">
        <w:rPr>
          <w:rFonts w:ascii="Times New Roman" w:hAnsi="Times New Roman"/>
          <w:i w:val="0"/>
          <w:lang w:eastAsia="zh-HK"/>
        </w:rPr>
        <w:t>會</w:t>
      </w:r>
      <w:r w:rsidRPr="00097367">
        <w:rPr>
          <w:rFonts w:ascii="Times New Roman" w:hAnsi="Times New Roman"/>
          <w:i w:val="0"/>
        </w:rPr>
        <w:t>的</w:t>
      </w:r>
      <w:r w:rsidRPr="00097367">
        <w:rPr>
          <w:rFonts w:ascii="Times New Roman" w:hAnsi="Times New Roman"/>
          <w:i w:val="0"/>
          <w:lang w:eastAsia="zh-HK"/>
        </w:rPr>
        <w:t>指引</w:t>
      </w:r>
      <w:r w:rsidRPr="00097367">
        <w:rPr>
          <w:rFonts w:ascii="Times New Roman" w:hAnsi="Times New Roman"/>
          <w:i w:val="0"/>
        </w:rPr>
        <w:t>，並</w:t>
      </w:r>
      <w:r w:rsidRPr="00097367">
        <w:rPr>
          <w:rFonts w:ascii="Times New Roman" w:hAnsi="Times New Roman"/>
          <w:i w:val="0"/>
          <w:lang w:eastAsia="zh-TW"/>
        </w:rPr>
        <w:t>不</w:t>
      </w:r>
      <w:r w:rsidRPr="00097367">
        <w:rPr>
          <w:rFonts w:ascii="Times New Roman" w:hAnsi="Times New Roman"/>
          <w:i w:val="0"/>
        </w:rPr>
        <w:t>直接</w:t>
      </w:r>
      <w:r w:rsidRPr="00097367">
        <w:rPr>
          <w:rFonts w:ascii="Times New Roman" w:hAnsi="Times New Roman"/>
          <w:i w:val="0"/>
          <w:lang w:eastAsia="zh-TW"/>
        </w:rPr>
        <w:t>適用</w:t>
      </w:r>
      <w:r w:rsidRPr="00097367">
        <w:rPr>
          <w:rFonts w:ascii="Times New Roman" w:hAnsi="Times New Roman"/>
          <w:i w:val="0"/>
        </w:rPr>
        <w:t>於香港，但他以</w:t>
      </w:r>
      <w:r w:rsidRPr="00097367">
        <w:rPr>
          <w:rFonts w:ascii="Times New Roman" w:hAnsi="Times New Roman"/>
          <w:lang w:eastAsia="zh-TW"/>
        </w:rPr>
        <w:t>Chu Wing Yin Christine</w:t>
      </w:r>
      <w:r w:rsidRPr="00097367">
        <w:rPr>
          <w:rStyle w:val="FootnoteReference"/>
          <w:i w:val="0"/>
          <w:lang w:eastAsia="zh-TW"/>
        </w:rPr>
        <w:footnoteReference w:id="30"/>
      </w:r>
      <w:r w:rsidRPr="00097367">
        <w:rPr>
          <w:rFonts w:ascii="Times New Roman" w:hAnsi="Times New Roman"/>
          <w:i w:val="0"/>
          <w:lang w:eastAsia="zh-TW"/>
        </w:rPr>
        <w:t xml:space="preserve"> </w:t>
      </w:r>
      <w:r w:rsidRPr="00097367">
        <w:rPr>
          <w:rFonts w:ascii="Times New Roman" w:hAnsi="Times New Roman"/>
          <w:i w:val="0"/>
          <w:lang w:eastAsia="zh-HK"/>
        </w:rPr>
        <w:t>及</w:t>
      </w:r>
      <w:r w:rsidRPr="00097367">
        <w:rPr>
          <w:rFonts w:ascii="Times New Roman" w:hAnsi="Times New Roman"/>
          <w:lang w:eastAsia="zh-HK"/>
        </w:rPr>
        <w:t>N</w:t>
      </w:r>
      <w:r w:rsidRPr="00097367">
        <w:rPr>
          <w:rFonts w:ascii="Times New Roman" w:hAnsi="Times New Roman"/>
          <w:lang w:eastAsia="zh-TW"/>
        </w:rPr>
        <w:t>go</w:t>
      </w:r>
      <w:r w:rsidRPr="00097367">
        <w:rPr>
          <w:rFonts w:ascii="Times New Roman" w:hAnsi="Times New Roman"/>
          <w:lang w:eastAsia="zh-HK"/>
        </w:rPr>
        <w:t xml:space="preserve"> Van Nam</w:t>
      </w:r>
      <w:r w:rsidRPr="00097367">
        <w:rPr>
          <w:rStyle w:val="FootnoteReference"/>
          <w:i w:val="0"/>
          <w:lang w:eastAsia="zh-HK"/>
        </w:rPr>
        <w:footnoteReference w:id="31"/>
      </w:r>
      <w:r w:rsidRPr="00097367">
        <w:rPr>
          <w:rFonts w:ascii="Times New Roman" w:hAnsi="Times New Roman"/>
          <w:i w:val="0"/>
          <w:lang w:eastAsia="zh-HK"/>
        </w:rPr>
        <w:t xml:space="preserve"> </w:t>
      </w:r>
      <w:r w:rsidRPr="00097367">
        <w:rPr>
          <w:rFonts w:ascii="Times New Roman" w:hAnsi="Times New Roman"/>
          <w:i w:val="0"/>
        </w:rPr>
        <w:t>案為例，指上訴法庭曾在審理案件時參考這指引</w:t>
      </w:r>
      <w:r w:rsidR="00B042D1" w:rsidRPr="00097367">
        <w:rPr>
          <w:rFonts w:ascii="Times New Roman" w:hAnsi="Times New Roman"/>
          <w:i w:val="0"/>
          <w:szCs w:val="28"/>
          <w:lang w:eastAsia="zh-TW"/>
        </w:rPr>
        <w:t>。</w:t>
      </w:r>
    </w:p>
    <w:p w:rsidR="00B042D1" w:rsidRPr="00097367" w:rsidRDefault="00DB304F" w:rsidP="00B042D1">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HK"/>
        </w:rPr>
        <w:t>李大律</w:t>
      </w:r>
      <w:r w:rsidRPr="00097367">
        <w:rPr>
          <w:rFonts w:ascii="Times New Roman" w:hAnsi="Times New Roman"/>
          <w:i w:val="0"/>
          <w:lang w:eastAsia="zh-TW"/>
        </w:rPr>
        <w:t>師在聆訊當中</w:t>
      </w:r>
      <w:r w:rsidRPr="00097367">
        <w:rPr>
          <w:rFonts w:ascii="Times New Roman" w:hAnsi="Times New Roman"/>
          <w:i w:val="0"/>
          <w:lang w:eastAsia="zh-HK"/>
        </w:rPr>
        <w:t>告</w:t>
      </w:r>
      <w:r w:rsidRPr="00097367">
        <w:rPr>
          <w:rFonts w:ascii="Times New Roman" w:hAnsi="Times New Roman"/>
          <w:i w:val="0"/>
          <w:lang w:eastAsia="zh-TW"/>
        </w:rPr>
        <w:t>知</w:t>
      </w:r>
      <w:r w:rsidRPr="00097367">
        <w:rPr>
          <w:rFonts w:ascii="Times New Roman" w:hAnsi="Times New Roman"/>
          <w:i w:val="0"/>
          <w:lang w:eastAsia="zh-HK"/>
        </w:rPr>
        <w:t>本庭</w:t>
      </w:r>
      <w:r w:rsidRPr="00097367">
        <w:rPr>
          <w:rFonts w:ascii="Times New Roman" w:hAnsi="Times New Roman"/>
          <w:i w:val="0"/>
          <w:lang w:eastAsia="zh-TW"/>
        </w:rPr>
        <w:t>，</w:t>
      </w:r>
      <w:r w:rsidRPr="00097367">
        <w:rPr>
          <w:rFonts w:ascii="Times New Roman" w:hAnsi="Times New Roman"/>
          <w:i w:val="0"/>
          <w:lang w:eastAsia="zh-HK"/>
        </w:rPr>
        <w:t>答</w:t>
      </w:r>
      <w:r w:rsidRPr="00097367">
        <w:rPr>
          <w:rFonts w:ascii="Times New Roman" w:hAnsi="Times New Roman"/>
          <w:i w:val="0"/>
          <w:lang w:eastAsia="zh-TW"/>
        </w:rPr>
        <w:t>辯</w:t>
      </w:r>
      <w:r w:rsidRPr="00097367">
        <w:rPr>
          <w:rFonts w:ascii="Times New Roman" w:hAnsi="Times New Roman"/>
          <w:i w:val="0"/>
          <w:lang w:eastAsia="zh-HK"/>
        </w:rPr>
        <w:t>人</w:t>
      </w:r>
      <w:r w:rsidRPr="00097367">
        <w:rPr>
          <w:rFonts w:ascii="Times New Roman" w:hAnsi="Times New Roman"/>
          <w:i w:val="0"/>
          <w:lang w:eastAsia="zh-TW"/>
        </w:rPr>
        <w:t>重考成功，</w:t>
      </w:r>
      <w:r w:rsidRPr="00097367">
        <w:rPr>
          <w:rFonts w:ascii="Times New Roman" w:hAnsi="Times New Roman"/>
          <w:i w:val="0"/>
          <w:lang w:eastAsia="zh-HK"/>
        </w:rPr>
        <w:t>現時</w:t>
      </w:r>
      <w:r w:rsidRPr="00097367">
        <w:rPr>
          <w:rFonts w:ascii="Times New Roman" w:hAnsi="Times New Roman"/>
          <w:i w:val="0"/>
          <w:lang w:eastAsia="zh-TW"/>
        </w:rPr>
        <w:t>在</w:t>
      </w:r>
      <w:r w:rsidRPr="00097367">
        <w:rPr>
          <w:rFonts w:ascii="Times New Roman" w:hAnsi="Times New Roman"/>
          <w:i w:val="0"/>
          <w:lang w:eastAsia="zh-HK"/>
        </w:rPr>
        <w:t>嶺</w:t>
      </w:r>
      <w:r w:rsidRPr="00097367">
        <w:rPr>
          <w:rFonts w:ascii="Times New Roman" w:hAnsi="Times New Roman"/>
          <w:i w:val="0"/>
          <w:lang w:eastAsia="zh-TW"/>
        </w:rPr>
        <w:t>南</w:t>
      </w:r>
      <w:r w:rsidRPr="00097367">
        <w:rPr>
          <w:rFonts w:ascii="Times New Roman" w:hAnsi="Times New Roman"/>
          <w:i w:val="0"/>
          <w:lang w:eastAsia="zh-HK"/>
        </w:rPr>
        <w:t>大學攻讀學士課</w:t>
      </w:r>
      <w:r w:rsidRPr="00097367">
        <w:rPr>
          <w:rFonts w:ascii="Times New Roman" w:hAnsi="Times New Roman"/>
          <w:i w:val="0"/>
          <w:lang w:eastAsia="zh-TW"/>
        </w:rPr>
        <w:t>程</w:t>
      </w:r>
      <w:r w:rsidRPr="00097367">
        <w:rPr>
          <w:rFonts w:ascii="Times New Roman" w:hAnsi="Times New Roman"/>
          <w:i w:val="0"/>
          <w:lang w:eastAsia="zh-TW"/>
        </w:rPr>
        <w:t xml:space="preserve">, </w:t>
      </w:r>
      <w:r w:rsidRPr="00097367">
        <w:rPr>
          <w:rFonts w:ascii="Times New Roman" w:hAnsi="Times New Roman"/>
          <w:i w:val="0"/>
          <w:lang w:eastAsia="zh-HK"/>
        </w:rPr>
        <w:t>主修語</w:t>
      </w:r>
      <w:r w:rsidRPr="00097367">
        <w:rPr>
          <w:rFonts w:ascii="Times New Roman" w:hAnsi="Times New Roman"/>
          <w:i w:val="0"/>
          <w:lang w:eastAsia="zh-TW"/>
        </w:rPr>
        <w:t>言研究。</w:t>
      </w:r>
      <w:r w:rsidRPr="00097367">
        <w:rPr>
          <w:rFonts w:ascii="Times New Roman" w:hAnsi="Times New Roman"/>
          <w:i w:val="0"/>
          <w:lang w:eastAsia="zh-HK"/>
        </w:rPr>
        <w:t>李大律</w:t>
      </w:r>
      <w:r w:rsidRPr="00097367">
        <w:rPr>
          <w:rFonts w:ascii="Times New Roman" w:hAnsi="Times New Roman"/>
          <w:i w:val="0"/>
          <w:lang w:eastAsia="zh-TW"/>
        </w:rPr>
        <w:t>師</w:t>
      </w:r>
      <w:r w:rsidRPr="00097367">
        <w:rPr>
          <w:rFonts w:ascii="Times New Roman" w:hAnsi="Times New Roman"/>
          <w:i w:val="0"/>
          <w:lang w:eastAsia="zh-HK"/>
        </w:rPr>
        <w:t>提出</w:t>
      </w:r>
      <w:r w:rsidRPr="00097367">
        <w:rPr>
          <w:rFonts w:ascii="Times New Roman" w:hAnsi="Times New Roman"/>
          <w:i w:val="0"/>
          <w:lang w:eastAsia="zh-TW"/>
        </w:rPr>
        <w:t>，</w:t>
      </w:r>
      <w:proofErr w:type="gramStart"/>
      <w:r w:rsidRPr="00097367">
        <w:rPr>
          <w:rFonts w:ascii="Times New Roman" w:hAnsi="Times New Roman"/>
          <w:i w:val="0"/>
          <w:lang w:eastAsia="zh-TW"/>
        </w:rPr>
        <w:t>拘禁式的</w:t>
      </w:r>
      <w:r w:rsidRPr="00097367">
        <w:rPr>
          <w:rFonts w:ascii="Times New Roman" w:hAnsi="Times New Roman"/>
          <w:i w:val="0"/>
          <w:lang w:eastAsia="zh-HK"/>
        </w:rPr>
        <w:t>刑</w:t>
      </w:r>
      <w:r w:rsidRPr="00097367">
        <w:rPr>
          <w:rFonts w:ascii="Times New Roman" w:hAnsi="Times New Roman"/>
          <w:i w:val="0"/>
          <w:lang w:eastAsia="zh-TW"/>
        </w:rPr>
        <w:t>罰</w:t>
      </w:r>
      <w:proofErr w:type="gramEnd"/>
      <w:r w:rsidRPr="00097367">
        <w:rPr>
          <w:rFonts w:ascii="Times New Roman" w:hAnsi="Times New Roman"/>
          <w:i w:val="0"/>
          <w:lang w:eastAsia="zh-HK"/>
        </w:rPr>
        <w:t>會影</w:t>
      </w:r>
      <w:r w:rsidRPr="00097367">
        <w:rPr>
          <w:rFonts w:ascii="Times New Roman" w:hAnsi="Times New Roman"/>
          <w:i w:val="0"/>
          <w:lang w:eastAsia="zh-TW"/>
        </w:rPr>
        <w:t>響答辯人</w:t>
      </w:r>
      <w:r w:rsidRPr="00097367">
        <w:rPr>
          <w:rFonts w:ascii="Times New Roman" w:hAnsi="Times New Roman"/>
          <w:i w:val="0"/>
          <w:lang w:eastAsia="zh-HK"/>
        </w:rPr>
        <w:t>的學業</w:t>
      </w:r>
      <w:r w:rsidRPr="00097367">
        <w:rPr>
          <w:rFonts w:ascii="Times New Roman" w:hAnsi="Times New Roman"/>
          <w:i w:val="0"/>
          <w:lang w:eastAsia="zh-TW"/>
        </w:rPr>
        <w:t>。李大律師重申，</w:t>
      </w:r>
      <w:r w:rsidRPr="00097367">
        <w:rPr>
          <w:rFonts w:ascii="Times New Roman" w:hAnsi="Times New Roman"/>
          <w:i w:val="0"/>
          <w:lang w:eastAsia="zh-HK"/>
        </w:rPr>
        <w:t>答</w:t>
      </w:r>
      <w:r w:rsidRPr="00097367">
        <w:rPr>
          <w:rFonts w:ascii="Times New Roman" w:hAnsi="Times New Roman"/>
          <w:i w:val="0"/>
          <w:lang w:eastAsia="zh-TW"/>
        </w:rPr>
        <w:t>辯</w:t>
      </w:r>
      <w:r w:rsidRPr="00097367">
        <w:rPr>
          <w:rFonts w:ascii="Times New Roman" w:hAnsi="Times New Roman"/>
          <w:i w:val="0"/>
          <w:lang w:eastAsia="zh-HK"/>
        </w:rPr>
        <w:t>人純</w:t>
      </w:r>
      <w:r w:rsidRPr="00097367">
        <w:rPr>
          <w:rFonts w:ascii="Times New Roman" w:hAnsi="Times New Roman"/>
          <w:i w:val="0"/>
          <w:lang w:eastAsia="zh-TW"/>
        </w:rPr>
        <w:t>粹是</w:t>
      </w:r>
      <w:r w:rsidRPr="00097367">
        <w:rPr>
          <w:rFonts w:ascii="Times New Roman" w:hAnsi="Times New Roman"/>
          <w:i w:val="0"/>
          <w:lang w:eastAsia="zh-HK"/>
        </w:rPr>
        <w:t>上班時路過</w:t>
      </w:r>
      <w:r w:rsidRPr="00097367">
        <w:rPr>
          <w:rFonts w:ascii="Times New Roman" w:hAnsi="Times New Roman"/>
          <w:i w:val="0"/>
          <w:lang w:eastAsia="zh-TW"/>
        </w:rPr>
        <w:t>並在</w:t>
      </w:r>
      <w:r w:rsidRPr="00097367">
        <w:rPr>
          <w:rFonts w:ascii="Times New Roman" w:hAnsi="Times New Roman"/>
          <w:i w:val="0"/>
          <w:lang w:eastAsia="zh-HK"/>
        </w:rPr>
        <w:t>一時衝</w:t>
      </w:r>
      <w:r w:rsidRPr="00097367">
        <w:rPr>
          <w:rFonts w:ascii="Times New Roman" w:hAnsi="Times New Roman"/>
          <w:i w:val="0"/>
          <w:lang w:eastAsia="zh-TW"/>
        </w:rPr>
        <w:t>動下干犯本案。他</w:t>
      </w:r>
      <w:r w:rsidRPr="00097367">
        <w:rPr>
          <w:rFonts w:ascii="Times New Roman" w:hAnsi="Times New Roman"/>
          <w:i w:val="0"/>
          <w:lang w:eastAsia="zh-HK"/>
        </w:rPr>
        <w:t>說</w:t>
      </w:r>
      <w:r w:rsidRPr="00097367">
        <w:rPr>
          <w:rFonts w:ascii="Times New Roman" w:hAnsi="Times New Roman"/>
          <w:i w:val="0"/>
          <w:lang w:eastAsia="zh-TW"/>
        </w:rPr>
        <w:t>，案中</w:t>
      </w:r>
      <w:r w:rsidRPr="00097367">
        <w:rPr>
          <w:rFonts w:ascii="Times New Roman" w:hAnsi="Times New Roman"/>
          <w:i w:val="0"/>
          <w:lang w:eastAsia="zh-HK"/>
        </w:rPr>
        <w:t>沒</w:t>
      </w:r>
      <w:r w:rsidRPr="00097367">
        <w:rPr>
          <w:rFonts w:ascii="Times New Roman" w:hAnsi="Times New Roman"/>
          <w:i w:val="0"/>
          <w:lang w:eastAsia="zh-TW"/>
        </w:rPr>
        <w:t>有</w:t>
      </w:r>
      <w:r w:rsidRPr="00097367">
        <w:rPr>
          <w:rFonts w:ascii="Times New Roman" w:hAnsi="Times New Roman"/>
          <w:i w:val="0"/>
          <w:lang w:eastAsia="zh-HK"/>
        </w:rPr>
        <w:t>證</w:t>
      </w:r>
      <w:r w:rsidRPr="00097367">
        <w:rPr>
          <w:rFonts w:ascii="Times New Roman" w:hAnsi="Times New Roman"/>
          <w:i w:val="0"/>
          <w:lang w:eastAsia="zh-TW"/>
        </w:rPr>
        <w:t>據</w:t>
      </w:r>
      <w:r w:rsidRPr="00097367">
        <w:rPr>
          <w:rFonts w:ascii="Times New Roman" w:hAnsi="Times New Roman"/>
          <w:i w:val="0"/>
          <w:lang w:eastAsia="zh-HK"/>
        </w:rPr>
        <w:t>顯</w:t>
      </w:r>
      <w:r w:rsidRPr="00097367">
        <w:rPr>
          <w:rFonts w:ascii="Times New Roman" w:hAnsi="Times New Roman"/>
          <w:i w:val="0"/>
          <w:lang w:eastAsia="zh-TW"/>
        </w:rPr>
        <w:t>示</w:t>
      </w:r>
      <w:r w:rsidRPr="00097367">
        <w:rPr>
          <w:rFonts w:ascii="Times New Roman" w:hAnsi="Times New Roman"/>
          <w:i w:val="0"/>
          <w:lang w:eastAsia="zh-HK"/>
        </w:rPr>
        <w:t>答</w:t>
      </w:r>
      <w:r w:rsidRPr="00097367">
        <w:rPr>
          <w:rFonts w:ascii="Times New Roman" w:hAnsi="Times New Roman"/>
          <w:i w:val="0"/>
          <w:lang w:eastAsia="zh-TW"/>
        </w:rPr>
        <w:t>辯</w:t>
      </w:r>
      <w:r w:rsidRPr="00097367">
        <w:rPr>
          <w:rFonts w:ascii="Times New Roman" w:hAnsi="Times New Roman"/>
          <w:i w:val="0"/>
          <w:lang w:eastAsia="zh-HK"/>
        </w:rPr>
        <w:t>人跟</w:t>
      </w:r>
      <w:r w:rsidRPr="00097367">
        <w:rPr>
          <w:rFonts w:ascii="Times New Roman" w:hAnsi="Times New Roman"/>
          <w:i w:val="0"/>
          <w:lang w:eastAsia="zh-TW"/>
        </w:rPr>
        <w:t>示威者</w:t>
      </w:r>
      <w:r w:rsidRPr="00097367">
        <w:rPr>
          <w:rFonts w:ascii="Times New Roman" w:hAnsi="Times New Roman"/>
          <w:i w:val="0"/>
          <w:lang w:eastAsia="zh-HK"/>
        </w:rPr>
        <w:t>合謀</w:t>
      </w:r>
      <w:r w:rsidRPr="00097367">
        <w:rPr>
          <w:rFonts w:ascii="Times New Roman" w:hAnsi="Times New Roman"/>
          <w:i w:val="0"/>
          <w:lang w:eastAsia="zh-TW"/>
        </w:rPr>
        <w:t xml:space="preserve">, </w:t>
      </w:r>
      <w:r w:rsidRPr="00097367">
        <w:rPr>
          <w:rFonts w:ascii="Times New Roman" w:hAnsi="Times New Roman"/>
          <w:i w:val="0"/>
          <w:lang w:eastAsia="zh-TW"/>
        </w:rPr>
        <w:t>也</w:t>
      </w:r>
      <w:r w:rsidRPr="00097367">
        <w:rPr>
          <w:rFonts w:ascii="Times New Roman" w:hAnsi="Times New Roman"/>
          <w:i w:val="0"/>
          <w:lang w:eastAsia="zh-HK"/>
        </w:rPr>
        <w:t>沒</w:t>
      </w:r>
      <w:r w:rsidRPr="00097367">
        <w:rPr>
          <w:rFonts w:ascii="Times New Roman" w:hAnsi="Times New Roman"/>
          <w:i w:val="0"/>
          <w:lang w:eastAsia="zh-TW"/>
        </w:rPr>
        <w:t>有</w:t>
      </w:r>
      <w:r w:rsidRPr="00097367">
        <w:rPr>
          <w:rFonts w:ascii="Times New Roman" w:hAnsi="Times New Roman"/>
          <w:i w:val="0"/>
          <w:lang w:eastAsia="zh-HK"/>
        </w:rPr>
        <w:t>證</w:t>
      </w:r>
      <w:r w:rsidRPr="00097367">
        <w:rPr>
          <w:rFonts w:ascii="Times New Roman" w:hAnsi="Times New Roman"/>
          <w:i w:val="0"/>
          <w:lang w:eastAsia="zh-TW"/>
        </w:rPr>
        <w:t>據</w:t>
      </w:r>
      <w:r w:rsidRPr="00097367">
        <w:rPr>
          <w:rFonts w:ascii="Times New Roman" w:hAnsi="Times New Roman"/>
          <w:i w:val="0"/>
          <w:lang w:eastAsia="zh-HK"/>
        </w:rPr>
        <w:t>顯</w:t>
      </w:r>
      <w:r w:rsidRPr="00097367">
        <w:rPr>
          <w:rFonts w:ascii="Times New Roman" w:hAnsi="Times New Roman"/>
          <w:i w:val="0"/>
          <w:lang w:eastAsia="zh-TW"/>
        </w:rPr>
        <w:t>示</w:t>
      </w:r>
      <w:r w:rsidRPr="00097367">
        <w:rPr>
          <w:rFonts w:ascii="Times New Roman" w:hAnsi="Times New Roman"/>
          <w:i w:val="0"/>
          <w:lang w:eastAsia="zh-HK"/>
        </w:rPr>
        <w:t>答</w:t>
      </w:r>
      <w:r w:rsidRPr="00097367">
        <w:rPr>
          <w:rFonts w:ascii="Times New Roman" w:hAnsi="Times New Roman"/>
          <w:i w:val="0"/>
          <w:lang w:eastAsia="zh-TW"/>
        </w:rPr>
        <w:t>辯</w:t>
      </w:r>
      <w:r w:rsidRPr="00097367">
        <w:rPr>
          <w:rFonts w:ascii="Times New Roman" w:hAnsi="Times New Roman"/>
          <w:i w:val="0"/>
          <w:lang w:eastAsia="zh-HK"/>
        </w:rPr>
        <w:t>人的行</w:t>
      </w:r>
      <w:r w:rsidRPr="00097367">
        <w:rPr>
          <w:rFonts w:ascii="Times New Roman" w:hAnsi="Times New Roman"/>
          <w:i w:val="0"/>
          <w:lang w:eastAsia="zh-TW"/>
        </w:rPr>
        <w:t>為實質</w:t>
      </w:r>
      <w:r w:rsidRPr="00097367">
        <w:rPr>
          <w:rFonts w:ascii="Times New Roman" w:hAnsi="Times New Roman"/>
          <w:i w:val="0"/>
          <w:lang w:eastAsia="zh-HK"/>
        </w:rPr>
        <w:t>阻</w:t>
      </w:r>
      <w:r w:rsidRPr="00097367">
        <w:rPr>
          <w:rFonts w:ascii="Times New Roman" w:hAnsi="Times New Roman"/>
          <w:i w:val="0"/>
          <w:lang w:eastAsia="zh-TW"/>
        </w:rPr>
        <w:t>礙了警方執法</w:t>
      </w:r>
      <w:r w:rsidR="00B042D1" w:rsidRPr="00097367">
        <w:rPr>
          <w:rFonts w:ascii="Times New Roman" w:hAnsi="Times New Roman"/>
          <w:i w:val="0"/>
          <w:szCs w:val="28"/>
          <w:lang w:eastAsia="zh-TW"/>
        </w:rPr>
        <w:t>。</w:t>
      </w:r>
    </w:p>
    <w:p w:rsidR="00B042D1" w:rsidRPr="00097367" w:rsidRDefault="00DB304F" w:rsidP="00B042D1">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李大律師承認，由於社會服務令以工作為主導，所以感化主任不建議原審裁判官採納，但他反指</w:t>
      </w:r>
      <w:proofErr w:type="gramStart"/>
      <w:r w:rsidRPr="00097367">
        <w:rPr>
          <w:rFonts w:ascii="Times New Roman" w:hAnsi="Times New Roman"/>
          <w:i w:val="0"/>
          <w:lang w:eastAsia="zh-TW"/>
        </w:rPr>
        <w:t>本庭可基於</w:t>
      </w:r>
      <w:proofErr w:type="gramEnd"/>
      <w:r w:rsidRPr="00097367">
        <w:rPr>
          <w:rFonts w:ascii="Times New Roman" w:hAnsi="Times New Roman"/>
          <w:i w:val="0"/>
          <w:lang w:eastAsia="zh-TW"/>
        </w:rPr>
        <w:t>不同考慮而無須受到感化主任的左右。李大律師力陳，顧及到答辯人的</w:t>
      </w:r>
      <w:proofErr w:type="gramStart"/>
      <w:r w:rsidRPr="00097367">
        <w:rPr>
          <w:rFonts w:ascii="Times New Roman" w:hAnsi="Times New Roman"/>
          <w:i w:val="0"/>
          <w:lang w:eastAsia="zh-TW"/>
        </w:rPr>
        <w:t>個</w:t>
      </w:r>
      <w:proofErr w:type="gramEnd"/>
      <w:r w:rsidRPr="00097367">
        <w:rPr>
          <w:rFonts w:ascii="Times New Roman" w:hAnsi="Times New Roman"/>
          <w:i w:val="0"/>
          <w:lang w:eastAsia="zh-TW"/>
        </w:rPr>
        <w:t>人和家庭背景，</w:t>
      </w:r>
      <w:proofErr w:type="gramStart"/>
      <w:r w:rsidRPr="00097367">
        <w:rPr>
          <w:rFonts w:ascii="Times New Roman" w:hAnsi="Times New Roman"/>
          <w:i w:val="0"/>
          <w:lang w:eastAsia="zh-TW"/>
        </w:rPr>
        <w:t>拘禁式的刑罰</w:t>
      </w:r>
      <w:proofErr w:type="gramEnd"/>
      <w:r w:rsidRPr="00097367">
        <w:rPr>
          <w:rFonts w:ascii="Times New Roman" w:hAnsi="Times New Roman"/>
          <w:i w:val="0"/>
          <w:lang w:eastAsia="zh-TW"/>
        </w:rPr>
        <w:t>，會來得特別嚴厲和難受。</w:t>
      </w:r>
      <w:r w:rsidRPr="00097367">
        <w:rPr>
          <w:rFonts w:ascii="Times New Roman" w:hAnsi="Times New Roman"/>
          <w:i w:val="0"/>
        </w:rPr>
        <w:t>他</w:t>
      </w:r>
      <w:proofErr w:type="gramStart"/>
      <w:r w:rsidRPr="00097367">
        <w:rPr>
          <w:rFonts w:ascii="Times New Roman" w:hAnsi="Times New Roman"/>
          <w:i w:val="0"/>
        </w:rPr>
        <w:t>懇</w:t>
      </w:r>
      <w:proofErr w:type="gramEnd"/>
      <w:r w:rsidRPr="00097367">
        <w:rPr>
          <w:rFonts w:ascii="Times New Roman" w:hAnsi="Times New Roman"/>
          <w:i w:val="0"/>
        </w:rPr>
        <w:t>請本庭能「格外開恩」</w:t>
      </w:r>
      <w:r w:rsidR="00B042D1" w:rsidRPr="00097367">
        <w:rPr>
          <w:rFonts w:ascii="Times New Roman" w:hAnsi="Times New Roman"/>
          <w:i w:val="0"/>
          <w:szCs w:val="28"/>
          <w:lang w:eastAsia="zh-TW"/>
        </w:rPr>
        <w:t>。</w:t>
      </w:r>
    </w:p>
    <w:p w:rsidR="00B042D1" w:rsidRPr="00097367" w:rsidRDefault="00DB304F" w:rsidP="00DB304F">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097367">
        <w:rPr>
          <w:i/>
        </w:rPr>
        <w:lastRenderedPageBreak/>
        <w:t xml:space="preserve">G. </w:t>
      </w:r>
      <w:r w:rsidRPr="00097367">
        <w:rPr>
          <w:i/>
        </w:rPr>
        <w:tab/>
      </w:r>
      <w:r w:rsidRPr="00097367">
        <w:rPr>
          <w:i/>
          <w:lang w:eastAsia="zh-TW"/>
        </w:rPr>
        <w:t>討論與分析</w:t>
      </w:r>
    </w:p>
    <w:p w:rsidR="00B042D1" w:rsidRPr="00097367" w:rsidRDefault="00DB304F" w:rsidP="00DB304F">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097367">
        <w:rPr>
          <w:i/>
          <w:lang w:eastAsia="zh-TW"/>
        </w:rPr>
        <w:t xml:space="preserve">G1. </w:t>
      </w:r>
      <w:r w:rsidRPr="00097367">
        <w:rPr>
          <w:i/>
          <w:lang w:eastAsia="zh-TW"/>
        </w:rPr>
        <w:tab/>
      </w:r>
      <w:r w:rsidRPr="00097367">
        <w:rPr>
          <w:i/>
          <w:lang w:eastAsia="zh-TW"/>
        </w:rPr>
        <w:t>答辯人的關鍵陳詞</w:t>
      </w:r>
    </w:p>
    <w:p w:rsidR="00B042D1" w:rsidRPr="00097367" w:rsidRDefault="00DB304F" w:rsidP="00B042D1">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李大律師在聆訊中表明，根據他翻查的案例，</w:t>
      </w:r>
      <w:proofErr w:type="gramStart"/>
      <w:r w:rsidRPr="00097367">
        <w:rPr>
          <w:rFonts w:ascii="Times New Roman" w:hAnsi="Times New Roman"/>
          <w:i w:val="0"/>
          <w:lang w:eastAsia="zh-TW"/>
        </w:rPr>
        <w:t>因襲警而被</w:t>
      </w:r>
      <w:proofErr w:type="gramEnd"/>
      <w:r w:rsidRPr="00097367">
        <w:rPr>
          <w:rFonts w:ascii="Times New Roman" w:hAnsi="Times New Roman"/>
          <w:i w:val="0"/>
          <w:lang w:eastAsia="zh-TW"/>
        </w:rPr>
        <w:t>判感化的情況，絕無僅有，連他本人也覺得不能維持。這個退讓是合理和明智的，而且大大收窄了是次申請的爭論範圍</w:t>
      </w:r>
      <w:r w:rsidR="00B042D1" w:rsidRPr="00097367">
        <w:rPr>
          <w:rFonts w:ascii="Times New Roman" w:hAnsi="Times New Roman"/>
          <w:i w:val="0"/>
          <w:szCs w:val="28"/>
          <w:lang w:eastAsia="zh-TW"/>
        </w:rPr>
        <w:t>。</w:t>
      </w:r>
    </w:p>
    <w:p w:rsidR="00B042D1" w:rsidRPr="00097367" w:rsidRDefault="00DB304F" w:rsidP="00B042D1">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由於第</w:t>
      </w:r>
      <w:r w:rsidRPr="00097367">
        <w:rPr>
          <w:rFonts w:ascii="Times New Roman" w:hAnsi="Times New Roman"/>
          <w:i w:val="0"/>
          <w:lang w:eastAsia="zh-TW"/>
        </w:rPr>
        <w:t>36(b)</w:t>
      </w:r>
      <w:r w:rsidRPr="00097367">
        <w:rPr>
          <w:rFonts w:ascii="Times New Roman" w:hAnsi="Times New Roman"/>
          <w:i w:val="0"/>
          <w:lang w:eastAsia="zh-TW"/>
        </w:rPr>
        <w:t>條是</w:t>
      </w:r>
      <w:r w:rsidRPr="00097367">
        <w:rPr>
          <w:rFonts w:ascii="Times New Roman" w:hAnsi="Times New Roman"/>
          <w:i w:val="0"/>
          <w:lang w:eastAsia="zh-TW"/>
        </w:rPr>
        <w:t>‘</w:t>
      </w:r>
      <w:r w:rsidRPr="00097367">
        <w:rPr>
          <w:rFonts w:ascii="Times New Roman" w:hAnsi="Times New Roman"/>
          <w:i w:val="0"/>
          <w:lang w:eastAsia="zh-TW"/>
        </w:rPr>
        <w:t>例外罪行</w:t>
      </w:r>
      <w:r w:rsidRPr="00097367">
        <w:rPr>
          <w:rFonts w:ascii="Times New Roman" w:hAnsi="Times New Roman"/>
          <w:i w:val="0"/>
          <w:lang w:eastAsia="zh-TW"/>
        </w:rPr>
        <w:t>’</w:t>
      </w:r>
      <w:r w:rsidRPr="00097367">
        <w:rPr>
          <w:rFonts w:ascii="Times New Roman" w:hAnsi="Times New Roman"/>
          <w:i w:val="0"/>
          <w:lang w:eastAsia="zh-TW"/>
        </w:rPr>
        <w:t>，不能緩刑，李大律師只能嘗試說服本庭改判具一定</w:t>
      </w:r>
      <w:proofErr w:type="gramStart"/>
      <w:r w:rsidRPr="00097367">
        <w:rPr>
          <w:rFonts w:ascii="Times New Roman" w:hAnsi="Times New Roman"/>
          <w:i w:val="0"/>
          <w:lang w:eastAsia="zh-TW"/>
        </w:rPr>
        <w:t>阻嚇力的</w:t>
      </w:r>
      <w:proofErr w:type="gramEnd"/>
      <w:r w:rsidRPr="00097367">
        <w:rPr>
          <w:rFonts w:ascii="Times New Roman" w:hAnsi="Times New Roman"/>
          <w:i w:val="0"/>
          <w:lang w:eastAsia="zh-TW"/>
        </w:rPr>
        <w:t>社會服務，並援引</w:t>
      </w:r>
      <w:r w:rsidRPr="00097367">
        <w:rPr>
          <w:rFonts w:ascii="Times New Roman" w:hAnsi="Times New Roman"/>
          <w:lang w:eastAsia="zh-TW"/>
        </w:rPr>
        <w:t>Ogawa Shuichi</w:t>
      </w:r>
      <w:r w:rsidRPr="00097367">
        <w:rPr>
          <w:rStyle w:val="FootnoteReference"/>
          <w:i w:val="0"/>
          <w:lang w:eastAsia="zh-TW"/>
        </w:rPr>
        <w:footnoteReference w:id="32"/>
      </w:r>
      <w:r w:rsidRPr="00097367">
        <w:rPr>
          <w:rFonts w:ascii="Times New Roman" w:hAnsi="Times New Roman"/>
          <w:i w:val="0"/>
          <w:lang w:eastAsia="zh-TW"/>
        </w:rPr>
        <w:t xml:space="preserve"> </w:t>
      </w:r>
      <w:r w:rsidRPr="00097367">
        <w:rPr>
          <w:rFonts w:ascii="Times New Roman" w:hAnsi="Times New Roman"/>
          <w:i w:val="0"/>
          <w:lang w:eastAsia="zh-TW"/>
        </w:rPr>
        <w:t>和</w:t>
      </w:r>
      <w:r w:rsidRPr="00097367">
        <w:rPr>
          <w:rFonts w:ascii="Times New Roman" w:hAnsi="Times New Roman"/>
          <w:iCs/>
          <w:lang w:eastAsia="zh-HK"/>
        </w:rPr>
        <w:t>鄧志賢</w:t>
      </w:r>
      <w:r w:rsidRPr="00097367">
        <w:rPr>
          <w:rStyle w:val="FootnoteReference"/>
          <w:i w:val="0"/>
          <w:iCs/>
          <w:lang w:eastAsia="zh-HK"/>
        </w:rPr>
        <w:footnoteReference w:id="33"/>
      </w:r>
      <w:r w:rsidRPr="00097367">
        <w:rPr>
          <w:rFonts w:ascii="Times New Roman" w:hAnsi="Times New Roman"/>
          <w:i w:val="0"/>
          <w:lang w:eastAsia="zh-TW"/>
        </w:rPr>
        <w:t xml:space="preserve"> </w:t>
      </w:r>
      <w:r w:rsidRPr="00097367">
        <w:rPr>
          <w:rFonts w:ascii="Times New Roman" w:hAnsi="Times New Roman"/>
          <w:i w:val="0"/>
          <w:lang w:eastAsia="zh-TW"/>
        </w:rPr>
        <w:t>案作支持。然而，</w:t>
      </w:r>
      <w:r w:rsidRPr="00097367">
        <w:rPr>
          <w:rFonts w:ascii="Times New Roman" w:hAnsi="Times New Roman"/>
          <w:lang w:eastAsia="zh-TW"/>
        </w:rPr>
        <w:t>Ogawa Shuichi</w:t>
      </w:r>
      <w:r w:rsidRPr="00097367">
        <w:rPr>
          <w:rFonts w:ascii="Times New Roman" w:hAnsi="Times New Roman"/>
          <w:i w:val="0"/>
          <w:lang w:eastAsia="zh-TW"/>
        </w:rPr>
        <w:t>涉及的是一名日本旅港商人，他在宴會醉酒拒絕送院並突然抓住前來查問他個人資料的警員的脖子，之後被迅速制</w:t>
      </w:r>
      <w:r w:rsidR="00281EC9" w:rsidRPr="00097367">
        <w:rPr>
          <w:rFonts w:hint="eastAsia"/>
          <w:i w:val="0"/>
          <w:lang w:eastAsia="zh-HK"/>
        </w:rPr>
        <w:t>伏</w:t>
      </w:r>
      <w:r w:rsidRPr="00097367">
        <w:rPr>
          <w:rFonts w:ascii="Times New Roman" w:hAnsi="Times New Roman"/>
          <w:i w:val="0"/>
          <w:lang w:eastAsia="zh-TW"/>
        </w:rPr>
        <w:t>和表現合作，所以被認定為沒有拒捕和傷害警員的意圖。在</w:t>
      </w:r>
      <w:r w:rsidRPr="00097367">
        <w:rPr>
          <w:rFonts w:ascii="Times New Roman" w:hAnsi="Times New Roman"/>
          <w:lang w:eastAsia="zh-TW"/>
        </w:rPr>
        <w:t>鄧</w:t>
      </w:r>
      <w:r w:rsidRPr="00097367">
        <w:rPr>
          <w:rFonts w:ascii="Times New Roman" w:hAnsi="Times New Roman"/>
          <w:iCs/>
          <w:lang w:eastAsia="zh-HK"/>
        </w:rPr>
        <w:t>志賢</w:t>
      </w:r>
      <w:r w:rsidRPr="00097367">
        <w:rPr>
          <w:rFonts w:ascii="Times New Roman" w:hAnsi="Times New Roman"/>
          <w:i w:val="0"/>
          <w:iCs/>
          <w:lang w:eastAsia="zh-TW"/>
        </w:rPr>
        <w:t xml:space="preserve"> </w:t>
      </w:r>
      <w:r w:rsidRPr="00097367">
        <w:rPr>
          <w:rFonts w:ascii="Times New Roman" w:hAnsi="Times New Roman"/>
          <w:i w:val="0"/>
          <w:lang w:eastAsia="zh-TW"/>
        </w:rPr>
        <w:t>案，同樣受到酒精影響的年輕初犯技工因涉嫌和一宗酒吧毆鬥案有關，被到場調查的警方拘捕，卻打了上前執法的警員一拳，但及至原</w:t>
      </w:r>
      <w:proofErr w:type="gramStart"/>
      <w:r w:rsidRPr="00097367">
        <w:rPr>
          <w:rFonts w:ascii="Times New Roman" w:hAnsi="Times New Roman"/>
          <w:i w:val="0"/>
          <w:lang w:eastAsia="zh-TW"/>
        </w:rPr>
        <w:t>訟</w:t>
      </w:r>
      <w:proofErr w:type="gramEnd"/>
      <w:r w:rsidRPr="00097367">
        <w:rPr>
          <w:rFonts w:ascii="Times New Roman" w:hAnsi="Times New Roman"/>
          <w:i w:val="0"/>
          <w:lang w:eastAsia="zh-TW"/>
        </w:rPr>
        <w:t>法庭撤銷其</w:t>
      </w:r>
      <w:proofErr w:type="gramStart"/>
      <w:r w:rsidRPr="00097367">
        <w:rPr>
          <w:rFonts w:ascii="Times New Roman" w:hAnsi="Times New Roman"/>
          <w:i w:val="0"/>
          <w:lang w:eastAsia="zh-TW"/>
        </w:rPr>
        <w:t>勞</w:t>
      </w:r>
      <w:proofErr w:type="gramEnd"/>
      <w:r w:rsidRPr="00097367">
        <w:rPr>
          <w:rFonts w:ascii="Times New Roman" w:hAnsi="Times New Roman"/>
          <w:i w:val="0"/>
          <w:lang w:eastAsia="zh-TW"/>
        </w:rPr>
        <w:t>教中心的原判，他實際已被扣押超過三個月，</w:t>
      </w:r>
      <w:proofErr w:type="gramStart"/>
      <w:r w:rsidRPr="00097367">
        <w:rPr>
          <w:rFonts w:ascii="Times New Roman" w:hAnsi="Times New Roman"/>
          <w:i w:val="0"/>
          <w:lang w:eastAsia="zh-TW"/>
        </w:rPr>
        <w:t>而且襲</w:t>
      </w:r>
      <w:proofErr w:type="gramEnd"/>
      <w:r w:rsidRPr="00097367">
        <w:rPr>
          <w:rFonts w:ascii="Times New Roman" w:hAnsi="Times New Roman"/>
          <w:i w:val="0"/>
          <w:lang w:eastAsia="zh-TW"/>
        </w:rPr>
        <w:t>警以外的其他罪名亦早已獲得控</w:t>
      </w:r>
      <w:proofErr w:type="gramStart"/>
      <w:r w:rsidRPr="00097367">
        <w:rPr>
          <w:rFonts w:ascii="Times New Roman" w:hAnsi="Times New Roman"/>
          <w:i w:val="0"/>
          <w:lang w:eastAsia="zh-TW"/>
        </w:rPr>
        <w:t>方撤控</w:t>
      </w:r>
      <w:proofErr w:type="gramEnd"/>
      <w:r w:rsidRPr="00097367">
        <w:rPr>
          <w:rFonts w:ascii="Times New Roman" w:hAnsi="Times New Roman"/>
          <w:i w:val="0"/>
          <w:lang w:eastAsia="zh-TW"/>
        </w:rPr>
        <w:t>。李大律師指本案和上述兩案相</w:t>
      </w:r>
      <w:r w:rsidR="00281EC9" w:rsidRPr="00097367">
        <w:rPr>
          <w:rFonts w:hint="eastAsia"/>
          <w:i w:val="0"/>
          <w:lang w:eastAsia="zh-HK"/>
        </w:rPr>
        <w:t>若</w:t>
      </w:r>
      <w:r w:rsidRPr="00097367">
        <w:rPr>
          <w:rFonts w:ascii="Times New Roman" w:hAnsi="Times New Roman"/>
          <w:i w:val="0"/>
          <w:lang w:eastAsia="zh-TW"/>
        </w:rPr>
        <w:t>，甚至更輕微，是不成立的</w:t>
      </w:r>
      <w:r w:rsidR="00B042D1" w:rsidRPr="00097367">
        <w:rPr>
          <w:rFonts w:ascii="Times New Roman" w:hAnsi="Times New Roman"/>
          <w:i w:val="0"/>
          <w:szCs w:val="28"/>
          <w:lang w:eastAsia="zh-TW"/>
        </w:rPr>
        <w:t>。</w:t>
      </w:r>
    </w:p>
    <w:p w:rsidR="00B042D1" w:rsidRPr="00097367" w:rsidRDefault="00DB304F" w:rsidP="00B042D1">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李大律師指上訴法庭曾屢次參考英國量刑委員會的指引，這話正確但不全面。例如，上訴法庭在</w:t>
      </w:r>
      <w:r w:rsidRPr="00097367">
        <w:rPr>
          <w:rFonts w:ascii="Times New Roman" w:hAnsi="Times New Roman"/>
          <w:lang w:eastAsia="zh-TW"/>
        </w:rPr>
        <w:t>Chu Wing Yin Christine</w:t>
      </w:r>
      <w:r w:rsidRPr="00097367">
        <w:rPr>
          <w:rStyle w:val="FootnoteReference"/>
          <w:i w:val="0"/>
        </w:rPr>
        <w:footnoteReference w:id="34"/>
      </w:r>
      <w:r w:rsidRPr="00097367">
        <w:rPr>
          <w:rFonts w:ascii="Times New Roman" w:hAnsi="Times New Roman"/>
          <w:i w:val="0"/>
          <w:lang w:eastAsia="zh-TW"/>
        </w:rPr>
        <w:t>參考英國和澳洲的做法，目的是要借鑒它們判罰</w:t>
      </w:r>
      <w:r w:rsidRPr="00097367">
        <w:rPr>
          <w:rFonts w:ascii="Times New Roman" w:hAnsi="Times New Roman"/>
          <w:i w:val="0"/>
          <w:lang w:eastAsia="zh-TW"/>
        </w:rPr>
        <w:t>‘</w:t>
      </w:r>
      <w:r w:rsidRPr="00097367">
        <w:rPr>
          <w:rFonts w:ascii="Times New Roman" w:hAnsi="Times New Roman"/>
          <w:i w:val="0"/>
          <w:lang w:eastAsia="zh-TW"/>
        </w:rPr>
        <w:t>危險駕駛引致他人身體</w:t>
      </w:r>
      <w:r w:rsidRPr="00097367">
        <w:rPr>
          <w:rFonts w:ascii="Times New Roman" w:hAnsi="Times New Roman"/>
          <w:i w:val="0"/>
          <w:lang w:eastAsia="zh-TW"/>
        </w:rPr>
        <w:lastRenderedPageBreak/>
        <w:t>受嚴重</w:t>
      </w:r>
      <w:r w:rsidR="00975BB8" w:rsidRPr="00097367">
        <w:rPr>
          <w:rFonts w:hint="eastAsia"/>
          <w:i w:val="0"/>
          <w:lang w:eastAsia="zh-HK"/>
        </w:rPr>
        <w:t>傷</w:t>
      </w:r>
      <w:r w:rsidRPr="00097367">
        <w:rPr>
          <w:i w:val="0"/>
          <w:lang w:eastAsia="zh-TW"/>
        </w:rPr>
        <w:t>害</w:t>
      </w:r>
      <w:r w:rsidRPr="00097367">
        <w:rPr>
          <w:rFonts w:ascii="Times New Roman" w:hAnsi="Times New Roman"/>
          <w:i w:val="0"/>
          <w:lang w:eastAsia="zh-TW"/>
        </w:rPr>
        <w:t>’</w:t>
      </w:r>
      <w:r w:rsidRPr="00097367">
        <w:rPr>
          <w:rFonts w:ascii="Times New Roman" w:hAnsi="Times New Roman"/>
          <w:i w:val="0"/>
          <w:lang w:eastAsia="zh-TW"/>
        </w:rPr>
        <w:t>罪的原則</w:t>
      </w:r>
      <w:proofErr w:type="gramStart"/>
      <w:r w:rsidRPr="00097367">
        <w:rPr>
          <w:rFonts w:ascii="Times New Roman" w:hAnsi="Times New Roman"/>
          <w:i w:val="0"/>
          <w:lang w:eastAsia="zh-TW"/>
        </w:rPr>
        <w:t>而非刑種</w:t>
      </w:r>
      <w:proofErr w:type="gramEnd"/>
      <w:r w:rsidRPr="00097367">
        <w:rPr>
          <w:rFonts w:ascii="Times New Roman" w:hAnsi="Times New Roman"/>
          <w:i w:val="0"/>
          <w:lang w:eastAsia="zh-TW"/>
        </w:rPr>
        <w:t>和刑期。上訴法庭在</w:t>
      </w:r>
      <w:r w:rsidRPr="00097367">
        <w:rPr>
          <w:rFonts w:ascii="Times New Roman" w:hAnsi="Times New Roman"/>
          <w:lang w:eastAsia="zh-HK"/>
        </w:rPr>
        <w:t>N</w:t>
      </w:r>
      <w:r w:rsidRPr="00097367">
        <w:rPr>
          <w:rFonts w:ascii="Times New Roman" w:hAnsi="Times New Roman"/>
          <w:lang w:eastAsia="zh-TW"/>
        </w:rPr>
        <w:t>go</w:t>
      </w:r>
      <w:r w:rsidRPr="00097367">
        <w:rPr>
          <w:rFonts w:ascii="Times New Roman" w:hAnsi="Times New Roman"/>
          <w:lang w:eastAsia="zh-HK"/>
        </w:rPr>
        <w:t xml:space="preserve"> Van Nam</w:t>
      </w:r>
      <w:r w:rsidRPr="00097367">
        <w:rPr>
          <w:rStyle w:val="FootnoteReference"/>
          <w:i w:val="0"/>
        </w:rPr>
        <w:footnoteReference w:id="35"/>
      </w:r>
      <w:r w:rsidRPr="00097367">
        <w:rPr>
          <w:rFonts w:ascii="Times New Roman" w:hAnsi="Times New Roman"/>
          <w:i w:val="0"/>
          <w:lang w:eastAsia="zh-TW"/>
        </w:rPr>
        <w:t>參考的，也是及早認罪在不同</w:t>
      </w:r>
      <w:proofErr w:type="gramStart"/>
      <w:r w:rsidRPr="00097367">
        <w:rPr>
          <w:rFonts w:ascii="Times New Roman" w:hAnsi="Times New Roman"/>
          <w:i w:val="0"/>
          <w:lang w:eastAsia="zh-TW"/>
        </w:rPr>
        <w:t>普通法法域的</w:t>
      </w:r>
      <w:proofErr w:type="gramEnd"/>
      <w:r w:rsidRPr="00097367">
        <w:rPr>
          <w:rFonts w:ascii="Times New Roman" w:hAnsi="Times New Roman"/>
          <w:i w:val="0"/>
          <w:lang w:eastAsia="zh-TW"/>
        </w:rPr>
        <w:t>減刑機制而非實質扣減額。當然，麥機智副庭長在</w:t>
      </w:r>
      <w:r w:rsidRPr="00097367">
        <w:rPr>
          <w:rFonts w:ascii="Times New Roman" w:hAnsi="Times New Roman"/>
          <w:lang w:eastAsia="zh-TW"/>
        </w:rPr>
        <w:t>Chu Wing Yin Christine</w:t>
      </w:r>
      <w:r w:rsidRPr="00097367">
        <w:rPr>
          <w:rFonts w:ascii="Times New Roman" w:hAnsi="Times New Roman"/>
          <w:i w:val="0"/>
          <w:lang w:eastAsia="zh-TW"/>
        </w:rPr>
        <w:t>表示</w:t>
      </w:r>
      <w:r w:rsidRPr="00097367">
        <w:rPr>
          <w:rStyle w:val="FootnoteReference"/>
          <w:i w:val="0"/>
        </w:rPr>
        <w:footnoteReference w:id="36"/>
      </w:r>
      <w:r w:rsidRPr="00097367">
        <w:rPr>
          <w:rFonts w:ascii="Times New Roman" w:hAnsi="Times New Roman"/>
          <w:i w:val="0"/>
          <w:lang w:eastAsia="zh-TW"/>
        </w:rPr>
        <w:t>，外地的資料，對拿捏同類控罪的量刑幅度「或許」有幫助，但他亦提醒大家要小心，注意</w:t>
      </w:r>
      <w:proofErr w:type="gramStart"/>
      <w:r w:rsidRPr="00097367">
        <w:rPr>
          <w:rFonts w:ascii="Times New Roman" w:hAnsi="Times New Roman"/>
          <w:i w:val="0"/>
          <w:lang w:eastAsia="zh-TW"/>
        </w:rPr>
        <w:t>不同法域的</w:t>
      </w:r>
      <w:proofErr w:type="gramEnd"/>
      <w:r w:rsidRPr="00097367">
        <w:rPr>
          <w:rFonts w:ascii="Times New Roman" w:hAnsi="Times New Roman"/>
          <w:i w:val="0"/>
          <w:lang w:eastAsia="zh-TW"/>
        </w:rPr>
        <w:t>特有情況和各種分別。就這一點，本庭注意到，英國的</w:t>
      </w:r>
      <w:r w:rsidRPr="00097367">
        <w:rPr>
          <w:rFonts w:ascii="Times New Roman" w:hAnsi="Times New Roman"/>
          <w:i w:val="0"/>
          <w:lang w:eastAsia="zh-TW"/>
        </w:rPr>
        <w:t>‘</w:t>
      </w:r>
      <w:r w:rsidRPr="00097367">
        <w:rPr>
          <w:rFonts w:ascii="Times New Roman" w:hAnsi="Times New Roman"/>
          <w:i w:val="0"/>
          <w:lang w:eastAsia="zh-TW"/>
        </w:rPr>
        <w:t>意圖抗拒拘捕而襲擊</w:t>
      </w:r>
      <w:r w:rsidRPr="00097367">
        <w:rPr>
          <w:rFonts w:ascii="Times New Roman" w:hAnsi="Times New Roman"/>
          <w:i w:val="0"/>
          <w:lang w:eastAsia="zh-TW"/>
        </w:rPr>
        <w:t>’</w:t>
      </w:r>
      <w:r w:rsidRPr="00097367">
        <w:rPr>
          <w:rFonts w:ascii="Times New Roman" w:hAnsi="Times New Roman"/>
          <w:i w:val="0"/>
          <w:lang w:eastAsia="zh-TW"/>
        </w:rPr>
        <w:t>罪，並不以公職人員為唯一標的，它涵蓋因抗拒公民逮捕而使用的武力，這本身就是一個重要的分別。</w:t>
      </w:r>
      <w:proofErr w:type="gramStart"/>
      <w:r w:rsidRPr="00097367">
        <w:rPr>
          <w:rFonts w:ascii="Times New Roman" w:hAnsi="Times New Roman"/>
          <w:i w:val="0"/>
          <w:lang w:eastAsia="zh-TW"/>
        </w:rPr>
        <w:t>本庭亦注意</w:t>
      </w:r>
      <w:proofErr w:type="gramEnd"/>
      <w:r w:rsidRPr="00097367">
        <w:rPr>
          <w:rFonts w:ascii="Times New Roman" w:hAnsi="Times New Roman"/>
          <w:i w:val="0"/>
          <w:lang w:eastAsia="zh-TW"/>
        </w:rPr>
        <w:t>到，</w:t>
      </w:r>
      <w:proofErr w:type="gramStart"/>
      <w:r w:rsidRPr="00097367">
        <w:rPr>
          <w:rFonts w:ascii="Times New Roman" w:hAnsi="Times New Roman"/>
          <w:i w:val="0"/>
          <w:lang w:eastAsia="zh-TW"/>
        </w:rPr>
        <w:t>臚</w:t>
      </w:r>
      <w:proofErr w:type="gramEnd"/>
      <w:r w:rsidRPr="00097367">
        <w:rPr>
          <w:rFonts w:ascii="Times New Roman" w:hAnsi="Times New Roman"/>
          <w:i w:val="0"/>
          <w:lang w:eastAsia="zh-TW"/>
        </w:rPr>
        <w:t>列於指引內的加重罪責因素，部分用詞含糊卻可能適用</w:t>
      </w:r>
      <w:r w:rsidRPr="00097367">
        <w:rPr>
          <w:rStyle w:val="FootnoteReference"/>
          <w:i w:val="0"/>
        </w:rPr>
        <w:footnoteReference w:id="37"/>
      </w:r>
      <w:r w:rsidRPr="00097367">
        <w:rPr>
          <w:rFonts w:ascii="Times New Roman" w:hAnsi="Times New Roman"/>
          <w:i w:val="0"/>
          <w:lang w:eastAsia="zh-TW"/>
        </w:rPr>
        <w:t>，令人很懷疑能否單看指引表面便可界定本案為較低的級別。</w:t>
      </w:r>
      <w:r w:rsidRPr="00097367">
        <w:rPr>
          <w:rFonts w:ascii="Times New Roman" w:hAnsi="Times New Roman"/>
          <w:i w:val="0"/>
        </w:rPr>
        <w:t>本庭不認</w:t>
      </w:r>
      <w:proofErr w:type="gramStart"/>
      <w:r w:rsidRPr="00097367">
        <w:rPr>
          <w:rFonts w:ascii="Times New Roman" w:hAnsi="Times New Roman"/>
          <w:i w:val="0"/>
        </w:rPr>
        <w:t>為</w:t>
      </w:r>
      <w:proofErr w:type="gramEnd"/>
      <w:r w:rsidRPr="00097367">
        <w:rPr>
          <w:rFonts w:ascii="Times New Roman" w:hAnsi="Times New Roman"/>
          <w:i w:val="0"/>
        </w:rPr>
        <w:t>這方面的陳詞</w:t>
      </w:r>
      <w:proofErr w:type="gramStart"/>
      <w:r w:rsidRPr="00097367">
        <w:rPr>
          <w:rFonts w:ascii="Times New Roman" w:hAnsi="Times New Roman"/>
          <w:i w:val="0"/>
        </w:rPr>
        <w:t>對</w:t>
      </w:r>
      <w:proofErr w:type="gramEnd"/>
      <w:r w:rsidRPr="00097367">
        <w:rPr>
          <w:rFonts w:ascii="Times New Roman" w:hAnsi="Times New Roman"/>
          <w:i w:val="0"/>
        </w:rPr>
        <w:t>本案有</w:t>
      </w:r>
      <w:proofErr w:type="gramStart"/>
      <w:r w:rsidRPr="00097367">
        <w:rPr>
          <w:rFonts w:ascii="Times New Roman" w:hAnsi="Times New Roman"/>
          <w:i w:val="0"/>
        </w:rPr>
        <w:t>幫</w:t>
      </w:r>
      <w:proofErr w:type="gramEnd"/>
      <w:r w:rsidRPr="00097367">
        <w:rPr>
          <w:rFonts w:ascii="Times New Roman" w:hAnsi="Times New Roman"/>
          <w:i w:val="0"/>
        </w:rPr>
        <w:t>助</w:t>
      </w:r>
      <w:r w:rsidR="00B042D1" w:rsidRPr="00097367">
        <w:rPr>
          <w:rFonts w:ascii="Times New Roman" w:hAnsi="Times New Roman"/>
          <w:i w:val="0"/>
          <w:szCs w:val="28"/>
          <w:lang w:eastAsia="zh-TW"/>
        </w:rPr>
        <w:t>。</w:t>
      </w:r>
    </w:p>
    <w:p w:rsidR="00B042D1" w:rsidRPr="00097367" w:rsidRDefault="00DB304F" w:rsidP="00DB304F">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097367">
        <w:rPr>
          <w:i/>
        </w:rPr>
        <w:t xml:space="preserve">G2. </w:t>
      </w:r>
      <w:r w:rsidRPr="00097367">
        <w:rPr>
          <w:i/>
        </w:rPr>
        <w:tab/>
      </w:r>
      <w:r w:rsidRPr="00097367">
        <w:rPr>
          <w:i/>
        </w:rPr>
        <w:t>本案的</w:t>
      </w:r>
      <w:proofErr w:type="gramStart"/>
      <w:r w:rsidRPr="00097367">
        <w:rPr>
          <w:i/>
        </w:rPr>
        <w:t>嚴</w:t>
      </w:r>
      <w:proofErr w:type="gramEnd"/>
      <w:r w:rsidRPr="00097367">
        <w:rPr>
          <w:i/>
        </w:rPr>
        <w:t>重程度</w:t>
      </w:r>
    </w:p>
    <w:p w:rsidR="00B042D1" w:rsidRPr="00097367" w:rsidRDefault="00DB304F" w:rsidP="00B042D1">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控方接納，答辯人只是路過，不是示威者。然而，案發當天是「大三罷」，答辯人應有心理準備，外面的情況</w:t>
      </w:r>
      <w:proofErr w:type="gramStart"/>
      <w:r w:rsidRPr="00097367">
        <w:rPr>
          <w:rFonts w:ascii="Times New Roman" w:hAnsi="Times New Roman"/>
          <w:i w:val="0"/>
          <w:lang w:eastAsia="zh-TW"/>
        </w:rPr>
        <w:t>會較亂</w:t>
      </w:r>
      <w:proofErr w:type="gramEnd"/>
      <w:r w:rsidRPr="00097367">
        <w:rPr>
          <w:rFonts w:ascii="Times New Roman" w:hAnsi="Times New Roman"/>
          <w:i w:val="0"/>
          <w:lang w:eastAsia="zh-TW"/>
        </w:rPr>
        <w:t>。及至發現有地鐵站關站，路上有大量市民聚集和部分路面被堵</w:t>
      </w:r>
      <w:r w:rsidRPr="00097367">
        <w:rPr>
          <w:rStyle w:val="FootnoteReference"/>
          <w:i w:val="0"/>
        </w:rPr>
        <w:footnoteReference w:id="38"/>
      </w:r>
      <w:r w:rsidRPr="00097367">
        <w:rPr>
          <w:rFonts w:ascii="Times New Roman" w:hAnsi="Times New Roman"/>
          <w:i w:val="0"/>
          <w:lang w:eastAsia="zh-TW"/>
        </w:rPr>
        <w:t>，就更證實是如此。當有身穿全副防護裝備的警務人員向他迎面跑來，並朝著與他相反的</w:t>
      </w:r>
      <w:proofErr w:type="gramStart"/>
      <w:r w:rsidRPr="00097367">
        <w:rPr>
          <w:rFonts w:ascii="Times New Roman" w:hAnsi="Times New Roman"/>
          <w:i w:val="0"/>
          <w:lang w:eastAsia="zh-TW"/>
        </w:rPr>
        <w:t>方向追向示威者</w:t>
      </w:r>
      <w:proofErr w:type="gramEnd"/>
      <w:r w:rsidRPr="00097367">
        <w:rPr>
          <w:rStyle w:val="FootnoteReference"/>
          <w:i w:val="0"/>
        </w:rPr>
        <w:footnoteReference w:id="39"/>
      </w:r>
      <w:r w:rsidRPr="00097367">
        <w:rPr>
          <w:rFonts w:ascii="Times New Roman" w:hAnsi="Times New Roman"/>
          <w:i w:val="0"/>
          <w:lang w:eastAsia="zh-TW"/>
        </w:rPr>
        <w:t>，答辯人亦一定知道警務人員是在執法</w:t>
      </w:r>
      <w:r w:rsidR="00B042D1" w:rsidRPr="00097367">
        <w:rPr>
          <w:rFonts w:ascii="Times New Roman" w:hAnsi="Times New Roman"/>
          <w:i w:val="0"/>
          <w:szCs w:val="28"/>
          <w:lang w:eastAsia="zh-TW"/>
        </w:rPr>
        <w:t>。</w:t>
      </w:r>
    </w:p>
    <w:p w:rsidR="00B042D1" w:rsidRPr="00097367" w:rsidRDefault="00DB304F" w:rsidP="00B042D1">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在上述情況之下，申請人用腳踢向警長</w:t>
      </w:r>
      <w:r w:rsidRPr="00097367">
        <w:rPr>
          <w:rFonts w:ascii="Times New Roman" w:hAnsi="Times New Roman"/>
          <w:i w:val="0"/>
          <w:lang w:eastAsia="zh-TW"/>
        </w:rPr>
        <w:t>58151</w:t>
      </w:r>
      <w:r w:rsidRPr="00097367">
        <w:rPr>
          <w:rFonts w:ascii="Times New Roman" w:hAnsi="Times New Roman"/>
          <w:i w:val="0"/>
          <w:lang w:eastAsia="zh-TW"/>
        </w:rPr>
        <w:t>，目的必然就是要阻礙警長執法。無論警方當時是要追捕或驅趕示威者，又</w:t>
      </w:r>
      <w:r w:rsidRPr="00097367">
        <w:rPr>
          <w:rFonts w:ascii="Times New Roman" w:hAnsi="Times New Roman"/>
          <w:i w:val="0"/>
          <w:lang w:eastAsia="zh-TW"/>
        </w:rPr>
        <w:lastRenderedPageBreak/>
        <w:t>或是否因為有同僚遇到襲擊而告失敗，這個結論都是一樣的，而且李大律師也沒有嘗試反駁。至於辯方、李大律師，甚至原審裁判官都強調的一點，即答辯人乃一時衝動，</w:t>
      </w:r>
      <w:proofErr w:type="gramStart"/>
      <w:r w:rsidRPr="00097367">
        <w:rPr>
          <w:rFonts w:ascii="Times New Roman" w:hAnsi="Times New Roman"/>
          <w:i w:val="0"/>
          <w:lang w:eastAsia="zh-TW"/>
        </w:rPr>
        <w:t>那實屬</w:t>
      </w:r>
      <w:proofErr w:type="gramEnd"/>
      <w:r w:rsidRPr="00097367">
        <w:rPr>
          <w:rFonts w:ascii="Times New Roman" w:hAnsi="Times New Roman"/>
          <w:i w:val="0"/>
          <w:lang w:eastAsia="zh-TW"/>
        </w:rPr>
        <w:t>無可厚非，但情況卻無論如何不是感化</w:t>
      </w:r>
      <w:r w:rsidRPr="00097367">
        <w:rPr>
          <w:rFonts w:ascii="Times New Roman" w:hAnsi="Times New Roman"/>
          <w:i w:val="0"/>
          <w:lang w:eastAsia="zh-HK"/>
        </w:rPr>
        <w:t>和社</w:t>
      </w:r>
      <w:r w:rsidRPr="00097367">
        <w:rPr>
          <w:rFonts w:ascii="Times New Roman" w:hAnsi="Times New Roman"/>
          <w:i w:val="0"/>
          <w:lang w:eastAsia="zh-TW"/>
        </w:rPr>
        <w:t>會</w:t>
      </w:r>
      <w:r w:rsidRPr="00097367">
        <w:rPr>
          <w:rFonts w:ascii="Times New Roman" w:hAnsi="Times New Roman"/>
          <w:i w:val="0"/>
          <w:lang w:eastAsia="zh-HK"/>
        </w:rPr>
        <w:t>服</w:t>
      </w:r>
      <w:r w:rsidRPr="00097367">
        <w:rPr>
          <w:rFonts w:ascii="Times New Roman" w:hAnsi="Times New Roman"/>
          <w:i w:val="0"/>
          <w:lang w:eastAsia="zh-TW"/>
        </w:rPr>
        <w:t>務</w:t>
      </w:r>
      <w:r w:rsidRPr="00097367">
        <w:rPr>
          <w:rFonts w:ascii="Times New Roman" w:hAnsi="Times New Roman"/>
          <w:i w:val="0"/>
          <w:lang w:eastAsia="zh-HK"/>
        </w:rPr>
        <w:t>令報</w:t>
      </w:r>
      <w:r w:rsidRPr="00097367">
        <w:rPr>
          <w:rFonts w:ascii="Times New Roman" w:hAnsi="Times New Roman"/>
          <w:i w:val="0"/>
          <w:lang w:eastAsia="zh-TW"/>
        </w:rPr>
        <w:t>告所說，答辯人是因為看見警察而「緊張」</w:t>
      </w:r>
      <w:r w:rsidRPr="00097367">
        <w:rPr>
          <w:rStyle w:val="FootnoteReference"/>
          <w:i w:val="0"/>
        </w:rPr>
        <w:footnoteReference w:id="40"/>
      </w:r>
      <w:r w:rsidRPr="00097367">
        <w:rPr>
          <w:rFonts w:ascii="Times New Roman" w:hAnsi="Times New Roman"/>
          <w:i w:val="0"/>
          <w:lang w:eastAsia="zh-TW"/>
        </w:rPr>
        <w:t>，和因為「</w:t>
      </w:r>
      <w:r w:rsidRPr="00097367">
        <w:rPr>
          <w:rFonts w:ascii="Times New Roman" w:hAnsi="Times New Roman"/>
          <w:i w:val="0"/>
          <w:lang w:eastAsia="zh-HK"/>
        </w:rPr>
        <w:t>不擅</w:t>
      </w:r>
      <w:r w:rsidRPr="00097367">
        <w:rPr>
          <w:rFonts w:ascii="Times New Roman" w:hAnsi="Times New Roman"/>
          <w:i w:val="0"/>
          <w:lang w:eastAsia="zh-TW"/>
        </w:rPr>
        <w:t>於處</w:t>
      </w:r>
      <w:r w:rsidRPr="00097367">
        <w:rPr>
          <w:rFonts w:ascii="Times New Roman" w:hAnsi="Times New Roman"/>
          <w:i w:val="0"/>
          <w:lang w:eastAsia="zh-HK"/>
        </w:rPr>
        <w:t>理危機</w:t>
      </w:r>
      <w:r w:rsidRPr="00097367">
        <w:rPr>
          <w:rFonts w:ascii="Times New Roman" w:hAnsi="Times New Roman"/>
          <w:i w:val="0"/>
          <w:lang w:eastAsia="zh-TW"/>
        </w:rPr>
        <w:t>」而犯案</w:t>
      </w:r>
      <w:r w:rsidRPr="00097367">
        <w:rPr>
          <w:rStyle w:val="FootnoteReference"/>
          <w:i w:val="0"/>
        </w:rPr>
        <w:footnoteReference w:id="41"/>
      </w:r>
      <w:r w:rsidRPr="00097367">
        <w:rPr>
          <w:rFonts w:ascii="Times New Roman" w:hAnsi="Times New Roman"/>
          <w:i w:val="0"/>
          <w:lang w:eastAsia="zh-TW"/>
        </w:rPr>
        <w:t>。這和答辯人在求情信中指自己明白到「市民應以合法方式爭取訴求而非以暴力表達不滿」</w:t>
      </w:r>
      <w:r w:rsidRPr="00097367">
        <w:rPr>
          <w:rStyle w:val="FootnoteReference"/>
          <w:i w:val="0"/>
        </w:rPr>
        <w:footnoteReference w:id="42"/>
      </w:r>
      <w:r w:rsidRPr="00097367">
        <w:rPr>
          <w:rFonts w:ascii="Times New Roman" w:hAnsi="Times New Roman"/>
          <w:i w:val="0"/>
          <w:lang w:eastAsia="zh-TW"/>
        </w:rPr>
        <w:t>，有一定衝突</w:t>
      </w:r>
      <w:r w:rsidR="00B042D1" w:rsidRPr="00097367">
        <w:rPr>
          <w:rFonts w:ascii="Times New Roman" w:hAnsi="Times New Roman"/>
          <w:i w:val="0"/>
          <w:szCs w:val="28"/>
          <w:lang w:eastAsia="zh-TW"/>
        </w:rPr>
        <w:t>。</w:t>
      </w:r>
    </w:p>
    <w:p w:rsidR="00B042D1" w:rsidRPr="00097367" w:rsidRDefault="00DB304F" w:rsidP="00B042D1">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警長被踢中小腿而沒有受傷，原因之</w:t>
      </w:r>
      <w:proofErr w:type="gramStart"/>
      <w:r w:rsidRPr="00097367">
        <w:rPr>
          <w:rFonts w:ascii="Times New Roman" w:hAnsi="Times New Roman"/>
          <w:i w:val="0"/>
          <w:lang w:eastAsia="zh-TW"/>
        </w:rPr>
        <w:t>一</w:t>
      </w:r>
      <w:proofErr w:type="gramEnd"/>
      <w:r w:rsidRPr="00097367">
        <w:rPr>
          <w:rFonts w:ascii="Times New Roman" w:hAnsi="Times New Roman"/>
          <w:i w:val="0"/>
          <w:lang w:eastAsia="zh-TW"/>
        </w:rPr>
        <w:t>當然是穿了護</w:t>
      </w:r>
      <w:proofErr w:type="gramStart"/>
      <w:r w:rsidRPr="00097367">
        <w:rPr>
          <w:rFonts w:ascii="Times New Roman" w:hAnsi="Times New Roman"/>
          <w:i w:val="0"/>
          <w:lang w:eastAsia="zh-TW"/>
        </w:rPr>
        <w:t>脛</w:t>
      </w:r>
      <w:proofErr w:type="gramEnd"/>
      <w:r w:rsidRPr="00097367">
        <w:rPr>
          <w:rFonts w:ascii="Times New Roman" w:hAnsi="Times New Roman"/>
          <w:i w:val="0"/>
          <w:lang w:eastAsia="zh-TW"/>
        </w:rPr>
        <w:t>。純粹出於幸運，警長沒有因為在快跑中</w:t>
      </w:r>
      <w:proofErr w:type="gramStart"/>
      <w:r w:rsidRPr="00097367">
        <w:rPr>
          <w:rFonts w:ascii="Times New Roman" w:hAnsi="Times New Roman"/>
          <w:i w:val="0"/>
          <w:lang w:eastAsia="zh-TW"/>
        </w:rPr>
        <w:t>被踢而摔</w:t>
      </w:r>
      <w:proofErr w:type="gramEnd"/>
      <w:r w:rsidRPr="00097367">
        <w:rPr>
          <w:rFonts w:ascii="Times New Roman" w:hAnsi="Times New Roman"/>
          <w:i w:val="0"/>
          <w:lang w:eastAsia="zh-TW"/>
        </w:rPr>
        <w:t>在地上，否則可能傷得很重，也只是常識。</w:t>
      </w:r>
      <w:proofErr w:type="gramStart"/>
      <w:r w:rsidRPr="00097367">
        <w:rPr>
          <w:rFonts w:ascii="Times New Roman" w:hAnsi="Times New Roman"/>
          <w:i w:val="0"/>
          <w:lang w:eastAsia="zh-TW"/>
        </w:rPr>
        <w:t>本庭反為要</w:t>
      </w:r>
      <w:proofErr w:type="gramEnd"/>
      <w:r w:rsidRPr="00097367">
        <w:rPr>
          <w:rFonts w:ascii="Times New Roman" w:hAnsi="Times New Roman"/>
          <w:i w:val="0"/>
          <w:lang w:eastAsia="zh-TW"/>
        </w:rPr>
        <w:t>強調的是，正如申請人正確地指出，答辯人在當時的情況下出手襲擊警務人員，很可能會引起其他人效法，造成更大規模的暴力衝突。本庭在侮辱國旗案</w:t>
      </w:r>
      <w:r w:rsidRPr="00097367">
        <w:rPr>
          <w:rFonts w:ascii="Times New Roman" w:hAnsi="Times New Roman"/>
          <w:lang w:eastAsia="zh-TW"/>
        </w:rPr>
        <w:t>羅敏聰</w:t>
      </w:r>
      <w:proofErr w:type="gramStart"/>
      <w:r w:rsidRPr="00097367">
        <w:rPr>
          <w:rFonts w:ascii="Times New Roman" w:hAnsi="Times New Roman"/>
          <w:i w:val="0"/>
          <w:lang w:eastAsia="zh-TW"/>
        </w:rPr>
        <w:t>（</w:t>
      </w:r>
      <w:proofErr w:type="gramEnd"/>
      <w:r w:rsidRPr="00097367">
        <w:rPr>
          <w:rFonts w:ascii="Times New Roman" w:hAnsi="Times New Roman"/>
          <w:i w:val="0"/>
          <w:lang w:eastAsia="zh-TW"/>
        </w:rPr>
        <w:t>判案書日期：</w:t>
      </w:r>
      <w:r w:rsidRPr="00097367">
        <w:rPr>
          <w:rFonts w:ascii="Times New Roman" w:hAnsi="Times New Roman"/>
          <w:i w:val="0"/>
          <w:lang w:eastAsia="zh-TW"/>
        </w:rPr>
        <w:t>2020</w:t>
      </w:r>
      <w:r w:rsidRPr="00097367">
        <w:rPr>
          <w:rFonts w:ascii="Times New Roman" w:hAnsi="Times New Roman"/>
          <w:i w:val="0"/>
          <w:lang w:eastAsia="zh-TW"/>
        </w:rPr>
        <w:t>年</w:t>
      </w:r>
      <w:r w:rsidRPr="00097367">
        <w:rPr>
          <w:rFonts w:ascii="Times New Roman" w:hAnsi="Times New Roman"/>
          <w:i w:val="0"/>
          <w:lang w:eastAsia="zh-TW"/>
        </w:rPr>
        <w:t>4</w:t>
      </w:r>
      <w:r w:rsidRPr="00097367">
        <w:rPr>
          <w:rFonts w:ascii="Times New Roman" w:hAnsi="Times New Roman"/>
          <w:i w:val="0"/>
          <w:lang w:eastAsia="zh-TW"/>
        </w:rPr>
        <w:t>月</w:t>
      </w:r>
      <w:r w:rsidRPr="00097367">
        <w:rPr>
          <w:rFonts w:ascii="Times New Roman" w:hAnsi="Times New Roman"/>
          <w:i w:val="0"/>
          <w:lang w:eastAsia="zh-TW"/>
        </w:rPr>
        <w:t>24</w:t>
      </w:r>
      <w:r w:rsidRPr="00097367">
        <w:rPr>
          <w:rFonts w:ascii="Times New Roman" w:hAnsi="Times New Roman"/>
          <w:i w:val="0"/>
          <w:lang w:eastAsia="zh-TW"/>
        </w:rPr>
        <w:t>日）</w:t>
      </w:r>
      <w:r w:rsidRPr="00097367">
        <w:rPr>
          <w:rStyle w:val="FootnoteReference"/>
          <w:i w:val="0"/>
        </w:rPr>
        <w:footnoteReference w:id="43"/>
      </w:r>
      <w:r w:rsidRPr="00097367">
        <w:rPr>
          <w:rFonts w:ascii="Times New Roman" w:hAnsi="Times New Roman"/>
          <w:i w:val="0"/>
          <w:lang w:eastAsia="zh-TW"/>
        </w:rPr>
        <w:t>就作過同一進路的裁決</w:t>
      </w:r>
      <w:r w:rsidRPr="00097367">
        <w:rPr>
          <w:rStyle w:val="FootnoteReference"/>
          <w:i w:val="0"/>
        </w:rPr>
        <w:footnoteReference w:id="44"/>
      </w:r>
      <w:r w:rsidRPr="00097367">
        <w:rPr>
          <w:rFonts w:ascii="Times New Roman" w:hAnsi="Times New Roman"/>
          <w:i w:val="0"/>
          <w:lang w:eastAsia="zh-TW"/>
        </w:rPr>
        <w:t>，下級法院理應注意到和在可類比的情況下貫徹適用</w:t>
      </w:r>
      <w:r w:rsidR="00B042D1" w:rsidRPr="00097367">
        <w:rPr>
          <w:rFonts w:ascii="Times New Roman" w:hAnsi="Times New Roman"/>
          <w:i w:val="0"/>
          <w:szCs w:val="28"/>
          <w:lang w:eastAsia="zh-TW"/>
        </w:rPr>
        <w:t>。</w:t>
      </w:r>
    </w:p>
    <w:p w:rsidR="004A064D" w:rsidRPr="00097367" w:rsidRDefault="009E0E55" w:rsidP="004A064D">
      <w:pPr>
        <w:pStyle w:val="ar-heading1"/>
        <w:keepNext w:val="0"/>
        <w:widowControl w:val="0"/>
        <w:numPr>
          <w:ilvl w:val="0"/>
          <w:numId w:val="5"/>
        </w:numPr>
        <w:ind w:firstLine="0"/>
        <w:jc w:val="both"/>
        <w:rPr>
          <w:rFonts w:ascii="Times New Roman" w:hAnsi="Times New Roman"/>
          <w:i w:val="0"/>
          <w:lang w:val="en-US" w:eastAsia="zh-TW"/>
        </w:rPr>
      </w:pPr>
      <w:r w:rsidRPr="00097367">
        <w:rPr>
          <w:rFonts w:ascii="Times New Roman" w:hAnsi="Times New Roman"/>
          <w:i w:val="0"/>
          <w:lang w:eastAsia="zh-TW"/>
        </w:rPr>
        <w:t>在</w:t>
      </w:r>
      <w:r w:rsidRPr="00097367">
        <w:rPr>
          <w:rFonts w:ascii="Times New Roman" w:hAnsi="Times New Roman"/>
          <w:lang w:eastAsia="zh-TW"/>
        </w:rPr>
        <w:t>羅敏聰</w:t>
      </w:r>
      <w:r w:rsidRPr="00097367">
        <w:rPr>
          <w:rFonts w:ascii="Times New Roman" w:hAnsi="Times New Roman"/>
          <w:i w:val="0"/>
          <w:lang w:eastAsia="zh-TW"/>
        </w:rPr>
        <w:t xml:space="preserve"> </w:t>
      </w:r>
      <w:r w:rsidRPr="00097367">
        <w:rPr>
          <w:rFonts w:ascii="Times New Roman" w:hAnsi="Times New Roman"/>
          <w:i w:val="0"/>
          <w:lang w:eastAsia="zh-TW"/>
        </w:rPr>
        <w:t>案，</w:t>
      </w:r>
      <w:proofErr w:type="gramStart"/>
      <w:r w:rsidRPr="00097367">
        <w:rPr>
          <w:rFonts w:ascii="Times New Roman" w:hAnsi="Times New Roman"/>
          <w:i w:val="0"/>
          <w:lang w:eastAsia="zh-TW"/>
        </w:rPr>
        <w:t>本庭亦提到</w:t>
      </w:r>
      <w:proofErr w:type="gramEnd"/>
      <w:r w:rsidRPr="00097367">
        <w:rPr>
          <w:rFonts w:ascii="Times New Roman" w:hAnsi="Times New Roman"/>
          <w:i w:val="0"/>
          <w:lang w:eastAsia="zh-TW"/>
        </w:rPr>
        <w:t>和上一點幾乎密不可分的另一判刑考慮，即</w:t>
      </w:r>
      <w:r w:rsidRPr="00097367">
        <w:rPr>
          <w:rStyle w:val="FootnoteReference"/>
          <w:i w:val="0"/>
        </w:rPr>
        <w:footnoteReference w:id="45"/>
      </w:r>
      <w:r w:rsidR="004A064D" w:rsidRPr="00097367">
        <w:rPr>
          <w:rFonts w:ascii="Times New Roman" w:hAnsi="Times New Roman"/>
          <w:i w:val="0"/>
          <w:lang w:val="en-US" w:eastAsia="zh-TW"/>
        </w:rPr>
        <w:t>：</w:t>
      </w:r>
    </w:p>
    <w:p w:rsidR="004A064D" w:rsidRPr="00097367" w:rsidRDefault="004A064D" w:rsidP="004A064D">
      <w:pPr>
        <w:pStyle w:val="Quotation"/>
        <w:tabs>
          <w:tab w:val="left" w:pos="720"/>
        </w:tabs>
        <w:spacing w:after="520"/>
        <w:ind w:left="720" w:right="662" w:hanging="360"/>
        <w:rPr>
          <w:lang w:eastAsia="zh-HK"/>
        </w:rPr>
      </w:pPr>
      <w:r w:rsidRPr="00097367">
        <w:rPr>
          <w:lang w:eastAsia="zh-TW"/>
        </w:rPr>
        <w:t>「</w:t>
      </w:r>
      <w:r w:rsidRPr="00097367">
        <w:rPr>
          <w:lang w:eastAsia="zh-TW"/>
        </w:rPr>
        <w:tab/>
      </w:r>
      <w:r w:rsidR="009E0E55" w:rsidRPr="00097367">
        <w:rPr>
          <w:szCs w:val="24"/>
          <w:lang w:eastAsia="zh-TW"/>
        </w:rPr>
        <w:t>…</w:t>
      </w:r>
      <w:proofErr w:type="gramStart"/>
      <w:r w:rsidR="009E0E55" w:rsidRPr="00097367">
        <w:rPr>
          <w:szCs w:val="24"/>
          <w:lang w:eastAsia="zh-TW"/>
        </w:rPr>
        <w:t>…</w:t>
      </w:r>
      <w:proofErr w:type="gramEnd"/>
      <w:r w:rsidR="009E0E55" w:rsidRPr="00097367">
        <w:rPr>
          <w:szCs w:val="24"/>
          <w:lang w:eastAsia="zh-TW"/>
        </w:rPr>
        <w:t xml:space="preserve"> </w:t>
      </w:r>
      <w:r w:rsidR="009E0E55" w:rsidRPr="00097367">
        <w:rPr>
          <w:szCs w:val="24"/>
          <w:lang w:eastAsia="zh-TW"/>
        </w:rPr>
        <w:t>視乎案情，法庭需要考慮犯案的日期、時間、地點和場合、</w:t>
      </w:r>
      <w:proofErr w:type="gramStart"/>
      <w:r w:rsidR="009E0E55" w:rsidRPr="00097367">
        <w:rPr>
          <w:szCs w:val="24"/>
          <w:lang w:eastAsia="zh-TW"/>
        </w:rPr>
        <w:t>在場的</w:t>
      </w:r>
      <w:proofErr w:type="gramEnd"/>
      <w:r w:rsidR="009E0E55" w:rsidRPr="00097367">
        <w:rPr>
          <w:szCs w:val="24"/>
          <w:lang w:eastAsia="zh-TW"/>
        </w:rPr>
        <w:t>人數、</w:t>
      </w:r>
      <w:proofErr w:type="gramStart"/>
      <w:r w:rsidR="009E0E55" w:rsidRPr="00097367">
        <w:rPr>
          <w:szCs w:val="24"/>
          <w:lang w:eastAsia="zh-TW"/>
        </w:rPr>
        <w:t>其他</w:t>
      </w:r>
      <w:r w:rsidR="0049094E" w:rsidRPr="0049094E">
        <w:rPr>
          <w:rFonts w:ascii="宋体" w:hAnsi="宋体" w:hint="eastAsia"/>
          <w:szCs w:val="24"/>
          <w:lang w:eastAsia="zh-HK"/>
        </w:rPr>
        <w:t>在場的</w:t>
      </w:r>
      <w:proofErr w:type="gramEnd"/>
      <w:r w:rsidR="009E0E55" w:rsidRPr="00097367">
        <w:rPr>
          <w:szCs w:val="24"/>
          <w:lang w:eastAsia="zh-TW"/>
        </w:rPr>
        <w:t>人</w:t>
      </w:r>
      <w:r w:rsidR="0049094E">
        <w:rPr>
          <w:szCs w:val="24"/>
          <w:lang w:eastAsia="zh-TW"/>
        </w:rPr>
        <w:t>是否相當可能甚至實際受到鼓</w:t>
      </w:r>
      <w:r w:rsidR="0049094E" w:rsidRPr="0049094E">
        <w:rPr>
          <w:rFonts w:ascii="宋体" w:hAnsi="宋体" w:hint="eastAsia"/>
          <w:szCs w:val="24"/>
          <w:lang w:eastAsia="zh-HK"/>
        </w:rPr>
        <w:t>動</w:t>
      </w:r>
      <w:r w:rsidR="009E0E55" w:rsidRPr="00097367">
        <w:rPr>
          <w:szCs w:val="24"/>
          <w:lang w:eastAsia="zh-TW"/>
        </w:rPr>
        <w:t>而加入</w:t>
      </w:r>
      <w:r w:rsidR="00313FB5" w:rsidRPr="00313FB5">
        <w:rPr>
          <w:rFonts w:ascii="宋体" w:hAnsi="宋体" w:hint="eastAsia"/>
          <w:szCs w:val="24"/>
          <w:lang w:eastAsia="zh-HK"/>
        </w:rPr>
        <w:t>一同</w:t>
      </w:r>
      <w:r w:rsidR="009E0E55" w:rsidRPr="00313FB5">
        <w:rPr>
          <w:rFonts w:ascii="宋体" w:hAnsi="宋体"/>
          <w:szCs w:val="24"/>
          <w:lang w:eastAsia="zh-TW"/>
        </w:rPr>
        <w:t>作</w:t>
      </w:r>
      <w:r w:rsidR="009E0E55" w:rsidRPr="00097367">
        <w:rPr>
          <w:szCs w:val="24"/>
          <w:lang w:eastAsia="zh-TW"/>
        </w:rPr>
        <w:t>案；</w:t>
      </w:r>
      <w:proofErr w:type="gramStart"/>
      <w:r w:rsidR="009E0E55" w:rsidRPr="00097367">
        <w:rPr>
          <w:szCs w:val="24"/>
          <w:lang w:eastAsia="zh-TW"/>
        </w:rPr>
        <w:t>如果在場的</w:t>
      </w:r>
      <w:proofErr w:type="gramEnd"/>
      <w:r w:rsidR="009E0E55" w:rsidRPr="00097367">
        <w:rPr>
          <w:szCs w:val="24"/>
          <w:lang w:eastAsia="zh-TW"/>
        </w:rPr>
        <w:t>人因情緒激動起哄而干犯其他罪行、又</w:t>
      </w:r>
      <w:r w:rsidR="009E0E55" w:rsidRPr="00097367">
        <w:rPr>
          <w:szCs w:val="24"/>
          <w:lang w:eastAsia="zh-TW"/>
        </w:rPr>
        <w:lastRenderedPageBreak/>
        <w:t>或相當可能或實際引起對國旗懷有不同態度的人之間的衝突，這都加重了罪行的嚴重性</w:t>
      </w:r>
      <w:r w:rsidR="00747CB6" w:rsidRPr="00097367">
        <w:rPr>
          <w:szCs w:val="24"/>
          <w:lang w:eastAsia="zh-TW"/>
        </w:rPr>
        <w:t>。</w:t>
      </w:r>
      <w:r w:rsidRPr="00097367">
        <w:rPr>
          <w:lang w:eastAsia="zh-TW"/>
        </w:rPr>
        <w:t>」</w:t>
      </w:r>
    </w:p>
    <w:p w:rsidR="00747CB6" w:rsidRPr="00097367" w:rsidRDefault="009E0E55" w:rsidP="00747CB6">
      <w:pPr>
        <w:pStyle w:val="ar-heading1"/>
        <w:keepNext w:val="0"/>
        <w:spacing w:before="0" w:after="520"/>
        <w:jc w:val="both"/>
        <w:rPr>
          <w:rFonts w:ascii="Times New Roman" w:hAnsi="Times New Roman"/>
          <w:i w:val="0"/>
          <w:lang w:val="en-US" w:eastAsia="zh-TW"/>
        </w:rPr>
      </w:pPr>
      <w:r w:rsidRPr="00097367">
        <w:rPr>
          <w:rFonts w:ascii="Times New Roman" w:hAnsi="Times New Roman"/>
          <w:i w:val="0"/>
          <w:lang w:eastAsia="zh-TW"/>
        </w:rPr>
        <w:t>由於本案案發當日是「大三罷」，而且案發現場人數</w:t>
      </w:r>
      <w:proofErr w:type="gramStart"/>
      <w:r w:rsidRPr="00097367">
        <w:rPr>
          <w:rFonts w:ascii="Times New Roman" w:hAnsi="Times New Roman"/>
          <w:i w:val="0"/>
          <w:lang w:eastAsia="zh-TW"/>
        </w:rPr>
        <w:t>眾多，</w:t>
      </w:r>
      <w:proofErr w:type="gramEnd"/>
      <w:r w:rsidRPr="00097367">
        <w:rPr>
          <w:rFonts w:ascii="Times New Roman" w:hAnsi="Times New Roman"/>
          <w:i w:val="0"/>
          <w:lang w:eastAsia="zh-TW"/>
        </w:rPr>
        <w:t>上述一段判詞無疑是</w:t>
      </w:r>
      <w:proofErr w:type="gramStart"/>
      <w:r w:rsidRPr="00097367">
        <w:rPr>
          <w:rFonts w:ascii="Times New Roman" w:hAnsi="Times New Roman"/>
          <w:i w:val="0"/>
          <w:lang w:eastAsia="zh-TW"/>
        </w:rPr>
        <w:t>甚具適切</w:t>
      </w:r>
      <w:proofErr w:type="gramEnd"/>
      <w:r w:rsidRPr="00097367">
        <w:rPr>
          <w:rFonts w:ascii="Times New Roman" w:hAnsi="Times New Roman"/>
          <w:i w:val="0"/>
          <w:lang w:eastAsia="zh-TW"/>
        </w:rPr>
        <w:t>性的。有其他人加入襲擊警察、有示威者回頭搶奪犯人（指答辯人）、有不同意見者見狀反擊</w:t>
      </w:r>
      <w:r w:rsidRPr="00097367">
        <w:rPr>
          <w:i w:val="0"/>
          <w:lang w:eastAsia="zh-TW"/>
        </w:rPr>
        <w:t>等</w:t>
      </w:r>
      <w:r w:rsidR="00CC397F" w:rsidRPr="00097367">
        <w:rPr>
          <w:rFonts w:hint="eastAsia"/>
          <w:i w:val="0"/>
          <w:lang w:eastAsia="zh-HK"/>
        </w:rPr>
        <w:t>各</w:t>
      </w:r>
      <w:r w:rsidRPr="00097367">
        <w:rPr>
          <w:i w:val="0"/>
          <w:lang w:eastAsia="zh-TW"/>
        </w:rPr>
        <w:t>種</w:t>
      </w:r>
      <w:r w:rsidRPr="00097367">
        <w:rPr>
          <w:rFonts w:ascii="Times New Roman" w:hAnsi="Times New Roman"/>
          <w:i w:val="0"/>
          <w:lang w:eastAsia="zh-TW"/>
        </w:rPr>
        <w:t>風險，在當天當時當地的大環境下，定必要比其他場合（包括較小規模的社會衝突）</w:t>
      </w:r>
      <w:proofErr w:type="gramStart"/>
      <w:r w:rsidRPr="00097367">
        <w:rPr>
          <w:rFonts w:ascii="Times New Roman" w:hAnsi="Times New Roman"/>
          <w:i w:val="0"/>
          <w:lang w:eastAsia="zh-TW"/>
        </w:rPr>
        <w:t>的襲警</w:t>
      </w:r>
      <w:proofErr w:type="gramEnd"/>
      <w:r w:rsidRPr="00097367">
        <w:rPr>
          <w:rFonts w:ascii="Times New Roman" w:hAnsi="Times New Roman"/>
          <w:i w:val="0"/>
          <w:lang w:eastAsia="zh-TW"/>
        </w:rPr>
        <w:t>事件高。</w:t>
      </w:r>
      <w:r w:rsidRPr="00097367">
        <w:rPr>
          <w:rFonts w:ascii="Times New Roman" w:hAnsi="Times New Roman"/>
          <w:i w:val="0"/>
        </w:rPr>
        <w:t>這點也是原審裁判官理</w:t>
      </w:r>
      <w:proofErr w:type="gramStart"/>
      <w:r w:rsidRPr="00097367">
        <w:rPr>
          <w:rFonts w:ascii="Times New Roman" w:hAnsi="Times New Roman"/>
          <w:i w:val="0"/>
        </w:rPr>
        <w:t>應</w:t>
      </w:r>
      <w:proofErr w:type="gramEnd"/>
      <w:r w:rsidRPr="00097367">
        <w:rPr>
          <w:rFonts w:ascii="Times New Roman" w:hAnsi="Times New Roman"/>
          <w:i w:val="0"/>
        </w:rPr>
        <w:t>注意到的</w:t>
      </w:r>
      <w:r w:rsidR="00747CB6" w:rsidRPr="00097367">
        <w:rPr>
          <w:rFonts w:ascii="Times New Roman" w:hAnsi="Times New Roman"/>
          <w:i w:val="0"/>
        </w:rPr>
        <w:t>。</w:t>
      </w:r>
    </w:p>
    <w:p w:rsidR="00747CB6" w:rsidRPr="00097367" w:rsidRDefault="009E0E55" w:rsidP="00747CB6">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最後，終審法院在</w:t>
      </w:r>
      <w:r w:rsidRPr="00097367">
        <w:rPr>
          <w:rFonts w:ascii="Times New Roman" w:hAnsi="Times New Roman"/>
          <w:lang w:eastAsia="zh-HK"/>
        </w:rPr>
        <w:t>黃之鋒</w:t>
      </w:r>
      <w:r w:rsidRPr="00097367">
        <w:rPr>
          <w:rFonts w:ascii="Times New Roman" w:hAnsi="Times New Roman"/>
          <w:i w:val="0"/>
          <w:lang w:eastAsia="zh-TW"/>
        </w:rPr>
        <w:t xml:space="preserve"> </w:t>
      </w:r>
      <w:r w:rsidRPr="00097367">
        <w:rPr>
          <w:rFonts w:ascii="Times New Roman" w:hAnsi="Times New Roman"/>
          <w:i w:val="0"/>
          <w:lang w:eastAsia="zh-TW"/>
        </w:rPr>
        <w:t>案表示（意譯）</w:t>
      </w:r>
      <w:r w:rsidRPr="00097367">
        <w:rPr>
          <w:rStyle w:val="FootnoteReference"/>
          <w:i w:val="0"/>
        </w:rPr>
        <w:footnoteReference w:id="46"/>
      </w:r>
      <w:r w:rsidRPr="00097367">
        <w:rPr>
          <w:rFonts w:ascii="Times New Roman" w:hAnsi="Times New Roman"/>
          <w:i w:val="0"/>
          <w:lang w:eastAsia="zh-TW"/>
        </w:rPr>
        <w:t>：上訴法庭指，有見香港現時的情況，包括動</w:t>
      </w:r>
      <w:proofErr w:type="gramStart"/>
      <w:r w:rsidRPr="00097367">
        <w:rPr>
          <w:rFonts w:ascii="Times New Roman" w:hAnsi="Times New Roman"/>
          <w:i w:val="0"/>
          <w:lang w:eastAsia="zh-TW"/>
        </w:rPr>
        <w:t>盪</w:t>
      </w:r>
      <w:proofErr w:type="gramEnd"/>
      <w:r w:rsidRPr="00097367">
        <w:rPr>
          <w:rFonts w:ascii="Times New Roman" w:hAnsi="Times New Roman"/>
          <w:i w:val="0"/>
          <w:lang w:eastAsia="zh-TW"/>
        </w:rPr>
        <w:t>和大型的公眾示威增加，在處理牽涉暴力的大型非法集會時須強調阻嚇和懲罰，是恰當的</w:t>
      </w:r>
      <w:r w:rsidRPr="00097367">
        <w:rPr>
          <w:rStyle w:val="FootnoteReference"/>
          <w:i w:val="0"/>
        </w:rPr>
        <w:footnoteReference w:id="47"/>
      </w:r>
      <w:r w:rsidRPr="00097367">
        <w:rPr>
          <w:rFonts w:ascii="Times New Roman" w:hAnsi="Times New Roman"/>
          <w:i w:val="0"/>
          <w:lang w:eastAsia="zh-TW"/>
        </w:rPr>
        <w:t>。這觀察肯定適用於具同一</w:t>
      </w:r>
      <w:proofErr w:type="gramStart"/>
      <w:r w:rsidRPr="00097367">
        <w:rPr>
          <w:rFonts w:ascii="Times New Roman" w:hAnsi="Times New Roman"/>
          <w:i w:val="0"/>
          <w:lang w:eastAsia="zh-TW"/>
        </w:rPr>
        <w:t>背景的襲警</w:t>
      </w:r>
      <w:proofErr w:type="gramEnd"/>
      <w:r w:rsidRPr="00097367">
        <w:rPr>
          <w:rFonts w:ascii="Times New Roman" w:hAnsi="Times New Roman"/>
          <w:i w:val="0"/>
          <w:lang w:eastAsia="zh-TW"/>
        </w:rPr>
        <w:t>事件，下級法院亦應該跟隨</w:t>
      </w:r>
      <w:r w:rsidR="00747CB6" w:rsidRPr="00097367">
        <w:rPr>
          <w:rFonts w:ascii="Times New Roman" w:hAnsi="Times New Roman"/>
          <w:i w:val="0"/>
          <w:szCs w:val="28"/>
          <w:lang w:eastAsia="zh-TW"/>
        </w:rPr>
        <w:t>。</w:t>
      </w:r>
    </w:p>
    <w:p w:rsidR="00747CB6" w:rsidRPr="00097367" w:rsidRDefault="009E0E55" w:rsidP="00747CB6">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總括而言，本案的情節，</w:t>
      </w:r>
      <w:proofErr w:type="gramStart"/>
      <w:r w:rsidRPr="00097367">
        <w:rPr>
          <w:rFonts w:ascii="Times New Roman" w:hAnsi="Times New Roman"/>
          <w:i w:val="0"/>
          <w:lang w:eastAsia="zh-TW"/>
        </w:rPr>
        <w:t>實遠較</w:t>
      </w:r>
      <w:proofErr w:type="gramEnd"/>
      <w:r w:rsidRPr="00097367">
        <w:rPr>
          <w:rFonts w:ascii="Times New Roman" w:hAnsi="Times New Roman"/>
          <w:i w:val="0"/>
          <w:lang w:eastAsia="zh-TW"/>
        </w:rPr>
        <w:t>原審裁判官所指的嚴重。原審裁判官甚至沒有辨識出案中的任何加重罪責因素，不過這些因素卻從同意案情和相關案例清楚可見。至於李大律師，他的進路和原審裁判官類似，即完全聚焦於三數點有利答辯人的個人因素，並致力把它們陳述為可改判社會服務的理由，但這個進路卻始終擺脫不了答辯人須面對的案件嚴重性</w:t>
      </w:r>
      <w:r w:rsidR="00747CB6" w:rsidRPr="00097367">
        <w:rPr>
          <w:rFonts w:ascii="Times New Roman" w:hAnsi="Times New Roman"/>
          <w:i w:val="0"/>
          <w:szCs w:val="28"/>
          <w:lang w:eastAsia="zh-TW"/>
        </w:rPr>
        <w:t>。</w:t>
      </w:r>
    </w:p>
    <w:p w:rsidR="00747CB6" w:rsidRPr="00097367" w:rsidRDefault="009E0E55" w:rsidP="009E0E55">
      <w:pPr>
        <w:pStyle w:val="Final"/>
        <w:keepNext/>
        <w:tabs>
          <w:tab w:val="clear" w:pos="1440"/>
          <w:tab w:val="clear" w:pos="4320"/>
          <w:tab w:val="clear" w:pos="9072"/>
          <w:tab w:val="left" w:pos="720"/>
          <w:tab w:val="center" w:pos="4234"/>
          <w:tab w:val="right" w:pos="8453"/>
        </w:tabs>
        <w:spacing w:after="360"/>
        <w:ind w:left="720" w:hanging="720"/>
        <w:rPr>
          <w:i/>
        </w:rPr>
      </w:pPr>
      <w:r w:rsidRPr="00097367">
        <w:rPr>
          <w:i/>
        </w:rPr>
        <w:lastRenderedPageBreak/>
        <w:t xml:space="preserve">G3. </w:t>
      </w:r>
      <w:r w:rsidRPr="00097367">
        <w:rPr>
          <w:i/>
        </w:rPr>
        <w:tab/>
      </w:r>
      <w:r w:rsidRPr="00097367">
        <w:rPr>
          <w:i/>
        </w:rPr>
        <w:t>結論和改判</w:t>
      </w:r>
    </w:p>
    <w:p w:rsidR="00747CB6" w:rsidRPr="00097367" w:rsidRDefault="009E0E55" w:rsidP="00747CB6">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答辯人干犯的罪行，是嚴重的，罪責比一般襲警案高。即使考慮到他的個人處境、家庭狀況，和感化主任的建議，即時監禁還是唯一可取的刑罰。原審裁判官過於著重前述幾項因素，偏離襲警案的一般判刑選項，把他處以</w:t>
      </w:r>
      <w:r w:rsidRPr="00097367">
        <w:rPr>
          <w:rFonts w:ascii="Times New Roman" w:hAnsi="Times New Roman"/>
          <w:i w:val="0"/>
          <w:lang w:eastAsia="zh-TW"/>
        </w:rPr>
        <w:t>12</w:t>
      </w:r>
      <w:r w:rsidRPr="00097367">
        <w:rPr>
          <w:rFonts w:ascii="Times New Roman" w:hAnsi="Times New Roman"/>
          <w:i w:val="0"/>
          <w:lang w:eastAsia="zh-TW"/>
        </w:rPr>
        <w:t>個月的感化，是原則犯錯和明顯過輕，必須</w:t>
      </w:r>
      <w:r w:rsidR="00CC397F" w:rsidRPr="00097367">
        <w:rPr>
          <w:rFonts w:hint="eastAsia"/>
          <w:i w:val="0"/>
          <w:lang w:eastAsia="zh-HK"/>
        </w:rPr>
        <w:t>糾正</w:t>
      </w:r>
      <w:r w:rsidRPr="00097367">
        <w:rPr>
          <w:rFonts w:ascii="Times New Roman" w:hAnsi="Times New Roman"/>
          <w:i w:val="0"/>
          <w:lang w:eastAsia="zh-TW"/>
        </w:rPr>
        <w:t>。考慮到與案有關的所有情況和因素，</w:t>
      </w:r>
      <w:proofErr w:type="gramStart"/>
      <w:r w:rsidRPr="00097367">
        <w:rPr>
          <w:rFonts w:ascii="Times New Roman" w:hAnsi="Times New Roman"/>
          <w:i w:val="0"/>
          <w:lang w:eastAsia="zh-TW"/>
        </w:rPr>
        <w:t>本庭會以</w:t>
      </w:r>
      <w:proofErr w:type="gramEnd"/>
      <w:r w:rsidRPr="00097367">
        <w:rPr>
          <w:rFonts w:ascii="Times New Roman" w:hAnsi="Times New Roman"/>
          <w:i w:val="0"/>
          <w:lang w:eastAsia="zh-TW"/>
        </w:rPr>
        <w:t>八個星期為量刑基準。答辯人認罪，可得三分</w:t>
      </w:r>
      <w:proofErr w:type="gramStart"/>
      <w:r w:rsidRPr="00097367">
        <w:rPr>
          <w:rFonts w:ascii="Times New Roman" w:hAnsi="Times New Roman"/>
          <w:i w:val="0"/>
          <w:lang w:eastAsia="zh-TW"/>
        </w:rPr>
        <w:t>一</w:t>
      </w:r>
      <w:proofErr w:type="gramEnd"/>
      <w:r w:rsidRPr="00097367">
        <w:rPr>
          <w:rFonts w:ascii="Times New Roman" w:hAnsi="Times New Roman"/>
          <w:i w:val="0"/>
          <w:lang w:eastAsia="zh-TW"/>
        </w:rPr>
        <w:t>的扣減，就下調至</w:t>
      </w:r>
      <w:r w:rsidRPr="00097367">
        <w:rPr>
          <w:rFonts w:ascii="Times New Roman" w:hAnsi="Times New Roman"/>
          <w:i w:val="0"/>
          <w:lang w:eastAsia="zh-TW"/>
        </w:rPr>
        <w:t>37.3</w:t>
      </w:r>
      <w:r w:rsidRPr="00097367">
        <w:rPr>
          <w:rFonts w:ascii="Times New Roman" w:hAnsi="Times New Roman"/>
          <w:i w:val="0"/>
          <w:lang w:eastAsia="zh-TW"/>
        </w:rPr>
        <w:t>日。由於這是一宗刑期覆核申請，</w:t>
      </w:r>
      <w:proofErr w:type="gramStart"/>
      <w:r w:rsidRPr="00097367">
        <w:rPr>
          <w:rFonts w:ascii="Times New Roman" w:hAnsi="Times New Roman"/>
          <w:i w:val="0"/>
          <w:lang w:eastAsia="zh-TW"/>
        </w:rPr>
        <w:t>本庭會再</w:t>
      </w:r>
      <w:proofErr w:type="gramEnd"/>
      <w:r w:rsidRPr="00097367">
        <w:rPr>
          <w:rFonts w:ascii="Times New Roman" w:hAnsi="Times New Roman"/>
          <w:i w:val="0"/>
          <w:lang w:eastAsia="zh-TW"/>
        </w:rPr>
        <w:t>給答辯人減免一星期至</w:t>
      </w:r>
      <w:r w:rsidRPr="00097367">
        <w:rPr>
          <w:rFonts w:ascii="Times New Roman" w:hAnsi="Times New Roman"/>
          <w:i w:val="0"/>
          <w:lang w:eastAsia="zh-TW"/>
        </w:rPr>
        <w:t>30</w:t>
      </w:r>
      <w:r w:rsidRPr="00097367">
        <w:rPr>
          <w:rFonts w:ascii="Times New Roman" w:hAnsi="Times New Roman"/>
          <w:i w:val="0"/>
          <w:lang w:eastAsia="zh-TW"/>
        </w:rPr>
        <w:t>天。</w:t>
      </w:r>
      <w:r w:rsidRPr="00097367">
        <w:rPr>
          <w:rFonts w:ascii="Times New Roman" w:hAnsi="Times New Roman"/>
          <w:i w:val="0"/>
        </w:rPr>
        <w:t>以上就是本庭的判決</w:t>
      </w:r>
      <w:r w:rsidR="00747CB6" w:rsidRPr="00097367">
        <w:rPr>
          <w:rFonts w:ascii="Times New Roman" w:hAnsi="Times New Roman"/>
          <w:i w:val="0"/>
          <w:szCs w:val="28"/>
          <w:lang w:eastAsia="zh-TW"/>
        </w:rPr>
        <w:t>。</w:t>
      </w:r>
    </w:p>
    <w:p w:rsidR="00747CB6" w:rsidRPr="00097367" w:rsidRDefault="009E0E55" w:rsidP="009E0E55">
      <w:pPr>
        <w:pStyle w:val="Final"/>
        <w:keepNext/>
        <w:tabs>
          <w:tab w:val="clear" w:pos="1440"/>
          <w:tab w:val="clear" w:pos="4320"/>
          <w:tab w:val="clear" w:pos="9072"/>
          <w:tab w:val="left" w:pos="720"/>
          <w:tab w:val="center" w:pos="4234"/>
          <w:tab w:val="right" w:pos="8453"/>
        </w:tabs>
        <w:spacing w:after="360"/>
        <w:ind w:left="720" w:hanging="720"/>
        <w:rPr>
          <w:i/>
        </w:rPr>
      </w:pPr>
      <w:r w:rsidRPr="00097367">
        <w:rPr>
          <w:i/>
        </w:rPr>
        <w:t xml:space="preserve">H. </w:t>
      </w:r>
      <w:r w:rsidRPr="00097367">
        <w:rPr>
          <w:i/>
        </w:rPr>
        <w:tab/>
      </w:r>
      <w:r w:rsidRPr="00097367">
        <w:rPr>
          <w:i/>
        </w:rPr>
        <w:t>命令</w:t>
      </w:r>
    </w:p>
    <w:p w:rsidR="00747CB6" w:rsidRPr="00097367" w:rsidRDefault="009E0E55" w:rsidP="00747CB6">
      <w:pPr>
        <w:pStyle w:val="ar-heading1"/>
        <w:keepNext w:val="0"/>
        <w:numPr>
          <w:ilvl w:val="0"/>
          <w:numId w:val="5"/>
        </w:numPr>
        <w:spacing w:before="0" w:after="520"/>
        <w:ind w:firstLine="0"/>
        <w:jc w:val="both"/>
        <w:rPr>
          <w:rFonts w:ascii="Times New Roman" w:hAnsi="Times New Roman"/>
          <w:i w:val="0"/>
          <w:lang w:val="en-US" w:eastAsia="zh-TW"/>
        </w:rPr>
      </w:pPr>
      <w:r w:rsidRPr="00097367">
        <w:rPr>
          <w:rFonts w:ascii="Times New Roman" w:hAnsi="Times New Roman"/>
          <w:i w:val="0"/>
          <w:lang w:eastAsia="zh-TW"/>
        </w:rPr>
        <w:t>本庭批准申請人的刑期覆核申請，撤銷原有的感化令，並命令答辯人須為本案入獄</w:t>
      </w:r>
      <w:r w:rsidRPr="00097367">
        <w:rPr>
          <w:rFonts w:ascii="Times New Roman" w:hAnsi="Times New Roman"/>
          <w:i w:val="0"/>
          <w:lang w:eastAsia="zh-TW"/>
        </w:rPr>
        <w:t>30</w:t>
      </w:r>
      <w:r w:rsidRPr="00097367">
        <w:rPr>
          <w:rFonts w:ascii="Times New Roman" w:hAnsi="Times New Roman"/>
          <w:i w:val="0"/>
          <w:lang w:eastAsia="zh-TW"/>
        </w:rPr>
        <w:t>日，即時執行</w:t>
      </w:r>
      <w:r w:rsidR="00747CB6" w:rsidRPr="00097367">
        <w:rPr>
          <w:rFonts w:ascii="Times New Roman" w:hAnsi="Times New Roman"/>
          <w:i w:val="0"/>
          <w:szCs w:val="28"/>
          <w:lang w:eastAsia="zh-TW"/>
        </w:rPr>
        <w:t>。</w:t>
      </w:r>
    </w:p>
    <w:p w:rsidR="00E26A6F" w:rsidRPr="00097367" w:rsidRDefault="00E26A6F" w:rsidP="00E26A6F">
      <w:pPr>
        <w:pStyle w:val="ar-heading1"/>
        <w:keepNext w:val="0"/>
        <w:spacing w:before="0" w:after="520"/>
        <w:jc w:val="both"/>
        <w:rPr>
          <w:rFonts w:ascii="Times New Roman" w:hAnsi="Times New Roman"/>
          <w:i w:val="0"/>
          <w:lang w:val="en-US" w:eastAsia="zh-TW"/>
        </w:rPr>
      </w:pPr>
    </w:p>
    <w:p w:rsidR="001454BD" w:rsidRPr="00097367" w:rsidRDefault="001454BD" w:rsidP="001454BD">
      <w:pPr>
        <w:pStyle w:val="Final"/>
        <w:rPr>
          <w:lang w:eastAsia="zh-TW"/>
        </w:rPr>
      </w:pPr>
    </w:p>
    <w:p w:rsidR="001454BD" w:rsidRPr="00097367" w:rsidRDefault="001454BD" w:rsidP="001454BD">
      <w:pPr>
        <w:pStyle w:val="Final"/>
        <w:rPr>
          <w:lang w:eastAsia="zh-TW"/>
        </w:rPr>
      </w:pPr>
    </w:p>
    <w:p w:rsidR="001454BD" w:rsidRPr="00097367" w:rsidRDefault="001454BD" w:rsidP="001454BD">
      <w:pPr>
        <w:pStyle w:val="Final"/>
        <w:tabs>
          <w:tab w:val="clear" w:pos="1440"/>
          <w:tab w:val="clear" w:pos="9072"/>
          <w:tab w:val="center" w:pos="1260"/>
          <w:tab w:val="center" w:pos="7380"/>
        </w:tabs>
        <w:overflowPunct w:val="0"/>
        <w:spacing w:after="0" w:line="240" w:lineRule="auto"/>
        <w:ind w:left="-1080" w:right="-964"/>
        <w:rPr>
          <w:bCs/>
          <w:lang w:eastAsia="zh-TW"/>
        </w:rPr>
      </w:pPr>
      <w:r w:rsidRPr="00097367">
        <w:rPr>
          <w:bCs/>
          <w:lang w:eastAsia="zh-TW"/>
        </w:rPr>
        <w:tab/>
        <w:t>(</w:t>
      </w:r>
      <w:r w:rsidR="0031044E" w:rsidRPr="00097367">
        <w:rPr>
          <w:szCs w:val="28"/>
          <w:lang w:eastAsia="zh-TW"/>
        </w:rPr>
        <w:t>潘兆初</w:t>
      </w:r>
      <w:r w:rsidRPr="00097367">
        <w:rPr>
          <w:bCs/>
          <w:lang w:eastAsia="zh-TW"/>
        </w:rPr>
        <w:t>)</w:t>
      </w:r>
      <w:r w:rsidRPr="00097367">
        <w:rPr>
          <w:bCs/>
          <w:lang w:eastAsia="zh-TW"/>
        </w:rPr>
        <w:tab/>
        <w:t>(</w:t>
      </w:r>
      <w:r w:rsidR="0059556C" w:rsidRPr="00097367">
        <w:rPr>
          <w:szCs w:val="28"/>
          <w:lang w:eastAsia="zh-HK"/>
        </w:rPr>
        <w:t>彭偉昌</w:t>
      </w:r>
      <w:r w:rsidRPr="00097367">
        <w:rPr>
          <w:bCs/>
          <w:lang w:eastAsia="zh-TW"/>
        </w:rPr>
        <w:t>)</w:t>
      </w:r>
      <w:r w:rsidRPr="00097367">
        <w:rPr>
          <w:bCs/>
          <w:lang w:eastAsia="zh-TW"/>
        </w:rPr>
        <w:tab/>
        <w:t>(</w:t>
      </w:r>
      <w:r w:rsidR="0031044E" w:rsidRPr="00097367">
        <w:rPr>
          <w:szCs w:val="28"/>
          <w:lang w:eastAsia="zh-HK"/>
        </w:rPr>
        <w:t>彭寶琴</w:t>
      </w:r>
      <w:r w:rsidRPr="00097367">
        <w:rPr>
          <w:bCs/>
          <w:lang w:eastAsia="zh-TW"/>
        </w:rPr>
        <w:t>)</w:t>
      </w:r>
    </w:p>
    <w:p w:rsidR="001454BD" w:rsidRPr="00097367" w:rsidRDefault="001454BD" w:rsidP="001454BD">
      <w:pPr>
        <w:pStyle w:val="Final"/>
        <w:tabs>
          <w:tab w:val="clear" w:pos="1440"/>
          <w:tab w:val="clear" w:pos="9072"/>
          <w:tab w:val="center" w:pos="1260"/>
          <w:tab w:val="center" w:pos="7380"/>
        </w:tabs>
        <w:overflowPunct w:val="0"/>
        <w:spacing w:after="0" w:line="240" w:lineRule="auto"/>
        <w:ind w:left="-1080" w:right="-964"/>
        <w:rPr>
          <w:bCs/>
          <w:lang w:eastAsia="zh-TW"/>
        </w:rPr>
      </w:pPr>
      <w:r w:rsidRPr="00097367">
        <w:rPr>
          <w:lang w:eastAsia="zh-TW"/>
        </w:rPr>
        <w:tab/>
      </w:r>
      <w:r w:rsidRPr="00097367">
        <w:rPr>
          <w:lang w:eastAsia="zh-TW"/>
        </w:rPr>
        <w:t>高等法</w:t>
      </w:r>
      <w:r w:rsidRPr="00097367">
        <w:rPr>
          <w:lang w:eastAsia="zh-HK"/>
        </w:rPr>
        <w:t>院</w:t>
      </w:r>
      <w:r w:rsidR="0031044E" w:rsidRPr="00097367">
        <w:rPr>
          <w:szCs w:val="28"/>
          <w:lang w:eastAsia="zh-HK"/>
        </w:rPr>
        <w:t>首席法官</w:t>
      </w:r>
      <w:r w:rsidRPr="00097367">
        <w:rPr>
          <w:bCs/>
          <w:lang w:eastAsia="zh-TW"/>
        </w:rPr>
        <w:tab/>
        <w:t xml:space="preserve"> </w:t>
      </w:r>
      <w:r w:rsidRPr="00097367">
        <w:rPr>
          <w:bCs/>
          <w:lang w:eastAsia="zh-TW"/>
        </w:rPr>
        <w:t>高等法院</w:t>
      </w:r>
      <w:r w:rsidRPr="00097367">
        <w:rPr>
          <w:lang w:eastAsia="zh-TW"/>
        </w:rPr>
        <w:t xml:space="preserve">上訴法庭法官　</w:t>
      </w:r>
      <w:r w:rsidRPr="00097367">
        <w:rPr>
          <w:bCs/>
          <w:lang w:eastAsia="zh-TW"/>
        </w:rPr>
        <w:tab/>
      </w:r>
      <w:r w:rsidRPr="00097367">
        <w:rPr>
          <w:bCs/>
          <w:lang w:eastAsia="zh-TW"/>
        </w:rPr>
        <w:t>高等法院</w:t>
      </w:r>
      <w:r w:rsidR="0059556C" w:rsidRPr="00097367">
        <w:rPr>
          <w:szCs w:val="28"/>
          <w:lang w:eastAsia="zh-TW"/>
        </w:rPr>
        <w:t>原</w:t>
      </w:r>
      <w:proofErr w:type="gramStart"/>
      <w:r w:rsidR="0059556C" w:rsidRPr="00097367">
        <w:rPr>
          <w:szCs w:val="28"/>
          <w:lang w:eastAsia="zh-TW"/>
        </w:rPr>
        <w:t>訟</w:t>
      </w:r>
      <w:proofErr w:type="gramEnd"/>
      <w:r w:rsidR="0059556C" w:rsidRPr="00097367">
        <w:rPr>
          <w:szCs w:val="28"/>
          <w:lang w:eastAsia="zh-TW"/>
        </w:rPr>
        <w:t>法庭法官</w:t>
      </w:r>
    </w:p>
    <w:p w:rsidR="001454BD" w:rsidRPr="00097367" w:rsidRDefault="001454BD" w:rsidP="001454BD">
      <w:pPr>
        <w:pStyle w:val="Final"/>
        <w:tabs>
          <w:tab w:val="clear" w:pos="9072"/>
        </w:tabs>
        <w:spacing w:line="240" w:lineRule="auto"/>
        <w:ind w:left="-1080" w:right="-964"/>
        <w:rPr>
          <w:lang w:eastAsia="zh-TW"/>
        </w:rPr>
      </w:pPr>
    </w:p>
    <w:p w:rsidR="002C0268" w:rsidRPr="00097367" w:rsidRDefault="002C0268" w:rsidP="00C82840">
      <w:pPr>
        <w:pStyle w:val="Final"/>
        <w:spacing w:after="0"/>
        <w:rPr>
          <w:lang w:eastAsia="zh-TW"/>
        </w:rPr>
      </w:pPr>
    </w:p>
    <w:p w:rsidR="00D86503" w:rsidRPr="00097367" w:rsidRDefault="0031044E" w:rsidP="00B613C8">
      <w:pPr>
        <w:pStyle w:val="Final"/>
        <w:tabs>
          <w:tab w:val="clear" w:pos="1440"/>
          <w:tab w:val="clear" w:pos="9072"/>
        </w:tabs>
        <w:spacing w:after="0" w:line="240" w:lineRule="auto"/>
        <w:ind w:left="1440" w:right="26" w:hanging="1440"/>
        <w:rPr>
          <w:bCs/>
          <w:lang w:eastAsia="zh-TW"/>
        </w:rPr>
      </w:pPr>
      <w:r w:rsidRPr="00097367">
        <w:rPr>
          <w:lang w:eastAsia="zh-HK"/>
        </w:rPr>
        <w:lastRenderedPageBreak/>
        <w:t>申請</w:t>
      </w:r>
      <w:r w:rsidR="0089459A" w:rsidRPr="00097367">
        <w:rPr>
          <w:lang w:eastAsia="zh-HK"/>
        </w:rPr>
        <w:t>人</w:t>
      </w:r>
      <w:r w:rsidR="00D86503" w:rsidRPr="00097367">
        <w:rPr>
          <w:lang w:eastAsia="zh-HK"/>
        </w:rPr>
        <w:t>：</w:t>
      </w:r>
      <w:r w:rsidR="00D86503" w:rsidRPr="00097367">
        <w:rPr>
          <w:lang w:eastAsia="zh-HK"/>
        </w:rPr>
        <w:tab/>
      </w:r>
      <w:proofErr w:type="gramStart"/>
      <w:r w:rsidRPr="00097367">
        <w:rPr>
          <w:bCs/>
          <w:lang w:eastAsia="zh-TW"/>
        </w:rPr>
        <w:t>由律政</w:t>
      </w:r>
      <w:proofErr w:type="gramEnd"/>
      <w:r w:rsidRPr="00097367">
        <w:rPr>
          <w:bCs/>
          <w:lang w:eastAsia="zh-TW"/>
        </w:rPr>
        <w:t>司助理刑事檢控專員余國慧女士及高級檢控官吳卓樺女士</w:t>
      </w:r>
      <w:r w:rsidR="008A1C01" w:rsidRPr="00097367">
        <w:rPr>
          <w:bCs/>
          <w:lang w:eastAsia="zh-TW"/>
        </w:rPr>
        <w:t>代表</w:t>
      </w:r>
    </w:p>
    <w:p w:rsidR="008A1C01" w:rsidRPr="00097367" w:rsidRDefault="008A1C01" w:rsidP="00B613C8">
      <w:pPr>
        <w:pStyle w:val="Final"/>
        <w:tabs>
          <w:tab w:val="clear" w:pos="1440"/>
          <w:tab w:val="clear" w:pos="9072"/>
        </w:tabs>
        <w:spacing w:after="0" w:line="240" w:lineRule="auto"/>
        <w:ind w:left="1440" w:right="26" w:hanging="1440"/>
        <w:rPr>
          <w:bCs/>
          <w:lang w:eastAsia="zh-TW"/>
        </w:rPr>
      </w:pPr>
    </w:p>
    <w:p w:rsidR="002C0268" w:rsidRPr="00097367" w:rsidRDefault="004454EE" w:rsidP="00B613C8">
      <w:pPr>
        <w:pStyle w:val="Final"/>
        <w:tabs>
          <w:tab w:val="clear" w:pos="1440"/>
        </w:tabs>
        <w:spacing w:after="0" w:line="240" w:lineRule="auto"/>
        <w:ind w:left="1440" w:hanging="1440"/>
        <w:rPr>
          <w:lang w:eastAsia="zh-TW"/>
        </w:rPr>
      </w:pPr>
      <w:r w:rsidRPr="00097367">
        <w:rPr>
          <w:lang w:eastAsia="zh-TW"/>
        </w:rPr>
        <w:t>答辯人：</w:t>
      </w:r>
      <w:r w:rsidR="008C68EB" w:rsidRPr="00097367">
        <w:rPr>
          <w:lang w:eastAsia="zh-TW"/>
        </w:rPr>
        <w:tab/>
      </w:r>
      <w:r w:rsidR="0031044E" w:rsidRPr="00097367">
        <w:rPr>
          <w:bCs/>
          <w:lang w:eastAsia="zh-TW"/>
        </w:rPr>
        <w:t>由法律援助署委派勞超傑律師事務所轉聘李國威大律師</w:t>
      </w:r>
      <w:r w:rsidR="008C3FA0" w:rsidRPr="00097367">
        <w:rPr>
          <w:bCs/>
          <w:lang w:eastAsia="zh-TW"/>
        </w:rPr>
        <w:t>代表</w:t>
      </w:r>
    </w:p>
    <w:sectPr w:rsidR="002C0268" w:rsidRPr="00097367" w:rsidSect="00F81FA1">
      <w:headerReference w:type="default" r:id="rId8"/>
      <w:headerReference w:type="first" r:id="rId9"/>
      <w:pgSz w:w="11906" w:h="16838" w:code="9"/>
      <w:pgMar w:top="1728" w:right="1800" w:bottom="1656" w:left="1800" w:header="1008" w:footer="72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4F6" w:rsidRDefault="00FE34F6">
      <w:r>
        <w:separator/>
      </w:r>
    </w:p>
  </w:endnote>
  <w:endnote w:type="continuationSeparator" w:id="0">
    <w:p w:rsidR="00FE34F6" w:rsidRDefault="00FE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4F6" w:rsidRDefault="00FE34F6">
      <w:r>
        <w:separator/>
      </w:r>
    </w:p>
  </w:footnote>
  <w:footnote w:type="continuationSeparator" w:id="0">
    <w:p w:rsidR="00FE34F6" w:rsidRDefault="00FE34F6">
      <w:r>
        <w:continuationSeparator/>
      </w:r>
    </w:p>
  </w:footnote>
  <w:footnote w:id="1">
    <w:p w:rsidR="008C7AD3" w:rsidRPr="009E0E55" w:rsidRDefault="008C7AD3" w:rsidP="00BA6071">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proofErr w:type="spellStart"/>
      <w:r w:rsidRPr="009E0E55">
        <w:rPr>
          <w:rStyle w:val="FootnoteReference"/>
          <w:sz w:val="20"/>
          <w:vertAlign w:val="baseline"/>
          <w:lang w:val="en-GB" w:eastAsia="x-none"/>
        </w:rPr>
        <w:t>按感化主任指示</w:t>
      </w:r>
      <w:proofErr w:type="spellEnd"/>
      <w:r w:rsidRPr="009E0E55">
        <w:rPr>
          <w:rStyle w:val="FootnoteReference"/>
          <w:sz w:val="20"/>
          <w:vertAlign w:val="baseline"/>
          <w:lang w:val="en-GB" w:eastAsia="x-none"/>
        </w:rPr>
        <w:t>：（</w:t>
      </w:r>
      <w:r w:rsidRPr="009E0E55">
        <w:rPr>
          <w:rStyle w:val="FootnoteReference"/>
          <w:sz w:val="20"/>
          <w:vertAlign w:val="baseline"/>
          <w:lang w:val="en-GB" w:eastAsia="x-none"/>
        </w:rPr>
        <w:t>a</w:t>
      </w:r>
      <w:r w:rsidRPr="009E0E55">
        <w:rPr>
          <w:rStyle w:val="FootnoteReference"/>
          <w:sz w:val="20"/>
          <w:vertAlign w:val="baseline"/>
          <w:lang w:val="en-GB" w:eastAsia="x-none"/>
        </w:rPr>
        <w:t>）就學</w:t>
      </w:r>
      <w:r w:rsidRPr="009E0E55">
        <w:rPr>
          <w:rStyle w:val="FootnoteReference"/>
          <w:sz w:val="20"/>
          <w:vertAlign w:val="baseline"/>
          <w:lang w:val="en-GB" w:eastAsia="x-none"/>
        </w:rPr>
        <w:t>/</w:t>
      </w:r>
      <w:r w:rsidRPr="009E0E55">
        <w:rPr>
          <w:rStyle w:val="FootnoteReference"/>
          <w:sz w:val="20"/>
          <w:vertAlign w:val="baseline"/>
          <w:lang w:val="en-GB" w:eastAsia="x-none"/>
        </w:rPr>
        <w:t>工作和居住，及（</w:t>
      </w:r>
      <w:r w:rsidRPr="009E0E55">
        <w:rPr>
          <w:rStyle w:val="FootnoteReference"/>
          <w:sz w:val="20"/>
          <w:vertAlign w:val="baseline"/>
          <w:lang w:val="en-GB" w:eastAsia="x-none"/>
        </w:rPr>
        <w:t>b</w:t>
      </w:r>
      <w:r w:rsidRPr="009E0E55">
        <w:rPr>
          <w:rStyle w:val="FootnoteReference"/>
          <w:sz w:val="20"/>
          <w:vertAlign w:val="baseline"/>
          <w:lang w:val="en-GB" w:eastAsia="x-none"/>
        </w:rPr>
        <w:t>）參加團體及</w:t>
      </w:r>
      <w:r w:rsidRPr="009E0E55">
        <w:rPr>
          <w:rStyle w:val="FootnoteReference"/>
          <w:sz w:val="20"/>
          <w:vertAlign w:val="baseline"/>
          <w:lang w:val="en-GB" w:eastAsia="x-none"/>
        </w:rPr>
        <w:t>/</w:t>
      </w:r>
      <w:r w:rsidRPr="009E0E55">
        <w:rPr>
          <w:rStyle w:val="FootnoteReference"/>
          <w:sz w:val="20"/>
          <w:vertAlign w:val="baseline"/>
          <w:lang w:val="en-GB" w:eastAsia="x-none"/>
        </w:rPr>
        <w:t>或課程。</w:t>
      </w:r>
    </w:p>
  </w:footnote>
  <w:footnote w:id="2">
    <w:p w:rsidR="008C7AD3" w:rsidRPr="009E0E55" w:rsidRDefault="008C7AD3" w:rsidP="00BA6071">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rStyle w:val="FootnoteReference"/>
          <w:sz w:val="20"/>
          <w:lang w:val="en-GB" w:eastAsia="x-none"/>
        </w:rPr>
        <w:tab/>
      </w:r>
      <w:r w:rsidRPr="009E0E55">
        <w:rPr>
          <w:rStyle w:val="FootnoteReference"/>
          <w:sz w:val="20"/>
          <w:vertAlign w:val="baseline"/>
          <w:lang w:val="en-GB" w:eastAsia="x-none"/>
        </w:rPr>
        <w:t>此句的原文是</w:t>
      </w:r>
      <w:r w:rsidRPr="009E0E55">
        <w:rPr>
          <w:rStyle w:val="FootnoteReference"/>
          <w:sz w:val="20"/>
          <w:vertAlign w:val="baseline"/>
          <w:lang w:val="en-GB" w:eastAsia="x-none"/>
        </w:rPr>
        <w:t xml:space="preserve"> “stumbled yet managed to keep his balance after a few faltering steps”</w:t>
      </w:r>
      <w:r w:rsidRPr="009E0E55">
        <w:rPr>
          <w:rStyle w:val="FootnoteReference"/>
          <w:sz w:val="20"/>
          <w:vertAlign w:val="baseline"/>
          <w:lang w:val="en-GB" w:eastAsia="x-none"/>
        </w:rPr>
        <w:t>。</w:t>
      </w:r>
    </w:p>
  </w:footnote>
  <w:footnote w:id="3">
    <w:p w:rsidR="008C7AD3" w:rsidRPr="009E0E55" w:rsidRDefault="008C7AD3" w:rsidP="00BA6071">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proofErr w:type="spellStart"/>
      <w:r w:rsidRPr="009E0E55">
        <w:rPr>
          <w:rStyle w:val="FootnoteReference"/>
          <w:sz w:val="20"/>
          <w:vertAlign w:val="baseline"/>
          <w:lang w:val="en-GB" w:eastAsia="x-none"/>
        </w:rPr>
        <w:t>有人呼籲全港罷工、罷學、罷市</w:t>
      </w:r>
      <w:proofErr w:type="spellEnd"/>
      <w:r w:rsidRPr="009E0E55">
        <w:rPr>
          <w:rStyle w:val="FootnoteReference"/>
          <w:sz w:val="20"/>
          <w:vertAlign w:val="baseline"/>
          <w:lang w:val="en-GB" w:eastAsia="x-none"/>
        </w:rPr>
        <w:t>。</w:t>
      </w:r>
    </w:p>
  </w:footnote>
  <w:footnote w:id="4">
    <w:p w:rsidR="008C7AD3" w:rsidRPr="009E0E55" w:rsidRDefault="008C7AD3" w:rsidP="00BA6071">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Pr="009E0E55">
        <w:rPr>
          <w:rStyle w:val="FootnoteReference"/>
          <w:sz w:val="20"/>
          <w:vertAlign w:val="baseline"/>
          <w:lang w:val="en-GB" w:eastAsia="x-none"/>
        </w:rPr>
        <w:t>上訴卷宗</w:t>
      </w:r>
      <w:r w:rsidRPr="009E0E55">
        <w:rPr>
          <w:rStyle w:val="FootnoteReference"/>
          <w:sz w:val="20"/>
          <w:vertAlign w:val="baseline"/>
          <w:lang w:val="en-GB" w:eastAsia="x-none"/>
        </w:rPr>
        <w:t>19</w:t>
      </w:r>
      <w:proofErr w:type="spellStart"/>
      <w:r w:rsidRPr="009E0E55">
        <w:rPr>
          <w:rStyle w:val="FootnoteReference"/>
          <w:sz w:val="20"/>
          <w:vertAlign w:val="baseline"/>
          <w:lang w:val="en-GB" w:eastAsia="x-none"/>
        </w:rPr>
        <w:t>頁</w:t>
      </w:r>
      <w:r w:rsidRPr="009E0E55">
        <w:rPr>
          <w:rStyle w:val="FootnoteReference"/>
          <w:sz w:val="20"/>
          <w:vertAlign w:val="baseline"/>
          <w:lang w:val="en-GB" w:eastAsia="x-none"/>
        </w:rPr>
        <w:t>A</w:t>
      </w:r>
      <w:r w:rsidRPr="009E0E55">
        <w:rPr>
          <w:rStyle w:val="FootnoteReference"/>
          <w:sz w:val="20"/>
          <w:vertAlign w:val="baseline"/>
          <w:lang w:val="en-GB" w:eastAsia="x-none"/>
        </w:rPr>
        <w:t>至</w:t>
      </w:r>
      <w:r w:rsidRPr="009E0E55">
        <w:rPr>
          <w:rStyle w:val="FootnoteReference"/>
          <w:sz w:val="20"/>
          <w:vertAlign w:val="baseline"/>
          <w:lang w:val="en-GB" w:eastAsia="x-none"/>
        </w:rPr>
        <w:t>P</w:t>
      </w:r>
      <w:proofErr w:type="spellEnd"/>
      <w:r w:rsidRPr="009E0E55">
        <w:rPr>
          <w:rStyle w:val="FootnoteReference"/>
          <w:sz w:val="20"/>
          <w:vertAlign w:val="baseline"/>
          <w:lang w:val="en-GB" w:eastAsia="x-none"/>
        </w:rPr>
        <w:t>。</w:t>
      </w:r>
    </w:p>
  </w:footnote>
  <w:footnote w:id="5">
    <w:p w:rsidR="008C7AD3" w:rsidRPr="009E0E55" w:rsidRDefault="008C7AD3" w:rsidP="00BA6071">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00683233">
        <w:rPr>
          <w:rStyle w:val="FootnoteReference"/>
          <w:sz w:val="20"/>
          <w:vertAlign w:val="baseline"/>
          <w:lang w:val="en-GB" w:eastAsia="x-none"/>
        </w:rPr>
        <w:t>上訴卷宗</w:t>
      </w:r>
      <w:r w:rsidRPr="009E0E55">
        <w:rPr>
          <w:rStyle w:val="FootnoteReference"/>
          <w:sz w:val="20"/>
          <w:vertAlign w:val="baseline"/>
          <w:lang w:val="en-GB" w:eastAsia="x-none"/>
        </w:rPr>
        <w:t>20</w:t>
      </w:r>
      <w:proofErr w:type="spellStart"/>
      <w:r w:rsidRPr="009E0E55">
        <w:rPr>
          <w:rStyle w:val="FootnoteReference"/>
          <w:sz w:val="20"/>
          <w:vertAlign w:val="baseline"/>
          <w:lang w:val="en-GB" w:eastAsia="x-none"/>
        </w:rPr>
        <w:t>頁</w:t>
      </w:r>
      <w:r w:rsidRPr="009E0E55">
        <w:rPr>
          <w:rStyle w:val="FootnoteReference"/>
          <w:sz w:val="20"/>
          <w:vertAlign w:val="baseline"/>
          <w:lang w:val="en-GB" w:eastAsia="x-none"/>
        </w:rPr>
        <w:t>T</w:t>
      </w:r>
      <w:proofErr w:type="spellEnd"/>
      <w:r w:rsidRPr="009E0E55">
        <w:rPr>
          <w:rStyle w:val="FootnoteReference"/>
          <w:sz w:val="20"/>
          <w:vertAlign w:val="baseline"/>
          <w:lang w:val="en-GB" w:eastAsia="x-none"/>
        </w:rPr>
        <w:t>至</w:t>
      </w:r>
      <w:r w:rsidRPr="009E0E55">
        <w:rPr>
          <w:rStyle w:val="FootnoteReference"/>
          <w:sz w:val="20"/>
          <w:vertAlign w:val="baseline"/>
          <w:lang w:val="en-GB" w:eastAsia="x-none"/>
        </w:rPr>
        <w:t>21</w:t>
      </w:r>
      <w:proofErr w:type="spellStart"/>
      <w:r w:rsidRPr="009E0E55">
        <w:rPr>
          <w:rStyle w:val="FootnoteReference"/>
          <w:sz w:val="20"/>
          <w:vertAlign w:val="baseline"/>
          <w:lang w:val="en-GB" w:eastAsia="x-none"/>
        </w:rPr>
        <w:t>頁</w:t>
      </w:r>
      <w:r w:rsidRPr="009E0E55">
        <w:rPr>
          <w:rStyle w:val="FootnoteReference"/>
          <w:sz w:val="20"/>
          <w:vertAlign w:val="baseline"/>
          <w:lang w:val="en-GB" w:eastAsia="x-none"/>
        </w:rPr>
        <w:t>A</w:t>
      </w:r>
      <w:proofErr w:type="spellEnd"/>
      <w:r w:rsidRPr="009E0E55">
        <w:rPr>
          <w:rStyle w:val="FootnoteReference"/>
          <w:sz w:val="20"/>
          <w:vertAlign w:val="baseline"/>
          <w:lang w:val="en-GB" w:eastAsia="x-none"/>
        </w:rPr>
        <w:t>。</w:t>
      </w:r>
    </w:p>
  </w:footnote>
  <w:footnote w:id="6">
    <w:p w:rsidR="008C7AD3" w:rsidRPr="009E0E55" w:rsidRDefault="008C7AD3" w:rsidP="00BA6071">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rStyle w:val="FootnoteReference"/>
          <w:sz w:val="20"/>
          <w:lang w:val="en-GB" w:eastAsia="x-none"/>
        </w:rPr>
        <w:tab/>
      </w:r>
      <w:r w:rsidRPr="009E0E55">
        <w:rPr>
          <w:rStyle w:val="FootnoteReference"/>
          <w:i/>
          <w:sz w:val="20"/>
          <w:vertAlign w:val="baseline"/>
          <w:lang w:val="en-GB" w:eastAsia="x-none"/>
        </w:rPr>
        <w:t xml:space="preserve">Secretary for Justice v </w:t>
      </w:r>
      <w:proofErr w:type="spellStart"/>
      <w:r w:rsidRPr="009E0E55">
        <w:rPr>
          <w:rStyle w:val="FootnoteReference"/>
          <w:i/>
          <w:sz w:val="20"/>
          <w:vertAlign w:val="baseline"/>
          <w:lang w:val="en-GB" w:eastAsia="x-none"/>
        </w:rPr>
        <w:t>Ko</w:t>
      </w:r>
      <w:proofErr w:type="spellEnd"/>
      <w:r w:rsidRPr="009E0E55">
        <w:rPr>
          <w:rStyle w:val="FootnoteReference"/>
          <w:i/>
          <w:sz w:val="20"/>
          <w:vertAlign w:val="baseline"/>
          <w:lang w:val="en-GB" w:eastAsia="x-none"/>
        </w:rPr>
        <w:t xml:space="preserve"> </w:t>
      </w:r>
      <w:proofErr w:type="spellStart"/>
      <w:r w:rsidRPr="009E0E55">
        <w:rPr>
          <w:rStyle w:val="FootnoteReference"/>
          <w:i/>
          <w:sz w:val="20"/>
          <w:vertAlign w:val="baseline"/>
          <w:lang w:val="en-GB" w:eastAsia="x-none"/>
        </w:rPr>
        <w:t>Wai</w:t>
      </w:r>
      <w:proofErr w:type="spellEnd"/>
      <w:r w:rsidRPr="009E0E55">
        <w:rPr>
          <w:rStyle w:val="FootnoteReference"/>
          <w:i/>
          <w:sz w:val="20"/>
          <w:vertAlign w:val="baseline"/>
          <w:lang w:val="en-GB" w:eastAsia="x-none"/>
        </w:rPr>
        <w:t xml:space="preserve"> Kit</w:t>
      </w:r>
      <w:r w:rsidRPr="009E0E55">
        <w:rPr>
          <w:rStyle w:val="FootnoteReference"/>
          <w:sz w:val="20"/>
          <w:vertAlign w:val="baseline"/>
          <w:lang w:val="en-GB" w:eastAsia="x-none"/>
        </w:rPr>
        <w:t xml:space="preserve"> [2001] 3 HKLRD 751</w:t>
      </w:r>
      <w:r w:rsidRPr="009E0E55">
        <w:rPr>
          <w:rStyle w:val="FootnoteReference"/>
          <w:sz w:val="20"/>
          <w:vertAlign w:val="baseline"/>
          <w:lang w:val="en-GB" w:eastAsia="x-none"/>
        </w:rPr>
        <w:t>（判詞第</w:t>
      </w:r>
      <w:r w:rsidRPr="009E0E55">
        <w:rPr>
          <w:rStyle w:val="FootnoteReference"/>
          <w:sz w:val="20"/>
          <w:vertAlign w:val="baseline"/>
          <w:lang w:val="en-GB" w:eastAsia="x-none"/>
        </w:rPr>
        <w:t>22</w:t>
      </w:r>
      <w:r w:rsidRPr="009E0E55">
        <w:rPr>
          <w:rStyle w:val="FootnoteReference"/>
          <w:sz w:val="20"/>
          <w:vertAlign w:val="baseline"/>
          <w:lang w:val="en-GB" w:eastAsia="x-none"/>
        </w:rPr>
        <w:t>段）。</w:t>
      </w:r>
    </w:p>
  </w:footnote>
  <w:footnote w:id="7">
    <w:p w:rsidR="008C7AD3" w:rsidRPr="009E0E55" w:rsidRDefault="008C7AD3" w:rsidP="00BA6071">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Pr="009E0E55">
        <w:rPr>
          <w:rStyle w:val="FootnoteReference"/>
          <w:i/>
          <w:sz w:val="20"/>
          <w:vertAlign w:val="baseline"/>
          <w:lang w:val="en-GB" w:eastAsia="x-none"/>
        </w:rPr>
        <w:t>HKSAR v Choi Ping Chiu</w:t>
      </w:r>
      <w:r w:rsidRPr="009E0E55">
        <w:rPr>
          <w:rStyle w:val="FootnoteReference"/>
          <w:sz w:val="20"/>
          <w:vertAlign w:val="baseline"/>
          <w:lang w:val="en-GB" w:eastAsia="x-none"/>
        </w:rPr>
        <w:t xml:space="preserve"> CACC 312/2010</w:t>
      </w:r>
      <w:r w:rsidRPr="009E0E55">
        <w:rPr>
          <w:rStyle w:val="FootnoteReference"/>
          <w:sz w:val="20"/>
          <w:vertAlign w:val="baseline"/>
          <w:lang w:val="en-GB" w:eastAsia="x-none"/>
        </w:rPr>
        <w:t>（判詞第</w:t>
      </w:r>
      <w:r w:rsidRPr="009E0E55">
        <w:rPr>
          <w:rStyle w:val="FootnoteReference"/>
          <w:sz w:val="20"/>
          <w:vertAlign w:val="baseline"/>
          <w:lang w:val="en-GB" w:eastAsia="x-none"/>
        </w:rPr>
        <w:t>28</w:t>
      </w:r>
      <w:r w:rsidRPr="009E0E55">
        <w:rPr>
          <w:rStyle w:val="FootnoteReference"/>
          <w:sz w:val="20"/>
          <w:vertAlign w:val="baseline"/>
          <w:lang w:val="en-GB" w:eastAsia="x-none"/>
        </w:rPr>
        <w:t>段）。</w:t>
      </w:r>
    </w:p>
  </w:footnote>
  <w:footnote w:id="8">
    <w:p w:rsidR="008C7AD3" w:rsidRPr="009E0E55" w:rsidRDefault="008C7AD3" w:rsidP="00BA6071">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Pr="009E0E55">
        <w:rPr>
          <w:rStyle w:val="FootnoteReference"/>
          <w:i/>
          <w:sz w:val="20"/>
          <w:vertAlign w:val="baseline"/>
          <w:lang w:val="en-GB" w:eastAsia="x-none"/>
        </w:rPr>
        <w:t>R v Hui Man Lee</w:t>
      </w:r>
      <w:r w:rsidRPr="009E0E55">
        <w:rPr>
          <w:rStyle w:val="FootnoteReference"/>
          <w:sz w:val="20"/>
          <w:vertAlign w:val="baseline"/>
          <w:lang w:val="en-GB" w:eastAsia="x-none"/>
        </w:rPr>
        <w:t xml:space="preserve"> CACC 399/1993</w:t>
      </w:r>
      <w:r w:rsidRPr="009E0E55">
        <w:rPr>
          <w:rStyle w:val="FootnoteReference"/>
          <w:sz w:val="20"/>
          <w:vertAlign w:val="baseline"/>
          <w:lang w:val="en-GB" w:eastAsia="x-none"/>
        </w:rPr>
        <w:t>。</w:t>
      </w:r>
    </w:p>
  </w:footnote>
  <w:footnote w:id="9">
    <w:p w:rsidR="008C7AD3" w:rsidRPr="00E13B9D" w:rsidRDefault="008C7AD3" w:rsidP="00BA6071">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rStyle w:val="FootnoteReference"/>
          <w:sz w:val="20"/>
          <w:lang w:val="en-GB" w:eastAsia="x-none"/>
        </w:rPr>
        <w:tab/>
      </w:r>
      <w:proofErr w:type="spellStart"/>
      <w:r w:rsidRPr="00E13B9D">
        <w:rPr>
          <w:rStyle w:val="FootnoteReference"/>
          <w:sz w:val="20"/>
          <w:vertAlign w:val="baseline"/>
          <w:lang w:val="en-GB" w:eastAsia="x-none"/>
        </w:rPr>
        <w:t>原文是</w:t>
      </w:r>
      <w:r w:rsidRPr="00E13B9D">
        <w:rPr>
          <w:rStyle w:val="FootnoteReference"/>
          <w:sz w:val="20"/>
          <w:vertAlign w:val="baseline"/>
          <w:lang w:val="en-GB" w:eastAsia="x-none"/>
        </w:rPr>
        <w:t>“anybody</w:t>
      </w:r>
      <w:proofErr w:type="spellEnd"/>
      <w:r w:rsidRPr="00E13B9D">
        <w:rPr>
          <w:rStyle w:val="FootnoteReference"/>
          <w:sz w:val="20"/>
          <w:vertAlign w:val="baseline"/>
          <w:lang w:val="en-GB" w:eastAsia="x-none"/>
        </w:rPr>
        <w:t xml:space="preserve"> who attacks a public officer who is simply carrying out his duties, a task which is often unpleasant, can expect no sympathy from the courts”</w:t>
      </w:r>
      <w:r w:rsidRPr="00E13B9D">
        <w:rPr>
          <w:rStyle w:val="FootnoteReference"/>
          <w:sz w:val="20"/>
          <w:vertAlign w:val="baseline"/>
          <w:lang w:val="en-GB" w:eastAsia="x-none"/>
        </w:rPr>
        <w:t>。</w:t>
      </w:r>
    </w:p>
  </w:footnote>
  <w:footnote w:id="10">
    <w:p w:rsidR="008C7AD3" w:rsidRPr="00E13B9D"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E13B9D">
        <w:rPr>
          <w:rStyle w:val="FootnoteReference"/>
          <w:sz w:val="20"/>
          <w:lang w:val="en-GB" w:eastAsia="x-none"/>
        </w:rPr>
        <w:footnoteRef/>
      </w:r>
      <w:r w:rsidRPr="00E13B9D">
        <w:rPr>
          <w:rStyle w:val="FootnoteReference"/>
          <w:sz w:val="20"/>
          <w:lang w:val="en-GB" w:eastAsia="x-none"/>
        </w:rPr>
        <w:t xml:space="preserve"> </w:t>
      </w:r>
      <w:r w:rsidRPr="00E13B9D">
        <w:rPr>
          <w:sz w:val="20"/>
          <w:lang w:val="en-GB" w:eastAsia="x-none"/>
        </w:rPr>
        <w:tab/>
      </w:r>
      <w:r w:rsidRPr="00E13B9D">
        <w:rPr>
          <w:rStyle w:val="FootnoteReference"/>
          <w:sz w:val="20"/>
          <w:vertAlign w:val="baseline"/>
          <w:lang w:val="en-GB" w:eastAsia="x-none"/>
        </w:rPr>
        <w:t>最高刑罰是監禁</w:t>
      </w:r>
      <w:r w:rsidRPr="00E13B9D">
        <w:rPr>
          <w:rStyle w:val="FootnoteReference"/>
          <w:sz w:val="20"/>
          <w:vertAlign w:val="baseline"/>
          <w:lang w:val="en-GB" w:eastAsia="x-none"/>
        </w:rPr>
        <w:t>2</w:t>
      </w:r>
      <w:r w:rsidRPr="00E13B9D">
        <w:rPr>
          <w:rStyle w:val="FootnoteReference"/>
          <w:sz w:val="20"/>
          <w:vertAlign w:val="baseline"/>
          <w:lang w:val="en-GB" w:eastAsia="x-none"/>
        </w:rPr>
        <w:t>年。</w:t>
      </w:r>
    </w:p>
  </w:footnote>
  <w:footnote w:id="11">
    <w:p w:rsidR="008C7AD3" w:rsidRPr="00E13B9D"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E13B9D">
        <w:rPr>
          <w:rStyle w:val="FootnoteReference"/>
          <w:sz w:val="20"/>
          <w:lang w:val="en-GB" w:eastAsia="x-none"/>
        </w:rPr>
        <w:footnoteRef/>
      </w:r>
      <w:r w:rsidRPr="00E13B9D">
        <w:rPr>
          <w:rStyle w:val="FootnoteReference"/>
          <w:sz w:val="20"/>
          <w:lang w:val="en-GB" w:eastAsia="x-none"/>
        </w:rPr>
        <w:t xml:space="preserve"> </w:t>
      </w:r>
      <w:r w:rsidRPr="00E13B9D">
        <w:rPr>
          <w:sz w:val="20"/>
          <w:lang w:val="en-GB" w:eastAsia="x-none"/>
        </w:rPr>
        <w:tab/>
      </w:r>
      <w:r w:rsidRPr="00E13B9D">
        <w:rPr>
          <w:rStyle w:val="FootnoteReference"/>
          <w:sz w:val="20"/>
          <w:vertAlign w:val="baseline"/>
          <w:lang w:val="en-GB" w:eastAsia="x-none"/>
        </w:rPr>
        <w:t>最高刑罰是監禁</w:t>
      </w:r>
      <w:r w:rsidRPr="00E13B9D">
        <w:rPr>
          <w:rStyle w:val="FootnoteReference"/>
          <w:sz w:val="20"/>
          <w:vertAlign w:val="baseline"/>
          <w:lang w:val="en-GB" w:eastAsia="x-none"/>
        </w:rPr>
        <w:t>6</w:t>
      </w:r>
      <w:r w:rsidRPr="00E13B9D">
        <w:rPr>
          <w:rStyle w:val="FootnoteReference"/>
          <w:sz w:val="20"/>
          <w:vertAlign w:val="baseline"/>
          <w:lang w:val="en-GB" w:eastAsia="x-none"/>
        </w:rPr>
        <w:t>個月及罰款</w:t>
      </w:r>
      <w:r w:rsidRPr="00E13B9D">
        <w:rPr>
          <w:rStyle w:val="FootnoteReference"/>
          <w:sz w:val="20"/>
          <w:vertAlign w:val="baseline"/>
          <w:lang w:val="en-GB" w:eastAsia="x-none"/>
        </w:rPr>
        <w:t>5,000</w:t>
      </w:r>
      <w:r w:rsidRPr="00E13B9D">
        <w:rPr>
          <w:rStyle w:val="FootnoteReference"/>
          <w:sz w:val="20"/>
          <w:vertAlign w:val="baseline"/>
          <w:lang w:val="en-GB" w:eastAsia="x-none"/>
        </w:rPr>
        <w:t>元。</w:t>
      </w:r>
    </w:p>
  </w:footnote>
  <w:footnote w:id="12">
    <w:p w:rsidR="008C7AD3" w:rsidRPr="00E13B9D"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E13B9D">
        <w:rPr>
          <w:rStyle w:val="FootnoteReference"/>
          <w:sz w:val="20"/>
          <w:lang w:val="en-GB" w:eastAsia="x-none"/>
        </w:rPr>
        <w:footnoteRef/>
      </w:r>
      <w:r w:rsidRPr="00E13B9D">
        <w:rPr>
          <w:rStyle w:val="FootnoteReference"/>
          <w:sz w:val="20"/>
          <w:lang w:val="en-GB" w:eastAsia="x-none"/>
        </w:rPr>
        <w:t xml:space="preserve"> </w:t>
      </w:r>
      <w:r w:rsidRPr="00E13B9D">
        <w:rPr>
          <w:sz w:val="20"/>
          <w:lang w:val="en-GB" w:eastAsia="x-none"/>
        </w:rPr>
        <w:tab/>
      </w:r>
      <w:r w:rsidRPr="00E13B9D">
        <w:rPr>
          <w:rStyle w:val="FootnoteReference"/>
          <w:i/>
          <w:sz w:val="20"/>
          <w:vertAlign w:val="baseline"/>
          <w:lang w:val="en-GB" w:eastAsia="x-none"/>
        </w:rPr>
        <w:t xml:space="preserve">R v So </w:t>
      </w:r>
      <w:proofErr w:type="spellStart"/>
      <w:r w:rsidRPr="00E13B9D">
        <w:rPr>
          <w:rStyle w:val="FootnoteReference"/>
          <w:i/>
          <w:sz w:val="20"/>
          <w:vertAlign w:val="baseline"/>
          <w:lang w:val="en-GB" w:eastAsia="x-none"/>
        </w:rPr>
        <w:t>Kan</w:t>
      </w:r>
      <w:proofErr w:type="spellEnd"/>
      <w:r w:rsidRPr="00E13B9D">
        <w:rPr>
          <w:rStyle w:val="FootnoteReference"/>
          <w:i/>
          <w:sz w:val="20"/>
          <w:vertAlign w:val="baseline"/>
          <w:lang w:val="en-GB" w:eastAsia="x-none"/>
        </w:rPr>
        <w:t xml:space="preserve"> Ming</w:t>
      </w:r>
      <w:r w:rsidRPr="00E13B9D">
        <w:rPr>
          <w:rStyle w:val="FootnoteReference"/>
          <w:sz w:val="20"/>
          <w:vertAlign w:val="baseline"/>
          <w:lang w:val="en-GB" w:eastAsia="x-none"/>
        </w:rPr>
        <w:t xml:space="preserve"> HCMA 201/1996</w:t>
      </w:r>
      <w:r w:rsidRPr="00E13B9D">
        <w:rPr>
          <w:rStyle w:val="FootnoteReference"/>
          <w:sz w:val="20"/>
          <w:vertAlign w:val="baseline"/>
          <w:lang w:val="en-GB" w:eastAsia="x-none"/>
        </w:rPr>
        <w:t>（判詞第</w:t>
      </w:r>
      <w:r w:rsidRPr="00E13B9D">
        <w:rPr>
          <w:rStyle w:val="FootnoteReference"/>
          <w:sz w:val="20"/>
          <w:vertAlign w:val="baseline"/>
          <w:lang w:val="en-GB" w:eastAsia="x-none"/>
        </w:rPr>
        <w:t>10</w:t>
      </w:r>
      <w:r w:rsidRPr="00E13B9D">
        <w:rPr>
          <w:rStyle w:val="FootnoteReference"/>
          <w:sz w:val="20"/>
          <w:vertAlign w:val="baseline"/>
          <w:lang w:val="en-GB" w:eastAsia="x-none"/>
        </w:rPr>
        <w:t>段）。</w:t>
      </w:r>
      <w:r w:rsidRPr="00E13B9D">
        <w:rPr>
          <w:rStyle w:val="FootnoteReference"/>
          <w:sz w:val="20"/>
          <w:vertAlign w:val="baseline"/>
          <w:lang w:val="en-GB" w:eastAsia="x-none"/>
        </w:rPr>
        <w:t xml:space="preserve"> </w:t>
      </w:r>
    </w:p>
  </w:footnote>
  <w:footnote w:id="13">
    <w:p w:rsidR="008C7AD3" w:rsidRPr="00E13B9D"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E13B9D">
        <w:rPr>
          <w:rStyle w:val="FootnoteReference"/>
          <w:sz w:val="20"/>
          <w:lang w:val="en-GB" w:eastAsia="x-none"/>
        </w:rPr>
        <w:footnoteRef/>
      </w:r>
      <w:r w:rsidRPr="00E13B9D">
        <w:rPr>
          <w:rStyle w:val="FootnoteReference"/>
          <w:sz w:val="20"/>
          <w:lang w:val="en-GB" w:eastAsia="x-none"/>
        </w:rPr>
        <w:t xml:space="preserve"> </w:t>
      </w:r>
      <w:r w:rsidRPr="00E13B9D">
        <w:rPr>
          <w:sz w:val="20"/>
          <w:lang w:val="en-GB" w:eastAsia="x-none"/>
        </w:rPr>
        <w:tab/>
      </w:r>
      <w:proofErr w:type="spellStart"/>
      <w:r w:rsidRPr="00E13B9D">
        <w:rPr>
          <w:rStyle w:val="FootnoteReference"/>
          <w:i/>
          <w:sz w:val="20"/>
          <w:vertAlign w:val="baseline"/>
          <w:lang w:val="en-GB" w:eastAsia="x-none"/>
        </w:rPr>
        <w:t>香港特別行政區</w:t>
      </w:r>
      <w:proofErr w:type="spellEnd"/>
      <w:r w:rsidRPr="00E13B9D">
        <w:rPr>
          <w:rStyle w:val="FootnoteReference"/>
          <w:i/>
          <w:sz w:val="20"/>
          <w:vertAlign w:val="baseline"/>
          <w:lang w:val="en-GB" w:eastAsia="x-none"/>
        </w:rPr>
        <w:t xml:space="preserve"> </w:t>
      </w:r>
      <w:r w:rsidRPr="00E13B9D">
        <w:rPr>
          <w:rStyle w:val="FootnoteReference"/>
          <w:i/>
          <w:sz w:val="20"/>
          <w:vertAlign w:val="baseline"/>
          <w:lang w:val="en-GB" w:eastAsia="x-none"/>
        </w:rPr>
        <w:t>訴</w:t>
      </w:r>
      <w:r w:rsidRPr="00E13B9D">
        <w:rPr>
          <w:rStyle w:val="FootnoteReference"/>
          <w:i/>
          <w:sz w:val="20"/>
          <w:vertAlign w:val="baseline"/>
          <w:lang w:val="en-GB" w:eastAsia="x-none"/>
        </w:rPr>
        <w:t xml:space="preserve"> </w:t>
      </w:r>
      <w:proofErr w:type="spellStart"/>
      <w:r w:rsidRPr="00E13B9D">
        <w:rPr>
          <w:rStyle w:val="FootnoteReference"/>
          <w:i/>
          <w:sz w:val="20"/>
          <w:vertAlign w:val="baseline"/>
          <w:lang w:val="en-GB" w:eastAsia="x-none"/>
        </w:rPr>
        <w:t>陳柏洋</w:t>
      </w:r>
      <w:proofErr w:type="spellEnd"/>
      <w:r w:rsidRPr="00E13B9D">
        <w:rPr>
          <w:rStyle w:val="FootnoteReference"/>
          <w:sz w:val="20"/>
          <w:vertAlign w:val="baseline"/>
          <w:lang w:val="en-GB" w:eastAsia="x-none"/>
        </w:rPr>
        <w:t xml:space="preserve"> [2018] 2 HKLRD 386</w:t>
      </w:r>
      <w:r w:rsidRPr="00E13B9D">
        <w:rPr>
          <w:rStyle w:val="FootnoteReference"/>
          <w:sz w:val="20"/>
          <w:vertAlign w:val="baseline"/>
          <w:lang w:val="en-GB" w:eastAsia="x-none"/>
        </w:rPr>
        <w:t>（判詞第</w:t>
      </w:r>
      <w:r w:rsidRPr="00E13B9D">
        <w:rPr>
          <w:rStyle w:val="FootnoteReference"/>
          <w:sz w:val="20"/>
          <w:vertAlign w:val="baseline"/>
          <w:lang w:val="en-GB" w:eastAsia="x-none"/>
        </w:rPr>
        <w:t>77</w:t>
      </w:r>
      <w:r w:rsidRPr="00E13B9D">
        <w:rPr>
          <w:rStyle w:val="FootnoteReference"/>
          <w:sz w:val="20"/>
          <w:vertAlign w:val="baseline"/>
          <w:lang w:val="en-GB" w:eastAsia="x-none"/>
        </w:rPr>
        <w:t>段）。</w:t>
      </w:r>
    </w:p>
  </w:footnote>
  <w:footnote w:id="14">
    <w:p w:rsidR="008C7AD3" w:rsidRPr="00E13B9D"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E13B9D">
        <w:rPr>
          <w:rStyle w:val="FootnoteReference"/>
          <w:sz w:val="20"/>
          <w:lang w:val="en-GB" w:eastAsia="x-none"/>
        </w:rPr>
        <w:footnoteRef/>
      </w:r>
      <w:r w:rsidRPr="00E13B9D">
        <w:rPr>
          <w:rStyle w:val="FootnoteReference"/>
          <w:sz w:val="20"/>
          <w:lang w:val="en-GB" w:eastAsia="x-none"/>
        </w:rPr>
        <w:t xml:space="preserve"> </w:t>
      </w:r>
      <w:r w:rsidRPr="00E13B9D">
        <w:rPr>
          <w:sz w:val="20"/>
          <w:lang w:val="en-GB" w:eastAsia="x-none"/>
        </w:rPr>
        <w:tab/>
      </w:r>
      <w:proofErr w:type="spellStart"/>
      <w:r w:rsidRPr="00E13B9D">
        <w:rPr>
          <w:rStyle w:val="FootnoteReference"/>
          <w:i/>
          <w:sz w:val="20"/>
          <w:vertAlign w:val="baseline"/>
          <w:lang w:val="en-GB" w:eastAsia="x-none"/>
        </w:rPr>
        <w:t>陳柏洋</w:t>
      </w:r>
      <w:proofErr w:type="spellEnd"/>
      <w:r w:rsidRPr="00E13B9D">
        <w:rPr>
          <w:rStyle w:val="FootnoteReference"/>
          <w:sz w:val="20"/>
          <w:vertAlign w:val="baseline"/>
          <w:lang w:val="en-GB" w:eastAsia="x-none"/>
        </w:rPr>
        <w:t xml:space="preserve"> </w:t>
      </w:r>
      <w:r w:rsidRPr="00E13B9D">
        <w:rPr>
          <w:rStyle w:val="FootnoteReference"/>
          <w:sz w:val="20"/>
          <w:vertAlign w:val="baseline"/>
          <w:lang w:val="en-GB" w:eastAsia="x-none"/>
        </w:rPr>
        <w:t>案涉及的是</w:t>
      </w:r>
      <w:r w:rsidRPr="00E13B9D">
        <w:rPr>
          <w:rStyle w:val="FootnoteReference"/>
          <w:sz w:val="20"/>
          <w:vertAlign w:val="baseline"/>
          <w:lang w:val="en-GB" w:eastAsia="x-none"/>
        </w:rPr>
        <w:t>36(b)</w:t>
      </w:r>
      <w:proofErr w:type="spellStart"/>
      <w:r w:rsidRPr="00E13B9D">
        <w:rPr>
          <w:rStyle w:val="FootnoteReference"/>
          <w:sz w:val="20"/>
          <w:vertAlign w:val="baseline"/>
          <w:lang w:val="en-GB" w:eastAsia="x-none"/>
        </w:rPr>
        <w:t>條，但</w:t>
      </w:r>
      <w:r w:rsidRPr="00E13B9D">
        <w:rPr>
          <w:rStyle w:val="FootnoteReference"/>
          <w:i/>
          <w:sz w:val="20"/>
          <w:vertAlign w:val="baseline"/>
          <w:lang w:val="en-GB" w:eastAsia="x-none"/>
        </w:rPr>
        <w:t>So</w:t>
      </w:r>
      <w:proofErr w:type="spellEnd"/>
      <w:r w:rsidRPr="00E13B9D">
        <w:rPr>
          <w:rStyle w:val="FootnoteReference"/>
          <w:i/>
          <w:sz w:val="20"/>
          <w:vertAlign w:val="baseline"/>
          <w:lang w:val="en-GB" w:eastAsia="x-none"/>
        </w:rPr>
        <w:t xml:space="preserve"> </w:t>
      </w:r>
      <w:proofErr w:type="spellStart"/>
      <w:r w:rsidRPr="00E13B9D">
        <w:rPr>
          <w:rStyle w:val="FootnoteReference"/>
          <w:i/>
          <w:sz w:val="20"/>
          <w:vertAlign w:val="baseline"/>
          <w:lang w:val="en-GB" w:eastAsia="x-none"/>
        </w:rPr>
        <w:t>Kan</w:t>
      </w:r>
      <w:proofErr w:type="spellEnd"/>
      <w:r w:rsidRPr="00E13B9D">
        <w:rPr>
          <w:rStyle w:val="FootnoteReference"/>
          <w:i/>
          <w:sz w:val="20"/>
          <w:vertAlign w:val="baseline"/>
          <w:lang w:val="en-GB" w:eastAsia="x-none"/>
        </w:rPr>
        <w:t xml:space="preserve"> Ming</w:t>
      </w:r>
      <w:r w:rsidRPr="00E13B9D">
        <w:rPr>
          <w:rStyle w:val="FootnoteReference"/>
          <w:sz w:val="20"/>
          <w:vertAlign w:val="baseline"/>
          <w:lang w:val="en-GB" w:eastAsia="x-none"/>
        </w:rPr>
        <w:t>案涉及哪個條款判詞則未有列明。</w:t>
      </w:r>
    </w:p>
  </w:footnote>
  <w:footnote w:id="15">
    <w:p w:rsidR="008C7AD3" w:rsidRPr="00E13B9D"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E13B9D">
        <w:rPr>
          <w:rStyle w:val="FootnoteReference"/>
          <w:sz w:val="20"/>
          <w:lang w:val="en-GB" w:eastAsia="x-none"/>
        </w:rPr>
        <w:footnoteRef/>
      </w:r>
      <w:r w:rsidRPr="00E13B9D">
        <w:rPr>
          <w:rStyle w:val="FootnoteReference"/>
          <w:sz w:val="20"/>
          <w:lang w:val="en-GB" w:eastAsia="x-none"/>
        </w:rPr>
        <w:t xml:space="preserve"> </w:t>
      </w:r>
      <w:r w:rsidRPr="00E13B9D">
        <w:rPr>
          <w:sz w:val="20"/>
          <w:lang w:val="en-GB" w:eastAsia="x-none"/>
        </w:rPr>
        <w:tab/>
      </w:r>
      <w:r w:rsidRPr="00E13B9D">
        <w:rPr>
          <w:rStyle w:val="FootnoteReference"/>
          <w:i/>
          <w:sz w:val="20"/>
          <w:vertAlign w:val="baseline"/>
          <w:lang w:val="en-GB" w:eastAsia="x-none"/>
        </w:rPr>
        <w:t xml:space="preserve">HKSAR v Chan </w:t>
      </w:r>
      <w:proofErr w:type="spellStart"/>
      <w:r w:rsidRPr="00E13B9D">
        <w:rPr>
          <w:rStyle w:val="FootnoteReference"/>
          <w:i/>
          <w:sz w:val="20"/>
          <w:vertAlign w:val="baseline"/>
          <w:lang w:val="en-GB" w:eastAsia="x-none"/>
        </w:rPr>
        <w:t>Wai</w:t>
      </w:r>
      <w:proofErr w:type="spellEnd"/>
      <w:r w:rsidRPr="00E13B9D">
        <w:rPr>
          <w:rStyle w:val="FootnoteReference"/>
          <w:i/>
          <w:sz w:val="20"/>
          <w:vertAlign w:val="baseline"/>
          <w:lang w:val="en-GB" w:eastAsia="x-none"/>
        </w:rPr>
        <w:t xml:space="preserve"> Kwok</w:t>
      </w:r>
      <w:r w:rsidRPr="00E13B9D">
        <w:rPr>
          <w:rStyle w:val="FootnoteReference"/>
          <w:sz w:val="20"/>
          <w:vertAlign w:val="baseline"/>
          <w:lang w:val="en-GB" w:eastAsia="x-none"/>
        </w:rPr>
        <w:t xml:space="preserve"> HCMA 569/2004</w:t>
      </w:r>
      <w:r w:rsidRPr="00E13B9D">
        <w:rPr>
          <w:rStyle w:val="FootnoteReference"/>
          <w:sz w:val="20"/>
          <w:vertAlign w:val="baseline"/>
          <w:lang w:val="en-GB" w:eastAsia="x-none"/>
        </w:rPr>
        <w:t>。</w:t>
      </w:r>
    </w:p>
  </w:footnote>
  <w:footnote w:id="16">
    <w:p w:rsidR="008C7AD3" w:rsidRPr="00E13B9D"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E13B9D">
        <w:rPr>
          <w:rStyle w:val="FootnoteReference"/>
          <w:sz w:val="20"/>
          <w:lang w:val="en-GB" w:eastAsia="x-none"/>
        </w:rPr>
        <w:footnoteRef/>
      </w:r>
      <w:r w:rsidRPr="00E13B9D">
        <w:rPr>
          <w:rStyle w:val="FootnoteReference"/>
          <w:sz w:val="20"/>
          <w:lang w:val="en-GB" w:eastAsia="x-none"/>
        </w:rPr>
        <w:t xml:space="preserve"> </w:t>
      </w:r>
      <w:r w:rsidRPr="00E13B9D">
        <w:rPr>
          <w:sz w:val="20"/>
          <w:lang w:val="en-GB" w:eastAsia="x-none"/>
        </w:rPr>
        <w:tab/>
      </w:r>
      <w:proofErr w:type="spellStart"/>
      <w:r w:rsidRPr="00E13B9D">
        <w:rPr>
          <w:rStyle w:val="FootnoteReference"/>
          <w:i/>
          <w:sz w:val="20"/>
          <w:vertAlign w:val="baseline"/>
          <w:lang w:val="en-GB" w:eastAsia="x-none"/>
        </w:rPr>
        <w:t>香港特別行政區</w:t>
      </w:r>
      <w:proofErr w:type="spellEnd"/>
      <w:r w:rsidRPr="00E13B9D">
        <w:rPr>
          <w:rStyle w:val="FootnoteReference"/>
          <w:i/>
          <w:sz w:val="20"/>
          <w:vertAlign w:val="baseline"/>
          <w:lang w:val="en-GB" w:eastAsia="x-none"/>
        </w:rPr>
        <w:t xml:space="preserve"> </w:t>
      </w:r>
      <w:r w:rsidRPr="00E13B9D">
        <w:rPr>
          <w:rStyle w:val="FootnoteReference"/>
          <w:i/>
          <w:sz w:val="20"/>
          <w:vertAlign w:val="baseline"/>
          <w:lang w:val="en-GB" w:eastAsia="x-none"/>
        </w:rPr>
        <w:t>訴</w:t>
      </w:r>
      <w:r w:rsidRPr="00E13B9D">
        <w:rPr>
          <w:rStyle w:val="FootnoteReference"/>
          <w:i/>
          <w:sz w:val="20"/>
          <w:vertAlign w:val="baseline"/>
          <w:lang w:val="en-GB" w:eastAsia="x-none"/>
        </w:rPr>
        <w:t xml:space="preserve"> </w:t>
      </w:r>
      <w:proofErr w:type="spellStart"/>
      <w:r w:rsidRPr="00E13B9D">
        <w:rPr>
          <w:rStyle w:val="FootnoteReference"/>
          <w:i/>
          <w:sz w:val="20"/>
          <w:vertAlign w:val="baseline"/>
          <w:lang w:val="en-GB" w:eastAsia="x-none"/>
        </w:rPr>
        <w:t>嚴敏華</w:t>
      </w:r>
      <w:proofErr w:type="spellEnd"/>
      <w:r w:rsidRPr="00E13B9D">
        <w:rPr>
          <w:rStyle w:val="FootnoteReference"/>
          <w:sz w:val="20"/>
          <w:vertAlign w:val="baseline"/>
          <w:lang w:val="en-GB" w:eastAsia="x-none"/>
        </w:rPr>
        <w:t xml:space="preserve"> HCMA 153/2013</w:t>
      </w:r>
      <w:r w:rsidRPr="00E13B9D">
        <w:rPr>
          <w:rStyle w:val="FootnoteReference"/>
          <w:sz w:val="20"/>
          <w:vertAlign w:val="baseline"/>
          <w:lang w:val="en-GB" w:eastAsia="x-none"/>
        </w:rPr>
        <w:t>。</w:t>
      </w:r>
    </w:p>
  </w:footnote>
  <w:footnote w:id="17">
    <w:p w:rsidR="008C7AD3" w:rsidRPr="00E13B9D"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E13B9D">
        <w:rPr>
          <w:rStyle w:val="FootnoteReference"/>
          <w:sz w:val="20"/>
          <w:lang w:val="en-GB" w:eastAsia="x-none"/>
        </w:rPr>
        <w:footnoteRef/>
      </w:r>
      <w:r w:rsidRPr="00E13B9D">
        <w:rPr>
          <w:rStyle w:val="FootnoteReference"/>
          <w:sz w:val="20"/>
          <w:lang w:val="en-GB" w:eastAsia="x-none"/>
        </w:rPr>
        <w:t xml:space="preserve"> </w:t>
      </w:r>
      <w:r w:rsidRPr="00E13B9D">
        <w:rPr>
          <w:sz w:val="20"/>
          <w:lang w:val="en-GB" w:eastAsia="x-none"/>
        </w:rPr>
        <w:tab/>
      </w:r>
      <w:proofErr w:type="spellStart"/>
      <w:r w:rsidRPr="00E13B9D">
        <w:rPr>
          <w:rStyle w:val="FootnoteReference"/>
          <w:i/>
          <w:sz w:val="20"/>
          <w:vertAlign w:val="baseline"/>
          <w:lang w:val="en-GB" w:eastAsia="x-none"/>
        </w:rPr>
        <w:t>香港特別行政區</w:t>
      </w:r>
      <w:proofErr w:type="spellEnd"/>
      <w:r w:rsidRPr="00E13B9D">
        <w:rPr>
          <w:rStyle w:val="FootnoteReference"/>
          <w:i/>
          <w:sz w:val="20"/>
          <w:vertAlign w:val="baseline"/>
          <w:lang w:val="en-GB" w:eastAsia="x-none"/>
        </w:rPr>
        <w:t xml:space="preserve"> </w:t>
      </w:r>
      <w:r w:rsidRPr="00E13B9D">
        <w:rPr>
          <w:rStyle w:val="FootnoteReference"/>
          <w:i/>
          <w:sz w:val="20"/>
          <w:vertAlign w:val="baseline"/>
          <w:lang w:val="en-GB" w:eastAsia="x-none"/>
        </w:rPr>
        <w:t>訴</w:t>
      </w:r>
      <w:r w:rsidRPr="00E13B9D">
        <w:rPr>
          <w:rStyle w:val="FootnoteReference"/>
          <w:i/>
          <w:sz w:val="20"/>
          <w:vertAlign w:val="baseline"/>
          <w:lang w:val="en-GB" w:eastAsia="x-none"/>
        </w:rPr>
        <w:t xml:space="preserve"> </w:t>
      </w:r>
      <w:proofErr w:type="spellStart"/>
      <w:r w:rsidRPr="00E13B9D">
        <w:rPr>
          <w:rStyle w:val="FootnoteReference"/>
          <w:i/>
          <w:sz w:val="20"/>
          <w:vertAlign w:val="baseline"/>
          <w:lang w:val="en-GB" w:eastAsia="x-none"/>
        </w:rPr>
        <w:t>李珏熙</w:t>
      </w:r>
      <w:proofErr w:type="spellEnd"/>
      <w:r w:rsidRPr="00E13B9D">
        <w:rPr>
          <w:rStyle w:val="FootnoteReference"/>
          <w:sz w:val="20"/>
          <w:vertAlign w:val="baseline"/>
          <w:lang w:val="en-GB" w:eastAsia="x-none"/>
        </w:rPr>
        <w:t xml:space="preserve"> HCMA 392/2015</w:t>
      </w:r>
      <w:r w:rsidRPr="00E13B9D">
        <w:rPr>
          <w:rStyle w:val="FootnoteReference"/>
          <w:sz w:val="20"/>
          <w:vertAlign w:val="baseline"/>
          <w:lang w:val="en-GB" w:eastAsia="x-none"/>
        </w:rPr>
        <w:t>。</w:t>
      </w:r>
    </w:p>
  </w:footnote>
  <w:footnote w:id="18">
    <w:p w:rsidR="008C7AD3" w:rsidRPr="00E13B9D"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E13B9D">
        <w:rPr>
          <w:rStyle w:val="FootnoteReference"/>
          <w:sz w:val="20"/>
          <w:lang w:val="en-GB" w:eastAsia="x-none"/>
        </w:rPr>
        <w:footnoteRef/>
      </w:r>
      <w:r w:rsidRPr="00E13B9D">
        <w:rPr>
          <w:rStyle w:val="FootnoteReference"/>
          <w:sz w:val="20"/>
          <w:lang w:val="en-GB" w:eastAsia="x-none"/>
        </w:rPr>
        <w:t xml:space="preserve"> </w:t>
      </w:r>
      <w:r w:rsidRPr="00E13B9D">
        <w:rPr>
          <w:sz w:val="20"/>
          <w:lang w:val="en-GB" w:eastAsia="x-none"/>
        </w:rPr>
        <w:tab/>
      </w:r>
      <w:r w:rsidRPr="00E13B9D">
        <w:rPr>
          <w:rStyle w:val="FootnoteReference"/>
          <w:i/>
          <w:sz w:val="20"/>
          <w:vertAlign w:val="baseline"/>
          <w:lang w:val="en-GB" w:eastAsia="x-none"/>
        </w:rPr>
        <w:t xml:space="preserve">HKSAR v Chiang Wee </w:t>
      </w:r>
      <w:proofErr w:type="spellStart"/>
      <w:r w:rsidRPr="00E13B9D">
        <w:rPr>
          <w:rStyle w:val="FootnoteReference"/>
          <w:i/>
          <w:sz w:val="20"/>
          <w:vertAlign w:val="baseline"/>
          <w:lang w:val="en-GB" w:eastAsia="x-none"/>
        </w:rPr>
        <w:t>Tiong</w:t>
      </w:r>
      <w:proofErr w:type="spellEnd"/>
      <w:r w:rsidRPr="00E13B9D">
        <w:rPr>
          <w:rStyle w:val="FootnoteReference"/>
          <w:sz w:val="20"/>
          <w:vertAlign w:val="baseline"/>
          <w:lang w:val="en-GB" w:eastAsia="x-none"/>
        </w:rPr>
        <w:t xml:space="preserve"> HCMA 503/2013</w:t>
      </w:r>
      <w:r w:rsidRPr="00E13B9D">
        <w:rPr>
          <w:rStyle w:val="FootnoteReference"/>
          <w:sz w:val="20"/>
          <w:vertAlign w:val="baseline"/>
          <w:lang w:val="en-GB" w:eastAsia="x-none"/>
        </w:rPr>
        <w:t>。</w:t>
      </w:r>
    </w:p>
  </w:footnote>
  <w:footnote w:id="19">
    <w:p w:rsidR="008C7AD3" w:rsidRPr="009E0E55"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E13B9D">
        <w:rPr>
          <w:rStyle w:val="FootnoteReference"/>
          <w:sz w:val="20"/>
          <w:lang w:val="en-GB" w:eastAsia="x-none"/>
        </w:rPr>
        <w:footnoteRef/>
      </w:r>
      <w:r w:rsidRPr="00E13B9D">
        <w:rPr>
          <w:rStyle w:val="FootnoteReference"/>
          <w:sz w:val="20"/>
          <w:lang w:val="en-GB" w:eastAsia="x-none"/>
        </w:rPr>
        <w:t xml:space="preserve"> </w:t>
      </w:r>
      <w:r w:rsidRPr="00E13B9D">
        <w:rPr>
          <w:rStyle w:val="FootnoteReference"/>
          <w:sz w:val="20"/>
          <w:lang w:val="en-GB" w:eastAsia="x-none"/>
        </w:rPr>
        <w:tab/>
      </w:r>
      <w:r w:rsidRPr="00E13B9D">
        <w:rPr>
          <w:rStyle w:val="FootnoteReference"/>
          <w:sz w:val="20"/>
          <w:vertAlign w:val="baseline"/>
          <w:lang w:val="en-GB" w:eastAsia="x-none"/>
        </w:rPr>
        <w:t>見註釋</w:t>
      </w:r>
      <w:r w:rsidRPr="00E13B9D">
        <w:rPr>
          <w:rStyle w:val="FootnoteReference"/>
          <w:sz w:val="20"/>
          <w:vertAlign w:val="baseline"/>
          <w:lang w:val="en-GB" w:eastAsia="x-none"/>
        </w:rPr>
        <w:t>13</w:t>
      </w:r>
      <w:r w:rsidRPr="00E13B9D">
        <w:rPr>
          <w:rStyle w:val="FootnoteReference"/>
          <w:sz w:val="20"/>
          <w:vertAlign w:val="baseline"/>
          <w:lang w:val="en-GB" w:eastAsia="x-none"/>
        </w:rPr>
        <w:t>。</w:t>
      </w:r>
    </w:p>
  </w:footnote>
  <w:footnote w:id="20">
    <w:p w:rsidR="008C7AD3" w:rsidRPr="009E0E55"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proofErr w:type="spellStart"/>
      <w:r w:rsidRPr="009E0E55">
        <w:rPr>
          <w:rStyle w:val="FootnoteReference"/>
          <w:i/>
          <w:sz w:val="20"/>
          <w:vertAlign w:val="baseline"/>
          <w:lang w:val="en-GB" w:eastAsia="x-none"/>
        </w:rPr>
        <w:t>香港特別行政區</w:t>
      </w:r>
      <w:proofErr w:type="spellEnd"/>
      <w:r w:rsidRPr="009E0E55">
        <w:rPr>
          <w:rStyle w:val="FootnoteReference"/>
          <w:i/>
          <w:sz w:val="20"/>
          <w:vertAlign w:val="baseline"/>
          <w:lang w:val="en-GB" w:eastAsia="x-none"/>
        </w:rPr>
        <w:t xml:space="preserve"> </w:t>
      </w:r>
      <w:r w:rsidRPr="009E0E55">
        <w:rPr>
          <w:rStyle w:val="FootnoteReference"/>
          <w:i/>
          <w:sz w:val="20"/>
          <w:vertAlign w:val="baseline"/>
          <w:lang w:val="en-GB" w:eastAsia="x-none"/>
        </w:rPr>
        <w:t>訴</w:t>
      </w:r>
      <w:r w:rsidRPr="009E0E55">
        <w:rPr>
          <w:rStyle w:val="FootnoteReference"/>
          <w:i/>
          <w:sz w:val="20"/>
          <w:vertAlign w:val="baseline"/>
          <w:lang w:val="en-GB" w:eastAsia="x-none"/>
        </w:rPr>
        <w:t xml:space="preserve"> </w:t>
      </w:r>
      <w:proofErr w:type="spellStart"/>
      <w:r w:rsidRPr="009E0E55">
        <w:rPr>
          <w:rStyle w:val="FootnoteReference"/>
          <w:i/>
          <w:sz w:val="20"/>
          <w:vertAlign w:val="baseline"/>
          <w:lang w:val="en-GB" w:eastAsia="x-none"/>
        </w:rPr>
        <w:t>紀鎮基</w:t>
      </w:r>
      <w:proofErr w:type="spellEnd"/>
      <w:r w:rsidRPr="009E0E55">
        <w:rPr>
          <w:rStyle w:val="FootnoteReference"/>
          <w:sz w:val="20"/>
          <w:vertAlign w:val="baseline"/>
          <w:lang w:val="en-GB" w:eastAsia="x-none"/>
        </w:rPr>
        <w:t xml:space="preserve"> HCMA 273/2013</w:t>
      </w:r>
      <w:r w:rsidRPr="009E0E55">
        <w:rPr>
          <w:rStyle w:val="FootnoteReference"/>
          <w:sz w:val="20"/>
          <w:vertAlign w:val="baseline"/>
          <w:lang w:val="en-GB" w:eastAsia="x-none"/>
        </w:rPr>
        <w:t>。</w:t>
      </w:r>
    </w:p>
  </w:footnote>
  <w:footnote w:id="21">
    <w:p w:rsidR="008C7AD3" w:rsidRPr="009E0E55"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Pr="009E0E55">
        <w:rPr>
          <w:rStyle w:val="FootnoteReference"/>
          <w:sz w:val="20"/>
          <w:vertAlign w:val="baseline"/>
          <w:lang w:val="en-GB" w:eastAsia="x-none"/>
        </w:rPr>
        <w:t>見香港法例第</w:t>
      </w:r>
      <w:r w:rsidRPr="009E0E55">
        <w:rPr>
          <w:rStyle w:val="FootnoteReference"/>
          <w:sz w:val="20"/>
          <w:vertAlign w:val="baseline"/>
          <w:lang w:val="en-GB" w:eastAsia="x-none"/>
        </w:rPr>
        <w:t>221</w:t>
      </w:r>
      <w:r w:rsidRPr="009E0E55">
        <w:rPr>
          <w:rStyle w:val="FootnoteReference"/>
          <w:sz w:val="20"/>
          <w:vertAlign w:val="baseline"/>
          <w:lang w:val="en-GB" w:eastAsia="x-none"/>
        </w:rPr>
        <w:t>章《刑事訴訟程序條例》附表</w:t>
      </w:r>
      <w:r w:rsidRPr="009E0E55">
        <w:rPr>
          <w:rStyle w:val="FootnoteReference"/>
          <w:sz w:val="20"/>
          <w:vertAlign w:val="baseline"/>
          <w:lang w:val="en-GB" w:eastAsia="x-none"/>
        </w:rPr>
        <w:t>3</w:t>
      </w:r>
      <w:r w:rsidRPr="009E0E55">
        <w:rPr>
          <w:rStyle w:val="FootnoteReference"/>
          <w:sz w:val="20"/>
          <w:vertAlign w:val="baseline"/>
          <w:lang w:val="en-GB" w:eastAsia="x-none"/>
        </w:rPr>
        <w:t>（這類罪行如判囚不可緩刑）。</w:t>
      </w:r>
    </w:p>
  </w:footnote>
  <w:footnote w:id="22">
    <w:p w:rsidR="008C7AD3" w:rsidRPr="009E0E55"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Pr="009E0E55">
        <w:rPr>
          <w:rStyle w:val="FootnoteReference"/>
          <w:i/>
          <w:sz w:val="20"/>
          <w:vertAlign w:val="baseline"/>
          <w:lang w:val="en-GB" w:eastAsia="x-none"/>
        </w:rPr>
        <w:t>AG v Law Ying Cheung</w:t>
      </w:r>
      <w:r w:rsidRPr="009E0E55">
        <w:rPr>
          <w:rStyle w:val="FootnoteReference"/>
          <w:sz w:val="20"/>
          <w:vertAlign w:val="baseline"/>
          <w:lang w:val="en-GB" w:eastAsia="x-none"/>
        </w:rPr>
        <w:t xml:space="preserve"> [1981] HKC 161</w:t>
      </w:r>
      <w:r w:rsidRPr="009E0E55">
        <w:rPr>
          <w:rStyle w:val="FootnoteReference"/>
          <w:sz w:val="20"/>
          <w:vertAlign w:val="baseline"/>
          <w:lang w:val="en-GB" w:eastAsia="x-none"/>
        </w:rPr>
        <w:t>。</w:t>
      </w:r>
      <w:r w:rsidRPr="009E0E55">
        <w:rPr>
          <w:rStyle w:val="FootnoteReference"/>
          <w:sz w:val="20"/>
          <w:vertAlign w:val="baseline"/>
          <w:lang w:val="en-GB" w:eastAsia="x-none"/>
        </w:rPr>
        <w:t xml:space="preserve"> </w:t>
      </w:r>
    </w:p>
  </w:footnote>
  <w:footnote w:id="23">
    <w:p w:rsidR="008C7AD3" w:rsidRPr="009E0E55"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rStyle w:val="FootnoteReference"/>
          <w:sz w:val="20"/>
          <w:lang w:val="en-GB" w:eastAsia="x-none"/>
        </w:rPr>
        <w:tab/>
      </w:r>
      <w:proofErr w:type="spellStart"/>
      <w:r w:rsidRPr="009E0E55">
        <w:rPr>
          <w:rStyle w:val="FootnoteReference"/>
          <w:i/>
          <w:sz w:val="20"/>
          <w:vertAlign w:val="baseline"/>
          <w:lang w:val="en-GB" w:eastAsia="x-none"/>
        </w:rPr>
        <w:t>律政司司長</w:t>
      </w:r>
      <w:proofErr w:type="spellEnd"/>
      <w:r w:rsidRPr="009E0E55">
        <w:rPr>
          <w:rStyle w:val="FootnoteReference"/>
          <w:i/>
          <w:sz w:val="20"/>
          <w:vertAlign w:val="baseline"/>
          <w:lang w:val="en-GB" w:eastAsia="x-none"/>
        </w:rPr>
        <w:t xml:space="preserve"> </w:t>
      </w:r>
      <w:r w:rsidRPr="009E0E55">
        <w:rPr>
          <w:rStyle w:val="FootnoteReference"/>
          <w:i/>
          <w:sz w:val="20"/>
          <w:vertAlign w:val="baseline"/>
          <w:lang w:val="en-GB" w:eastAsia="x-none"/>
        </w:rPr>
        <w:t>訴</w:t>
      </w:r>
      <w:r w:rsidRPr="009E0E55">
        <w:rPr>
          <w:rStyle w:val="FootnoteReference"/>
          <w:i/>
          <w:sz w:val="20"/>
          <w:vertAlign w:val="baseline"/>
          <w:lang w:val="en-GB" w:eastAsia="x-none"/>
        </w:rPr>
        <w:t xml:space="preserve"> </w:t>
      </w:r>
      <w:proofErr w:type="spellStart"/>
      <w:r w:rsidRPr="009E0E55">
        <w:rPr>
          <w:rStyle w:val="FootnoteReference"/>
          <w:i/>
          <w:sz w:val="20"/>
          <w:vertAlign w:val="baseline"/>
          <w:lang w:val="en-GB" w:eastAsia="x-none"/>
        </w:rPr>
        <w:t>黃之鋒</w:t>
      </w:r>
      <w:proofErr w:type="spellEnd"/>
      <w:r w:rsidRPr="009E0E55">
        <w:rPr>
          <w:rStyle w:val="FootnoteReference"/>
          <w:sz w:val="20"/>
          <w:vertAlign w:val="baseline"/>
          <w:lang w:val="en-GB" w:eastAsia="x-none"/>
        </w:rPr>
        <w:t xml:space="preserve"> [2018] 2 HKLRD 699</w:t>
      </w:r>
      <w:r w:rsidRPr="009E0E55">
        <w:rPr>
          <w:rStyle w:val="FootnoteReference"/>
          <w:sz w:val="20"/>
          <w:vertAlign w:val="baseline"/>
          <w:lang w:val="en-GB" w:eastAsia="x-none"/>
        </w:rPr>
        <w:t>。</w:t>
      </w:r>
    </w:p>
  </w:footnote>
  <w:footnote w:id="24">
    <w:p w:rsidR="008C7AD3" w:rsidRPr="00E13B9D"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E13B9D">
        <w:rPr>
          <w:rStyle w:val="FootnoteReference"/>
          <w:sz w:val="20"/>
          <w:lang w:val="en-GB" w:eastAsia="x-none"/>
        </w:rPr>
        <w:footnoteRef/>
      </w:r>
      <w:r w:rsidRPr="00E13B9D">
        <w:rPr>
          <w:rStyle w:val="FootnoteReference"/>
          <w:sz w:val="20"/>
          <w:lang w:val="en-GB" w:eastAsia="x-none"/>
        </w:rPr>
        <w:t xml:space="preserve"> </w:t>
      </w:r>
      <w:r w:rsidRPr="00E13B9D">
        <w:rPr>
          <w:rStyle w:val="FootnoteReference"/>
          <w:sz w:val="20"/>
          <w:lang w:val="en-GB" w:eastAsia="x-none"/>
        </w:rPr>
        <w:tab/>
      </w:r>
      <w:r w:rsidRPr="00E13B9D">
        <w:rPr>
          <w:rStyle w:val="FootnoteReference"/>
          <w:i/>
          <w:sz w:val="20"/>
          <w:vertAlign w:val="baseline"/>
          <w:lang w:val="en-GB" w:eastAsia="x-none"/>
        </w:rPr>
        <w:t>HKSAR v Ogawa Shuichi</w:t>
      </w:r>
      <w:r w:rsidR="00E13B9D" w:rsidRPr="00E13B9D">
        <w:rPr>
          <w:rStyle w:val="FootnoteReference"/>
          <w:sz w:val="20"/>
          <w:vertAlign w:val="baseline"/>
          <w:lang w:val="en-GB" w:eastAsia="x-none"/>
        </w:rPr>
        <w:t xml:space="preserve"> HCMA 174</w:t>
      </w:r>
      <w:r w:rsidRPr="00E13B9D">
        <w:rPr>
          <w:rStyle w:val="FootnoteReference"/>
          <w:sz w:val="20"/>
          <w:vertAlign w:val="baseline"/>
          <w:lang w:val="en-GB" w:eastAsia="x-none"/>
        </w:rPr>
        <w:t>/1999</w:t>
      </w:r>
      <w:r w:rsidRPr="00E13B9D">
        <w:rPr>
          <w:rStyle w:val="FootnoteReference"/>
          <w:sz w:val="20"/>
          <w:vertAlign w:val="baseline"/>
          <w:lang w:val="en-GB" w:eastAsia="x-none"/>
        </w:rPr>
        <w:t>。</w:t>
      </w:r>
    </w:p>
  </w:footnote>
  <w:footnote w:id="25">
    <w:p w:rsidR="008C7AD3" w:rsidRPr="00E13B9D" w:rsidRDefault="008C7AD3" w:rsidP="008C7AD3">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E13B9D">
        <w:rPr>
          <w:rStyle w:val="FootnoteReference"/>
          <w:sz w:val="20"/>
          <w:lang w:val="en-GB" w:eastAsia="x-none"/>
        </w:rPr>
        <w:footnoteRef/>
      </w:r>
      <w:r w:rsidRPr="00E13B9D">
        <w:rPr>
          <w:rStyle w:val="FootnoteReference"/>
          <w:sz w:val="20"/>
          <w:lang w:val="en-GB" w:eastAsia="x-none"/>
        </w:rPr>
        <w:t xml:space="preserve"> </w:t>
      </w:r>
      <w:r w:rsidRPr="00E13B9D">
        <w:rPr>
          <w:sz w:val="20"/>
          <w:lang w:val="en-GB" w:eastAsia="x-none"/>
        </w:rPr>
        <w:tab/>
      </w:r>
      <w:proofErr w:type="spellStart"/>
      <w:r w:rsidRPr="00E13B9D">
        <w:rPr>
          <w:rStyle w:val="FootnoteReference"/>
          <w:i/>
          <w:sz w:val="20"/>
          <w:vertAlign w:val="baseline"/>
          <w:lang w:val="en-GB" w:eastAsia="x-none"/>
        </w:rPr>
        <w:t>香港特別行政區</w:t>
      </w:r>
      <w:proofErr w:type="spellEnd"/>
      <w:r w:rsidRPr="00E13B9D">
        <w:rPr>
          <w:rStyle w:val="FootnoteReference"/>
          <w:i/>
          <w:sz w:val="20"/>
          <w:vertAlign w:val="baseline"/>
          <w:lang w:val="en-GB" w:eastAsia="x-none"/>
        </w:rPr>
        <w:t xml:space="preserve"> </w:t>
      </w:r>
      <w:r w:rsidRPr="00E13B9D">
        <w:rPr>
          <w:rStyle w:val="FootnoteReference"/>
          <w:i/>
          <w:sz w:val="20"/>
          <w:vertAlign w:val="baseline"/>
          <w:lang w:val="en-GB" w:eastAsia="x-none"/>
        </w:rPr>
        <w:t>訴</w:t>
      </w:r>
      <w:r w:rsidRPr="00E13B9D">
        <w:rPr>
          <w:rStyle w:val="FootnoteReference"/>
          <w:i/>
          <w:sz w:val="20"/>
          <w:vertAlign w:val="baseline"/>
          <w:lang w:val="en-GB" w:eastAsia="x-none"/>
        </w:rPr>
        <w:t xml:space="preserve"> </w:t>
      </w:r>
      <w:proofErr w:type="spellStart"/>
      <w:r w:rsidRPr="00E13B9D">
        <w:rPr>
          <w:rStyle w:val="FootnoteReference"/>
          <w:i/>
          <w:sz w:val="20"/>
          <w:vertAlign w:val="baseline"/>
          <w:lang w:val="en-GB" w:eastAsia="x-none"/>
        </w:rPr>
        <w:t>鄧志賢</w:t>
      </w:r>
      <w:proofErr w:type="spellEnd"/>
      <w:r w:rsidR="00E13B9D" w:rsidRPr="00E13B9D">
        <w:rPr>
          <w:rStyle w:val="FootnoteReference"/>
          <w:sz w:val="20"/>
          <w:vertAlign w:val="baseline"/>
          <w:lang w:val="en-GB" w:eastAsia="x-none"/>
        </w:rPr>
        <w:t xml:space="preserve"> HCMA 40</w:t>
      </w:r>
      <w:r w:rsidRPr="00E13B9D">
        <w:rPr>
          <w:rStyle w:val="FootnoteReference"/>
          <w:sz w:val="20"/>
          <w:vertAlign w:val="baseline"/>
          <w:lang w:val="en-GB" w:eastAsia="x-none"/>
        </w:rPr>
        <w:t>/2005</w:t>
      </w:r>
      <w:r w:rsidRPr="00E13B9D">
        <w:rPr>
          <w:rStyle w:val="FootnoteReference"/>
          <w:sz w:val="20"/>
          <w:vertAlign w:val="baseline"/>
          <w:lang w:val="en-GB" w:eastAsia="x-none"/>
        </w:rPr>
        <w:t>。</w:t>
      </w:r>
    </w:p>
  </w:footnote>
  <w:footnote w:id="26">
    <w:p w:rsidR="00DB304F" w:rsidRPr="00E13B9D"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E13B9D">
        <w:rPr>
          <w:rStyle w:val="FootnoteReference"/>
          <w:sz w:val="20"/>
          <w:lang w:val="en-GB" w:eastAsia="x-none"/>
        </w:rPr>
        <w:footnoteRef/>
      </w:r>
      <w:r w:rsidRPr="00E13B9D">
        <w:rPr>
          <w:rStyle w:val="FootnoteReference"/>
          <w:sz w:val="20"/>
          <w:lang w:val="en-GB" w:eastAsia="x-none"/>
        </w:rPr>
        <w:t xml:space="preserve"> </w:t>
      </w:r>
      <w:r w:rsidRPr="00E13B9D">
        <w:rPr>
          <w:sz w:val="20"/>
          <w:lang w:val="en-GB" w:eastAsia="x-none"/>
        </w:rPr>
        <w:tab/>
      </w:r>
      <w:r w:rsidRPr="00E13B9D">
        <w:rPr>
          <w:rStyle w:val="FootnoteReference"/>
          <w:sz w:val="20"/>
          <w:vertAlign w:val="baseline"/>
          <w:lang w:val="en-GB" w:eastAsia="x-none"/>
        </w:rPr>
        <w:t>見註釋</w:t>
      </w:r>
      <w:r w:rsidRPr="00E13B9D">
        <w:rPr>
          <w:rStyle w:val="FootnoteReference"/>
          <w:sz w:val="20"/>
          <w:vertAlign w:val="baseline"/>
          <w:lang w:val="en-GB" w:eastAsia="x-none"/>
        </w:rPr>
        <w:t>23</w:t>
      </w:r>
      <w:r w:rsidRPr="00E13B9D">
        <w:rPr>
          <w:rStyle w:val="FootnoteReference"/>
          <w:sz w:val="20"/>
          <w:vertAlign w:val="baseline"/>
          <w:lang w:val="en-GB" w:eastAsia="x-none"/>
        </w:rPr>
        <w:t>（判詞第</w:t>
      </w:r>
      <w:r w:rsidRPr="00E13B9D">
        <w:rPr>
          <w:rStyle w:val="FootnoteReference"/>
          <w:sz w:val="20"/>
          <w:vertAlign w:val="baseline"/>
          <w:lang w:val="en-GB" w:eastAsia="x-none"/>
        </w:rPr>
        <w:t>138</w:t>
      </w:r>
      <w:r w:rsidRPr="00E13B9D">
        <w:rPr>
          <w:rStyle w:val="FootnoteReference"/>
          <w:sz w:val="20"/>
          <w:vertAlign w:val="baseline"/>
          <w:lang w:val="en-GB" w:eastAsia="x-none"/>
        </w:rPr>
        <w:t>和</w:t>
      </w:r>
      <w:r w:rsidRPr="00E13B9D">
        <w:rPr>
          <w:rStyle w:val="FootnoteReference"/>
          <w:sz w:val="20"/>
          <w:vertAlign w:val="baseline"/>
          <w:lang w:val="en-GB" w:eastAsia="x-none"/>
        </w:rPr>
        <w:t>139</w:t>
      </w:r>
      <w:r w:rsidRPr="00E13B9D">
        <w:rPr>
          <w:rStyle w:val="FootnoteReference"/>
          <w:sz w:val="20"/>
          <w:vertAlign w:val="baseline"/>
          <w:lang w:val="en-GB" w:eastAsia="x-none"/>
        </w:rPr>
        <w:t>段）。</w:t>
      </w:r>
    </w:p>
  </w:footnote>
  <w:footnote w:id="27">
    <w:p w:rsidR="00DB304F" w:rsidRPr="009E0E55"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Pr="009E0E55">
        <w:rPr>
          <w:rStyle w:val="FootnoteReference"/>
          <w:sz w:val="20"/>
          <w:vertAlign w:val="baseline"/>
          <w:lang w:val="en-GB" w:eastAsia="x-none"/>
        </w:rPr>
        <w:t>Sentencing Council for England and Wales</w:t>
      </w:r>
      <w:r w:rsidRPr="009E0E55">
        <w:rPr>
          <w:rStyle w:val="FootnoteReference"/>
          <w:sz w:val="20"/>
          <w:vertAlign w:val="baseline"/>
          <w:lang w:val="en-GB" w:eastAsia="x-none"/>
        </w:rPr>
        <w:t>。</w:t>
      </w:r>
    </w:p>
  </w:footnote>
  <w:footnote w:id="28">
    <w:p w:rsidR="00DB304F" w:rsidRPr="009E0E55"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Pr="009E0E55">
        <w:rPr>
          <w:rStyle w:val="FootnoteReference"/>
          <w:sz w:val="20"/>
          <w:vertAlign w:val="baseline"/>
          <w:lang w:val="en-GB" w:eastAsia="x-none"/>
        </w:rPr>
        <w:t>Assault with intent to resist arrest</w:t>
      </w:r>
      <w:r w:rsidRPr="009E0E55">
        <w:rPr>
          <w:rStyle w:val="FootnoteReference"/>
          <w:sz w:val="20"/>
          <w:vertAlign w:val="baseline"/>
          <w:lang w:val="en-GB" w:eastAsia="x-none"/>
        </w:rPr>
        <w:t>（違反</w:t>
      </w:r>
      <w:r w:rsidRPr="009E0E55">
        <w:rPr>
          <w:rStyle w:val="FootnoteReference"/>
          <w:sz w:val="20"/>
          <w:vertAlign w:val="baseline"/>
          <w:lang w:val="en-GB" w:eastAsia="x-none"/>
        </w:rPr>
        <w:t>Offences against the Person Act 1861</w:t>
      </w:r>
      <w:r w:rsidRPr="009E0E55">
        <w:rPr>
          <w:rStyle w:val="FootnoteReference"/>
          <w:sz w:val="20"/>
          <w:vertAlign w:val="baseline"/>
          <w:lang w:val="en-GB" w:eastAsia="x-none"/>
        </w:rPr>
        <w:t>第</w:t>
      </w:r>
      <w:r w:rsidRPr="009E0E55">
        <w:rPr>
          <w:rStyle w:val="FootnoteReference"/>
          <w:sz w:val="20"/>
          <w:vertAlign w:val="baseline"/>
          <w:lang w:val="en-GB" w:eastAsia="x-none"/>
        </w:rPr>
        <w:t>38</w:t>
      </w:r>
      <w:r w:rsidRPr="009E0E55">
        <w:rPr>
          <w:rStyle w:val="FootnoteReference"/>
          <w:sz w:val="20"/>
          <w:vertAlign w:val="baseline"/>
          <w:lang w:val="en-GB" w:eastAsia="x-none"/>
        </w:rPr>
        <w:t>條）。</w:t>
      </w:r>
    </w:p>
  </w:footnote>
  <w:footnote w:id="29">
    <w:p w:rsidR="00DB304F" w:rsidRPr="009E0E55"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proofErr w:type="spellStart"/>
      <w:r w:rsidRPr="009E0E55">
        <w:rPr>
          <w:rStyle w:val="FootnoteReference"/>
          <w:sz w:val="20"/>
          <w:vertAlign w:val="baseline"/>
          <w:lang w:val="en-GB" w:eastAsia="x-none"/>
        </w:rPr>
        <w:t>三個級別依次是：第一級，傷害較重及罪責較高；第二級，傷害較重但罪責較低或傷害較輕但罪責較高；第三級，傷害較輕及罪責較低</w:t>
      </w:r>
      <w:proofErr w:type="spellEnd"/>
      <w:r w:rsidRPr="009E0E55">
        <w:rPr>
          <w:rStyle w:val="FootnoteReference"/>
          <w:sz w:val="20"/>
          <w:vertAlign w:val="baseline"/>
          <w:lang w:val="en-GB" w:eastAsia="x-none"/>
        </w:rPr>
        <w:t>。</w:t>
      </w:r>
    </w:p>
  </w:footnote>
  <w:footnote w:id="30">
    <w:p w:rsidR="00DB304F" w:rsidRPr="009E0E55"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Pr="009E0E55">
        <w:rPr>
          <w:rStyle w:val="FootnoteReference"/>
          <w:i/>
          <w:sz w:val="20"/>
          <w:vertAlign w:val="baseline"/>
          <w:lang w:val="en-GB" w:eastAsia="x-none"/>
        </w:rPr>
        <w:t>SJ v Chu Wing Yin Christine</w:t>
      </w:r>
      <w:r w:rsidRPr="009E0E55">
        <w:rPr>
          <w:rStyle w:val="FootnoteReference"/>
          <w:sz w:val="20"/>
          <w:vertAlign w:val="baseline"/>
          <w:lang w:val="en-GB" w:eastAsia="x-none"/>
        </w:rPr>
        <w:t xml:space="preserve"> [2020] 1 HKLRD 7</w:t>
      </w:r>
      <w:r w:rsidR="00AA16C8">
        <w:rPr>
          <w:rStyle w:val="FootnoteReference"/>
          <w:sz w:val="20"/>
          <w:vertAlign w:val="baseline"/>
          <w:lang w:val="en-GB" w:eastAsia="x-none"/>
        </w:rPr>
        <w:t>7</w:t>
      </w:r>
      <w:r w:rsidRPr="009E0E55">
        <w:rPr>
          <w:rStyle w:val="FootnoteReference"/>
          <w:sz w:val="20"/>
          <w:vertAlign w:val="baseline"/>
          <w:lang w:val="en-GB" w:eastAsia="x-none"/>
        </w:rPr>
        <w:t>1</w:t>
      </w:r>
      <w:r w:rsidRPr="009E0E55">
        <w:rPr>
          <w:rStyle w:val="FootnoteReference"/>
          <w:sz w:val="20"/>
          <w:vertAlign w:val="baseline"/>
          <w:lang w:val="en-GB" w:eastAsia="x-none"/>
        </w:rPr>
        <w:t>。</w:t>
      </w:r>
    </w:p>
  </w:footnote>
  <w:footnote w:id="31">
    <w:p w:rsidR="00DB304F" w:rsidRPr="009E0E55"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Pr="009E0E55">
        <w:rPr>
          <w:rStyle w:val="FootnoteReference"/>
          <w:i/>
          <w:sz w:val="20"/>
          <w:vertAlign w:val="baseline"/>
          <w:lang w:val="en-GB" w:eastAsia="x-none"/>
        </w:rPr>
        <w:t>HKSAR v Ngo Van Nam</w:t>
      </w:r>
      <w:r w:rsidRPr="009E0E55">
        <w:rPr>
          <w:rStyle w:val="FootnoteReference"/>
          <w:sz w:val="20"/>
          <w:vertAlign w:val="baseline"/>
          <w:lang w:val="en-GB" w:eastAsia="x-none"/>
        </w:rPr>
        <w:t xml:space="preserve"> [2016] 5 HKLRD 1</w:t>
      </w:r>
      <w:r w:rsidRPr="009E0E55">
        <w:rPr>
          <w:rStyle w:val="FootnoteReference"/>
          <w:sz w:val="20"/>
          <w:vertAlign w:val="baseline"/>
          <w:lang w:val="en-GB" w:eastAsia="x-none"/>
        </w:rPr>
        <w:t>。</w:t>
      </w:r>
    </w:p>
  </w:footnote>
  <w:footnote w:id="32">
    <w:p w:rsidR="00DB304F" w:rsidRPr="00AA16C8"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AA16C8">
        <w:rPr>
          <w:rStyle w:val="FootnoteReference"/>
          <w:sz w:val="20"/>
          <w:lang w:val="en-GB" w:eastAsia="x-none"/>
        </w:rPr>
        <w:footnoteRef/>
      </w:r>
      <w:r w:rsidRPr="00AA16C8">
        <w:rPr>
          <w:rStyle w:val="FootnoteReference"/>
          <w:sz w:val="20"/>
          <w:lang w:val="en-GB" w:eastAsia="x-none"/>
        </w:rPr>
        <w:t xml:space="preserve"> </w:t>
      </w:r>
      <w:r w:rsidRPr="00AA16C8">
        <w:rPr>
          <w:sz w:val="20"/>
          <w:lang w:val="en-GB" w:eastAsia="x-none"/>
        </w:rPr>
        <w:tab/>
      </w:r>
      <w:r w:rsidRPr="00AA16C8">
        <w:rPr>
          <w:rStyle w:val="FootnoteReference"/>
          <w:sz w:val="20"/>
          <w:vertAlign w:val="baseline"/>
          <w:lang w:val="en-GB" w:eastAsia="x-none"/>
        </w:rPr>
        <w:t>見註釋</w:t>
      </w:r>
      <w:r w:rsidRPr="00AA16C8">
        <w:rPr>
          <w:rStyle w:val="FootnoteReference"/>
          <w:sz w:val="20"/>
          <w:vertAlign w:val="baseline"/>
          <w:lang w:val="en-GB" w:eastAsia="x-none"/>
        </w:rPr>
        <w:t>24</w:t>
      </w:r>
      <w:r w:rsidRPr="00AA16C8">
        <w:rPr>
          <w:rStyle w:val="FootnoteReference"/>
          <w:sz w:val="20"/>
          <w:vertAlign w:val="baseline"/>
          <w:lang w:val="en-GB" w:eastAsia="x-none"/>
        </w:rPr>
        <w:t>。</w:t>
      </w:r>
    </w:p>
  </w:footnote>
  <w:footnote w:id="33">
    <w:p w:rsidR="00DB304F" w:rsidRPr="00AA16C8"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AA16C8">
        <w:rPr>
          <w:rStyle w:val="FootnoteReference"/>
          <w:sz w:val="20"/>
          <w:lang w:val="en-GB" w:eastAsia="x-none"/>
        </w:rPr>
        <w:footnoteRef/>
      </w:r>
      <w:r w:rsidRPr="00AA16C8">
        <w:rPr>
          <w:rStyle w:val="FootnoteReference"/>
          <w:sz w:val="20"/>
          <w:lang w:val="en-GB" w:eastAsia="x-none"/>
        </w:rPr>
        <w:t xml:space="preserve"> </w:t>
      </w:r>
      <w:r w:rsidRPr="00AA16C8">
        <w:rPr>
          <w:rStyle w:val="FootnoteReference"/>
          <w:sz w:val="20"/>
          <w:lang w:val="en-GB" w:eastAsia="x-none"/>
        </w:rPr>
        <w:tab/>
      </w:r>
      <w:r w:rsidRPr="00AA16C8">
        <w:rPr>
          <w:rStyle w:val="FootnoteReference"/>
          <w:sz w:val="20"/>
          <w:vertAlign w:val="baseline"/>
          <w:lang w:val="en-GB" w:eastAsia="x-none"/>
        </w:rPr>
        <w:t>見註釋</w:t>
      </w:r>
      <w:r w:rsidRPr="00AA16C8">
        <w:rPr>
          <w:rStyle w:val="FootnoteReference"/>
          <w:sz w:val="20"/>
          <w:vertAlign w:val="baseline"/>
          <w:lang w:val="en-GB" w:eastAsia="x-none"/>
        </w:rPr>
        <w:t>25</w:t>
      </w:r>
      <w:r w:rsidRPr="00AA16C8">
        <w:rPr>
          <w:rStyle w:val="FootnoteReference"/>
          <w:sz w:val="20"/>
          <w:vertAlign w:val="baseline"/>
          <w:lang w:val="en-GB" w:eastAsia="x-none"/>
        </w:rPr>
        <w:t>。</w:t>
      </w:r>
    </w:p>
  </w:footnote>
  <w:footnote w:id="34">
    <w:p w:rsidR="00DB304F" w:rsidRPr="009E0E55"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color w:val="FF0000"/>
          <w:sz w:val="20"/>
          <w:vertAlign w:val="baseline"/>
          <w:lang w:val="en-GB" w:eastAsia="x-none"/>
        </w:rPr>
      </w:pPr>
      <w:r w:rsidRPr="00AA16C8">
        <w:rPr>
          <w:rStyle w:val="FootnoteReference"/>
          <w:sz w:val="20"/>
          <w:lang w:val="en-GB" w:eastAsia="x-none"/>
        </w:rPr>
        <w:footnoteRef/>
      </w:r>
      <w:r w:rsidRPr="00AA16C8">
        <w:rPr>
          <w:rStyle w:val="FootnoteReference"/>
          <w:sz w:val="20"/>
          <w:lang w:val="en-GB" w:eastAsia="x-none"/>
        </w:rPr>
        <w:t xml:space="preserve"> </w:t>
      </w:r>
      <w:r w:rsidRPr="00AA16C8">
        <w:rPr>
          <w:sz w:val="20"/>
          <w:lang w:val="en-GB" w:eastAsia="x-none"/>
        </w:rPr>
        <w:tab/>
      </w:r>
      <w:r w:rsidRPr="00AA16C8">
        <w:rPr>
          <w:rStyle w:val="FootnoteReference"/>
          <w:sz w:val="20"/>
          <w:vertAlign w:val="baseline"/>
          <w:lang w:val="en-GB" w:eastAsia="x-none"/>
        </w:rPr>
        <w:t>見註釋</w:t>
      </w:r>
      <w:r w:rsidRPr="00AA16C8">
        <w:rPr>
          <w:rStyle w:val="FootnoteReference"/>
          <w:sz w:val="20"/>
          <w:vertAlign w:val="baseline"/>
          <w:lang w:val="en-GB" w:eastAsia="x-none"/>
        </w:rPr>
        <w:t>30</w:t>
      </w:r>
      <w:r w:rsidRPr="00AA16C8">
        <w:rPr>
          <w:rStyle w:val="FootnoteReference"/>
          <w:sz w:val="20"/>
          <w:vertAlign w:val="baseline"/>
          <w:lang w:val="en-GB" w:eastAsia="x-none"/>
        </w:rPr>
        <w:t>。</w:t>
      </w:r>
    </w:p>
  </w:footnote>
  <w:footnote w:id="35">
    <w:p w:rsidR="00DB304F" w:rsidRPr="00AA16C8"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AA16C8">
        <w:rPr>
          <w:rStyle w:val="FootnoteReference"/>
          <w:sz w:val="20"/>
          <w:lang w:val="en-GB" w:eastAsia="x-none"/>
        </w:rPr>
        <w:footnoteRef/>
      </w:r>
      <w:r w:rsidRPr="00AA16C8">
        <w:rPr>
          <w:rStyle w:val="FootnoteReference"/>
          <w:sz w:val="20"/>
          <w:lang w:val="en-GB" w:eastAsia="x-none"/>
        </w:rPr>
        <w:t xml:space="preserve"> </w:t>
      </w:r>
      <w:r w:rsidRPr="00AA16C8">
        <w:rPr>
          <w:sz w:val="20"/>
          <w:lang w:val="en-GB" w:eastAsia="x-none"/>
        </w:rPr>
        <w:tab/>
      </w:r>
      <w:r w:rsidRPr="00AA16C8">
        <w:rPr>
          <w:rStyle w:val="FootnoteReference"/>
          <w:sz w:val="20"/>
          <w:vertAlign w:val="baseline"/>
          <w:lang w:val="en-GB" w:eastAsia="x-none"/>
        </w:rPr>
        <w:t>見註釋</w:t>
      </w:r>
      <w:r w:rsidRPr="00AA16C8">
        <w:rPr>
          <w:rStyle w:val="FootnoteReference"/>
          <w:sz w:val="20"/>
          <w:vertAlign w:val="baseline"/>
          <w:lang w:val="en-GB" w:eastAsia="x-none"/>
        </w:rPr>
        <w:t>31</w:t>
      </w:r>
      <w:r w:rsidRPr="00AA16C8">
        <w:rPr>
          <w:rStyle w:val="FootnoteReference"/>
          <w:sz w:val="20"/>
          <w:vertAlign w:val="baseline"/>
          <w:lang w:val="en-GB" w:eastAsia="x-none"/>
        </w:rPr>
        <w:t>。</w:t>
      </w:r>
    </w:p>
  </w:footnote>
  <w:footnote w:id="36">
    <w:p w:rsidR="00DB304F" w:rsidRPr="00AA16C8"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AA16C8">
        <w:rPr>
          <w:rStyle w:val="FootnoteReference"/>
          <w:sz w:val="20"/>
          <w:lang w:val="en-GB" w:eastAsia="x-none"/>
        </w:rPr>
        <w:footnoteRef/>
      </w:r>
      <w:r w:rsidRPr="00AA16C8">
        <w:rPr>
          <w:rStyle w:val="FootnoteReference"/>
          <w:sz w:val="20"/>
          <w:lang w:val="en-GB" w:eastAsia="x-none"/>
        </w:rPr>
        <w:t xml:space="preserve"> </w:t>
      </w:r>
      <w:r w:rsidRPr="00AA16C8">
        <w:rPr>
          <w:sz w:val="20"/>
          <w:lang w:val="en-GB" w:eastAsia="x-none"/>
        </w:rPr>
        <w:tab/>
      </w:r>
      <w:r w:rsidRPr="00AA16C8">
        <w:rPr>
          <w:rStyle w:val="FootnoteReference"/>
          <w:sz w:val="20"/>
          <w:vertAlign w:val="baseline"/>
          <w:lang w:val="en-GB" w:eastAsia="x-none"/>
        </w:rPr>
        <w:t>判詞第</w:t>
      </w:r>
      <w:r w:rsidRPr="00AA16C8">
        <w:rPr>
          <w:rStyle w:val="FootnoteReference"/>
          <w:sz w:val="20"/>
          <w:vertAlign w:val="baseline"/>
          <w:lang w:val="en-GB" w:eastAsia="x-none"/>
        </w:rPr>
        <w:t>41</w:t>
      </w:r>
      <w:r w:rsidRPr="00AA16C8">
        <w:rPr>
          <w:rStyle w:val="FootnoteReference"/>
          <w:sz w:val="20"/>
          <w:vertAlign w:val="baseline"/>
          <w:lang w:val="en-GB" w:eastAsia="x-none"/>
        </w:rPr>
        <w:t>段。</w:t>
      </w:r>
    </w:p>
  </w:footnote>
  <w:footnote w:id="37">
    <w:p w:rsidR="00DB304F" w:rsidRPr="00AA16C8"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AA16C8">
        <w:rPr>
          <w:rStyle w:val="FootnoteReference"/>
          <w:sz w:val="20"/>
          <w:lang w:val="en-GB" w:eastAsia="x-none"/>
        </w:rPr>
        <w:footnoteRef/>
      </w:r>
      <w:r w:rsidRPr="00AA16C8">
        <w:rPr>
          <w:rStyle w:val="FootnoteReference"/>
          <w:sz w:val="20"/>
          <w:lang w:val="en-GB" w:eastAsia="x-none"/>
        </w:rPr>
        <w:t xml:space="preserve"> </w:t>
      </w:r>
      <w:r w:rsidRPr="00AA16C8">
        <w:rPr>
          <w:sz w:val="20"/>
          <w:lang w:val="en-GB" w:eastAsia="x-none"/>
        </w:rPr>
        <w:tab/>
      </w:r>
      <w:proofErr w:type="spellStart"/>
      <w:r w:rsidRPr="00AA16C8">
        <w:rPr>
          <w:rStyle w:val="FootnoteReference"/>
          <w:sz w:val="20"/>
          <w:vertAlign w:val="baseline"/>
          <w:lang w:val="en-GB" w:eastAsia="x-none"/>
        </w:rPr>
        <w:t>例子：犯案地點（</w:t>
      </w:r>
      <w:r w:rsidRPr="00AA16C8">
        <w:rPr>
          <w:rStyle w:val="FootnoteReference"/>
          <w:sz w:val="20"/>
          <w:vertAlign w:val="baseline"/>
          <w:lang w:val="en-GB" w:eastAsia="x-none"/>
        </w:rPr>
        <w:t>location</w:t>
      </w:r>
      <w:proofErr w:type="spellEnd"/>
      <w:r w:rsidRPr="00AA16C8">
        <w:rPr>
          <w:rStyle w:val="FootnoteReference"/>
          <w:sz w:val="20"/>
          <w:vertAlign w:val="baseline"/>
          <w:lang w:val="en-GB" w:eastAsia="x-none"/>
        </w:rPr>
        <w:t xml:space="preserve"> of the offence</w:t>
      </w:r>
      <w:r w:rsidRPr="00AA16C8">
        <w:rPr>
          <w:rStyle w:val="FootnoteReference"/>
          <w:sz w:val="20"/>
          <w:vertAlign w:val="baseline"/>
          <w:lang w:val="en-GB" w:eastAsia="x-none"/>
        </w:rPr>
        <w:t>）和犯案時間（</w:t>
      </w:r>
      <w:r w:rsidRPr="00AA16C8">
        <w:rPr>
          <w:rStyle w:val="FootnoteReference"/>
          <w:sz w:val="20"/>
          <w:vertAlign w:val="baseline"/>
          <w:lang w:val="en-GB" w:eastAsia="x-none"/>
        </w:rPr>
        <w:t>timing of the offence</w:t>
      </w:r>
      <w:r w:rsidRPr="00AA16C8">
        <w:rPr>
          <w:rStyle w:val="FootnoteReference"/>
          <w:sz w:val="20"/>
          <w:vertAlign w:val="baseline"/>
          <w:lang w:val="en-GB" w:eastAsia="x-none"/>
        </w:rPr>
        <w:t>）。</w:t>
      </w:r>
    </w:p>
  </w:footnote>
  <w:footnote w:id="38">
    <w:p w:rsidR="00DB304F" w:rsidRPr="00AA16C8"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AA16C8">
        <w:rPr>
          <w:rStyle w:val="FootnoteReference"/>
          <w:sz w:val="20"/>
          <w:lang w:val="en-GB" w:eastAsia="x-none"/>
        </w:rPr>
        <w:footnoteRef/>
      </w:r>
      <w:r w:rsidRPr="00AA16C8">
        <w:rPr>
          <w:rStyle w:val="FootnoteReference"/>
          <w:sz w:val="20"/>
          <w:lang w:val="en-GB" w:eastAsia="x-none"/>
        </w:rPr>
        <w:t xml:space="preserve"> </w:t>
      </w:r>
      <w:r w:rsidRPr="00AA16C8">
        <w:rPr>
          <w:sz w:val="20"/>
          <w:lang w:val="en-GB" w:eastAsia="x-none"/>
        </w:rPr>
        <w:tab/>
      </w:r>
      <w:r w:rsidRPr="00AA16C8">
        <w:rPr>
          <w:rStyle w:val="FootnoteReference"/>
          <w:sz w:val="20"/>
          <w:vertAlign w:val="baseline"/>
          <w:lang w:val="en-GB" w:eastAsia="x-none"/>
        </w:rPr>
        <w:t>感化及社會服務令綜合報告第</w:t>
      </w:r>
      <w:r w:rsidRPr="00AA16C8">
        <w:rPr>
          <w:rStyle w:val="FootnoteReference"/>
          <w:sz w:val="20"/>
          <w:vertAlign w:val="baseline"/>
          <w:lang w:val="en-GB" w:eastAsia="x-none"/>
        </w:rPr>
        <w:t>4</w:t>
      </w:r>
      <w:r w:rsidRPr="00AA16C8">
        <w:rPr>
          <w:rStyle w:val="FootnoteReference"/>
          <w:sz w:val="20"/>
          <w:vertAlign w:val="baseline"/>
          <w:lang w:val="en-GB" w:eastAsia="x-none"/>
        </w:rPr>
        <w:t>段（上訴卷宗</w:t>
      </w:r>
      <w:r w:rsidRPr="00AA16C8">
        <w:rPr>
          <w:rStyle w:val="FootnoteReference"/>
          <w:sz w:val="20"/>
          <w:vertAlign w:val="baseline"/>
          <w:lang w:val="en-GB" w:eastAsia="x-none"/>
        </w:rPr>
        <w:t>23</w:t>
      </w:r>
      <w:r w:rsidRPr="00AA16C8">
        <w:rPr>
          <w:rStyle w:val="FootnoteReference"/>
          <w:sz w:val="20"/>
          <w:vertAlign w:val="baseline"/>
          <w:lang w:val="en-GB" w:eastAsia="x-none"/>
        </w:rPr>
        <w:t>頁）。</w:t>
      </w:r>
    </w:p>
  </w:footnote>
  <w:footnote w:id="39">
    <w:p w:rsidR="00DB304F" w:rsidRPr="009E0E55"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AA16C8">
        <w:rPr>
          <w:rStyle w:val="FootnoteReference"/>
          <w:sz w:val="20"/>
          <w:lang w:val="en-GB" w:eastAsia="x-none"/>
        </w:rPr>
        <w:footnoteRef/>
      </w:r>
      <w:r w:rsidRPr="00AA16C8">
        <w:rPr>
          <w:rStyle w:val="FootnoteReference"/>
          <w:sz w:val="20"/>
          <w:lang w:val="en-GB" w:eastAsia="x-none"/>
        </w:rPr>
        <w:t xml:space="preserve"> </w:t>
      </w:r>
      <w:r w:rsidRPr="00AA16C8">
        <w:rPr>
          <w:sz w:val="20"/>
          <w:lang w:val="en-GB" w:eastAsia="x-none"/>
        </w:rPr>
        <w:tab/>
      </w:r>
      <w:proofErr w:type="spellStart"/>
      <w:r w:rsidRPr="00AA16C8">
        <w:rPr>
          <w:rStyle w:val="FootnoteReference"/>
          <w:sz w:val="20"/>
          <w:vertAlign w:val="baseline"/>
          <w:lang w:val="en-GB" w:eastAsia="x-none"/>
        </w:rPr>
        <w:t>這點獲余專員在聆訊中確認</w:t>
      </w:r>
      <w:proofErr w:type="spellEnd"/>
      <w:r w:rsidRPr="00AA16C8">
        <w:rPr>
          <w:rStyle w:val="FootnoteReference"/>
          <w:sz w:val="20"/>
          <w:vertAlign w:val="baseline"/>
          <w:lang w:val="en-GB" w:eastAsia="x-none"/>
        </w:rPr>
        <w:t>。</w:t>
      </w:r>
    </w:p>
  </w:footnote>
  <w:footnote w:id="40">
    <w:p w:rsidR="00DB304F" w:rsidRPr="009E0E55"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Pr="009E0E55">
        <w:rPr>
          <w:rStyle w:val="FootnoteReference"/>
          <w:sz w:val="20"/>
          <w:vertAlign w:val="baseline"/>
          <w:lang w:val="en-GB" w:eastAsia="x-none"/>
        </w:rPr>
        <w:t>感化及社會服務令綜合報告第</w:t>
      </w:r>
      <w:r w:rsidRPr="009E0E55">
        <w:rPr>
          <w:rStyle w:val="FootnoteReference"/>
          <w:sz w:val="20"/>
          <w:vertAlign w:val="baseline"/>
          <w:lang w:val="en-GB" w:eastAsia="x-none"/>
        </w:rPr>
        <w:t>4</w:t>
      </w:r>
      <w:r w:rsidRPr="009E0E55">
        <w:rPr>
          <w:rStyle w:val="FootnoteReference"/>
          <w:sz w:val="20"/>
          <w:vertAlign w:val="baseline"/>
          <w:lang w:val="en-GB" w:eastAsia="x-none"/>
        </w:rPr>
        <w:t>段（上訴卷宗</w:t>
      </w:r>
      <w:r w:rsidRPr="009E0E55">
        <w:rPr>
          <w:rStyle w:val="FootnoteReference"/>
          <w:sz w:val="20"/>
          <w:vertAlign w:val="baseline"/>
          <w:lang w:val="en-GB" w:eastAsia="x-none"/>
        </w:rPr>
        <w:t>23</w:t>
      </w:r>
      <w:r w:rsidRPr="009E0E55">
        <w:rPr>
          <w:rStyle w:val="FootnoteReference"/>
          <w:sz w:val="20"/>
          <w:vertAlign w:val="baseline"/>
          <w:lang w:val="en-GB" w:eastAsia="x-none"/>
        </w:rPr>
        <w:t>頁）。</w:t>
      </w:r>
    </w:p>
  </w:footnote>
  <w:footnote w:id="41">
    <w:p w:rsidR="00DB304F" w:rsidRPr="009E0E55"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Pr="009E0E55">
        <w:rPr>
          <w:rStyle w:val="FootnoteReference"/>
          <w:sz w:val="20"/>
          <w:vertAlign w:val="baseline"/>
          <w:lang w:val="en-GB" w:eastAsia="x-none"/>
        </w:rPr>
        <w:t>感化及社會服務令綜合報告第</w:t>
      </w:r>
      <w:r w:rsidRPr="009E0E55">
        <w:rPr>
          <w:rStyle w:val="FootnoteReference"/>
          <w:sz w:val="20"/>
          <w:vertAlign w:val="baseline"/>
          <w:lang w:val="en-GB" w:eastAsia="x-none"/>
        </w:rPr>
        <w:t>6</w:t>
      </w:r>
      <w:r w:rsidRPr="009E0E55">
        <w:rPr>
          <w:rStyle w:val="FootnoteReference"/>
          <w:sz w:val="20"/>
          <w:vertAlign w:val="baseline"/>
          <w:lang w:val="en-GB" w:eastAsia="x-none"/>
        </w:rPr>
        <w:t>段（上訴卷宗</w:t>
      </w:r>
      <w:r w:rsidRPr="009E0E55">
        <w:rPr>
          <w:rStyle w:val="FootnoteReference"/>
          <w:sz w:val="20"/>
          <w:vertAlign w:val="baseline"/>
          <w:lang w:val="en-GB" w:eastAsia="x-none"/>
        </w:rPr>
        <w:t>24</w:t>
      </w:r>
      <w:r w:rsidRPr="009E0E55">
        <w:rPr>
          <w:rStyle w:val="FootnoteReference"/>
          <w:sz w:val="20"/>
          <w:vertAlign w:val="baseline"/>
          <w:lang w:val="en-GB" w:eastAsia="x-none"/>
        </w:rPr>
        <w:t>頁）。</w:t>
      </w:r>
    </w:p>
  </w:footnote>
  <w:footnote w:id="42">
    <w:p w:rsidR="00DB304F" w:rsidRPr="009E0E55"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Pr="009E0E55">
        <w:rPr>
          <w:rStyle w:val="FootnoteReference"/>
          <w:sz w:val="20"/>
          <w:vertAlign w:val="baseline"/>
          <w:lang w:val="en-GB" w:eastAsia="x-none"/>
        </w:rPr>
        <w:t>答辯人親自寫給裁判官的求情信的第一段（上訴卷宗</w:t>
      </w:r>
      <w:r w:rsidRPr="009E0E55">
        <w:rPr>
          <w:rStyle w:val="FootnoteReference"/>
          <w:sz w:val="20"/>
          <w:vertAlign w:val="baseline"/>
          <w:lang w:val="en-GB" w:eastAsia="x-none"/>
        </w:rPr>
        <w:t>27</w:t>
      </w:r>
      <w:r w:rsidRPr="009E0E55">
        <w:rPr>
          <w:rStyle w:val="FootnoteReference"/>
          <w:sz w:val="20"/>
          <w:vertAlign w:val="baseline"/>
          <w:lang w:val="en-GB" w:eastAsia="x-none"/>
        </w:rPr>
        <w:t>頁）。</w:t>
      </w:r>
    </w:p>
  </w:footnote>
  <w:footnote w:id="43">
    <w:p w:rsidR="00DB304F" w:rsidRPr="009E0E55"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proofErr w:type="spellStart"/>
      <w:r w:rsidRPr="009E0E55">
        <w:rPr>
          <w:rStyle w:val="FootnoteReference"/>
          <w:i/>
          <w:sz w:val="20"/>
          <w:vertAlign w:val="baseline"/>
          <w:lang w:val="en-GB" w:eastAsia="x-none"/>
        </w:rPr>
        <w:t>律政司司長</w:t>
      </w:r>
      <w:proofErr w:type="spellEnd"/>
      <w:r w:rsidRPr="009E0E55">
        <w:rPr>
          <w:rStyle w:val="FootnoteReference"/>
          <w:i/>
          <w:sz w:val="20"/>
          <w:vertAlign w:val="baseline"/>
          <w:lang w:val="en-GB" w:eastAsia="x-none"/>
        </w:rPr>
        <w:t xml:space="preserve"> </w:t>
      </w:r>
      <w:r w:rsidRPr="009E0E55">
        <w:rPr>
          <w:rStyle w:val="FootnoteReference"/>
          <w:i/>
          <w:sz w:val="20"/>
          <w:vertAlign w:val="baseline"/>
          <w:lang w:val="en-GB" w:eastAsia="x-none"/>
        </w:rPr>
        <w:t>訴</w:t>
      </w:r>
      <w:r w:rsidRPr="009E0E55">
        <w:rPr>
          <w:rStyle w:val="FootnoteReference"/>
          <w:i/>
          <w:sz w:val="20"/>
          <w:vertAlign w:val="baseline"/>
          <w:lang w:val="en-GB" w:eastAsia="x-none"/>
        </w:rPr>
        <w:t xml:space="preserve"> </w:t>
      </w:r>
      <w:proofErr w:type="spellStart"/>
      <w:r w:rsidRPr="009E0E55">
        <w:rPr>
          <w:rStyle w:val="FootnoteReference"/>
          <w:i/>
          <w:sz w:val="20"/>
          <w:vertAlign w:val="baseline"/>
          <w:lang w:val="en-GB" w:eastAsia="x-none"/>
        </w:rPr>
        <w:t>羅敏聰</w:t>
      </w:r>
      <w:proofErr w:type="spellEnd"/>
      <w:r w:rsidRPr="009E0E55">
        <w:rPr>
          <w:rStyle w:val="FootnoteReference"/>
          <w:sz w:val="20"/>
          <w:vertAlign w:val="baseline"/>
          <w:lang w:val="en-GB" w:eastAsia="x-none"/>
        </w:rPr>
        <w:t xml:space="preserve"> CAAR 4/2019</w:t>
      </w:r>
      <w:r w:rsidRPr="009E0E55">
        <w:rPr>
          <w:rStyle w:val="FootnoteReference"/>
          <w:sz w:val="20"/>
          <w:vertAlign w:val="baseline"/>
          <w:lang w:val="en-GB" w:eastAsia="x-none"/>
        </w:rPr>
        <w:t>。</w:t>
      </w:r>
    </w:p>
  </w:footnote>
  <w:footnote w:id="44">
    <w:p w:rsidR="00DB304F" w:rsidRPr="009E0E55" w:rsidRDefault="00DB304F" w:rsidP="00DB304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009E0E55" w:rsidRPr="009E0E55">
        <w:rPr>
          <w:sz w:val="20"/>
          <w:lang w:val="en-GB" w:eastAsia="x-none"/>
        </w:rPr>
        <w:tab/>
      </w:r>
      <w:r w:rsidRPr="009E0E55">
        <w:rPr>
          <w:rStyle w:val="FootnoteReference"/>
          <w:sz w:val="20"/>
          <w:vertAlign w:val="baseline"/>
          <w:lang w:val="en-GB" w:eastAsia="x-none"/>
        </w:rPr>
        <w:t>判詞第</w:t>
      </w:r>
      <w:r w:rsidRPr="009E0E55">
        <w:rPr>
          <w:rStyle w:val="FootnoteReference"/>
          <w:sz w:val="20"/>
          <w:vertAlign w:val="baseline"/>
          <w:lang w:val="en-GB" w:eastAsia="x-none"/>
        </w:rPr>
        <w:t>38</w:t>
      </w:r>
      <w:r w:rsidRPr="009E0E55">
        <w:rPr>
          <w:rStyle w:val="FootnoteReference"/>
          <w:sz w:val="20"/>
          <w:vertAlign w:val="baseline"/>
          <w:lang w:val="en-GB" w:eastAsia="x-none"/>
        </w:rPr>
        <w:t>段。</w:t>
      </w:r>
    </w:p>
  </w:footnote>
  <w:footnote w:id="45">
    <w:p w:rsidR="009E0E55" w:rsidRPr="009E0E55" w:rsidRDefault="009E0E55" w:rsidP="009E0E5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Pr="009E0E55">
        <w:rPr>
          <w:rStyle w:val="FootnoteReference"/>
          <w:sz w:val="20"/>
          <w:vertAlign w:val="baseline"/>
          <w:lang w:val="en-GB" w:eastAsia="x-none"/>
        </w:rPr>
        <w:t>判詞第</w:t>
      </w:r>
      <w:r w:rsidRPr="009E0E55">
        <w:rPr>
          <w:rStyle w:val="FootnoteReference"/>
          <w:sz w:val="20"/>
          <w:vertAlign w:val="baseline"/>
          <w:lang w:val="en-GB" w:eastAsia="x-none"/>
        </w:rPr>
        <w:t xml:space="preserve">34(2) </w:t>
      </w:r>
      <w:r w:rsidRPr="009E0E55">
        <w:rPr>
          <w:rStyle w:val="FootnoteReference"/>
          <w:sz w:val="20"/>
          <w:vertAlign w:val="baseline"/>
          <w:lang w:val="en-GB" w:eastAsia="x-none"/>
        </w:rPr>
        <w:t>段。</w:t>
      </w:r>
    </w:p>
  </w:footnote>
  <w:footnote w:id="46">
    <w:p w:rsidR="009E0E55" w:rsidRPr="00313FB5" w:rsidRDefault="009E0E55" w:rsidP="009E0E5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E0E55">
        <w:rPr>
          <w:rStyle w:val="FootnoteReference"/>
          <w:sz w:val="20"/>
          <w:lang w:val="en-GB" w:eastAsia="x-none"/>
        </w:rPr>
        <w:footnoteRef/>
      </w:r>
      <w:r w:rsidRPr="009E0E55">
        <w:rPr>
          <w:rStyle w:val="FootnoteReference"/>
          <w:sz w:val="20"/>
          <w:lang w:val="en-GB" w:eastAsia="x-none"/>
        </w:rPr>
        <w:t xml:space="preserve"> </w:t>
      </w:r>
      <w:r w:rsidRPr="009E0E55">
        <w:rPr>
          <w:sz w:val="20"/>
          <w:lang w:val="en-GB" w:eastAsia="x-none"/>
        </w:rPr>
        <w:tab/>
      </w:r>
      <w:r w:rsidRPr="00313FB5">
        <w:rPr>
          <w:rStyle w:val="FootnoteReference"/>
          <w:i/>
          <w:sz w:val="20"/>
          <w:vertAlign w:val="baseline"/>
          <w:lang w:val="en-GB" w:eastAsia="x-none"/>
        </w:rPr>
        <w:t>SJ v Wong Chi Fung</w:t>
      </w:r>
      <w:r w:rsidRPr="00313FB5">
        <w:rPr>
          <w:rStyle w:val="FootnoteReference"/>
          <w:sz w:val="20"/>
          <w:vertAlign w:val="baseline"/>
          <w:lang w:val="en-GB" w:eastAsia="x-none"/>
        </w:rPr>
        <w:t xml:space="preserve"> (2018) 21 HKCFAR 35</w:t>
      </w:r>
      <w:r w:rsidRPr="00313FB5">
        <w:rPr>
          <w:rStyle w:val="FootnoteReference"/>
          <w:sz w:val="20"/>
          <w:vertAlign w:val="baseline"/>
          <w:lang w:val="en-GB" w:eastAsia="x-none"/>
        </w:rPr>
        <w:t>（判詞第</w:t>
      </w:r>
      <w:r w:rsidRPr="00313FB5">
        <w:rPr>
          <w:rStyle w:val="FootnoteReference"/>
          <w:sz w:val="20"/>
          <w:vertAlign w:val="baseline"/>
          <w:lang w:val="en-GB" w:eastAsia="x-none"/>
        </w:rPr>
        <w:t>120</w:t>
      </w:r>
      <w:r w:rsidRPr="00313FB5">
        <w:rPr>
          <w:rStyle w:val="FootnoteReference"/>
          <w:sz w:val="20"/>
          <w:vertAlign w:val="baseline"/>
          <w:lang w:val="en-GB" w:eastAsia="x-none"/>
        </w:rPr>
        <w:t>段）。</w:t>
      </w:r>
    </w:p>
  </w:footnote>
  <w:footnote w:id="47">
    <w:p w:rsidR="009E0E55" w:rsidRPr="009E0E55" w:rsidRDefault="009E0E55" w:rsidP="009E0E5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rPr>
      </w:pPr>
      <w:r w:rsidRPr="00313FB5">
        <w:rPr>
          <w:rStyle w:val="FootnoteReference"/>
          <w:sz w:val="20"/>
          <w:lang w:val="en-GB" w:eastAsia="x-none"/>
        </w:rPr>
        <w:footnoteRef/>
      </w:r>
      <w:r w:rsidRPr="00313FB5">
        <w:rPr>
          <w:rStyle w:val="FootnoteReference"/>
          <w:sz w:val="20"/>
          <w:lang w:val="en-GB" w:eastAsia="x-none"/>
        </w:rPr>
        <w:t xml:space="preserve"> </w:t>
      </w:r>
      <w:r w:rsidRPr="00313FB5">
        <w:rPr>
          <w:sz w:val="20"/>
          <w:lang w:val="en-GB" w:eastAsia="x-none"/>
        </w:rPr>
        <w:tab/>
      </w:r>
      <w:proofErr w:type="spellStart"/>
      <w:r w:rsidRPr="00313FB5">
        <w:rPr>
          <w:rStyle w:val="FootnoteReference"/>
          <w:sz w:val="20"/>
          <w:vertAlign w:val="baseline"/>
          <w:lang w:val="en-GB" w:eastAsia="x-none"/>
        </w:rPr>
        <w:t>原文是</w:t>
      </w:r>
      <w:r w:rsidRPr="00313FB5">
        <w:rPr>
          <w:rStyle w:val="FootnoteReference"/>
          <w:sz w:val="20"/>
          <w:vertAlign w:val="baseline"/>
          <w:lang w:val="en-GB" w:eastAsia="x-none"/>
        </w:rPr>
        <w:t>“it</w:t>
      </w:r>
      <w:proofErr w:type="spellEnd"/>
      <w:r w:rsidRPr="00313FB5">
        <w:rPr>
          <w:rStyle w:val="FootnoteReference"/>
          <w:sz w:val="20"/>
          <w:vertAlign w:val="baseline"/>
          <w:lang w:val="en-GB" w:eastAsia="x-none"/>
        </w:rPr>
        <w:t xml:space="preserve"> was appropriate for the Court of Appeal to say that, in the circumstances now prevailing in Hong Kong including increasing incidents of unrest and a rising number of large scale public protests, it is now necessary to emphasise deterrence and punishment in large-scale unlawful assembly cases involving violence”</w:t>
      </w:r>
      <w:r w:rsidRPr="00313FB5">
        <w:rPr>
          <w:rStyle w:val="FootnoteReference"/>
          <w:sz w:val="20"/>
          <w:vertAlign w:val="baseline"/>
          <w:lang w:val="en-GB" w:eastAsia="x-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AD3" w:rsidRPr="000A308C" w:rsidRDefault="008C7AD3" w:rsidP="000A308C">
    <w:pPr>
      <w:pStyle w:val="Header"/>
      <w:spacing w:after="240"/>
      <w:rPr>
        <w:rFonts w:eastAsia="PMingLiU"/>
        <w:sz w:val="28"/>
        <w:lang w:eastAsia="zh-TW"/>
      </w:rPr>
    </w:pPr>
    <w:r>
      <w:rPr>
        <w:noProof/>
        <w:sz w:val="28"/>
      </w:rPr>
      <mc:AlternateContent>
        <mc:Choice Requires="wps">
          <w:drawing>
            <wp:anchor distT="0" distB="0" distL="114300" distR="114300" simplePos="0" relativeHeight="251666432" behindDoc="0" locked="0" layoutInCell="0" allowOverlap="1">
              <wp:simplePos x="0" y="0"/>
              <wp:positionH relativeFrom="column">
                <wp:posOffset>5974080</wp:posOffset>
              </wp:positionH>
              <wp:positionV relativeFrom="paragraph">
                <wp:posOffset>-15875</wp:posOffset>
              </wp:positionV>
              <wp:extent cx="414020" cy="10058400"/>
              <wp:effectExtent l="1905" t="3175" r="3175"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7AD3" w:rsidRDefault="008C7AD3" w:rsidP="00417236">
                          <w:pPr>
                            <w:rPr>
                              <w:b/>
                              <w:sz w:val="20"/>
                            </w:rPr>
                          </w:pPr>
                          <w:r>
                            <w:rPr>
                              <w:rFonts w:hint="eastAsia"/>
                              <w:b/>
                              <w:sz w:val="20"/>
                            </w:rPr>
                            <w:t>A</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B</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C</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2"/>
                            <w:rPr>
                              <w:sz w:val="16"/>
                            </w:rPr>
                          </w:pPr>
                          <w:r>
                            <w:rPr>
                              <w:rFonts w:hint="eastAsia"/>
                            </w:rPr>
                            <w:t>D</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E</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F</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G</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H</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I</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J</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K</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L</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M</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N</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O</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P</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Q</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R</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S</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T</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U</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470.4pt;margin-top:-1.25pt;width:32.6pt;height:1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" o:allowincell="f" stroked="f">
              <v:textbox>
                <w:txbxContent>
                  <w:p w:rsidR="008C7AD3" w:rsidRDefault="008C7AD3" w:rsidP="00417236">
                    <w:pPr>
                      <w:rPr>
                        <w:b/>
                        <w:sz w:val="20"/>
                      </w:rPr>
                    </w:pPr>
                    <w:r>
                      <w:rPr>
                        <w:rFonts w:hint="eastAsia"/>
                        <w:b/>
                        <w:sz w:val="20"/>
                      </w:rPr>
                      <w:t>A</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B</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C</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2"/>
                      <w:rPr>
                        <w:sz w:val="16"/>
                      </w:rPr>
                    </w:pPr>
                    <w:r>
                      <w:rPr>
                        <w:rFonts w:hint="eastAsia"/>
                      </w:rPr>
                      <w:t>D</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E</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F</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G</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H</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I</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J</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K</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L</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M</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N</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O</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P</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Q</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R</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S</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T</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U</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5408" behindDoc="0" locked="0" layoutInCell="0" allowOverlap="1">
              <wp:simplePos x="0" y="0"/>
              <wp:positionH relativeFrom="column">
                <wp:posOffset>-762000</wp:posOffset>
              </wp:positionH>
              <wp:positionV relativeFrom="paragraph">
                <wp:posOffset>-5080</wp:posOffset>
              </wp:positionV>
              <wp:extent cx="342900" cy="9944100"/>
              <wp:effectExtent l="0" t="4445"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7AD3" w:rsidRDefault="008C7AD3" w:rsidP="00417236">
                          <w:pPr>
                            <w:rPr>
                              <w:b/>
                              <w:sz w:val="20"/>
                            </w:rPr>
                          </w:pPr>
                          <w:r>
                            <w:rPr>
                              <w:rFonts w:hint="eastAsia"/>
                              <w:b/>
                              <w:sz w:val="20"/>
                            </w:rPr>
                            <w:t>A</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B</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C</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2"/>
                            <w:rPr>
                              <w:sz w:val="16"/>
                            </w:rPr>
                          </w:pPr>
                          <w:r>
                            <w:rPr>
                              <w:rFonts w:hint="eastAsia"/>
                            </w:rPr>
                            <w:t>D</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E</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F</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G</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H</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I</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J</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K</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L</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M</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N</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O</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P</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Q</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R</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S</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T</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U</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60pt;margin-top:-.4pt;width:27pt;height:7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B7gwIAABc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" o:allowincell="f" stroked="f">
              <v:textbox>
                <w:txbxContent>
                  <w:p w:rsidR="008C7AD3" w:rsidRDefault="008C7AD3" w:rsidP="00417236">
                    <w:pPr>
                      <w:rPr>
                        <w:b/>
                        <w:sz w:val="20"/>
                      </w:rPr>
                    </w:pPr>
                    <w:r>
                      <w:rPr>
                        <w:rFonts w:hint="eastAsia"/>
                        <w:b/>
                        <w:sz w:val="20"/>
                      </w:rPr>
                      <w:t>A</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B</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C</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2"/>
                      <w:rPr>
                        <w:sz w:val="16"/>
                      </w:rPr>
                    </w:pPr>
                    <w:r>
                      <w:rPr>
                        <w:rFonts w:hint="eastAsia"/>
                      </w:rPr>
                      <w:t>D</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E</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F</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G</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H</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I</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J</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K</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L</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M</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N</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O</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P</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Q</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R</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S</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T</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U</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4384" behindDoc="0" locked="0" layoutInCell="0" allowOverlap="1">
              <wp:simplePos x="0" y="0"/>
              <wp:positionH relativeFrom="column">
                <wp:posOffset>-793750</wp:posOffset>
              </wp:positionH>
              <wp:positionV relativeFrom="paragraph">
                <wp:posOffset>-268605</wp:posOffset>
              </wp:positionV>
              <wp:extent cx="571500" cy="297180"/>
              <wp:effectExtent l="0" t="0" r="3175"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7AD3" w:rsidRPr="00521D13" w:rsidRDefault="008C7AD3" w:rsidP="00417236">
                          <w:pPr>
                            <w:rPr>
                              <w:rFonts w:ascii="宋体" w:hAnsi="宋体"/>
                              <w:b/>
                              <w:sz w:val="18"/>
                            </w:rPr>
                          </w:pPr>
                          <w:r w:rsidRPr="00521D13">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62.5pt;margin-top:-21.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cmhAIAABY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" o:allowincell="f" stroked="f">
              <v:textbox>
                <w:txbxContent>
                  <w:p w:rsidR="008C7AD3" w:rsidRPr="00521D13" w:rsidRDefault="008C7AD3" w:rsidP="00417236">
                    <w:pPr>
                      <w:rPr>
                        <w:rFonts w:ascii="宋体" w:hAnsi="宋体"/>
                        <w:b/>
                        <w:sz w:val="18"/>
                      </w:rPr>
                    </w:pPr>
                    <w:r w:rsidRPr="00521D13">
                      <w:rPr>
                        <w:rFonts w:ascii="宋体" w:hAnsi="宋体" w:hint="eastAsia"/>
                        <w:b/>
                        <w:sz w:val="18"/>
                      </w:rPr>
                      <w:t>由此</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D698B">
      <w:rPr>
        <w:rStyle w:val="PageNumber"/>
        <w:noProof/>
        <w:sz w:val="28"/>
      </w:rPr>
      <w:t>16</w:t>
    </w:r>
    <w:r>
      <w:rPr>
        <w:rStyle w:val="PageNumber"/>
        <w:sz w:val="28"/>
      </w:rPr>
      <w:fldChar w:fldCharType="end"/>
    </w:r>
    <w:r>
      <w:rPr>
        <w:rStyle w:val="PageNumber"/>
        <w:rFonts w:hint="eastAsia"/>
        <w:sz w:val="28"/>
      </w:rPr>
      <w:t xml:space="preserve"> </w:t>
    </w:r>
    <w:r>
      <w:rPr>
        <w:rStyle w:val="PageNumber"/>
        <w:sz w:val="28"/>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AD3" w:rsidRDefault="008C7AD3">
    <w:pPr>
      <w:pStyle w:val="Header"/>
    </w:pPr>
    <w:r>
      <w:rPr>
        <w:noProof/>
      </w:rPr>
      <mc:AlternateContent>
        <mc:Choice Requires="wps">
          <w:drawing>
            <wp:anchor distT="0" distB="0" distL="114300" distR="114300" simplePos="0" relativeHeight="251669504" behindDoc="0" locked="0" layoutInCell="0" allowOverlap="1">
              <wp:simplePos x="0" y="0"/>
              <wp:positionH relativeFrom="column">
                <wp:posOffset>5942330</wp:posOffset>
              </wp:positionH>
              <wp:positionV relativeFrom="paragraph">
                <wp:posOffset>-49530</wp:posOffset>
              </wp:positionV>
              <wp:extent cx="414020" cy="10058400"/>
              <wp:effectExtent l="0" t="0" r="0" b="190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7AD3" w:rsidRDefault="008C7AD3" w:rsidP="00417236">
                          <w:pPr>
                            <w:rPr>
                              <w:b/>
                              <w:sz w:val="20"/>
                            </w:rPr>
                          </w:pPr>
                          <w:r>
                            <w:rPr>
                              <w:rFonts w:hint="eastAsia"/>
                              <w:b/>
                              <w:sz w:val="20"/>
                            </w:rPr>
                            <w:t>A</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B</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C</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2"/>
                            <w:rPr>
                              <w:sz w:val="16"/>
                            </w:rPr>
                          </w:pPr>
                          <w:r>
                            <w:rPr>
                              <w:rFonts w:hint="eastAsia"/>
                            </w:rPr>
                            <w:t>D</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E</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F</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G</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H</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I</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J</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K</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L</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M</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N</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O</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P</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Q</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R</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S</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T</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U</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left:0;text-align:left;margin-left:467.9pt;margin-top:-3.9pt;width:32.6pt;height:1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" o:allowincell="f" stroked="f">
              <v:textbox>
                <w:txbxContent>
                  <w:p w:rsidR="008C7AD3" w:rsidRDefault="008C7AD3" w:rsidP="00417236">
                    <w:pPr>
                      <w:rPr>
                        <w:b/>
                        <w:sz w:val="20"/>
                      </w:rPr>
                    </w:pPr>
                    <w:r>
                      <w:rPr>
                        <w:rFonts w:hint="eastAsia"/>
                        <w:b/>
                        <w:sz w:val="20"/>
                      </w:rPr>
                      <w:t>A</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B</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C</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2"/>
                      <w:rPr>
                        <w:sz w:val="16"/>
                      </w:rPr>
                    </w:pPr>
                    <w:r>
                      <w:rPr>
                        <w:rFonts w:hint="eastAsia"/>
                      </w:rPr>
                      <w:t>D</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E</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F</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G</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H</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I</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J</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K</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L</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M</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N</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O</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P</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Q</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R</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S</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T</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U</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-819150</wp:posOffset>
              </wp:positionH>
              <wp:positionV relativeFrom="paragraph">
                <wp:posOffset>-382905</wp:posOffset>
              </wp:positionV>
              <wp:extent cx="571500" cy="29718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7AD3" w:rsidRPr="00521D13" w:rsidRDefault="008C7AD3" w:rsidP="00417236">
                          <w:pPr>
                            <w:rPr>
                              <w:rFonts w:ascii="宋体" w:hAnsi="宋体"/>
                              <w:b/>
                              <w:sz w:val="18"/>
                            </w:rPr>
                          </w:pPr>
                          <w:r w:rsidRPr="00521D13">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left:0;text-align:left;margin-left:-64.5pt;margin-top:-30.15pt;width:4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4fhAIAABY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" o:allowincell="f" stroked="f">
              <v:textbox>
                <w:txbxContent>
                  <w:p w:rsidR="008C7AD3" w:rsidRPr="00521D13" w:rsidRDefault="008C7AD3" w:rsidP="00417236">
                    <w:pPr>
                      <w:rPr>
                        <w:rFonts w:ascii="宋体" w:hAnsi="宋体"/>
                        <w:b/>
                        <w:sz w:val="18"/>
                      </w:rPr>
                    </w:pPr>
                    <w:r w:rsidRPr="00521D13">
                      <w:rPr>
                        <w:rFonts w:ascii="宋体" w:hAnsi="宋体" w:hint="eastAsia"/>
                        <w:b/>
                        <w:sz w:val="18"/>
                      </w:rPr>
                      <w:t>由此</w:t>
                    </w:r>
                  </w:p>
                </w:txbxContent>
              </v:textbox>
            </v:shape>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-768350</wp:posOffset>
              </wp:positionH>
              <wp:positionV relativeFrom="paragraph">
                <wp:posOffset>-49530</wp:posOffset>
              </wp:positionV>
              <wp:extent cx="342900" cy="9944100"/>
              <wp:effectExtent l="3175" t="0" r="0" b="190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7AD3" w:rsidRDefault="008C7AD3" w:rsidP="00417236">
                          <w:pPr>
                            <w:rPr>
                              <w:b/>
                              <w:sz w:val="20"/>
                            </w:rPr>
                          </w:pPr>
                          <w:r>
                            <w:rPr>
                              <w:rFonts w:hint="eastAsia"/>
                              <w:b/>
                              <w:sz w:val="20"/>
                            </w:rPr>
                            <w:t>A</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B</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C</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2"/>
                            <w:rPr>
                              <w:sz w:val="16"/>
                            </w:rPr>
                          </w:pPr>
                          <w:r>
                            <w:rPr>
                              <w:rFonts w:hint="eastAsia"/>
                            </w:rPr>
                            <w:t>D</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E</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F</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G</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H</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I</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J</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K</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L</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M</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N</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O</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P</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Q</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R</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S</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T</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U</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left:0;text-align:left;margin-left:-60.5pt;margin-top:-3.9pt;width:27pt;height:7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" o:allowincell="f" stroked="f">
              <v:textbox>
                <w:txbxContent>
                  <w:p w:rsidR="008C7AD3" w:rsidRDefault="008C7AD3" w:rsidP="00417236">
                    <w:pPr>
                      <w:rPr>
                        <w:b/>
                        <w:sz w:val="20"/>
                      </w:rPr>
                    </w:pPr>
                    <w:r>
                      <w:rPr>
                        <w:rFonts w:hint="eastAsia"/>
                        <w:b/>
                        <w:sz w:val="20"/>
                      </w:rPr>
                      <w:t>A</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B</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C</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2"/>
                      <w:rPr>
                        <w:sz w:val="16"/>
                      </w:rPr>
                    </w:pPr>
                    <w:r>
                      <w:rPr>
                        <w:rFonts w:hint="eastAsia"/>
                      </w:rPr>
                      <w:t>D</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E</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20"/>
                      </w:rPr>
                    </w:pPr>
                    <w:r>
                      <w:rPr>
                        <w:rFonts w:hint="eastAsia"/>
                        <w:b/>
                        <w:sz w:val="20"/>
                      </w:rPr>
                      <w:t>F</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G</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H</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I</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J</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K</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L</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M</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N</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O</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P</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Q</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R</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S</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T</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rPr>
                        <w:b/>
                        <w:sz w:val="16"/>
                      </w:rPr>
                    </w:pPr>
                    <w:r>
                      <w:rPr>
                        <w:rFonts w:hint="eastAsia"/>
                        <w:b/>
                        <w:sz w:val="20"/>
                      </w:rPr>
                      <w:t>U</w:t>
                    </w:r>
                  </w:p>
                  <w:p w:rsidR="008C7AD3" w:rsidRDefault="008C7AD3" w:rsidP="00417236">
                    <w:pPr>
                      <w:rPr>
                        <w:b/>
                        <w:sz w:val="10"/>
                      </w:rPr>
                    </w:pPr>
                  </w:p>
                  <w:p w:rsidR="008C7AD3" w:rsidRDefault="008C7AD3" w:rsidP="00417236">
                    <w:pPr>
                      <w:rPr>
                        <w:b/>
                        <w:sz w:val="16"/>
                      </w:rPr>
                    </w:pPr>
                  </w:p>
                  <w:p w:rsidR="008C7AD3" w:rsidRDefault="008C7AD3" w:rsidP="00417236">
                    <w:pPr>
                      <w:rPr>
                        <w:b/>
                        <w:sz w:val="16"/>
                      </w:rPr>
                    </w:pPr>
                  </w:p>
                  <w:p w:rsidR="008C7AD3" w:rsidRDefault="008C7AD3" w:rsidP="00417236">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4F6E1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802347"/>
    <w:multiLevelType w:val="hybridMultilevel"/>
    <w:tmpl w:val="222EB0EE"/>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7292BE1"/>
    <w:multiLevelType w:val="multilevel"/>
    <w:tmpl w:val="71C02CAA"/>
    <w:lvl w:ilvl="0">
      <w:start w:val="1"/>
      <w:numFmt w:val="decimal"/>
      <w:lvlText w:val="%1."/>
      <w:lvlJc w:val="left"/>
      <w:pPr>
        <w:tabs>
          <w:tab w:val="num" w:pos="1797"/>
        </w:tabs>
        <w:ind w:left="0" w:firstLine="360"/>
      </w:pPr>
      <w:rPr>
        <w:rFonts w:ascii="Times New Roman" w:eastAsia="宋体" w:hAnsi="Times New Roman" w:cs="Times New Roman" w:hint="default"/>
      </w:rPr>
    </w:lvl>
    <w:lvl w:ilvl="1">
      <w:start w:val="1"/>
      <w:numFmt w:val="lowerLetter"/>
      <w:lvlText w:val="(%2)"/>
      <w:lvlJc w:val="left"/>
      <w:pPr>
        <w:tabs>
          <w:tab w:val="num" w:pos="1871"/>
        </w:tabs>
        <w:ind w:left="1871" w:hanging="624"/>
      </w:pPr>
      <w:rPr>
        <w:rFonts w:hint="default"/>
      </w:rPr>
    </w:lvl>
    <w:lvl w:ilvl="2">
      <w:start w:val="1"/>
      <w:numFmt w:val="lowerRoman"/>
      <w:lvlText w:val="%3."/>
      <w:lvlJc w:val="right"/>
      <w:pPr>
        <w:tabs>
          <w:tab w:val="num" w:pos="2325"/>
        </w:tabs>
        <w:ind w:left="2325" w:hanging="17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24F625DC"/>
    <w:multiLevelType w:val="hybridMultilevel"/>
    <w:tmpl w:val="685630E4"/>
    <w:lvl w:ilvl="0" w:tplc="95CC33C4">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62469AB"/>
    <w:multiLevelType w:val="singleLevel"/>
    <w:tmpl w:val="365A8C62"/>
    <w:lvl w:ilvl="0">
      <w:start w:val="1"/>
      <w:numFmt w:val="decimal"/>
      <w:pStyle w:val="para"/>
      <w:lvlText w:val="%1."/>
      <w:lvlJc w:val="left"/>
      <w:pPr>
        <w:tabs>
          <w:tab w:val="num" w:pos="810"/>
        </w:tabs>
        <w:ind w:left="450" w:firstLine="0"/>
      </w:pPr>
      <w:rPr>
        <w:rFonts w:hint="eastAsia"/>
      </w:rPr>
    </w:lvl>
  </w:abstractNum>
  <w:abstractNum w:abstractNumId="5" w15:restartNumberingAfterBreak="0">
    <w:nsid w:val="2A970DDB"/>
    <w:multiLevelType w:val="hybridMultilevel"/>
    <w:tmpl w:val="7CCE77E4"/>
    <w:lvl w:ilvl="0" w:tplc="666E1B72">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7" w15:restartNumberingAfterBreak="0">
    <w:nsid w:val="430D1770"/>
    <w:multiLevelType w:val="hybridMultilevel"/>
    <w:tmpl w:val="C528202E"/>
    <w:lvl w:ilvl="0" w:tplc="D5465FDA">
      <w:start w:val="1"/>
      <w:numFmt w:val="decimal"/>
      <w:pStyle w:val="HangingEn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8973EE"/>
    <w:multiLevelType w:val="hybridMultilevel"/>
    <w:tmpl w:val="83BE9E30"/>
    <w:lvl w:ilvl="0" w:tplc="DD3A99F2">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EF91346"/>
    <w:multiLevelType w:val="hybridMultilevel"/>
    <w:tmpl w:val="1AE06D9C"/>
    <w:lvl w:ilvl="0" w:tplc="AE06B770">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CBC18B7"/>
    <w:multiLevelType w:val="hybridMultilevel"/>
    <w:tmpl w:val="9398C822"/>
    <w:lvl w:ilvl="0" w:tplc="F836D15A">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6"/>
  </w:num>
  <w:num w:numId="4">
    <w:abstractNumId w:val="7"/>
  </w:num>
  <w:num w:numId="5">
    <w:abstractNumId w:val="2"/>
  </w:num>
  <w:num w:numId="6">
    <w:abstractNumId w:val="1"/>
  </w:num>
  <w:num w:numId="7">
    <w:abstractNumId w:val="3"/>
  </w:num>
  <w:num w:numId="8">
    <w:abstractNumId w:val="8"/>
  </w:num>
  <w:num w:numId="9">
    <w:abstractNumId w:val="5"/>
  </w:num>
  <w:num w:numId="10">
    <w:abstractNumId w:val="10"/>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zh-CN" w:vendorID="64" w:dllVersion="131077" w:nlCheck="1" w:checkStyle="1"/>
  <w:activeWritingStyle w:appName="MSWord" w:lang="zh-HK" w:vendorID="64" w:dllVersion="131077" w:nlCheck="1" w:checkStyle="1"/>
  <w:activeWritingStyle w:appName="MSWord" w:lang="en-GB" w:vendorID="64" w:dllVersion="131078" w:nlCheck="1" w:checkStyle="0"/>
  <w:proofState w:spelling="clean" w:grammar="clean"/>
  <w:attachedTemplate r:id="rId1"/>
  <w:defaultTabStop w:val="432"/>
  <w:drawingGridHorizontalSpacing w:val="140"/>
  <w:drawingGridVerticalSpacing w:val="19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13"/>
    <w:rsid w:val="00001998"/>
    <w:rsid w:val="0000240E"/>
    <w:rsid w:val="000058E9"/>
    <w:rsid w:val="000137F0"/>
    <w:rsid w:val="000176FE"/>
    <w:rsid w:val="00021408"/>
    <w:rsid w:val="00022184"/>
    <w:rsid w:val="00022991"/>
    <w:rsid w:val="00025374"/>
    <w:rsid w:val="000255FB"/>
    <w:rsid w:val="00030B94"/>
    <w:rsid w:val="00033B54"/>
    <w:rsid w:val="0003458D"/>
    <w:rsid w:val="000361FB"/>
    <w:rsid w:val="00036448"/>
    <w:rsid w:val="00036839"/>
    <w:rsid w:val="00036D95"/>
    <w:rsid w:val="00040E91"/>
    <w:rsid w:val="00044451"/>
    <w:rsid w:val="00045BCF"/>
    <w:rsid w:val="00045EC9"/>
    <w:rsid w:val="00052A5F"/>
    <w:rsid w:val="00054FEF"/>
    <w:rsid w:val="000561AD"/>
    <w:rsid w:val="00063624"/>
    <w:rsid w:val="00066163"/>
    <w:rsid w:val="000665E7"/>
    <w:rsid w:val="00067423"/>
    <w:rsid w:val="00073BF0"/>
    <w:rsid w:val="000752AD"/>
    <w:rsid w:val="00075F70"/>
    <w:rsid w:val="00081A04"/>
    <w:rsid w:val="00081F1D"/>
    <w:rsid w:val="000830A1"/>
    <w:rsid w:val="00085562"/>
    <w:rsid w:val="0009220D"/>
    <w:rsid w:val="00094EAC"/>
    <w:rsid w:val="00097367"/>
    <w:rsid w:val="000A0545"/>
    <w:rsid w:val="000A308C"/>
    <w:rsid w:val="000A5C03"/>
    <w:rsid w:val="000B0F17"/>
    <w:rsid w:val="000B1E60"/>
    <w:rsid w:val="000B46A9"/>
    <w:rsid w:val="000B4B10"/>
    <w:rsid w:val="000B4E02"/>
    <w:rsid w:val="000B56BD"/>
    <w:rsid w:val="000B63CC"/>
    <w:rsid w:val="000B7986"/>
    <w:rsid w:val="000C273A"/>
    <w:rsid w:val="000C5449"/>
    <w:rsid w:val="000C7AA7"/>
    <w:rsid w:val="000D0607"/>
    <w:rsid w:val="000D09DF"/>
    <w:rsid w:val="000D10D6"/>
    <w:rsid w:val="000D32A0"/>
    <w:rsid w:val="000D4D98"/>
    <w:rsid w:val="000D5323"/>
    <w:rsid w:val="000E0E87"/>
    <w:rsid w:val="000E131D"/>
    <w:rsid w:val="000E1FCA"/>
    <w:rsid w:val="000E20A4"/>
    <w:rsid w:val="000E4754"/>
    <w:rsid w:val="000E5755"/>
    <w:rsid w:val="000F25C6"/>
    <w:rsid w:val="000F62A0"/>
    <w:rsid w:val="00101489"/>
    <w:rsid w:val="0010777B"/>
    <w:rsid w:val="001124F1"/>
    <w:rsid w:val="001155E2"/>
    <w:rsid w:val="001156BA"/>
    <w:rsid w:val="00115BD8"/>
    <w:rsid w:val="001175BA"/>
    <w:rsid w:val="001210E0"/>
    <w:rsid w:val="001254A8"/>
    <w:rsid w:val="00134A5F"/>
    <w:rsid w:val="00135E06"/>
    <w:rsid w:val="001424E9"/>
    <w:rsid w:val="001447A0"/>
    <w:rsid w:val="001454BD"/>
    <w:rsid w:val="00152871"/>
    <w:rsid w:val="00152C49"/>
    <w:rsid w:val="001562E1"/>
    <w:rsid w:val="0015781E"/>
    <w:rsid w:val="0016042A"/>
    <w:rsid w:val="00161B13"/>
    <w:rsid w:val="00164A24"/>
    <w:rsid w:val="00165669"/>
    <w:rsid w:val="00166147"/>
    <w:rsid w:val="00170277"/>
    <w:rsid w:val="00173891"/>
    <w:rsid w:val="00174D07"/>
    <w:rsid w:val="00175604"/>
    <w:rsid w:val="0017608B"/>
    <w:rsid w:val="00176934"/>
    <w:rsid w:val="0018209F"/>
    <w:rsid w:val="001836B6"/>
    <w:rsid w:val="001843D2"/>
    <w:rsid w:val="00190B0F"/>
    <w:rsid w:val="001924B8"/>
    <w:rsid w:val="00193C77"/>
    <w:rsid w:val="00193E69"/>
    <w:rsid w:val="0019494C"/>
    <w:rsid w:val="0019654C"/>
    <w:rsid w:val="0019741B"/>
    <w:rsid w:val="00197D56"/>
    <w:rsid w:val="001A12B3"/>
    <w:rsid w:val="001A1A59"/>
    <w:rsid w:val="001A5031"/>
    <w:rsid w:val="001A7692"/>
    <w:rsid w:val="001B1038"/>
    <w:rsid w:val="001B2CD6"/>
    <w:rsid w:val="001B4670"/>
    <w:rsid w:val="001B5B74"/>
    <w:rsid w:val="001B72DD"/>
    <w:rsid w:val="001C1783"/>
    <w:rsid w:val="001C3A7E"/>
    <w:rsid w:val="001D0100"/>
    <w:rsid w:val="001D1CD2"/>
    <w:rsid w:val="001D3779"/>
    <w:rsid w:val="001D483C"/>
    <w:rsid w:val="001E0B37"/>
    <w:rsid w:val="001E1F5E"/>
    <w:rsid w:val="001E3553"/>
    <w:rsid w:val="001E39DE"/>
    <w:rsid w:val="001E68CC"/>
    <w:rsid w:val="001E74B9"/>
    <w:rsid w:val="001F1990"/>
    <w:rsid w:val="001F1B75"/>
    <w:rsid w:val="001F4E85"/>
    <w:rsid w:val="001F4ED0"/>
    <w:rsid w:val="001F6424"/>
    <w:rsid w:val="001F651F"/>
    <w:rsid w:val="00202202"/>
    <w:rsid w:val="002071E1"/>
    <w:rsid w:val="00210B85"/>
    <w:rsid w:val="00211CF3"/>
    <w:rsid w:val="002122A9"/>
    <w:rsid w:val="00212569"/>
    <w:rsid w:val="002126EA"/>
    <w:rsid w:val="00214CB4"/>
    <w:rsid w:val="002151FE"/>
    <w:rsid w:val="00215A0D"/>
    <w:rsid w:val="002175BF"/>
    <w:rsid w:val="00221180"/>
    <w:rsid w:val="00221C20"/>
    <w:rsid w:val="00221C56"/>
    <w:rsid w:val="00222387"/>
    <w:rsid w:val="002233E5"/>
    <w:rsid w:val="002249A3"/>
    <w:rsid w:val="002314B8"/>
    <w:rsid w:val="00232444"/>
    <w:rsid w:val="00232E19"/>
    <w:rsid w:val="00233511"/>
    <w:rsid w:val="0023570B"/>
    <w:rsid w:val="002419F1"/>
    <w:rsid w:val="00242D8A"/>
    <w:rsid w:val="0025540B"/>
    <w:rsid w:val="00256261"/>
    <w:rsid w:val="00266AE9"/>
    <w:rsid w:val="00273F63"/>
    <w:rsid w:val="002754E0"/>
    <w:rsid w:val="00276B6C"/>
    <w:rsid w:val="00277182"/>
    <w:rsid w:val="00280D3D"/>
    <w:rsid w:val="00281EC9"/>
    <w:rsid w:val="00284F02"/>
    <w:rsid w:val="00285A8D"/>
    <w:rsid w:val="00287CA0"/>
    <w:rsid w:val="002912D3"/>
    <w:rsid w:val="00293B53"/>
    <w:rsid w:val="002A12D9"/>
    <w:rsid w:val="002A73B1"/>
    <w:rsid w:val="002B0092"/>
    <w:rsid w:val="002B29FD"/>
    <w:rsid w:val="002B44F9"/>
    <w:rsid w:val="002C0268"/>
    <w:rsid w:val="002C0DFB"/>
    <w:rsid w:val="002C11BE"/>
    <w:rsid w:val="002C124C"/>
    <w:rsid w:val="002C35C3"/>
    <w:rsid w:val="002C41D5"/>
    <w:rsid w:val="002C6B30"/>
    <w:rsid w:val="002D6E04"/>
    <w:rsid w:val="002E0C25"/>
    <w:rsid w:val="002E0E9C"/>
    <w:rsid w:val="002E26DB"/>
    <w:rsid w:val="002E7305"/>
    <w:rsid w:val="002E7D14"/>
    <w:rsid w:val="002F64D0"/>
    <w:rsid w:val="002F699B"/>
    <w:rsid w:val="003007E1"/>
    <w:rsid w:val="00307B9F"/>
    <w:rsid w:val="00307D65"/>
    <w:rsid w:val="00307E86"/>
    <w:rsid w:val="00307FFE"/>
    <w:rsid w:val="003100B5"/>
    <w:rsid w:val="0031044E"/>
    <w:rsid w:val="003106F5"/>
    <w:rsid w:val="00311B95"/>
    <w:rsid w:val="00313FB5"/>
    <w:rsid w:val="003144D8"/>
    <w:rsid w:val="00316644"/>
    <w:rsid w:val="00317AA6"/>
    <w:rsid w:val="003215B6"/>
    <w:rsid w:val="00321A1E"/>
    <w:rsid w:val="003221AE"/>
    <w:rsid w:val="00325DBA"/>
    <w:rsid w:val="003425B5"/>
    <w:rsid w:val="00345133"/>
    <w:rsid w:val="00350A05"/>
    <w:rsid w:val="00354154"/>
    <w:rsid w:val="003545F2"/>
    <w:rsid w:val="00354BCB"/>
    <w:rsid w:val="00355629"/>
    <w:rsid w:val="00360C79"/>
    <w:rsid w:val="00363751"/>
    <w:rsid w:val="003637DA"/>
    <w:rsid w:val="003667AF"/>
    <w:rsid w:val="003707DA"/>
    <w:rsid w:val="00371B2D"/>
    <w:rsid w:val="003728F3"/>
    <w:rsid w:val="003771CF"/>
    <w:rsid w:val="003811BF"/>
    <w:rsid w:val="00381770"/>
    <w:rsid w:val="003819EE"/>
    <w:rsid w:val="00384263"/>
    <w:rsid w:val="003872AC"/>
    <w:rsid w:val="003917B7"/>
    <w:rsid w:val="00391E4C"/>
    <w:rsid w:val="00393C0B"/>
    <w:rsid w:val="003A3C8C"/>
    <w:rsid w:val="003B0EB9"/>
    <w:rsid w:val="003B2502"/>
    <w:rsid w:val="003B2716"/>
    <w:rsid w:val="003B2A87"/>
    <w:rsid w:val="003B3997"/>
    <w:rsid w:val="003B3FBC"/>
    <w:rsid w:val="003B71DD"/>
    <w:rsid w:val="003B740D"/>
    <w:rsid w:val="003C0935"/>
    <w:rsid w:val="003C0DEA"/>
    <w:rsid w:val="003C32D1"/>
    <w:rsid w:val="003C62F2"/>
    <w:rsid w:val="003D0D00"/>
    <w:rsid w:val="003D292A"/>
    <w:rsid w:val="003D3CE5"/>
    <w:rsid w:val="003D4FCC"/>
    <w:rsid w:val="003D6C9F"/>
    <w:rsid w:val="003F017B"/>
    <w:rsid w:val="003F2A59"/>
    <w:rsid w:val="003F3BA8"/>
    <w:rsid w:val="003F4183"/>
    <w:rsid w:val="003F5B7F"/>
    <w:rsid w:val="0040020E"/>
    <w:rsid w:val="004002B9"/>
    <w:rsid w:val="004027DA"/>
    <w:rsid w:val="00405912"/>
    <w:rsid w:val="004100C4"/>
    <w:rsid w:val="00414A31"/>
    <w:rsid w:val="00414A8B"/>
    <w:rsid w:val="00417236"/>
    <w:rsid w:val="004176B9"/>
    <w:rsid w:val="00421B58"/>
    <w:rsid w:val="00424BA7"/>
    <w:rsid w:val="0042578C"/>
    <w:rsid w:val="00425A7E"/>
    <w:rsid w:val="004264E4"/>
    <w:rsid w:val="0043059D"/>
    <w:rsid w:val="004323CF"/>
    <w:rsid w:val="00433CC3"/>
    <w:rsid w:val="00442A01"/>
    <w:rsid w:val="004454EE"/>
    <w:rsid w:val="00450093"/>
    <w:rsid w:val="00450762"/>
    <w:rsid w:val="00453451"/>
    <w:rsid w:val="004576A9"/>
    <w:rsid w:val="0045771C"/>
    <w:rsid w:val="00461C6A"/>
    <w:rsid w:val="0047159C"/>
    <w:rsid w:val="00471BE9"/>
    <w:rsid w:val="004814FA"/>
    <w:rsid w:val="00483F21"/>
    <w:rsid w:val="00487039"/>
    <w:rsid w:val="00487BED"/>
    <w:rsid w:val="0049094E"/>
    <w:rsid w:val="004914DC"/>
    <w:rsid w:val="00492CD3"/>
    <w:rsid w:val="00494743"/>
    <w:rsid w:val="004A064D"/>
    <w:rsid w:val="004A4997"/>
    <w:rsid w:val="004A65DA"/>
    <w:rsid w:val="004C0637"/>
    <w:rsid w:val="004C1783"/>
    <w:rsid w:val="004C3636"/>
    <w:rsid w:val="004C5119"/>
    <w:rsid w:val="004C53C6"/>
    <w:rsid w:val="004C6C97"/>
    <w:rsid w:val="004D1498"/>
    <w:rsid w:val="004D6037"/>
    <w:rsid w:val="004D63A7"/>
    <w:rsid w:val="004E6C34"/>
    <w:rsid w:val="004E75CC"/>
    <w:rsid w:val="004E7CE2"/>
    <w:rsid w:val="004F0038"/>
    <w:rsid w:val="004F2A72"/>
    <w:rsid w:val="004F58DB"/>
    <w:rsid w:val="00501291"/>
    <w:rsid w:val="00503849"/>
    <w:rsid w:val="00504632"/>
    <w:rsid w:val="005073A3"/>
    <w:rsid w:val="00507AB0"/>
    <w:rsid w:val="005104E1"/>
    <w:rsid w:val="00512739"/>
    <w:rsid w:val="005153EB"/>
    <w:rsid w:val="0051625D"/>
    <w:rsid w:val="00521D13"/>
    <w:rsid w:val="00524270"/>
    <w:rsid w:val="005248AB"/>
    <w:rsid w:val="00524A86"/>
    <w:rsid w:val="00524C9B"/>
    <w:rsid w:val="0052525E"/>
    <w:rsid w:val="00527046"/>
    <w:rsid w:val="005317D9"/>
    <w:rsid w:val="00532BD3"/>
    <w:rsid w:val="00532FEC"/>
    <w:rsid w:val="00533724"/>
    <w:rsid w:val="00534BD9"/>
    <w:rsid w:val="00536685"/>
    <w:rsid w:val="00536B21"/>
    <w:rsid w:val="0055183B"/>
    <w:rsid w:val="005518AC"/>
    <w:rsid w:val="0055265F"/>
    <w:rsid w:val="00553023"/>
    <w:rsid w:val="0055332A"/>
    <w:rsid w:val="00553C65"/>
    <w:rsid w:val="0055552A"/>
    <w:rsid w:val="00557DF0"/>
    <w:rsid w:val="00560C21"/>
    <w:rsid w:val="00561963"/>
    <w:rsid w:val="00563C61"/>
    <w:rsid w:val="005666F7"/>
    <w:rsid w:val="00566E91"/>
    <w:rsid w:val="0057164D"/>
    <w:rsid w:val="005762AD"/>
    <w:rsid w:val="005774AD"/>
    <w:rsid w:val="00586E56"/>
    <w:rsid w:val="0059090F"/>
    <w:rsid w:val="00592E7B"/>
    <w:rsid w:val="00595211"/>
    <w:rsid w:val="0059556C"/>
    <w:rsid w:val="00596FB5"/>
    <w:rsid w:val="005A241F"/>
    <w:rsid w:val="005B0412"/>
    <w:rsid w:val="005B101D"/>
    <w:rsid w:val="005B4201"/>
    <w:rsid w:val="005B49E4"/>
    <w:rsid w:val="005B4ED9"/>
    <w:rsid w:val="005B513F"/>
    <w:rsid w:val="005C0D5C"/>
    <w:rsid w:val="005C7D98"/>
    <w:rsid w:val="005D0569"/>
    <w:rsid w:val="005D185A"/>
    <w:rsid w:val="005D3C4C"/>
    <w:rsid w:val="005D6D02"/>
    <w:rsid w:val="005D722C"/>
    <w:rsid w:val="005E0E2A"/>
    <w:rsid w:val="005E15F9"/>
    <w:rsid w:val="005E176E"/>
    <w:rsid w:val="005E1DAC"/>
    <w:rsid w:val="005E586A"/>
    <w:rsid w:val="005E7B4C"/>
    <w:rsid w:val="005F011F"/>
    <w:rsid w:val="005F0559"/>
    <w:rsid w:val="005F2CC6"/>
    <w:rsid w:val="005F5B1A"/>
    <w:rsid w:val="005F7441"/>
    <w:rsid w:val="006003F3"/>
    <w:rsid w:val="00600C58"/>
    <w:rsid w:val="00600D06"/>
    <w:rsid w:val="00603D82"/>
    <w:rsid w:val="00603EE2"/>
    <w:rsid w:val="006123FB"/>
    <w:rsid w:val="00613378"/>
    <w:rsid w:val="00615664"/>
    <w:rsid w:val="00616CDF"/>
    <w:rsid w:val="00621C73"/>
    <w:rsid w:val="00624D23"/>
    <w:rsid w:val="00624EC4"/>
    <w:rsid w:val="006305E7"/>
    <w:rsid w:val="0063695A"/>
    <w:rsid w:val="006419B6"/>
    <w:rsid w:val="006451C1"/>
    <w:rsid w:val="006473EC"/>
    <w:rsid w:val="00651996"/>
    <w:rsid w:val="00660019"/>
    <w:rsid w:val="006669A3"/>
    <w:rsid w:val="00670220"/>
    <w:rsid w:val="00670302"/>
    <w:rsid w:val="00675B3C"/>
    <w:rsid w:val="00681F61"/>
    <w:rsid w:val="00682A56"/>
    <w:rsid w:val="00683233"/>
    <w:rsid w:val="00683405"/>
    <w:rsid w:val="006844BE"/>
    <w:rsid w:val="00685EA8"/>
    <w:rsid w:val="00687C6B"/>
    <w:rsid w:val="006920AD"/>
    <w:rsid w:val="00694528"/>
    <w:rsid w:val="00696655"/>
    <w:rsid w:val="006A1029"/>
    <w:rsid w:val="006A45F6"/>
    <w:rsid w:val="006A52B8"/>
    <w:rsid w:val="006A5801"/>
    <w:rsid w:val="006A6585"/>
    <w:rsid w:val="006A7481"/>
    <w:rsid w:val="006B1A5A"/>
    <w:rsid w:val="006B2663"/>
    <w:rsid w:val="006B2B58"/>
    <w:rsid w:val="006B3C54"/>
    <w:rsid w:val="006B4DB1"/>
    <w:rsid w:val="006B5EBD"/>
    <w:rsid w:val="006B66C9"/>
    <w:rsid w:val="006B72E1"/>
    <w:rsid w:val="006C2E6C"/>
    <w:rsid w:val="006C3216"/>
    <w:rsid w:val="006C62B7"/>
    <w:rsid w:val="006D0E79"/>
    <w:rsid w:val="006D13C0"/>
    <w:rsid w:val="006D155B"/>
    <w:rsid w:val="006D2CD9"/>
    <w:rsid w:val="006D3D23"/>
    <w:rsid w:val="006E1AE5"/>
    <w:rsid w:val="006E1B8F"/>
    <w:rsid w:val="006E26C0"/>
    <w:rsid w:val="006E3459"/>
    <w:rsid w:val="006E4083"/>
    <w:rsid w:val="006E69BC"/>
    <w:rsid w:val="006F2D2C"/>
    <w:rsid w:val="006F4425"/>
    <w:rsid w:val="006F548F"/>
    <w:rsid w:val="006F75CB"/>
    <w:rsid w:val="007026C3"/>
    <w:rsid w:val="00705386"/>
    <w:rsid w:val="00706123"/>
    <w:rsid w:val="00707014"/>
    <w:rsid w:val="0070780A"/>
    <w:rsid w:val="00711663"/>
    <w:rsid w:val="00711D5D"/>
    <w:rsid w:val="00722A5D"/>
    <w:rsid w:val="0072406A"/>
    <w:rsid w:val="00727204"/>
    <w:rsid w:val="007277E7"/>
    <w:rsid w:val="00732751"/>
    <w:rsid w:val="007332AA"/>
    <w:rsid w:val="007372A0"/>
    <w:rsid w:val="00742864"/>
    <w:rsid w:val="00742A20"/>
    <w:rsid w:val="00747CB6"/>
    <w:rsid w:val="00750079"/>
    <w:rsid w:val="007549C6"/>
    <w:rsid w:val="00754AFF"/>
    <w:rsid w:val="00754E9C"/>
    <w:rsid w:val="007570BC"/>
    <w:rsid w:val="007579E6"/>
    <w:rsid w:val="0076148A"/>
    <w:rsid w:val="007625EF"/>
    <w:rsid w:val="00762D96"/>
    <w:rsid w:val="00762E08"/>
    <w:rsid w:val="00763AE4"/>
    <w:rsid w:val="00764BD5"/>
    <w:rsid w:val="00771010"/>
    <w:rsid w:val="00776874"/>
    <w:rsid w:val="00777FE4"/>
    <w:rsid w:val="00780CA8"/>
    <w:rsid w:val="00781EF0"/>
    <w:rsid w:val="007838C6"/>
    <w:rsid w:val="00786A03"/>
    <w:rsid w:val="00787AE2"/>
    <w:rsid w:val="00787FCD"/>
    <w:rsid w:val="00791A55"/>
    <w:rsid w:val="00791D89"/>
    <w:rsid w:val="007961C0"/>
    <w:rsid w:val="007A1D6F"/>
    <w:rsid w:val="007A356B"/>
    <w:rsid w:val="007B0395"/>
    <w:rsid w:val="007B14B9"/>
    <w:rsid w:val="007B20DA"/>
    <w:rsid w:val="007B225D"/>
    <w:rsid w:val="007B7C5F"/>
    <w:rsid w:val="007D54B8"/>
    <w:rsid w:val="007D6CF2"/>
    <w:rsid w:val="007E04D8"/>
    <w:rsid w:val="007E0AD7"/>
    <w:rsid w:val="007E1655"/>
    <w:rsid w:val="007E66A3"/>
    <w:rsid w:val="007F32E0"/>
    <w:rsid w:val="00805601"/>
    <w:rsid w:val="00806255"/>
    <w:rsid w:val="0080673B"/>
    <w:rsid w:val="00815975"/>
    <w:rsid w:val="00817E23"/>
    <w:rsid w:val="00822688"/>
    <w:rsid w:val="00823289"/>
    <w:rsid w:val="00827637"/>
    <w:rsid w:val="00833CC1"/>
    <w:rsid w:val="0083633D"/>
    <w:rsid w:val="0083753F"/>
    <w:rsid w:val="00837B9B"/>
    <w:rsid w:val="00840872"/>
    <w:rsid w:val="00841FD6"/>
    <w:rsid w:val="00842EA4"/>
    <w:rsid w:val="008456AF"/>
    <w:rsid w:val="00847610"/>
    <w:rsid w:val="0085179E"/>
    <w:rsid w:val="0085287E"/>
    <w:rsid w:val="00855CD0"/>
    <w:rsid w:val="008565A9"/>
    <w:rsid w:val="008602DA"/>
    <w:rsid w:val="0086203F"/>
    <w:rsid w:val="0086252B"/>
    <w:rsid w:val="008668FE"/>
    <w:rsid w:val="00870B18"/>
    <w:rsid w:val="0087136E"/>
    <w:rsid w:val="00880569"/>
    <w:rsid w:val="0089459A"/>
    <w:rsid w:val="00895F19"/>
    <w:rsid w:val="008960C4"/>
    <w:rsid w:val="00896C04"/>
    <w:rsid w:val="008A0B0B"/>
    <w:rsid w:val="008A1C01"/>
    <w:rsid w:val="008A2C2E"/>
    <w:rsid w:val="008A4A9F"/>
    <w:rsid w:val="008A51C3"/>
    <w:rsid w:val="008B13FE"/>
    <w:rsid w:val="008B3EF5"/>
    <w:rsid w:val="008B48C4"/>
    <w:rsid w:val="008B5590"/>
    <w:rsid w:val="008B581F"/>
    <w:rsid w:val="008C3B8A"/>
    <w:rsid w:val="008C3FA0"/>
    <w:rsid w:val="008C68EB"/>
    <w:rsid w:val="008C7AD3"/>
    <w:rsid w:val="008C7F23"/>
    <w:rsid w:val="008D02E6"/>
    <w:rsid w:val="008D5766"/>
    <w:rsid w:val="008D7953"/>
    <w:rsid w:val="008E1F33"/>
    <w:rsid w:val="008E20AB"/>
    <w:rsid w:val="008E24E3"/>
    <w:rsid w:val="008E4BFF"/>
    <w:rsid w:val="008E6653"/>
    <w:rsid w:val="008F021E"/>
    <w:rsid w:val="008F032B"/>
    <w:rsid w:val="008F18F9"/>
    <w:rsid w:val="008F1971"/>
    <w:rsid w:val="008F1E9F"/>
    <w:rsid w:val="008F3D15"/>
    <w:rsid w:val="008F3EE3"/>
    <w:rsid w:val="008F58C3"/>
    <w:rsid w:val="008F5941"/>
    <w:rsid w:val="008F5F86"/>
    <w:rsid w:val="008F64A1"/>
    <w:rsid w:val="008F79AC"/>
    <w:rsid w:val="009007DA"/>
    <w:rsid w:val="00900CF8"/>
    <w:rsid w:val="009019A0"/>
    <w:rsid w:val="00903453"/>
    <w:rsid w:val="00904D83"/>
    <w:rsid w:val="00905DDE"/>
    <w:rsid w:val="009068E9"/>
    <w:rsid w:val="00917E6B"/>
    <w:rsid w:val="009206C3"/>
    <w:rsid w:val="00921878"/>
    <w:rsid w:val="00924E42"/>
    <w:rsid w:val="00925418"/>
    <w:rsid w:val="00926FF7"/>
    <w:rsid w:val="00932324"/>
    <w:rsid w:val="00933BBD"/>
    <w:rsid w:val="00937D43"/>
    <w:rsid w:val="00943D8D"/>
    <w:rsid w:val="009468FD"/>
    <w:rsid w:val="0095663C"/>
    <w:rsid w:val="00957F4C"/>
    <w:rsid w:val="009610B2"/>
    <w:rsid w:val="00964941"/>
    <w:rsid w:val="00965644"/>
    <w:rsid w:val="00966486"/>
    <w:rsid w:val="009666FA"/>
    <w:rsid w:val="00970753"/>
    <w:rsid w:val="00970F62"/>
    <w:rsid w:val="0097583F"/>
    <w:rsid w:val="00975BB8"/>
    <w:rsid w:val="00983E66"/>
    <w:rsid w:val="00983F28"/>
    <w:rsid w:val="009868ED"/>
    <w:rsid w:val="00986E9C"/>
    <w:rsid w:val="009938E1"/>
    <w:rsid w:val="00994972"/>
    <w:rsid w:val="009A6869"/>
    <w:rsid w:val="009B04F9"/>
    <w:rsid w:val="009B08FD"/>
    <w:rsid w:val="009B233F"/>
    <w:rsid w:val="009B32AE"/>
    <w:rsid w:val="009B3725"/>
    <w:rsid w:val="009B763B"/>
    <w:rsid w:val="009C0BF5"/>
    <w:rsid w:val="009C10FA"/>
    <w:rsid w:val="009C2458"/>
    <w:rsid w:val="009C595C"/>
    <w:rsid w:val="009C7DCD"/>
    <w:rsid w:val="009D1442"/>
    <w:rsid w:val="009D19A2"/>
    <w:rsid w:val="009D3C3E"/>
    <w:rsid w:val="009D4698"/>
    <w:rsid w:val="009D56C9"/>
    <w:rsid w:val="009D5D35"/>
    <w:rsid w:val="009D698B"/>
    <w:rsid w:val="009E0E55"/>
    <w:rsid w:val="009E11BB"/>
    <w:rsid w:val="009E2E08"/>
    <w:rsid w:val="009E3656"/>
    <w:rsid w:val="009E38D6"/>
    <w:rsid w:val="009E7F27"/>
    <w:rsid w:val="009F06B5"/>
    <w:rsid w:val="009F6CF9"/>
    <w:rsid w:val="009F6CFC"/>
    <w:rsid w:val="00A01FA9"/>
    <w:rsid w:val="00A031E5"/>
    <w:rsid w:val="00A074F1"/>
    <w:rsid w:val="00A1197F"/>
    <w:rsid w:val="00A11C3F"/>
    <w:rsid w:val="00A125EA"/>
    <w:rsid w:val="00A14396"/>
    <w:rsid w:val="00A15C85"/>
    <w:rsid w:val="00A15D3F"/>
    <w:rsid w:val="00A20613"/>
    <w:rsid w:val="00A22AE0"/>
    <w:rsid w:val="00A25AF1"/>
    <w:rsid w:val="00A262FB"/>
    <w:rsid w:val="00A314C7"/>
    <w:rsid w:val="00A372B2"/>
    <w:rsid w:val="00A37A1D"/>
    <w:rsid w:val="00A4306C"/>
    <w:rsid w:val="00A4441C"/>
    <w:rsid w:val="00A448B1"/>
    <w:rsid w:val="00A47F0E"/>
    <w:rsid w:val="00A503EE"/>
    <w:rsid w:val="00A50670"/>
    <w:rsid w:val="00A512CB"/>
    <w:rsid w:val="00A54200"/>
    <w:rsid w:val="00A54D2B"/>
    <w:rsid w:val="00A6098F"/>
    <w:rsid w:val="00A60ABA"/>
    <w:rsid w:val="00A614DD"/>
    <w:rsid w:val="00A62B42"/>
    <w:rsid w:val="00A66DD6"/>
    <w:rsid w:val="00A74AAB"/>
    <w:rsid w:val="00A80569"/>
    <w:rsid w:val="00A815A1"/>
    <w:rsid w:val="00A86CA9"/>
    <w:rsid w:val="00A921D9"/>
    <w:rsid w:val="00A92391"/>
    <w:rsid w:val="00A93AF7"/>
    <w:rsid w:val="00A95290"/>
    <w:rsid w:val="00A97E5A"/>
    <w:rsid w:val="00AA16C8"/>
    <w:rsid w:val="00AA56B3"/>
    <w:rsid w:val="00AB0F24"/>
    <w:rsid w:val="00AB38E3"/>
    <w:rsid w:val="00AB39D5"/>
    <w:rsid w:val="00AB450A"/>
    <w:rsid w:val="00AB454E"/>
    <w:rsid w:val="00AB5B3B"/>
    <w:rsid w:val="00AB5F42"/>
    <w:rsid w:val="00AC2C69"/>
    <w:rsid w:val="00AC3669"/>
    <w:rsid w:val="00AC4B44"/>
    <w:rsid w:val="00AC7051"/>
    <w:rsid w:val="00AD49C2"/>
    <w:rsid w:val="00AD6860"/>
    <w:rsid w:val="00AE56E9"/>
    <w:rsid w:val="00AE692C"/>
    <w:rsid w:val="00AF6584"/>
    <w:rsid w:val="00AF65C0"/>
    <w:rsid w:val="00B00049"/>
    <w:rsid w:val="00B0037E"/>
    <w:rsid w:val="00B01AC6"/>
    <w:rsid w:val="00B039FE"/>
    <w:rsid w:val="00B042D1"/>
    <w:rsid w:val="00B045D3"/>
    <w:rsid w:val="00B04D3D"/>
    <w:rsid w:val="00B07973"/>
    <w:rsid w:val="00B10696"/>
    <w:rsid w:val="00B14519"/>
    <w:rsid w:val="00B263E8"/>
    <w:rsid w:val="00B30A1E"/>
    <w:rsid w:val="00B3235A"/>
    <w:rsid w:val="00B345B3"/>
    <w:rsid w:val="00B34E3C"/>
    <w:rsid w:val="00B35028"/>
    <w:rsid w:val="00B35531"/>
    <w:rsid w:val="00B40001"/>
    <w:rsid w:val="00B41746"/>
    <w:rsid w:val="00B41EC2"/>
    <w:rsid w:val="00B43CCF"/>
    <w:rsid w:val="00B44B4E"/>
    <w:rsid w:val="00B462CD"/>
    <w:rsid w:val="00B613C8"/>
    <w:rsid w:val="00B633C4"/>
    <w:rsid w:val="00B63E93"/>
    <w:rsid w:val="00B66582"/>
    <w:rsid w:val="00B703A6"/>
    <w:rsid w:val="00B70E91"/>
    <w:rsid w:val="00B75541"/>
    <w:rsid w:val="00B80D52"/>
    <w:rsid w:val="00B8459D"/>
    <w:rsid w:val="00B85270"/>
    <w:rsid w:val="00B85A93"/>
    <w:rsid w:val="00B87D59"/>
    <w:rsid w:val="00B921E4"/>
    <w:rsid w:val="00B95469"/>
    <w:rsid w:val="00B9653A"/>
    <w:rsid w:val="00BA01B1"/>
    <w:rsid w:val="00BA3EE1"/>
    <w:rsid w:val="00BA6071"/>
    <w:rsid w:val="00BA643A"/>
    <w:rsid w:val="00BB0891"/>
    <w:rsid w:val="00BB213B"/>
    <w:rsid w:val="00BB2270"/>
    <w:rsid w:val="00BB2609"/>
    <w:rsid w:val="00BB2885"/>
    <w:rsid w:val="00BB3379"/>
    <w:rsid w:val="00BB49AE"/>
    <w:rsid w:val="00BB649B"/>
    <w:rsid w:val="00BB729B"/>
    <w:rsid w:val="00BC031C"/>
    <w:rsid w:val="00BC3E63"/>
    <w:rsid w:val="00BC7047"/>
    <w:rsid w:val="00BD153D"/>
    <w:rsid w:val="00BD4519"/>
    <w:rsid w:val="00BD5708"/>
    <w:rsid w:val="00BD673D"/>
    <w:rsid w:val="00BD67C2"/>
    <w:rsid w:val="00BE027D"/>
    <w:rsid w:val="00BE1EBA"/>
    <w:rsid w:val="00BE28FA"/>
    <w:rsid w:val="00BE4D43"/>
    <w:rsid w:val="00BE6E79"/>
    <w:rsid w:val="00BE764B"/>
    <w:rsid w:val="00BF0E49"/>
    <w:rsid w:val="00BF18DB"/>
    <w:rsid w:val="00BF4422"/>
    <w:rsid w:val="00BF7E8D"/>
    <w:rsid w:val="00C00E28"/>
    <w:rsid w:val="00C12395"/>
    <w:rsid w:val="00C149C7"/>
    <w:rsid w:val="00C15529"/>
    <w:rsid w:val="00C230AA"/>
    <w:rsid w:val="00C23139"/>
    <w:rsid w:val="00C2592C"/>
    <w:rsid w:val="00C308F4"/>
    <w:rsid w:val="00C31250"/>
    <w:rsid w:val="00C36629"/>
    <w:rsid w:val="00C3752D"/>
    <w:rsid w:val="00C41A5D"/>
    <w:rsid w:val="00C43022"/>
    <w:rsid w:val="00C451A0"/>
    <w:rsid w:val="00C46E31"/>
    <w:rsid w:val="00C511F1"/>
    <w:rsid w:val="00C51539"/>
    <w:rsid w:val="00C52F03"/>
    <w:rsid w:val="00C635CF"/>
    <w:rsid w:val="00C64501"/>
    <w:rsid w:val="00C70FB3"/>
    <w:rsid w:val="00C73AE6"/>
    <w:rsid w:val="00C73BA0"/>
    <w:rsid w:val="00C75965"/>
    <w:rsid w:val="00C76D10"/>
    <w:rsid w:val="00C77794"/>
    <w:rsid w:val="00C80A5F"/>
    <w:rsid w:val="00C823AA"/>
    <w:rsid w:val="00C82840"/>
    <w:rsid w:val="00C82FD7"/>
    <w:rsid w:val="00C94E1C"/>
    <w:rsid w:val="00CA4FE4"/>
    <w:rsid w:val="00CA6EA6"/>
    <w:rsid w:val="00CA70C5"/>
    <w:rsid w:val="00CB20BE"/>
    <w:rsid w:val="00CB243C"/>
    <w:rsid w:val="00CB6AC0"/>
    <w:rsid w:val="00CB7C67"/>
    <w:rsid w:val="00CC397F"/>
    <w:rsid w:val="00CC6F08"/>
    <w:rsid w:val="00CD191E"/>
    <w:rsid w:val="00CD67DC"/>
    <w:rsid w:val="00CD6A9E"/>
    <w:rsid w:val="00CD7768"/>
    <w:rsid w:val="00CE25E5"/>
    <w:rsid w:val="00CE2824"/>
    <w:rsid w:val="00CE5F1D"/>
    <w:rsid w:val="00CE71B9"/>
    <w:rsid w:val="00CF6977"/>
    <w:rsid w:val="00D030D8"/>
    <w:rsid w:val="00D14FF1"/>
    <w:rsid w:val="00D159E0"/>
    <w:rsid w:val="00D20940"/>
    <w:rsid w:val="00D27DD1"/>
    <w:rsid w:val="00D303CB"/>
    <w:rsid w:val="00D3119D"/>
    <w:rsid w:val="00D33493"/>
    <w:rsid w:val="00D350C4"/>
    <w:rsid w:val="00D44619"/>
    <w:rsid w:val="00D46464"/>
    <w:rsid w:val="00D46ED4"/>
    <w:rsid w:val="00D51645"/>
    <w:rsid w:val="00D51D59"/>
    <w:rsid w:val="00D51DFB"/>
    <w:rsid w:val="00D52E81"/>
    <w:rsid w:val="00D56203"/>
    <w:rsid w:val="00D70C22"/>
    <w:rsid w:val="00D75421"/>
    <w:rsid w:val="00D75C89"/>
    <w:rsid w:val="00D830E0"/>
    <w:rsid w:val="00D857AB"/>
    <w:rsid w:val="00D86503"/>
    <w:rsid w:val="00D86E52"/>
    <w:rsid w:val="00D878DF"/>
    <w:rsid w:val="00D97153"/>
    <w:rsid w:val="00DA02F6"/>
    <w:rsid w:val="00DA2662"/>
    <w:rsid w:val="00DA2BBC"/>
    <w:rsid w:val="00DA5B1C"/>
    <w:rsid w:val="00DB0A93"/>
    <w:rsid w:val="00DB1924"/>
    <w:rsid w:val="00DB238F"/>
    <w:rsid w:val="00DB304F"/>
    <w:rsid w:val="00DB4B33"/>
    <w:rsid w:val="00DB4CE8"/>
    <w:rsid w:val="00DB4DB3"/>
    <w:rsid w:val="00DC0B85"/>
    <w:rsid w:val="00DC3F6F"/>
    <w:rsid w:val="00DD1648"/>
    <w:rsid w:val="00DD18A5"/>
    <w:rsid w:val="00DD2675"/>
    <w:rsid w:val="00DD3731"/>
    <w:rsid w:val="00DD5CE6"/>
    <w:rsid w:val="00DE078F"/>
    <w:rsid w:val="00DE0A20"/>
    <w:rsid w:val="00DE5544"/>
    <w:rsid w:val="00DF153A"/>
    <w:rsid w:val="00DF76CF"/>
    <w:rsid w:val="00E02A77"/>
    <w:rsid w:val="00E02D09"/>
    <w:rsid w:val="00E0588F"/>
    <w:rsid w:val="00E069BC"/>
    <w:rsid w:val="00E1259B"/>
    <w:rsid w:val="00E135A5"/>
    <w:rsid w:val="00E13B9D"/>
    <w:rsid w:val="00E20160"/>
    <w:rsid w:val="00E21C52"/>
    <w:rsid w:val="00E26A6F"/>
    <w:rsid w:val="00E30091"/>
    <w:rsid w:val="00E32CB9"/>
    <w:rsid w:val="00E34DAB"/>
    <w:rsid w:val="00E3560C"/>
    <w:rsid w:val="00E4209F"/>
    <w:rsid w:val="00E5124C"/>
    <w:rsid w:val="00E51754"/>
    <w:rsid w:val="00E64C24"/>
    <w:rsid w:val="00E654D0"/>
    <w:rsid w:val="00E73BAF"/>
    <w:rsid w:val="00E744FF"/>
    <w:rsid w:val="00E7474E"/>
    <w:rsid w:val="00E74F79"/>
    <w:rsid w:val="00E80060"/>
    <w:rsid w:val="00E80B54"/>
    <w:rsid w:val="00E86463"/>
    <w:rsid w:val="00E948D7"/>
    <w:rsid w:val="00E94A68"/>
    <w:rsid w:val="00E94F05"/>
    <w:rsid w:val="00E95363"/>
    <w:rsid w:val="00E954C6"/>
    <w:rsid w:val="00E97B71"/>
    <w:rsid w:val="00EA5FDF"/>
    <w:rsid w:val="00EA7A76"/>
    <w:rsid w:val="00EB05A0"/>
    <w:rsid w:val="00EB2901"/>
    <w:rsid w:val="00EB2921"/>
    <w:rsid w:val="00EB3754"/>
    <w:rsid w:val="00EB608C"/>
    <w:rsid w:val="00EC2223"/>
    <w:rsid w:val="00EC27F5"/>
    <w:rsid w:val="00EC3909"/>
    <w:rsid w:val="00EC7390"/>
    <w:rsid w:val="00ED0D79"/>
    <w:rsid w:val="00ED1CA6"/>
    <w:rsid w:val="00ED1EF5"/>
    <w:rsid w:val="00ED246B"/>
    <w:rsid w:val="00ED307A"/>
    <w:rsid w:val="00ED76C1"/>
    <w:rsid w:val="00ED795A"/>
    <w:rsid w:val="00EE5392"/>
    <w:rsid w:val="00EE5A1F"/>
    <w:rsid w:val="00EF32F6"/>
    <w:rsid w:val="00EF70C4"/>
    <w:rsid w:val="00F00B91"/>
    <w:rsid w:val="00F00D34"/>
    <w:rsid w:val="00F03D24"/>
    <w:rsid w:val="00F045AD"/>
    <w:rsid w:val="00F10D9C"/>
    <w:rsid w:val="00F1789F"/>
    <w:rsid w:val="00F3351C"/>
    <w:rsid w:val="00F35C7D"/>
    <w:rsid w:val="00F36E7E"/>
    <w:rsid w:val="00F41171"/>
    <w:rsid w:val="00F438A7"/>
    <w:rsid w:val="00F46260"/>
    <w:rsid w:val="00F510EF"/>
    <w:rsid w:val="00F52FB3"/>
    <w:rsid w:val="00F53581"/>
    <w:rsid w:val="00F5435B"/>
    <w:rsid w:val="00F567AD"/>
    <w:rsid w:val="00F57EA7"/>
    <w:rsid w:val="00F6069D"/>
    <w:rsid w:val="00F61483"/>
    <w:rsid w:val="00F61499"/>
    <w:rsid w:val="00F65992"/>
    <w:rsid w:val="00F66D9A"/>
    <w:rsid w:val="00F714C8"/>
    <w:rsid w:val="00F71925"/>
    <w:rsid w:val="00F72711"/>
    <w:rsid w:val="00F81E4F"/>
    <w:rsid w:val="00F81FA1"/>
    <w:rsid w:val="00F8340A"/>
    <w:rsid w:val="00F85118"/>
    <w:rsid w:val="00F85FDD"/>
    <w:rsid w:val="00F878D4"/>
    <w:rsid w:val="00F91ACC"/>
    <w:rsid w:val="00F91FF8"/>
    <w:rsid w:val="00F93B6D"/>
    <w:rsid w:val="00F93CB6"/>
    <w:rsid w:val="00FA0EFA"/>
    <w:rsid w:val="00FA3EF4"/>
    <w:rsid w:val="00FA3FC0"/>
    <w:rsid w:val="00FA612C"/>
    <w:rsid w:val="00FA7FDB"/>
    <w:rsid w:val="00FB306C"/>
    <w:rsid w:val="00FB3D2C"/>
    <w:rsid w:val="00FB448F"/>
    <w:rsid w:val="00FB44BD"/>
    <w:rsid w:val="00FB493A"/>
    <w:rsid w:val="00FB6E86"/>
    <w:rsid w:val="00FB77B8"/>
    <w:rsid w:val="00FC226E"/>
    <w:rsid w:val="00FC506A"/>
    <w:rsid w:val="00FD1E4C"/>
    <w:rsid w:val="00FE2F61"/>
    <w:rsid w:val="00FE34F6"/>
    <w:rsid w:val="00FE3A7C"/>
    <w:rsid w:val="00FE3C54"/>
    <w:rsid w:val="00FE6444"/>
    <w:rsid w:val="00FE6886"/>
    <w:rsid w:val="00FF1A64"/>
    <w:rsid w:val="00FF37AA"/>
    <w:rsid w:val="00FF48A2"/>
    <w:rsid w:val="00FF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D50CD7-CEC6-410D-945C-F8A44616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997"/>
    <w:pPr>
      <w:tabs>
        <w:tab w:val="left" w:pos="1440"/>
        <w:tab w:val="center" w:pos="4320"/>
        <w:tab w:val="right" w:pos="9072"/>
      </w:tabs>
      <w:snapToGrid w:val="0"/>
    </w:pPr>
    <w:rPr>
      <w:sz w:val="28"/>
    </w:rPr>
  </w:style>
  <w:style w:type="paragraph" w:styleId="Heading2">
    <w:name w:val="heading 2"/>
    <w:basedOn w:val="Normal"/>
    <w:next w:val="Normal"/>
    <w:link w:val="Heading2Char"/>
    <w:qFormat/>
    <w:rsid w:val="003B3997"/>
    <w:pPr>
      <w:keepNext/>
      <w:snapToGrid/>
      <w:outlineLvl w:val="1"/>
    </w:pPr>
    <w:rPr>
      <w:b/>
      <w:bCs/>
      <w:sz w:val="20"/>
      <w:szCs w:val="24"/>
    </w:rPr>
  </w:style>
  <w:style w:type="paragraph" w:styleId="Heading3">
    <w:name w:val="heading 3"/>
    <w:basedOn w:val="Normal"/>
    <w:next w:val="Normal"/>
    <w:link w:val="Heading3Char"/>
    <w:qFormat/>
    <w:rsid w:val="003B3997"/>
    <w:pPr>
      <w:keepNext/>
      <w:snapToGrid/>
      <w:jc w:val="center"/>
      <w:outlineLvl w:val="2"/>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3997"/>
    <w:pPr>
      <w:tabs>
        <w:tab w:val="center" w:pos="4153"/>
        <w:tab w:val="right" w:pos="8306"/>
      </w:tabs>
      <w:jc w:val="center"/>
    </w:pPr>
    <w:rPr>
      <w:sz w:val="18"/>
    </w:rPr>
  </w:style>
  <w:style w:type="paragraph" w:customStyle="1" w:styleId="altd">
    <w:name w:val="altd"/>
    <w:basedOn w:val="Normal"/>
    <w:rsid w:val="003B399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3B399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3B3997"/>
    <w:rPr>
      <w:b w:val="0"/>
    </w:rPr>
  </w:style>
  <w:style w:type="paragraph" w:customStyle="1" w:styleId="normal3">
    <w:name w:val="normal3"/>
    <w:basedOn w:val="Normal"/>
    <w:rsid w:val="003B399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3B3997"/>
    <w:pPr>
      <w:spacing w:line="240" w:lineRule="auto"/>
      <w:jc w:val="right"/>
    </w:pPr>
    <w:rPr>
      <w:b w:val="0"/>
    </w:rPr>
  </w:style>
  <w:style w:type="paragraph" w:styleId="Footer">
    <w:name w:val="footer"/>
    <w:basedOn w:val="Normal"/>
    <w:semiHidden/>
    <w:rsid w:val="003B3997"/>
    <w:pPr>
      <w:tabs>
        <w:tab w:val="center" w:pos="4153"/>
        <w:tab w:val="right" w:pos="8306"/>
      </w:tabs>
    </w:pPr>
    <w:rPr>
      <w:sz w:val="20"/>
    </w:rPr>
  </w:style>
  <w:style w:type="character" w:styleId="PageNumber">
    <w:name w:val="page number"/>
    <w:basedOn w:val="DefaultParagraphFont"/>
    <w:semiHidden/>
    <w:rsid w:val="003B3997"/>
  </w:style>
  <w:style w:type="paragraph" w:customStyle="1" w:styleId="Draft">
    <w:name w:val="Draft"/>
    <w:basedOn w:val="Normal"/>
    <w:rsid w:val="003B3997"/>
    <w:pPr>
      <w:spacing w:after="440" w:line="600" w:lineRule="exact"/>
    </w:pPr>
  </w:style>
  <w:style w:type="paragraph" w:customStyle="1" w:styleId="Final">
    <w:name w:val="Final"/>
    <w:basedOn w:val="Draft"/>
    <w:qFormat/>
    <w:rsid w:val="00E34DAB"/>
    <w:pPr>
      <w:spacing w:line="360" w:lineRule="auto"/>
      <w:jc w:val="both"/>
    </w:pPr>
  </w:style>
  <w:style w:type="paragraph" w:customStyle="1" w:styleId="Quotation">
    <w:name w:val="Quotation"/>
    <w:basedOn w:val="Normal"/>
    <w:rsid w:val="007D6CF2"/>
    <w:pPr>
      <w:tabs>
        <w:tab w:val="left" w:pos="1872"/>
        <w:tab w:val="left" w:pos="2304"/>
      </w:tabs>
      <w:spacing w:before="240"/>
      <w:ind w:left="1440" w:right="720"/>
      <w:jc w:val="both"/>
    </w:pPr>
    <w:rPr>
      <w:kern w:val="2"/>
      <w:sz w:val="24"/>
    </w:rPr>
  </w:style>
  <w:style w:type="paragraph" w:customStyle="1" w:styleId="Hanging">
    <w:name w:val="Hanging"/>
    <w:basedOn w:val="Normal"/>
    <w:rsid w:val="00EB2901"/>
    <w:pPr>
      <w:snapToGrid/>
      <w:spacing w:before="120" w:line="440" w:lineRule="exact"/>
      <w:ind w:left="1440" w:hanging="720"/>
      <w:jc w:val="both"/>
    </w:pPr>
    <w:rPr>
      <w:kern w:val="2"/>
    </w:rPr>
  </w:style>
  <w:style w:type="paragraph" w:customStyle="1" w:styleId="hspace">
    <w:name w:val="hspace"/>
    <w:basedOn w:val="Normal"/>
    <w:rsid w:val="003B3997"/>
    <w:pPr>
      <w:spacing w:line="200" w:lineRule="exact"/>
    </w:pPr>
  </w:style>
  <w:style w:type="paragraph" w:styleId="Title">
    <w:name w:val="Title"/>
    <w:basedOn w:val="Normal"/>
    <w:qFormat/>
    <w:rsid w:val="003B3997"/>
    <w:pPr>
      <w:tabs>
        <w:tab w:val="clear" w:pos="4320"/>
        <w:tab w:val="clear" w:pos="9072"/>
        <w:tab w:val="center" w:pos="4440"/>
        <w:tab w:val="right" w:pos="8928"/>
      </w:tabs>
      <w:snapToGrid/>
      <w:ind w:right="-429"/>
      <w:jc w:val="center"/>
    </w:pPr>
    <w:rPr>
      <w:b/>
      <w:kern w:val="2"/>
    </w:rPr>
  </w:style>
  <w:style w:type="paragraph" w:styleId="Subtitle">
    <w:name w:val="Subtitle"/>
    <w:basedOn w:val="Normal"/>
    <w:qFormat/>
    <w:rsid w:val="003B3997"/>
    <w:pPr>
      <w:tabs>
        <w:tab w:val="clear" w:pos="4320"/>
        <w:tab w:val="clear" w:pos="9072"/>
        <w:tab w:val="center" w:pos="4440"/>
        <w:tab w:val="right" w:pos="8928"/>
        <w:tab w:val="right" w:pos="9000"/>
      </w:tabs>
      <w:spacing w:line="360" w:lineRule="auto"/>
      <w:ind w:right="-547"/>
      <w:jc w:val="center"/>
    </w:pPr>
    <w:rPr>
      <w:b/>
      <w:kern w:val="2"/>
    </w:rPr>
  </w:style>
  <w:style w:type="paragraph" w:customStyle="1" w:styleId="H-1">
    <w:name w:val="H-1"/>
    <w:basedOn w:val="Normal"/>
    <w:rsid w:val="003B3997"/>
    <w:pPr>
      <w:keepNext/>
      <w:tabs>
        <w:tab w:val="clear" w:pos="1440"/>
        <w:tab w:val="clear" w:pos="9072"/>
      </w:tabs>
      <w:snapToGrid/>
      <w:spacing w:after="360"/>
    </w:pPr>
    <w:rPr>
      <w:i/>
      <w:kern w:val="2"/>
      <w:lang w:val="en-GB"/>
    </w:rPr>
  </w:style>
  <w:style w:type="paragraph" w:customStyle="1" w:styleId="H-2">
    <w:name w:val="H-2"/>
    <w:basedOn w:val="H-1"/>
    <w:rsid w:val="003B3997"/>
    <w:pPr>
      <w:ind w:left="720" w:hanging="720"/>
    </w:pPr>
  </w:style>
  <w:style w:type="paragraph" w:styleId="FootnoteText">
    <w:name w:val="footnote text"/>
    <w:basedOn w:val="Normal"/>
    <w:link w:val="FootnoteTextChar"/>
    <w:rsid w:val="003B3997"/>
    <w:pPr>
      <w:spacing w:after="20"/>
      <w:ind w:left="288" w:hanging="288"/>
    </w:pPr>
    <w:rPr>
      <w:sz w:val="24"/>
    </w:rPr>
  </w:style>
  <w:style w:type="character" w:styleId="FootnoteReference">
    <w:name w:val="footnote reference"/>
    <w:basedOn w:val="DefaultParagraphFont"/>
    <w:rsid w:val="003B3997"/>
    <w:rPr>
      <w:rFonts w:ascii="Times New Roman" w:hAnsi="Times New Roman"/>
      <w:sz w:val="28"/>
      <w:vertAlign w:val="superscript"/>
    </w:rPr>
  </w:style>
  <w:style w:type="table" w:styleId="TableGrid">
    <w:name w:val="Table Grid"/>
    <w:basedOn w:val="TableNormal"/>
    <w:uiPriority w:val="59"/>
    <w:rsid w:val="00A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764BD5"/>
    <w:pPr>
      <w:numPr>
        <w:numId w:val="1"/>
      </w:numPr>
      <w:contextualSpacing/>
    </w:pPr>
  </w:style>
  <w:style w:type="paragraph" w:styleId="BalloonText">
    <w:name w:val="Balloon Text"/>
    <w:basedOn w:val="Normal"/>
    <w:link w:val="BalloonTextChar"/>
    <w:uiPriority w:val="99"/>
    <w:semiHidden/>
    <w:unhideWhenUsed/>
    <w:rsid w:val="009610B2"/>
    <w:rPr>
      <w:rFonts w:ascii="Tahoma" w:hAnsi="Tahoma" w:cs="Tahoma"/>
      <w:sz w:val="16"/>
      <w:szCs w:val="16"/>
    </w:rPr>
  </w:style>
  <w:style w:type="character" w:customStyle="1" w:styleId="BalloonTextChar">
    <w:name w:val="Balloon Text Char"/>
    <w:basedOn w:val="DefaultParagraphFont"/>
    <w:link w:val="BalloonText"/>
    <w:uiPriority w:val="99"/>
    <w:semiHidden/>
    <w:rsid w:val="009610B2"/>
    <w:rPr>
      <w:rFonts w:ascii="Tahoma" w:hAnsi="Tahoma" w:cs="Tahoma"/>
      <w:sz w:val="16"/>
      <w:szCs w:val="16"/>
    </w:rPr>
  </w:style>
  <w:style w:type="paragraph" w:styleId="NormalWeb">
    <w:name w:val="Normal (Web)"/>
    <w:basedOn w:val="Normal"/>
    <w:uiPriority w:val="99"/>
    <w:unhideWhenUsed/>
    <w:rsid w:val="002754E0"/>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5B513F"/>
    <w:pPr>
      <w:numPr>
        <w:numId w:val="2"/>
      </w:numPr>
      <w:snapToGrid w:val="0"/>
      <w:spacing w:before="480" w:line="360" w:lineRule="auto"/>
      <w:jc w:val="both"/>
    </w:pPr>
    <w:rPr>
      <w:sz w:val="28"/>
      <w:lang w:val="en-GB"/>
    </w:rPr>
  </w:style>
  <w:style w:type="paragraph" w:customStyle="1" w:styleId="points">
    <w:name w:val="points"/>
    <w:basedOn w:val="para"/>
    <w:rsid w:val="003637DA"/>
    <w:pPr>
      <w:numPr>
        <w:numId w:val="0"/>
      </w:numPr>
      <w:tabs>
        <w:tab w:val="left" w:pos="1400"/>
        <w:tab w:val="left" w:pos="1960"/>
      </w:tabs>
      <w:spacing w:before="120"/>
      <w:ind w:left="1417" w:hanging="680"/>
    </w:pPr>
  </w:style>
  <w:style w:type="paragraph" w:customStyle="1" w:styleId="subheading">
    <w:name w:val="subheading"/>
    <w:next w:val="Normal"/>
    <w:rsid w:val="00063624"/>
    <w:pPr>
      <w:keepNext/>
      <w:snapToGrid w:val="0"/>
      <w:spacing w:before="600" w:after="120" w:line="360" w:lineRule="auto"/>
    </w:pPr>
    <w:rPr>
      <w:i/>
      <w:sz w:val="28"/>
      <w:lang w:eastAsia="zh-TW"/>
    </w:rPr>
  </w:style>
  <w:style w:type="character" w:customStyle="1" w:styleId="HeaderChar">
    <w:name w:val="Header Char"/>
    <w:basedOn w:val="DefaultParagraphFont"/>
    <w:link w:val="Header"/>
    <w:uiPriority w:val="99"/>
    <w:rsid w:val="00533724"/>
    <w:rPr>
      <w:sz w:val="18"/>
    </w:rPr>
  </w:style>
  <w:style w:type="paragraph" w:customStyle="1" w:styleId="j-draft">
    <w:name w:val="j-draft"/>
    <w:basedOn w:val="Normal"/>
    <w:rsid w:val="00E34DAB"/>
    <w:pPr>
      <w:numPr>
        <w:numId w:val="3"/>
      </w:numPr>
      <w:tabs>
        <w:tab w:val="clear" w:pos="4320"/>
        <w:tab w:val="clear" w:pos="9072"/>
      </w:tabs>
      <w:kinsoku w:val="0"/>
      <w:overflowPunct w:val="0"/>
      <w:autoSpaceDE w:val="0"/>
      <w:autoSpaceDN w:val="0"/>
      <w:adjustRightInd w:val="0"/>
      <w:spacing w:after="360" w:line="360" w:lineRule="auto"/>
      <w:jc w:val="both"/>
    </w:pPr>
    <w:rPr>
      <w:rFonts w:eastAsia="MingLiU"/>
      <w:snapToGrid w:val="0"/>
      <w:lang w:val="en-GB"/>
    </w:rPr>
  </w:style>
  <w:style w:type="paragraph" w:customStyle="1" w:styleId="Final1">
    <w:name w:val="Final 1"/>
    <w:basedOn w:val="Final"/>
    <w:qFormat/>
    <w:rsid w:val="007D6CF2"/>
    <w:pPr>
      <w:spacing w:after="0"/>
    </w:pPr>
    <w:rPr>
      <w:lang w:eastAsia="zh-TW"/>
    </w:rPr>
  </w:style>
  <w:style w:type="paragraph" w:customStyle="1" w:styleId="HangingEnd">
    <w:name w:val="Hanging End"/>
    <w:basedOn w:val="Hanging"/>
    <w:qFormat/>
    <w:rsid w:val="007D6CF2"/>
    <w:pPr>
      <w:numPr>
        <w:numId w:val="4"/>
      </w:numPr>
      <w:spacing w:after="560"/>
      <w:ind w:hanging="720"/>
    </w:pPr>
    <w:rPr>
      <w:lang w:eastAsia="zh-TW"/>
    </w:rPr>
  </w:style>
  <w:style w:type="paragraph" w:customStyle="1" w:styleId="QuotationEnd">
    <w:name w:val="Quotation End"/>
    <w:basedOn w:val="Quotation"/>
    <w:qFormat/>
    <w:rsid w:val="007D6CF2"/>
    <w:pPr>
      <w:tabs>
        <w:tab w:val="clear" w:pos="1872"/>
        <w:tab w:val="clear" w:pos="2304"/>
        <w:tab w:val="left" w:pos="2160"/>
      </w:tabs>
      <w:spacing w:after="560"/>
    </w:pPr>
    <w:rPr>
      <w:lang w:eastAsia="zh-TW"/>
    </w:rPr>
  </w:style>
  <w:style w:type="paragraph" w:styleId="ListParagraph">
    <w:name w:val="List Paragraph"/>
    <w:basedOn w:val="Normal"/>
    <w:uiPriority w:val="34"/>
    <w:qFormat/>
    <w:rsid w:val="0055552A"/>
    <w:pPr>
      <w:ind w:left="720"/>
    </w:pPr>
  </w:style>
  <w:style w:type="character" w:customStyle="1" w:styleId="FootnoteTextChar">
    <w:name w:val="Footnote Text Char"/>
    <w:basedOn w:val="DefaultParagraphFont"/>
    <w:link w:val="FootnoteText"/>
    <w:rsid w:val="004454EE"/>
    <w:rPr>
      <w:sz w:val="24"/>
    </w:rPr>
  </w:style>
  <w:style w:type="character" w:customStyle="1" w:styleId="Heading2Char">
    <w:name w:val="Heading 2 Char"/>
    <w:basedOn w:val="DefaultParagraphFont"/>
    <w:link w:val="Heading2"/>
    <w:rsid w:val="002C0268"/>
    <w:rPr>
      <w:b/>
      <w:bCs/>
      <w:szCs w:val="24"/>
    </w:rPr>
  </w:style>
  <w:style w:type="character" w:customStyle="1" w:styleId="Heading3Char">
    <w:name w:val="Heading 3 Char"/>
    <w:basedOn w:val="DefaultParagraphFont"/>
    <w:link w:val="Heading3"/>
    <w:rsid w:val="002C0268"/>
    <w:rPr>
      <w:b/>
      <w:bCs/>
      <w:szCs w:val="24"/>
    </w:rPr>
  </w:style>
  <w:style w:type="paragraph" w:customStyle="1" w:styleId="ar-heading1">
    <w:name w:val="ar-heading1"/>
    <w:basedOn w:val="Normal"/>
    <w:rsid w:val="009D1442"/>
    <w:pPr>
      <w:keepNext/>
      <w:spacing w:before="360" w:line="360" w:lineRule="auto"/>
    </w:pPr>
    <w:rPr>
      <w:rFonts w:ascii="宋体" w:hAnsi="宋体"/>
      <w:i/>
      <w:lang w:val="en-GB"/>
    </w:rPr>
  </w:style>
  <w:style w:type="character" w:customStyle="1" w:styleId="CharAttribute0">
    <w:name w:val="CharAttribute0"/>
    <w:rsid w:val="009D5D35"/>
    <w:rPr>
      <w:rFonts w:ascii="Times New Roman" w:eastAsia="Times New Roman"/>
    </w:rPr>
  </w:style>
  <w:style w:type="character" w:customStyle="1" w:styleId="ya-q-full-text1">
    <w:name w:val="ya-q-full-text1"/>
    <w:rsid w:val="004D63A7"/>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086993">
      <w:bodyDiv w:val="1"/>
      <w:marLeft w:val="0"/>
      <w:marRight w:val="0"/>
      <w:marTop w:val="0"/>
      <w:marBottom w:val="0"/>
      <w:divBdr>
        <w:top w:val="none" w:sz="0" w:space="0" w:color="auto"/>
        <w:left w:val="none" w:sz="0" w:space="0" w:color="auto"/>
        <w:bottom w:val="none" w:sz="0" w:space="0" w:color="auto"/>
        <w:right w:val="none" w:sz="0" w:space="0" w:color="auto"/>
      </w:divBdr>
      <w:divsChild>
        <w:div w:id="2141411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0B0B9-6FB5-4B12-AD96-79B3AB96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10</TotalTime>
  <Pages>16</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6</cp:revision>
  <cp:lastPrinted>2020-11-04T03:49:00Z</cp:lastPrinted>
  <dcterms:created xsi:type="dcterms:W3CDTF">2020-11-04T07:44:00Z</dcterms:created>
  <dcterms:modified xsi:type="dcterms:W3CDTF">2020-11-06T01:22:00Z</dcterms:modified>
</cp:coreProperties>
</file>