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615" w:rsidRDefault="00111183" w:rsidP="0095096E">
      <w:pPr>
        <w:jc w:val="right"/>
        <w:rPr>
          <w:szCs w:val="28"/>
        </w:rPr>
      </w:pPr>
      <w:r>
        <w:rPr>
          <w:szCs w:val="28"/>
        </w:rPr>
        <w:t xml:space="preserve">CACC </w:t>
      </w:r>
      <w:r w:rsidR="009866E8">
        <w:rPr>
          <w:szCs w:val="28"/>
        </w:rPr>
        <w:t>77/2019</w:t>
      </w:r>
    </w:p>
    <w:p w:rsidR="00032615" w:rsidRDefault="0077321A" w:rsidP="00032615">
      <w:pPr>
        <w:jc w:val="right"/>
        <w:rPr>
          <w:szCs w:val="28"/>
        </w:rPr>
      </w:pPr>
      <w:r w:rsidRPr="0077321A">
        <w:rPr>
          <w:szCs w:val="28"/>
        </w:rPr>
        <w:t>[2020] HKCA 269</w:t>
      </w:r>
    </w:p>
    <w:p w:rsidR="0077321A" w:rsidRPr="006F294C" w:rsidRDefault="0077321A" w:rsidP="00032615">
      <w:pPr>
        <w:jc w:val="right"/>
        <w:rPr>
          <w:szCs w:val="28"/>
        </w:rPr>
      </w:pPr>
      <w:bookmarkStart w:id="0" w:name="_GoBack"/>
      <w:bookmarkEnd w:id="0"/>
    </w:p>
    <w:p w:rsidR="00536703" w:rsidRPr="006F294C" w:rsidRDefault="00536703" w:rsidP="00536703">
      <w:pPr>
        <w:spacing w:after="80"/>
        <w:jc w:val="center"/>
        <w:rPr>
          <w:b/>
          <w:szCs w:val="28"/>
        </w:rPr>
      </w:pPr>
      <w:r w:rsidRPr="006F294C">
        <w:rPr>
          <w:b/>
          <w:szCs w:val="28"/>
        </w:rPr>
        <w:t>IN THE HIGH COURT OF THE</w:t>
      </w:r>
    </w:p>
    <w:p w:rsidR="00536703" w:rsidRPr="006F294C" w:rsidRDefault="00536703" w:rsidP="00536703">
      <w:pPr>
        <w:spacing w:after="80"/>
        <w:jc w:val="center"/>
        <w:rPr>
          <w:b/>
          <w:szCs w:val="28"/>
        </w:rPr>
      </w:pPr>
      <w:r w:rsidRPr="006F294C">
        <w:rPr>
          <w:b/>
          <w:szCs w:val="28"/>
        </w:rPr>
        <w:t>HONG KONG SPECIAL ADMINISTRATIVE REGION</w:t>
      </w:r>
    </w:p>
    <w:p w:rsidR="00536703" w:rsidRPr="006F294C" w:rsidRDefault="00536703" w:rsidP="00536703">
      <w:pPr>
        <w:spacing w:after="80"/>
        <w:jc w:val="center"/>
        <w:rPr>
          <w:b/>
          <w:szCs w:val="28"/>
        </w:rPr>
      </w:pPr>
      <w:r w:rsidRPr="006F294C">
        <w:rPr>
          <w:b/>
          <w:szCs w:val="28"/>
        </w:rPr>
        <w:t>COURT OF APPEAL</w:t>
      </w:r>
    </w:p>
    <w:p w:rsidR="007B7F45" w:rsidRPr="006F294C" w:rsidRDefault="007B7F45" w:rsidP="007B7F45">
      <w:pPr>
        <w:spacing w:after="80"/>
        <w:jc w:val="center"/>
        <w:rPr>
          <w:szCs w:val="28"/>
        </w:rPr>
      </w:pPr>
      <w:r w:rsidRPr="006F294C">
        <w:rPr>
          <w:szCs w:val="28"/>
        </w:rPr>
        <w:t xml:space="preserve">CRIMINAL APPEAL NO </w:t>
      </w:r>
      <w:r w:rsidR="009866E8">
        <w:rPr>
          <w:szCs w:val="28"/>
        </w:rPr>
        <w:t>77</w:t>
      </w:r>
      <w:r w:rsidR="00143EC3">
        <w:rPr>
          <w:szCs w:val="28"/>
        </w:rPr>
        <w:t xml:space="preserve"> </w:t>
      </w:r>
      <w:r w:rsidR="009866E8">
        <w:rPr>
          <w:szCs w:val="28"/>
        </w:rPr>
        <w:t>OF 2019</w:t>
      </w:r>
    </w:p>
    <w:p w:rsidR="007B7F45" w:rsidRPr="006F294C" w:rsidRDefault="00025C17" w:rsidP="00313B5D">
      <w:pPr>
        <w:spacing w:before="120"/>
        <w:jc w:val="center"/>
        <w:rPr>
          <w:szCs w:val="28"/>
        </w:rPr>
      </w:pPr>
      <w:r>
        <w:rPr>
          <w:szCs w:val="28"/>
        </w:rPr>
        <w:t xml:space="preserve">(ON APPEAL FROM </w:t>
      </w:r>
      <w:r w:rsidR="009866E8">
        <w:rPr>
          <w:szCs w:val="28"/>
        </w:rPr>
        <w:t>D</w:t>
      </w:r>
      <w:r w:rsidR="001A1B31">
        <w:rPr>
          <w:szCs w:val="28"/>
        </w:rPr>
        <w:t>C</w:t>
      </w:r>
      <w:r>
        <w:rPr>
          <w:szCs w:val="28"/>
        </w:rPr>
        <w:t xml:space="preserve">CC NO </w:t>
      </w:r>
      <w:r w:rsidR="009866E8">
        <w:rPr>
          <w:szCs w:val="28"/>
        </w:rPr>
        <w:t>860</w:t>
      </w:r>
      <w:r w:rsidR="00313B5D">
        <w:rPr>
          <w:szCs w:val="28"/>
        </w:rPr>
        <w:t xml:space="preserve"> </w:t>
      </w:r>
      <w:r w:rsidR="007B7F45" w:rsidRPr="006F294C">
        <w:rPr>
          <w:szCs w:val="28"/>
        </w:rPr>
        <w:t xml:space="preserve">OF </w:t>
      </w:r>
      <w:r w:rsidR="009866E8">
        <w:rPr>
          <w:szCs w:val="28"/>
        </w:rPr>
        <w:t>2018</w:t>
      </w:r>
      <w:r w:rsidR="007B7F45" w:rsidRPr="006F294C">
        <w:rPr>
          <w:szCs w:val="28"/>
        </w:rPr>
        <w:t>)</w:t>
      </w:r>
    </w:p>
    <w:p w:rsidR="008D5E9B" w:rsidRPr="008D5E9B" w:rsidRDefault="008D5E9B" w:rsidP="0052168C">
      <w:pPr>
        <w:tabs>
          <w:tab w:val="clear" w:pos="1440"/>
          <w:tab w:val="clear" w:pos="4320"/>
          <w:tab w:val="clear" w:pos="9072"/>
        </w:tabs>
        <w:spacing w:before="160" w:after="480"/>
        <w:jc w:val="center"/>
        <w:rPr>
          <w:bCs/>
          <w:kern w:val="2"/>
          <w:szCs w:val="28"/>
          <w:lang w:val="en-US"/>
        </w:rPr>
      </w:pPr>
      <w:r w:rsidRPr="008D5E9B">
        <w:rPr>
          <w:rFonts w:hint="eastAsia"/>
          <w:bCs/>
          <w:kern w:val="2"/>
          <w:szCs w:val="28"/>
          <w:lang w:val="en-US"/>
        </w:rPr>
        <w:t>______</w:t>
      </w:r>
      <w:r w:rsidRPr="008D5E9B">
        <w:rPr>
          <w:bCs/>
          <w:kern w:val="2"/>
          <w:szCs w:val="28"/>
          <w:lang w:val="en-US"/>
        </w:rPr>
        <w:t>_</w:t>
      </w:r>
      <w:r w:rsidRPr="008D5E9B">
        <w:rPr>
          <w:rFonts w:hint="eastAsia"/>
          <w:bCs/>
          <w:kern w:val="2"/>
          <w:szCs w:val="28"/>
          <w:lang w:val="en-US"/>
        </w:rPr>
        <w:t>________</w:t>
      </w:r>
    </w:p>
    <w:p w:rsidR="00111183" w:rsidRPr="00111183" w:rsidRDefault="00111183" w:rsidP="00313B5D">
      <w:pPr>
        <w:tabs>
          <w:tab w:val="clear" w:pos="1440"/>
          <w:tab w:val="clear" w:pos="4320"/>
          <w:tab w:val="clear" w:pos="9072"/>
          <w:tab w:val="left" w:pos="900"/>
          <w:tab w:val="center" w:pos="4140"/>
          <w:tab w:val="right" w:pos="8400"/>
        </w:tabs>
        <w:snapToGrid/>
        <w:spacing w:before="120"/>
        <w:jc w:val="both"/>
        <w:rPr>
          <w:rFonts w:eastAsia="PMingLiU"/>
          <w:kern w:val="2"/>
          <w:szCs w:val="28"/>
          <w:lang w:eastAsia="zh-TW"/>
        </w:rPr>
      </w:pPr>
      <w:r w:rsidRPr="00111183">
        <w:rPr>
          <w:rFonts w:eastAsia="PMingLiU"/>
          <w:kern w:val="2"/>
          <w:szCs w:val="28"/>
        </w:rPr>
        <w:tab/>
      </w:r>
      <w:r w:rsidRPr="00111183">
        <w:rPr>
          <w:rFonts w:eastAsia="PMingLiU"/>
          <w:kern w:val="2"/>
          <w:szCs w:val="28"/>
        </w:rPr>
        <w:tab/>
      </w:r>
      <w:r w:rsidRPr="00111183">
        <w:rPr>
          <w:rFonts w:eastAsia="PMingLiU"/>
          <w:kern w:val="2"/>
          <w:szCs w:val="28"/>
          <w:lang w:eastAsia="zh-TW"/>
        </w:rPr>
        <w:t>HKSAR</w:t>
      </w:r>
      <w:r w:rsidRPr="00111183">
        <w:rPr>
          <w:rFonts w:eastAsia="PMingLiU"/>
          <w:kern w:val="2"/>
          <w:szCs w:val="28"/>
        </w:rPr>
        <w:tab/>
        <w:t>Respondent</w:t>
      </w:r>
    </w:p>
    <w:p w:rsidR="00111183" w:rsidRPr="00111183" w:rsidRDefault="00111183" w:rsidP="00111183">
      <w:pPr>
        <w:tabs>
          <w:tab w:val="clear" w:pos="1440"/>
          <w:tab w:val="clear" w:pos="4320"/>
          <w:tab w:val="clear" w:pos="9072"/>
          <w:tab w:val="left" w:pos="900"/>
          <w:tab w:val="center" w:pos="4050"/>
          <w:tab w:val="right" w:pos="8400"/>
        </w:tabs>
        <w:snapToGrid/>
        <w:spacing w:line="360" w:lineRule="auto"/>
        <w:ind w:right="43"/>
        <w:jc w:val="both"/>
        <w:rPr>
          <w:rFonts w:eastAsia="PMingLiU"/>
          <w:kern w:val="2"/>
          <w:szCs w:val="28"/>
          <w:lang w:eastAsia="zh-TW"/>
        </w:rPr>
      </w:pPr>
    </w:p>
    <w:p w:rsidR="00111183" w:rsidRPr="00111183" w:rsidRDefault="00313B5D" w:rsidP="00A74A25">
      <w:pPr>
        <w:tabs>
          <w:tab w:val="clear" w:pos="1440"/>
          <w:tab w:val="clear" w:pos="4320"/>
          <w:tab w:val="clear" w:pos="9072"/>
          <w:tab w:val="right" w:pos="8400"/>
        </w:tabs>
        <w:snapToGrid/>
        <w:jc w:val="center"/>
        <w:rPr>
          <w:rFonts w:eastAsia="PMingLiU"/>
          <w:kern w:val="2"/>
          <w:szCs w:val="28"/>
        </w:rPr>
      </w:pPr>
      <w:r>
        <w:rPr>
          <w:rFonts w:eastAsia="PMingLiU"/>
          <w:kern w:val="2"/>
          <w:szCs w:val="28"/>
        </w:rPr>
        <w:t>v</w:t>
      </w:r>
    </w:p>
    <w:p w:rsidR="00111183" w:rsidRPr="00111183" w:rsidRDefault="00111183" w:rsidP="00111183">
      <w:pPr>
        <w:tabs>
          <w:tab w:val="clear" w:pos="1440"/>
          <w:tab w:val="clear" w:pos="4320"/>
          <w:tab w:val="clear" w:pos="9072"/>
          <w:tab w:val="left" w:pos="1710"/>
          <w:tab w:val="left" w:pos="3870"/>
          <w:tab w:val="right" w:pos="8400"/>
        </w:tabs>
        <w:snapToGrid/>
        <w:spacing w:after="120"/>
        <w:ind w:right="43"/>
        <w:jc w:val="both"/>
        <w:rPr>
          <w:rFonts w:eastAsia="PMingLiU"/>
          <w:kern w:val="2"/>
          <w:szCs w:val="28"/>
        </w:rPr>
      </w:pPr>
    </w:p>
    <w:p w:rsidR="006F06CE" w:rsidRDefault="00111183" w:rsidP="006F06CE">
      <w:pPr>
        <w:tabs>
          <w:tab w:val="clear" w:pos="1440"/>
          <w:tab w:val="clear" w:pos="4320"/>
          <w:tab w:val="clear" w:pos="9072"/>
          <w:tab w:val="left" w:pos="900"/>
          <w:tab w:val="center" w:pos="4140"/>
          <w:tab w:val="right" w:pos="8400"/>
        </w:tabs>
        <w:snapToGrid/>
        <w:spacing w:after="240"/>
        <w:ind w:left="1714" w:hanging="1714"/>
        <w:jc w:val="both"/>
        <w:rPr>
          <w:rFonts w:eastAsia="PMingLiU"/>
          <w:kern w:val="2"/>
          <w:szCs w:val="28"/>
        </w:rPr>
      </w:pPr>
      <w:r w:rsidRPr="00111183">
        <w:rPr>
          <w:rFonts w:eastAsia="PMingLiU"/>
          <w:kern w:val="2"/>
          <w:szCs w:val="28"/>
        </w:rPr>
        <w:tab/>
      </w:r>
      <w:r w:rsidRPr="00111183">
        <w:rPr>
          <w:rFonts w:eastAsia="PMingLiU"/>
          <w:kern w:val="2"/>
          <w:szCs w:val="28"/>
          <w:lang w:eastAsia="zh-TW"/>
        </w:rPr>
        <w:tab/>
      </w:r>
      <w:r w:rsidRPr="00111183">
        <w:rPr>
          <w:rFonts w:eastAsia="PMingLiU"/>
          <w:kern w:val="2"/>
          <w:szCs w:val="28"/>
          <w:lang w:eastAsia="zh-TW"/>
        </w:rPr>
        <w:tab/>
      </w:r>
      <w:r w:rsidR="009866E8">
        <w:rPr>
          <w:rFonts w:eastAsia="PMingLiU"/>
          <w:kern w:val="2"/>
          <w:szCs w:val="28"/>
          <w:lang w:eastAsia="zh-TW"/>
        </w:rPr>
        <w:t>SK WASIM</w:t>
      </w:r>
      <w:r w:rsidRPr="001A1B31">
        <w:rPr>
          <w:rFonts w:eastAsia="PMingLiU"/>
          <w:kern w:val="2"/>
          <w:szCs w:val="28"/>
          <w:lang w:eastAsia="zh-TW"/>
        </w:rPr>
        <w:tab/>
      </w:r>
      <w:r w:rsidR="002C0F29">
        <w:rPr>
          <w:rFonts w:eastAsia="PMingLiU"/>
          <w:kern w:val="2"/>
          <w:szCs w:val="28"/>
          <w:lang w:eastAsia="zh-TW"/>
        </w:rPr>
        <w:t>Appellan</w:t>
      </w:r>
      <w:r>
        <w:rPr>
          <w:rFonts w:eastAsia="PMingLiU"/>
          <w:kern w:val="2"/>
          <w:szCs w:val="28"/>
        </w:rPr>
        <w:t>t</w:t>
      </w:r>
    </w:p>
    <w:p w:rsidR="008D5E9B" w:rsidRPr="00AC02CD" w:rsidRDefault="008D5E9B" w:rsidP="006F06CE">
      <w:pPr>
        <w:tabs>
          <w:tab w:val="clear" w:pos="1440"/>
          <w:tab w:val="clear" w:pos="4320"/>
          <w:tab w:val="clear" w:pos="9072"/>
          <w:tab w:val="left" w:pos="900"/>
          <w:tab w:val="center" w:pos="4140"/>
          <w:tab w:val="right" w:pos="8400"/>
        </w:tabs>
        <w:snapToGrid/>
        <w:spacing w:after="440"/>
        <w:ind w:left="1714" w:hanging="1714"/>
        <w:jc w:val="center"/>
        <w:rPr>
          <w:bCs/>
          <w:kern w:val="2"/>
          <w:sz w:val="24"/>
          <w:szCs w:val="24"/>
          <w:lang w:val="en-US"/>
        </w:rPr>
      </w:pPr>
      <w:r w:rsidRPr="008D5E9B">
        <w:rPr>
          <w:rFonts w:hint="eastAsia"/>
          <w:bCs/>
          <w:kern w:val="2"/>
          <w:szCs w:val="28"/>
          <w:lang w:val="en-US"/>
        </w:rPr>
        <w:t>______</w:t>
      </w:r>
      <w:r w:rsidRPr="008D5E9B">
        <w:rPr>
          <w:bCs/>
          <w:kern w:val="2"/>
          <w:szCs w:val="28"/>
          <w:lang w:val="en-US"/>
        </w:rPr>
        <w:t>_</w:t>
      </w:r>
      <w:r w:rsidRPr="008D5E9B">
        <w:rPr>
          <w:rFonts w:hint="eastAsia"/>
          <w:bCs/>
          <w:kern w:val="2"/>
          <w:szCs w:val="28"/>
          <w:lang w:val="en-US"/>
        </w:rPr>
        <w:t>________</w:t>
      </w:r>
    </w:p>
    <w:p w:rsidR="007B7F45" w:rsidRPr="006F294C" w:rsidRDefault="007B7F45" w:rsidP="000B6B57">
      <w:pPr>
        <w:tabs>
          <w:tab w:val="clear" w:pos="1440"/>
        </w:tabs>
        <w:spacing w:before="240" w:line="360" w:lineRule="auto"/>
        <w:rPr>
          <w:szCs w:val="28"/>
        </w:rPr>
      </w:pPr>
      <w:r w:rsidRPr="006F294C">
        <w:rPr>
          <w:szCs w:val="28"/>
        </w:rPr>
        <w:t xml:space="preserve">Before:  Hon </w:t>
      </w:r>
      <w:r w:rsidR="007E261A">
        <w:rPr>
          <w:szCs w:val="28"/>
        </w:rPr>
        <w:t>Macrae VP</w:t>
      </w:r>
      <w:r w:rsidR="0040777F">
        <w:rPr>
          <w:szCs w:val="28"/>
        </w:rPr>
        <w:t xml:space="preserve"> and </w:t>
      </w:r>
      <w:r w:rsidR="007E261A">
        <w:rPr>
          <w:szCs w:val="28"/>
        </w:rPr>
        <w:t xml:space="preserve">Zervos </w:t>
      </w:r>
      <w:r w:rsidR="0040777F">
        <w:rPr>
          <w:szCs w:val="28"/>
        </w:rPr>
        <w:t>J</w:t>
      </w:r>
      <w:r w:rsidR="00D448E0">
        <w:rPr>
          <w:szCs w:val="28"/>
        </w:rPr>
        <w:t>A</w:t>
      </w:r>
      <w:r w:rsidR="00036C29" w:rsidRPr="006F294C">
        <w:rPr>
          <w:szCs w:val="28"/>
        </w:rPr>
        <w:t xml:space="preserve"> </w:t>
      </w:r>
      <w:r w:rsidRPr="006F294C">
        <w:rPr>
          <w:szCs w:val="28"/>
        </w:rPr>
        <w:t>in Court</w:t>
      </w:r>
    </w:p>
    <w:p w:rsidR="007B7F45" w:rsidRPr="006F294C" w:rsidRDefault="007B7F45" w:rsidP="007B7F45">
      <w:pPr>
        <w:tabs>
          <w:tab w:val="clear" w:pos="1440"/>
        </w:tabs>
        <w:spacing w:line="360" w:lineRule="auto"/>
        <w:rPr>
          <w:szCs w:val="28"/>
        </w:rPr>
      </w:pPr>
      <w:r w:rsidRPr="006F294C">
        <w:rPr>
          <w:szCs w:val="28"/>
        </w:rPr>
        <w:t>Date of H</w:t>
      </w:r>
      <w:r w:rsidR="00543CF1" w:rsidRPr="006F294C">
        <w:rPr>
          <w:szCs w:val="28"/>
        </w:rPr>
        <w:t>earing</w:t>
      </w:r>
      <w:r w:rsidRPr="006F294C">
        <w:rPr>
          <w:szCs w:val="28"/>
        </w:rPr>
        <w:t>:</w:t>
      </w:r>
      <w:r w:rsidR="007F596E">
        <w:rPr>
          <w:szCs w:val="28"/>
        </w:rPr>
        <w:t xml:space="preserve">  21</w:t>
      </w:r>
      <w:r w:rsidR="007E261A">
        <w:rPr>
          <w:szCs w:val="28"/>
        </w:rPr>
        <w:t xml:space="preserve"> April </w:t>
      </w:r>
      <w:r w:rsidR="0040777F">
        <w:rPr>
          <w:szCs w:val="28"/>
        </w:rPr>
        <w:t>2020</w:t>
      </w:r>
      <w:r w:rsidR="00CF43F4">
        <w:rPr>
          <w:szCs w:val="28"/>
        </w:rPr>
        <w:t xml:space="preserve"> </w:t>
      </w:r>
    </w:p>
    <w:p w:rsidR="009A4728" w:rsidRDefault="00B31D61" w:rsidP="007F596E">
      <w:pPr>
        <w:tabs>
          <w:tab w:val="clear" w:pos="1440"/>
        </w:tabs>
        <w:spacing w:line="360" w:lineRule="auto"/>
        <w:rPr>
          <w:szCs w:val="28"/>
        </w:rPr>
      </w:pPr>
      <w:r>
        <w:rPr>
          <w:szCs w:val="28"/>
        </w:rPr>
        <w:t>Date of Judgment</w:t>
      </w:r>
      <w:r w:rsidR="001B0C1E">
        <w:rPr>
          <w:szCs w:val="28"/>
        </w:rPr>
        <w:t xml:space="preserve">:  </w:t>
      </w:r>
      <w:r w:rsidR="007F596E">
        <w:rPr>
          <w:szCs w:val="28"/>
        </w:rPr>
        <w:t>21</w:t>
      </w:r>
      <w:r w:rsidR="007E261A">
        <w:rPr>
          <w:szCs w:val="28"/>
        </w:rPr>
        <w:t xml:space="preserve"> April </w:t>
      </w:r>
      <w:r w:rsidR="0040777F">
        <w:rPr>
          <w:szCs w:val="28"/>
        </w:rPr>
        <w:t>2020</w:t>
      </w:r>
    </w:p>
    <w:p w:rsidR="007F596E" w:rsidRPr="007F596E" w:rsidRDefault="007F596E" w:rsidP="008D5E9B">
      <w:pPr>
        <w:tabs>
          <w:tab w:val="clear" w:pos="1440"/>
        </w:tabs>
        <w:spacing w:after="240" w:line="360" w:lineRule="auto"/>
        <w:rPr>
          <w:szCs w:val="28"/>
          <w:lang w:val="en-US"/>
        </w:rPr>
      </w:pPr>
      <w:r>
        <w:rPr>
          <w:szCs w:val="28"/>
          <w:lang w:val="en-US"/>
        </w:rPr>
        <w:t>Date of Reasons for Judgment:  24 April 2020</w:t>
      </w:r>
    </w:p>
    <w:p w:rsidR="000B6B57" w:rsidRPr="000B6B57" w:rsidRDefault="009437CD" w:rsidP="007F596E">
      <w:pPr>
        <w:tabs>
          <w:tab w:val="clear" w:pos="1440"/>
          <w:tab w:val="clear" w:pos="4320"/>
          <w:tab w:val="clear" w:pos="9072"/>
        </w:tabs>
        <w:spacing w:before="240" w:line="360" w:lineRule="auto"/>
        <w:ind w:left="1800"/>
        <w:jc w:val="both"/>
        <w:rPr>
          <w:bCs/>
          <w:kern w:val="2"/>
          <w:lang w:val="en-US"/>
        </w:rPr>
      </w:pPr>
      <w:r>
        <w:rPr>
          <w:bCs/>
          <w:kern w:val="2"/>
          <w:lang w:val="en-US"/>
        </w:rPr>
        <w:t>_</w:t>
      </w:r>
      <w:r w:rsidR="000B6B57" w:rsidRPr="000B6B57">
        <w:rPr>
          <w:rFonts w:hint="eastAsia"/>
          <w:bCs/>
          <w:kern w:val="2"/>
          <w:lang w:val="en-US"/>
        </w:rPr>
        <w:t>_</w:t>
      </w:r>
      <w:r w:rsidR="007F596E">
        <w:rPr>
          <w:bCs/>
          <w:kern w:val="2"/>
          <w:lang w:val="en-US"/>
        </w:rPr>
        <w:t>___</w:t>
      </w:r>
      <w:r w:rsidR="000B6B57" w:rsidRPr="000B6B57">
        <w:rPr>
          <w:rFonts w:hint="eastAsia"/>
          <w:bCs/>
          <w:kern w:val="2"/>
          <w:lang w:val="en-US"/>
        </w:rPr>
        <w:t>___</w:t>
      </w:r>
      <w:r w:rsidR="000B6B57" w:rsidRPr="000B6B57">
        <w:rPr>
          <w:bCs/>
          <w:kern w:val="2"/>
          <w:lang w:val="en-US"/>
        </w:rPr>
        <w:t>_____</w:t>
      </w:r>
      <w:r w:rsidR="007F596E">
        <w:rPr>
          <w:bCs/>
          <w:kern w:val="2"/>
          <w:lang w:val="en-US"/>
        </w:rPr>
        <w:t>_______________</w:t>
      </w:r>
      <w:r w:rsidR="000B6B57" w:rsidRPr="000B6B57">
        <w:rPr>
          <w:rFonts w:hint="eastAsia"/>
          <w:bCs/>
          <w:kern w:val="2"/>
          <w:lang w:val="en-US"/>
        </w:rPr>
        <w:t>____</w:t>
      </w:r>
      <w:r w:rsidR="000B6B57" w:rsidRPr="000B6B57">
        <w:rPr>
          <w:bCs/>
          <w:kern w:val="2"/>
          <w:lang w:val="en-US"/>
        </w:rPr>
        <w:t>_</w:t>
      </w:r>
      <w:r w:rsidR="006677F0">
        <w:rPr>
          <w:rFonts w:hint="eastAsia"/>
          <w:bCs/>
          <w:kern w:val="2"/>
          <w:lang w:val="en-US"/>
        </w:rPr>
        <w:t>_</w:t>
      </w:r>
      <w:r w:rsidR="000B6B57" w:rsidRPr="000B6B57">
        <w:rPr>
          <w:bCs/>
          <w:kern w:val="2"/>
          <w:lang w:val="en-US"/>
        </w:rPr>
        <w:t xml:space="preserve"> </w:t>
      </w:r>
    </w:p>
    <w:p w:rsidR="000B6B57" w:rsidRPr="000B6B57" w:rsidRDefault="007F596E" w:rsidP="00572EA6">
      <w:pPr>
        <w:keepNext/>
        <w:tabs>
          <w:tab w:val="clear" w:pos="1440"/>
          <w:tab w:val="clear" w:pos="4320"/>
          <w:tab w:val="clear" w:pos="9072"/>
        </w:tabs>
        <w:spacing w:before="160"/>
        <w:jc w:val="center"/>
        <w:rPr>
          <w:kern w:val="2"/>
          <w:lang w:val="en-US"/>
        </w:rPr>
      </w:pPr>
      <w:r>
        <w:rPr>
          <w:kern w:val="2"/>
          <w:lang w:val="en-US"/>
        </w:rPr>
        <w:t xml:space="preserve">R E A S O N </w:t>
      </w:r>
      <w:proofErr w:type="gramStart"/>
      <w:r>
        <w:rPr>
          <w:kern w:val="2"/>
          <w:lang w:val="en-US"/>
        </w:rPr>
        <w:t>S  F</w:t>
      </w:r>
      <w:proofErr w:type="gramEnd"/>
      <w:r>
        <w:rPr>
          <w:kern w:val="2"/>
          <w:lang w:val="en-US"/>
        </w:rPr>
        <w:t xml:space="preserve"> O R  </w:t>
      </w:r>
      <w:r w:rsidR="000B6B57" w:rsidRPr="000B6B57">
        <w:rPr>
          <w:kern w:val="2"/>
          <w:lang w:val="en-US"/>
        </w:rPr>
        <w:t>J U D G M E N T</w:t>
      </w:r>
    </w:p>
    <w:p w:rsidR="002C0F29" w:rsidRPr="002C0F29" w:rsidRDefault="009437CD" w:rsidP="007F596E">
      <w:pPr>
        <w:tabs>
          <w:tab w:val="clear" w:pos="1440"/>
          <w:tab w:val="clear" w:pos="4320"/>
          <w:tab w:val="clear" w:pos="9072"/>
        </w:tabs>
        <w:spacing w:after="240" w:line="360" w:lineRule="auto"/>
        <w:ind w:left="1800"/>
        <w:jc w:val="both"/>
        <w:rPr>
          <w:bCs/>
          <w:kern w:val="2"/>
          <w:lang w:val="en-US"/>
        </w:rPr>
      </w:pPr>
      <w:r>
        <w:rPr>
          <w:kern w:val="2"/>
          <w:lang w:val="en-US"/>
        </w:rPr>
        <w:t>_</w:t>
      </w:r>
      <w:r w:rsidR="000B6B57" w:rsidRPr="000B6B57">
        <w:rPr>
          <w:rFonts w:hint="eastAsia"/>
          <w:kern w:val="2"/>
          <w:lang w:val="en-US"/>
        </w:rPr>
        <w:t>__</w:t>
      </w:r>
      <w:r w:rsidR="000B6B57" w:rsidRPr="000B6B57">
        <w:rPr>
          <w:rFonts w:hint="eastAsia"/>
          <w:bCs/>
          <w:kern w:val="2"/>
          <w:lang w:val="en-US"/>
        </w:rPr>
        <w:t>________</w:t>
      </w:r>
      <w:r w:rsidR="007F596E">
        <w:rPr>
          <w:bCs/>
          <w:kern w:val="2"/>
          <w:lang w:val="en-US"/>
        </w:rPr>
        <w:t>__________________</w:t>
      </w:r>
      <w:r w:rsidR="000B6B57" w:rsidRPr="000B6B57">
        <w:rPr>
          <w:rFonts w:hint="eastAsia"/>
          <w:bCs/>
          <w:kern w:val="2"/>
          <w:lang w:val="en-US"/>
        </w:rPr>
        <w:t>__</w:t>
      </w:r>
      <w:r w:rsidR="000B6B57" w:rsidRPr="000B6B57">
        <w:rPr>
          <w:bCs/>
          <w:kern w:val="2"/>
          <w:lang w:val="en-US"/>
        </w:rPr>
        <w:t>_</w:t>
      </w:r>
      <w:r w:rsidR="000B6B57" w:rsidRPr="000B6B57">
        <w:rPr>
          <w:rFonts w:hint="eastAsia"/>
          <w:bCs/>
          <w:kern w:val="2"/>
          <w:lang w:val="en-US"/>
        </w:rPr>
        <w:t>_</w:t>
      </w:r>
      <w:r w:rsidR="000B6B57" w:rsidRPr="000B6B57">
        <w:rPr>
          <w:bCs/>
          <w:kern w:val="2"/>
          <w:lang w:val="en-US"/>
        </w:rPr>
        <w:t>_</w:t>
      </w:r>
    </w:p>
    <w:p w:rsidR="002C0F29" w:rsidRPr="002C0F29" w:rsidRDefault="002C0F29" w:rsidP="002C0F29">
      <w:pPr>
        <w:tabs>
          <w:tab w:val="clear" w:pos="1440"/>
          <w:tab w:val="clear" w:pos="4320"/>
          <w:tab w:val="clear" w:pos="9072"/>
        </w:tabs>
        <w:spacing w:before="480" w:line="360" w:lineRule="auto"/>
        <w:jc w:val="both"/>
      </w:pPr>
      <w:r w:rsidRPr="002C0F29">
        <w:t xml:space="preserve">Hon Zervos JA (giving the </w:t>
      </w:r>
      <w:r w:rsidR="00546232">
        <w:t xml:space="preserve">Reasons for </w:t>
      </w:r>
      <w:r w:rsidR="009B14E6">
        <w:t>J</w:t>
      </w:r>
      <w:r w:rsidRPr="002C0F29">
        <w:t>udgment of the Court):</w:t>
      </w:r>
    </w:p>
    <w:p w:rsidR="00240D88" w:rsidRDefault="00240D88" w:rsidP="00240D88">
      <w:pPr>
        <w:pStyle w:val="H-1"/>
      </w:pPr>
      <w:r>
        <w:t>Introduction</w:t>
      </w:r>
    </w:p>
    <w:p w:rsidR="002C6033" w:rsidRDefault="004344E1" w:rsidP="00240D88">
      <w:pPr>
        <w:pStyle w:val="Final"/>
        <w:numPr>
          <w:ilvl w:val="0"/>
          <w:numId w:val="4"/>
        </w:numPr>
        <w:ind w:left="0" w:firstLine="0"/>
      </w:pPr>
      <w:r>
        <w:t>On 6 March 2019, the appellan</w:t>
      </w:r>
      <w:r w:rsidR="002C6033">
        <w:t xml:space="preserve">t was convicted on his own plea </w:t>
      </w:r>
      <w:r w:rsidR="00A30DBD">
        <w:t xml:space="preserve">in the District Court by </w:t>
      </w:r>
      <w:r>
        <w:t xml:space="preserve">HH </w:t>
      </w:r>
      <w:r w:rsidR="00A30DBD">
        <w:t>Judge Sham (the judge)</w:t>
      </w:r>
      <w:r w:rsidR="00A30DBD">
        <w:rPr>
          <w:lang w:val="en-US"/>
        </w:rPr>
        <w:t xml:space="preserve"> </w:t>
      </w:r>
      <w:r w:rsidR="009915D3">
        <w:t>of</w:t>
      </w:r>
      <w:r w:rsidR="002C6033">
        <w:t xml:space="preserve"> a single charge </w:t>
      </w:r>
      <w:r w:rsidR="002C6033">
        <w:lastRenderedPageBreak/>
        <w:t>of trafficking in a dangerous drug, namely 11.7 kilogrammes of cannabis resin</w:t>
      </w:r>
      <w:r w:rsidR="00A30DBD">
        <w:t>.</w:t>
      </w:r>
      <w:r>
        <w:t xml:space="preserve">  He was sentenced to 3 years and 6 months’ imprisonment.</w:t>
      </w:r>
    </w:p>
    <w:p w:rsidR="004344E1" w:rsidRDefault="00D67A70" w:rsidP="00240D88">
      <w:pPr>
        <w:pStyle w:val="Final"/>
        <w:numPr>
          <w:ilvl w:val="0"/>
          <w:numId w:val="4"/>
        </w:numPr>
        <w:ind w:left="0" w:firstLine="0"/>
      </w:pPr>
      <w:r>
        <w:t xml:space="preserve">On 4 December 2019, </w:t>
      </w:r>
      <w:r w:rsidR="004344E1">
        <w:t xml:space="preserve">the appellant </w:t>
      </w:r>
      <w:r>
        <w:t>was granted leave to appeal</w:t>
      </w:r>
      <w:r w:rsidR="004344E1">
        <w:t xml:space="preserve"> his sentence</w:t>
      </w:r>
      <w:r>
        <w:t xml:space="preserve"> by a single judge</w:t>
      </w:r>
      <w:r w:rsidR="004344E1">
        <w:t>.</w:t>
      </w:r>
      <w:r w:rsidR="004344E1">
        <w:rPr>
          <w:rStyle w:val="FootnoteReference"/>
        </w:rPr>
        <w:footnoteReference w:id="1"/>
      </w:r>
    </w:p>
    <w:p w:rsidR="00B62D52" w:rsidRDefault="00B62D52" w:rsidP="00240D88">
      <w:pPr>
        <w:pStyle w:val="Final"/>
        <w:numPr>
          <w:ilvl w:val="0"/>
          <w:numId w:val="4"/>
        </w:numPr>
        <w:ind w:left="0" w:firstLine="0"/>
      </w:pPr>
      <w:r>
        <w:t xml:space="preserve">At the </w:t>
      </w:r>
      <w:r w:rsidR="003448F7">
        <w:t xml:space="preserve">conclusion of </w:t>
      </w:r>
      <w:r w:rsidR="00771B93">
        <w:t xml:space="preserve">the </w:t>
      </w:r>
      <w:r w:rsidR="003448F7">
        <w:t xml:space="preserve">hearing, </w:t>
      </w:r>
      <w:r>
        <w:t xml:space="preserve">we </w:t>
      </w:r>
      <w:r w:rsidR="003448F7">
        <w:t>allowed the appeal and reduced the appellant’s</w:t>
      </w:r>
      <w:r>
        <w:t xml:space="preserve"> sentence from 3 years and 6 months’ imprisonment to 3 years and 4 months’ imprisonment.  These are our reasons for doing so.</w:t>
      </w:r>
    </w:p>
    <w:p w:rsidR="00240D88" w:rsidRDefault="00240D88" w:rsidP="00240D88">
      <w:pPr>
        <w:pStyle w:val="H-1"/>
      </w:pPr>
      <w:r>
        <w:t>The issue on appeal</w:t>
      </w:r>
    </w:p>
    <w:p w:rsidR="002C6033" w:rsidRDefault="002C6033" w:rsidP="00F54C41">
      <w:pPr>
        <w:pStyle w:val="Final"/>
        <w:numPr>
          <w:ilvl w:val="0"/>
          <w:numId w:val="4"/>
        </w:numPr>
        <w:ind w:left="0" w:firstLine="0"/>
      </w:pPr>
      <w:r>
        <w:t xml:space="preserve">On 15 March 2019, the </w:t>
      </w:r>
      <w:r w:rsidR="00412336">
        <w:t>appellant</w:t>
      </w:r>
      <w:r>
        <w:t xml:space="preserve"> filed a notice of application for leave to appeal against sentence.  The general grounds of appeal that he listed in his notice have now been substituted with a single ground </w:t>
      </w:r>
      <w:r w:rsidR="00F54C41">
        <w:t>in</w:t>
      </w:r>
      <w:r w:rsidR="00240D88">
        <w:t xml:space="preserve"> which it is complained</w:t>
      </w:r>
      <w:r>
        <w:t xml:space="preserve"> the judge </w:t>
      </w:r>
      <w:r w:rsidR="00F54C41">
        <w:t xml:space="preserve">wrongly found there was an international element in his offence and consequently </w:t>
      </w:r>
      <w:r>
        <w:t>erred</w:t>
      </w:r>
      <w:r w:rsidR="001D5EBB">
        <w:t xml:space="preserve"> in enhancing his sentence by 3 </w:t>
      </w:r>
      <w:r w:rsidR="00BF0FAC">
        <w:t>months for this aggravating factor</w:t>
      </w:r>
      <w:r>
        <w:t>.</w:t>
      </w:r>
      <w:r w:rsidR="00240D88">
        <w:t xml:space="preserve">  T</w:t>
      </w:r>
      <w:r>
        <w:t>his</w:t>
      </w:r>
      <w:r w:rsidR="00240D88">
        <w:t xml:space="preserve"> issue</w:t>
      </w:r>
      <w:r>
        <w:t xml:space="preserve"> primarily depend</w:t>
      </w:r>
      <w:r w:rsidR="00743071">
        <w:t>ed</w:t>
      </w:r>
      <w:r>
        <w:t xml:space="preserve"> on the facts outlined to the judge and admitted on behalf of the </w:t>
      </w:r>
      <w:r w:rsidR="00412336">
        <w:t>appellant</w:t>
      </w:r>
      <w:r>
        <w:t>.</w:t>
      </w:r>
      <w:r w:rsidR="002860F5">
        <w:rPr>
          <w:rStyle w:val="FootnoteReference"/>
        </w:rPr>
        <w:footnoteReference w:id="2"/>
      </w:r>
      <w:r>
        <w:t xml:space="preserve">  </w:t>
      </w:r>
    </w:p>
    <w:p w:rsidR="00240D88" w:rsidRDefault="00240D88" w:rsidP="00240D88">
      <w:pPr>
        <w:pStyle w:val="H-1"/>
      </w:pPr>
      <w:r>
        <w:t>The agreed facts</w:t>
      </w:r>
    </w:p>
    <w:p w:rsidR="00EC7B0F" w:rsidRDefault="002C6033" w:rsidP="00E0199F">
      <w:pPr>
        <w:pStyle w:val="Final"/>
        <w:numPr>
          <w:ilvl w:val="0"/>
          <w:numId w:val="4"/>
        </w:numPr>
        <w:ind w:left="0" w:firstLine="0"/>
      </w:pPr>
      <w:r>
        <w:t>On 7 May 2018, police officers were carrying out an anti-drug operation at Chungking Mansions</w:t>
      </w:r>
      <w:r w:rsidR="009915D3">
        <w:t xml:space="preserve"> in </w:t>
      </w:r>
      <w:proofErr w:type="spellStart"/>
      <w:r w:rsidR="009915D3">
        <w:t>Tsim</w:t>
      </w:r>
      <w:proofErr w:type="spellEnd"/>
      <w:r w:rsidR="009915D3">
        <w:t xml:space="preserve"> </w:t>
      </w:r>
      <w:proofErr w:type="spellStart"/>
      <w:r w:rsidR="009915D3">
        <w:t>Sha</w:t>
      </w:r>
      <w:proofErr w:type="spellEnd"/>
      <w:r w:rsidR="009915D3">
        <w:t xml:space="preserve"> </w:t>
      </w:r>
      <w:proofErr w:type="spellStart"/>
      <w:r w:rsidR="009915D3">
        <w:t>Tsui</w:t>
      </w:r>
      <w:proofErr w:type="spellEnd"/>
      <w:r w:rsidR="009915D3">
        <w:t>, Kowloon</w:t>
      </w:r>
      <w:r>
        <w:t>.  One of the</w:t>
      </w:r>
      <w:r w:rsidR="00240D88">
        <w:t xml:space="preserve"> police</w:t>
      </w:r>
      <w:r>
        <w:t xml:space="preserve"> officers observed </w:t>
      </w:r>
      <w:r w:rsidR="00240D88">
        <w:t xml:space="preserve">on </w:t>
      </w:r>
      <w:r>
        <w:t xml:space="preserve">the security camera system a delivery worker </w:t>
      </w:r>
      <w:r w:rsidR="00BF0FAC">
        <w:t xml:space="preserve">moving </w:t>
      </w:r>
      <w:r>
        <w:t xml:space="preserve">cartons </w:t>
      </w:r>
      <w:r w:rsidR="00BF0FAC">
        <w:t>in</w:t>
      </w:r>
      <w:r>
        <w:t xml:space="preserve">to </w:t>
      </w:r>
      <w:r w:rsidR="002860F5">
        <w:t>F</w:t>
      </w:r>
      <w:r>
        <w:t xml:space="preserve">lat </w:t>
      </w:r>
      <w:r w:rsidR="002860F5">
        <w:t xml:space="preserve">B2 </w:t>
      </w:r>
      <w:r>
        <w:t xml:space="preserve">on the </w:t>
      </w:r>
      <w:r w:rsidR="002860F5">
        <w:t>7</w:t>
      </w:r>
      <w:r w:rsidR="002860F5" w:rsidRPr="002860F5">
        <w:rPr>
          <w:vertAlign w:val="superscript"/>
        </w:rPr>
        <w:t>th</w:t>
      </w:r>
      <w:r w:rsidR="002860F5">
        <w:t xml:space="preserve"> </w:t>
      </w:r>
      <w:r w:rsidR="004E5001">
        <w:t>F</w:t>
      </w:r>
      <w:r>
        <w:t>loor</w:t>
      </w:r>
      <w:r w:rsidR="00BF0FAC">
        <w:t xml:space="preserve"> at</w:t>
      </w:r>
      <w:r w:rsidR="002860F5">
        <w:t xml:space="preserve"> Block B</w:t>
      </w:r>
      <w:r w:rsidR="00BF0FAC">
        <w:t xml:space="preserve"> of the building (Flat 5B)</w:t>
      </w:r>
      <w:r>
        <w:t xml:space="preserve">.  When </w:t>
      </w:r>
      <w:r w:rsidR="00811C81">
        <w:t>t</w:t>
      </w:r>
      <w:r>
        <w:t xml:space="preserve">he </w:t>
      </w:r>
      <w:r w:rsidR="00811C81">
        <w:t xml:space="preserve">police officer </w:t>
      </w:r>
      <w:r>
        <w:t>went to the flat</w:t>
      </w:r>
      <w:r w:rsidR="00412336">
        <w:t>,</w:t>
      </w:r>
      <w:r>
        <w:t xml:space="preserve"> the delivery worker was </w:t>
      </w:r>
      <w:r>
        <w:lastRenderedPageBreak/>
        <w:t xml:space="preserve">still </w:t>
      </w:r>
      <w:r w:rsidR="00BF0FAC">
        <w:t xml:space="preserve">moving </w:t>
      </w:r>
      <w:r w:rsidR="007E261A">
        <w:t>cartons</w:t>
      </w:r>
      <w:r w:rsidR="00BF0FAC">
        <w:t xml:space="preserve"> into Flat B2.  Inside Flat B2, he saw</w:t>
      </w:r>
      <w:r>
        <w:t xml:space="preserve"> the </w:t>
      </w:r>
      <w:r w:rsidR="00412336">
        <w:t xml:space="preserve">appellant </w:t>
      </w:r>
      <w:r w:rsidR="00C04ECA">
        <w:t>moving some of the cartons</w:t>
      </w:r>
      <w:r w:rsidR="00412336">
        <w:t xml:space="preserve">, </w:t>
      </w:r>
      <w:r>
        <w:t>while another Indian male</w:t>
      </w:r>
      <w:r w:rsidR="002860F5">
        <w:t>,</w:t>
      </w:r>
      <w:r>
        <w:t xml:space="preserve"> </w:t>
      </w:r>
      <w:r w:rsidR="002860F5">
        <w:t xml:space="preserve">known as </w:t>
      </w:r>
      <w:r w:rsidR="00240D88">
        <w:t>“</w:t>
      </w:r>
      <w:r w:rsidR="002860F5">
        <w:t>Taz</w:t>
      </w:r>
      <w:r w:rsidR="00240D88">
        <w:t>”</w:t>
      </w:r>
      <w:r w:rsidR="002860F5">
        <w:t xml:space="preserve">, </w:t>
      </w:r>
      <w:r>
        <w:t xml:space="preserve">stood at the entrance </w:t>
      </w:r>
      <w:r w:rsidR="007E261A">
        <w:t xml:space="preserve">of the flat </w:t>
      </w:r>
      <w:r>
        <w:t xml:space="preserve">keeping an eye on the cartons </w:t>
      </w:r>
      <w:r w:rsidR="00C04ECA">
        <w:t>on the floor</w:t>
      </w:r>
      <w:r>
        <w:t xml:space="preserve">.  </w:t>
      </w:r>
    </w:p>
    <w:p w:rsidR="002860F5" w:rsidRDefault="00C04ECA" w:rsidP="00E0199F">
      <w:pPr>
        <w:pStyle w:val="Final"/>
        <w:numPr>
          <w:ilvl w:val="0"/>
          <w:numId w:val="4"/>
        </w:numPr>
        <w:ind w:left="0" w:firstLine="0"/>
      </w:pPr>
      <w:r>
        <w:t xml:space="preserve">The police officer </w:t>
      </w:r>
      <w:r w:rsidR="002C6033">
        <w:t xml:space="preserve">intercepted </w:t>
      </w:r>
      <w:r>
        <w:t xml:space="preserve">the appellant, who told </w:t>
      </w:r>
      <w:proofErr w:type="gramStart"/>
      <w:r>
        <w:t xml:space="preserve">him  </w:t>
      </w:r>
      <w:r w:rsidR="002C6033">
        <w:t>that</w:t>
      </w:r>
      <w:proofErr w:type="gramEnd"/>
      <w:r w:rsidR="002C6033">
        <w:t xml:space="preserve"> someone had paid him $200 to deliver the boxes.  </w:t>
      </w:r>
      <w:r>
        <w:t>When asked who paid him, he said he did not know the person.  The police officer observed th</w:t>
      </w:r>
      <w:r w:rsidR="009915D3">
        <w:t>at Flat B2 was a subdivided unit</w:t>
      </w:r>
      <w:r>
        <w:t xml:space="preserve"> and the door to Room 6 was opened.  </w:t>
      </w:r>
      <w:r w:rsidR="00275193">
        <w:t>I</w:t>
      </w:r>
      <w:r w:rsidR="002C6033">
        <w:t xml:space="preserve">nside </w:t>
      </w:r>
      <w:r w:rsidR="00275193">
        <w:t xml:space="preserve">the room </w:t>
      </w:r>
      <w:r w:rsidR="002C6033">
        <w:t>were 5 cartons</w:t>
      </w:r>
      <w:r w:rsidR="00412336">
        <w:t>,</w:t>
      </w:r>
      <w:r w:rsidR="002C6033">
        <w:t xml:space="preserve"> while 10 cartons were still outside in the corridor</w:t>
      </w:r>
      <w:r w:rsidR="00275193">
        <w:t xml:space="preserve"> of Flat B2</w:t>
      </w:r>
      <w:r w:rsidR="002C6033">
        <w:t xml:space="preserve">.  </w:t>
      </w:r>
      <w:r w:rsidR="00EC7B0F">
        <w:t xml:space="preserve">The </w:t>
      </w:r>
      <w:r w:rsidR="00275193">
        <w:t xml:space="preserve">police </w:t>
      </w:r>
      <w:r w:rsidR="00EC7B0F">
        <w:t xml:space="preserve">opened and checked </w:t>
      </w:r>
      <w:r w:rsidR="00275193">
        <w:t xml:space="preserve">the 15 cartons </w:t>
      </w:r>
      <w:r w:rsidR="00EC7B0F">
        <w:t xml:space="preserve">and </w:t>
      </w:r>
      <w:r w:rsidR="002C6033">
        <w:t xml:space="preserve">found </w:t>
      </w:r>
      <w:r w:rsidR="00275193">
        <w:t xml:space="preserve">inside </w:t>
      </w:r>
      <w:r w:rsidR="002C6033">
        <w:t xml:space="preserve">418 packets of purported Indian snacks in which were concealed </w:t>
      </w:r>
      <w:r w:rsidR="002860F5">
        <w:t>48</w:t>
      </w:r>
      <w:r w:rsidR="002860F5">
        <w:rPr>
          <w:lang w:val="en-US"/>
        </w:rPr>
        <w:t> </w:t>
      </w:r>
      <w:r w:rsidR="002C6033">
        <w:t xml:space="preserve">plastic </w:t>
      </w:r>
      <w:r w:rsidR="000A2E09">
        <w:t>bags containing a total of 11.7 </w:t>
      </w:r>
      <w:r w:rsidR="002C6033">
        <w:t xml:space="preserve">kilogrammes of cannabis resin.  </w:t>
      </w:r>
    </w:p>
    <w:p w:rsidR="002C6033" w:rsidRDefault="002C6033" w:rsidP="00E0199F">
      <w:pPr>
        <w:pStyle w:val="Final"/>
        <w:numPr>
          <w:ilvl w:val="0"/>
          <w:numId w:val="4"/>
        </w:numPr>
        <w:ind w:left="0" w:firstLine="0"/>
      </w:pPr>
      <w:r>
        <w:t>The estimated street value of the drugs at the time of the offence was $1,380,600.</w:t>
      </w:r>
    </w:p>
    <w:p w:rsidR="00A16F93" w:rsidRDefault="002860F5" w:rsidP="00E0199F">
      <w:pPr>
        <w:pStyle w:val="Final"/>
        <w:numPr>
          <w:ilvl w:val="0"/>
          <w:numId w:val="4"/>
        </w:numPr>
        <w:ind w:left="0" w:firstLine="0"/>
      </w:pPr>
      <w:r>
        <w:t xml:space="preserve">It was an admitted fact that the cartons of goods had been sent from </w:t>
      </w:r>
      <w:r w:rsidR="00275193">
        <w:t xml:space="preserve">Kolkata, </w:t>
      </w:r>
      <w:r>
        <w:t>India on 3 May 2018 to “Nadir Ahmed” at Flat B8, 12</w:t>
      </w:r>
      <w:r w:rsidRPr="002860F5">
        <w:rPr>
          <w:vertAlign w:val="superscript"/>
        </w:rPr>
        <w:t>th</w:t>
      </w:r>
      <w:r w:rsidR="00240D88">
        <w:t xml:space="preserve"> Floor, Block B</w:t>
      </w:r>
      <w:r w:rsidR="00811C81">
        <w:t xml:space="preserve">, </w:t>
      </w:r>
      <w:r>
        <w:t>Chungking Mansions</w:t>
      </w:r>
      <w:r w:rsidR="00240D88">
        <w:t>,</w:t>
      </w:r>
      <w:r w:rsidR="00275193">
        <w:t xml:space="preserve"> with the</w:t>
      </w:r>
      <w:r w:rsidR="00E807E0">
        <w:t xml:space="preserve"> contact telephone number</w:t>
      </w:r>
      <w:r w:rsidR="00275193">
        <w:t xml:space="preserve"> </w:t>
      </w:r>
      <w:r>
        <w:t>“5534</w:t>
      </w:r>
      <w:r w:rsidR="00913ED1">
        <w:t> </w:t>
      </w:r>
      <w:r>
        <w:t>9336”</w:t>
      </w:r>
      <w:r w:rsidR="006B5834">
        <w:t xml:space="preserve">.  </w:t>
      </w:r>
      <w:r w:rsidR="00EC7B0F">
        <w:t>On</w:t>
      </w:r>
      <w:r w:rsidR="00275193">
        <w:t xml:space="preserve"> 7 May 2018</w:t>
      </w:r>
      <w:r w:rsidR="00EC7B0F">
        <w:t>, the d</w:t>
      </w:r>
      <w:r w:rsidR="00275193">
        <w:t>elivery worker</w:t>
      </w:r>
      <w:r w:rsidR="00EC7B0F">
        <w:t xml:space="preserve"> </w:t>
      </w:r>
      <w:r w:rsidR="00275193">
        <w:t xml:space="preserve">received a telephone call </w:t>
      </w:r>
      <w:r w:rsidR="00E807E0">
        <w:t>on</w:t>
      </w:r>
      <w:r w:rsidR="00EC7B0F">
        <w:t xml:space="preserve"> “5534 9336”</w:t>
      </w:r>
      <w:r w:rsidR="00275193">
        <w:t xml:space="preserve"> and the caller</w:t>
      </w:r>
      <w:r w:rsidR="00E807E0">
        <w:t xml:space="preserve"> requested him</w:t>
      </w:r>
      <w:r w:rsidR="00EC7B0F">
        <w:t xml:space="preserve"> </w:t>
      </w:r>
      <w:r>
        <w:t xml:space="preserve">to </w:t>
      </w:r>
      <w:r w:rsidR="00275193">
        <w:t xml:space="preserve">deliver the </w:t>
      </w:r>
      <w:r>
        <w:t>cartons to Flat B2 on the 7</w:t>
      </w:r>
      <w:r w:rsidRPr="002860F5">
        <w:rPr>
          <w:vertAlign w:val="superscript"/>
        </w:rPr>
        <w:t>th</w:t>
      </w:r>
      <w:r w:rsidR="00E807E0">
        <w:t xml:space="preserve"> Floor at </w:t>
      </w:r>
      <w:r>
        <w:t>Block B</w:t>
      </w:r>
      <w:r w:rsidR="00E807E0">
        <w:t xml:space="preserve"> of Chungking Mansions</w:t>
      </w:r>
      <w:r>
        <w:t xml:space="preserve">.  </w:t>
      </w:r>
      <w:r w:rsidR="00E807E0">
        <w:t>Also, on 7</w:t>
      </w:r>
      <w:r w:rsidR="006F06CE">
        <w:rPr>
          <w:lang w:val="en-US"/>
        </w:rPr>
        <w:t> </w:t>
      </w:r>
      <w:r w:rsidR="00E807E0">
        <w:t xml:space="preserve">May 2018, the landlord of Flat B2 received a telephone call on </w:t>
      </w:r>
      <w:r w:rsidR="00210276">
        <w:t>“5534 9336”</w:t>
      </w:r>
      <w:r w:rsidR="00E807E0">
        <w:t xml:space="preserve"> from a male who asked him if he could rent one of the rooms in Flat B2.  The landlord agreed and allocated Room 6 to him.</w:t>
      </w:r>
      <w:r w:rsidR="00A16F93">
        <w:t xml:space="preserve">  He gave the caller the password to Flat B2 and informed him that the keys to </w:t>
      </w:r>
      <w:r w:rsidR="00E807E0">
        <w:t xml:space="preserve">Room 6 </w:t>
      </w:r>
      <w:r w:rsidR="00A16F93">
        <w:t xml:space="preserve">were inside the room.  </w:t>
      </w:r>
    </w:p>
    <w:p w:rsidR="002860F5" w:rsidRPr="00A16F93" w:rsidRDefault="002860F5" w:rsidP="00E0199F">
      <w:pPr>
        <w:pStyle w:val="Final"/>
        <w:numPr>
          <w:ilvl w:val="0"/>
          <w:numId w:val="4"/>
        </w:numPr>
        <w:ind w:left="0" w:firstLine="0"/>
      </w:pPr>
      <w:r>
        <w:lastRenderedPageBreak/>
        <w:t xml:space="preserve">The CCTV </w:t>
      </w:r>
      <w:r w:rsidR="00210276">
        <w:t>footage of</w:t>
      </w:r>
      <w:r w:rsidR="00412336">
        <w:t xml:space="preserve"> </w:t>
      </w:r>
      <w:r>
        <w:t xml:space="preserve">the </w:t>
      </w:r>
      <w:r w:rsidR="00A16F93">
        <w:t>7</w:t>
      </w:r>
      <w:r w:rsidR="00A16F93" w:rsidRPr="00A16F93">
        <w:rPr>
          <w:vertAlign w:val="superscript"/>
        </w:rPr>
        <w:t>th</w:t>
      </w:r>
      <w:r w:rsidR="00A16F93">
        <w:t xml:space="preserve"> </w:t>
      </w:r>
      <w:r>
        <w:t xml:space="preserve">floor captured the arrival of the </w:t>
      </w:r>
      <w:r w:rsidR="00412336">
        <w:t>appellant</w:t>
      </w:r>
      <w:r>
        <w:t xml:space="preserve"> and </w:t>
      </w:r>
      <w:proofErr w:type="spellStart"/>
      <w:r>
        <w:t>Taz</w:t>
      </w:r>
      <w:proofErr w:type="spellEnd"/>
      <w:r>
        <w:t xml:space="preserve"> at 10:19 am and the delivery workers soon thereafter. </w:t>
      </w:r>
      <w:r>
        <w:rPr>
          <w:lang w:val="en-US"/>
        </w:rPr>
        <w:t xml:space="preserve"> The door of </w:t>
      </w:r>
      <w:r w:rsidR="00A16F93">
        <w:rPr>
          <w:lang w:val="en-US"/>
        </w:rPr>
        <w:t xml:space="preserve">Flat B2 </w:t>
      </w:r>
      <w:r>
        <w:rPr>
          <w:lang w:val="en-US"/>
        </w:rPr>
        <w:t xml:space="preserve">was opened by another Indian male, known as </w:t>
      </w:r>
      <w:r w:rsidR="00240D88">
        <w:rPr>
          <w:lang w:val="en-US"/>
        </w:rPr>
        <w:t>“</w:t>
      </w:r>
      <w:r w:rsidR="005D19BA">
        <w:rPr>
          <w:lang w:val="en-US"/>
        </w:rPr>
        <w:t>Haydar</w:t>
      </w:r>
      <w:r w:rsidR="00240D88">
        <w:rPr>
          <w:lang w:val="en-US"/>
        </w:rPr>
        <w:t>”</w:t>
      </w:r>
      <w:r w:rsidR="005D19BA">
        <w:rPr>
          <w:lang w:val="en-US"/>
        </w:rPr>
        <w:t>.</w:t>
      </w:r>
      <w:r>
        <w:rPr>
          <w:lang w:val="en-US"/>
        </w:rPr>
        <w:t xml:space="preserve">  </w:t>
      </w:r>
      <w:r w:rsidR="00A16F93">
        <w:rPr>
          <w:lang w:val="en-US"/>
        </w:rPr>
        <w:t>After t</w:t>
      </w:r>
      <w:r>
        <w:rPr>
          <w:lang w:val="en-US"/>
        </w:rPr>
        <w:t xml:space="preserve">he </w:t>
      </w:r>
      <w:r w:rsidR="00412336">
        <w:rPr>
          <w:lang w:val="en-US"/>
        </w:rPr>
        <w:t>appellant</w:t>
      </w:r>
      <w:r>
        <w:rPr>
          <w:lang w:val="en-US"/>
        </w:rPr>
        <w:t xml:space="preserve"> and </w:t>
      </w:r>
      <w:proofErr w:type="spellStart"/>
      <w:r>
        <w:rPr>
          <w:lang w:val="en-US"/>
        </w:rPr>
        <w:t>Taz</w:t>
      </w:r>
      <w:proofErr w:type="spellEnd"/>
      <w:r>
        <w:rPr>
          <w:lang w:val="en-US"/>
        </w:rPr>
        <w:t xml:space="preserve"> </w:t>
      </w:r>
      <w:r w:rsidR="00A16F93">
        <w:rPr>
          <w:lang w:val="en-US"/>
        </w:rPr>
        <w:t>had entered Flat B2,</w:t>
      </w:r>
      <w:r>
        <w:rPr>
          <w:lang w:val="en-US"/>
        </w:rPr>
        <w:t xml:space="preserve"> the delivery workers commenced </w:t>
      </w:r>
      <w:r w:rsidR="00A16F93">
        <w:rPr>
          <w:lang w:val="en-US"/>
        </w:rPr>
        <w:t>moving the cartons inside</w:t>
      </w:r>
      <w:r>
        <w:rPr>
          <w:lang w:val="en-US"/>
        </w:rPr>
        <w:t xml:space="preserve">.  </w:t>
      </w:r>
      <w:r w:rsidR="0013672B">
        <w:rPr>
          <w:lang w:val="en-US"/>
        </w:rPr>
        <w:t>Haydar</w:t>
      </w:r>
      <w:r>
        <w:rPr>
          <w:lang w:val="en-US"/>
        </w:rPr>
        <w:t xml:space="preserve"> left at 10:26 am.</w:t>
      </w:r>
    </w:p>
    <w:p w:rsidR="00A16F93" w:rsidRPr="006106C1" w:rsidRDefault="00A16F93" w:rsidP="00E0199F">
      <w:pPr>
        <w:pStyle w:val="Final"/>
        <w:numPr>
          <w:ilvl w:val="0"/>
          <w:numId w:val="4"/>
        </w:numPr>
        <w:ind w:left="0" w:firstLine="0"/>
      </w:pPr>
      <w:r>
        <w:t>An examination of the appellant’s mobile telephone, revealed that at 10:16 am a WhatsApp message was received with the password</w:t>
      </w:r>
      <w:r w:rsidR="00404034">
        <w:t xml:space="preserve"> to Flat B2 from two telephone numbers “5534 9336” and “5374 2473”.</w:t>
      </w:r>
    </w:p>
    <w:p w:rsidR="00677391" w:rsidRPr="00677391" w:rsidRDefault="00677391" w:rsidP="00E0199F">
      <w:pPr>
        <w:pStyle w:val="Final"/>
        <w:numPr>
          <w:ilvl w:val="0"/>
          <w:numId w:val="4"/>
        </w:numPr>
        <w:ind w:left="0" w:firstLine="0"/>
      </w:pPr>
      <w:r>
        <w:rPr>
          <w:lang w:val="en-US"/>
        </w:rPr>
        <w:t>In a subsequent video record of</w:t>
      </w:r>
      <w:r w:rsidR="006106C1">
        <w:rPr>
          <w:lang w:val="en-US"/>
        </w:rPr>
        <w:t xml:space="preserve"> interview</w:t>
      </w:r>
      <w:r w:rsidR="00CC46D3">
        <w:rPr>
          <w:lang w:val="en-US"/>
        </w:rPr>
        <w:t>,</w:t>
      </w:r>
      <w:r w:rsidR="006106C1">
        <w:rPr>
          <w:lang w:val="en-US"/>
        </w:rPr>
        <w:t xml:space="preserve"> the </w:t>
      </w:r>
      <w:r w:rsidR="00412336">
        <w:rPr>
          <w:lang w:val="en-US"/>
        </w:rPr>
        <w:t>appellant</w:t>
      </w:r>
      <w:r w:rsidR="006106C1">
        <w:rPr>
          <w:lang w:val="en-US"/>
        </w:rPr>
        <w:t xml:space="preserve"> stated that </w:t>
      </w:r>
      <w:r w:rsidR="00743071">
        <w:rPr>
          <w:lang w:val="en-US"/>
        </w:rPr>
        <w:t>o</w:t>
      </w:r>
      <w:r w:rsidR="00210276">
        <w:rPr>
          <w:lang w:val="en-US"/>
        </w:rPr>
        <w:t xml:space="preserve">n the morning of </w:t>
      </w:r>
      <w:r w:rsidR="00404034">
        <w:rPr>
          <w:lang w:val="en-US"/>
        </w:rPr>
        <w:t xml:space="preserve">7 May 2018, </w:t>
      </w:r>
      <w:r w:rsidR="006106C1">
        <w:rPr>
          <w:lang w:val="en-US"/>
        </w:rPr>
        <w:t xml:space="preserve">he went to </w:t>
      </w:r>
      <w:proofErr w:type="spellStart"/>
      <w:r w:rsidR="005329C4">
        <w:rPr>
          <w:lang w:val="en-US"/>
        </w:rPr>
        <w:t>Taz</w:t>
      </w:r>
      <w:r w:rsidR="006106C1">
        <w:rPr>
          <w:lang w:val="en-US"/>
        </w:rPr>
        <w:t>’s</w:t>
      </w:r>
      <w:proofErr w:type="spellEnd"/>
      <w:r w:rsidR="006106C1">
        <w:rPr>
          <w:lang w:val="en-US"/>
        </w:rPr>
        <w:t xml:space="preserve"> </w:t>
      </w:r>
      <w:r w:rsidR="00404034">
        <w:rPr>
          <w:lang w:val="en-US"/>
        </w:rPr>
        <w:t xml:space="preserve">residence </w:t>
      </w:r>
      <w:r w:rsidR="006106C1">
        <w:rPr>
          <w:lang w:val="en-US"/>
        </w:rPr>
        <w:t>on the 12</w:t>
      </w:r>
      <w:r w:rsidR="006106C1" w:rsidRPr="006106C1">
        <w:rPr>
          <w:vertAlign w:val="superscript"/>
          <w:lang w:val="en-US"/>
        </w:rPr>
        <w:t>th</w:t>
      </w:r>
      <w:r w:rsidR="0001196F">
        <w:rPr>
          <w:vertAlign w:val="superscript"/>
          <w:lang w:val="en-US"/>
        </w:rPr>
        <w:t> </w:t>
      </w:r>
      <w:r w:rsidR="00404034">
        <w:rPr>
          <w:lang w:val="en-US"/>
        </w:rPr>
        <w:t>Floor at</w:t>
      </w:r>
      <w:r w:rsidR="006106C1">
        <w:rPr>
          <w:lang w:val="en-US"/>
        </w:rPr>
        <w:t xml:space="preserve"> Block B</w:t>
      </w:r>
      <w:r w:rsidR="00404034">
        <w:rPr>
          <w:lang w:val="en-US"/>
        </w:rPr>
        <w:t xml:space="preserve"> of Chungking Mansions</w:t>
      </w:r>
      <w:r w:rsidR="006106C1">
        <w:rPr>
          <w:lang w:val="en-US"/>
        </w:rPr>
        <w:t xml:space="preserve"> to play games.  </w:t>
      </w:r>
      <w:r w:rsidR="00404034">
        <w:rPr>
          <w:lang w:val="en-US"/>
        </w:rPr>
        <w:t xml:space="preserve">Also present at the residence was </w:t>
      </w:r>
      <w:proofErr w:type="spellStart"/>
      <w:r w:rsidR="005329C4">
        <w:rPr>
          <w:lang w:val="en-US"/>
        </w:rPr>
        <w:t>Haydar</w:t>
      </w:r>
      <w:proofErr w:type="spellEnd"/>
      <w:r w:rsidR="00404034">
        <w:rPr>
          <w:lang w:val="en-US"/>
        </w:rPr>
        <w:t xml:space="preserve">, who asked </w:t>
      </w:r>
      <w:r w:rsidR="006106C1">
        <w:rPr>
          <w:lang w:val="en-US"/>
        </w:rPr>
        <w:t>the two men to collect some cartons on the 7</w:t>
      </w:r>
      <w:r w:rsidR="006106C1" w:rsidRPr="006106C1">
        <w:rPr>
          <w:vertAlign w:val="superscript"/>
          <w:lang w:val="en-US"/>
        </w:rPr>
        <w:t>th</w:t>
      </w:r>
      <w:r w:rsidR="00404034">
        <w:rPr>
          <w:lang w:val="en-US"/>
        </w:rPr>
        <w:t xml:space="preserve"> Floor at</w:t>
      </w:r>
      <w:r w:rsidR="006106C1">
        <w:rPr>
          <w:lang w:val="en-US"/>
        </w:rPr>
        <w:t xml:space="preserve"> Block B.  </w:t>
      </w:r>
      <w:r>
        <w:rPr>
          <w:lang w:val="en-US"/>
        </w:rPr>
        <w:t xml:space="preserve">They agreed and went to the floor as instructed.  </w:t>
      </w:r>
      <w:proofErr w:type="spellStart"/>
      <w:r>
        <w:rPr>
          <w:lang w:val="en-US"/>
        </w:rPr>
        <w:t>Haydar</w:t>
      </w:r>
      <w:proofErr w:type="spellEnd"/>
      <w:r>
        <w:rPr>
          <w:lang w:val="en-US"/>
        </w:rPr>
        <w:t xml:space="preserve"> sent the password to </w:t>
      </w:r>
      <w:r w:rsidR="00404034">
        <w:rPr>
          <w:lang w:val="en-US"/>
        </w:rPr>
        <w:t xml:space="preserve">Flat B2 </w:t>
      </w:r>
      <w:r w:rsidR="00240D88">
        <w:rPr>
          <w:lang w:val="en-US"/>
        </w:rPr>
        <w:t xml:space="preserve">to the </w:t>
      </w:r>
      <w:r w:rsidR="00412336">
        <w:rPr>
          <w:lang w:val="en-US"/>
        </w:rPr>
        <w:t>appellant</w:t>
      </w:r>
      <w:r w:rsidR="00240D88">
        <w:rPr>
          <w:lang w:val="en-US"/>
        </w:rPr>
        <w:t xml:space="preserve"> </w:t>
      </w:r>
      <w:r>
        <w:rPr>
          <w:lang w:val="en-US"/>
        </w:rPr>
        <w:t xml:space="preserve">via </w:t>
      </w:r>
      <w:r w:rsidR="00240D88">
        <w:rPr>
          <w:lang w:val="en-US"/>
        </w:rPr>
        <w:t>W</w:t>
      </w:r>
      <w:r w:rsidR="006106C1">
        <w:rPr>
          <w:lang w:val="en-US"/>
        </w:rPr>
        <w:t xml:space="preserve">hatsApp.  </w:t>
      </w:r>
      <w:r>
        <w:rPr>
          <w:lang w:val="en-US"/>
        </w:rPr>
        <w:t>However, t</w:t>
      </w:r>
      <w:r w:rsidR="006106C1">
        <w:rPr>
          <w:lang w:val="en-US"/>
        </w:rPr>
        <w:t xml:space="preserve">hey could not get into the </w:t>
      </w:r>
      <w:r w:rsidR="00404034">
        <w:rPr>
          <w:lang w:val="en-US"/>
        </w:rPr>
        <w:t xml:space="preserve">flat </w:t>
      </w:r>
      <w:r w:rsidR="006106C1">
        <w:rPr>
          <w:lang w:val="en-US"/>
        </w:rPr>
        <w:t xml:space="preserve">so they called </w:t>
      </w:r>
      <w:proofErr w:type="spellStart"/>
      <w:r w:rsidR="0013672B">
        <w:rPr>
          <w:lang w:val="en-US"/>
        </w:rPr>
        <w:t>Haydar</w:t>
      </w:r>
      <w:proofErr w:type="spellEnd"/>
      <w:r w:rsidR="00412336">
        <w:rPr>
          <w:lang w:val="en-US"/>
        </w:rPr>
        <w:t>,</w:t>
      </w:r>
      <w:r w:rsidR="006106C1">
        <w:rPr>
          <w:lang w:val="en-US"/>
        </w:rPr>
        <w:t xml:space="preserve"> who came </w:t>
      </w:r>
      <w:r w:rsidR="00A8520E">
        <w:rPr>
          <w:lang w:val="en-US"/>
        </w:rPr>
        <w:t xml:space="preserve">to </w:t>
      </w:r>
      <w:r w:rsidR="006106C1">
        <w:rPr>
          <w:lang w:val="en-US"/>
        </w:rPr>
        <w:t xml:space="preserve">open the door.  The goods then arrived and </w:t>
      </w:r>
      <w:r w:rsidR="0013672B">
        <w:rPr>
          <w:lang w:val="en-US"/>
        </w:rPr>
        <w:t>Haydar</w:t>
      </w:r>
      <w:r w:rsidR="00B2484D">
        <w:rPr>
          <w:lang w:val="en-US"/>
        </w:rPr>
        <w:t xml:space="preserve"> </w:t>
      </w:r>
      <w:r w:rsidR="00240D88">
        <w:rPr>
          <w:lang w:val="en-US"/>
        </w:rPr>
        <w:t>acknowledged receipt of them.  Th</w:t>
      </w:r>
      <w:r w:rsidR="00B2484D">
        <w:rPr>
          <w:lang w:val="en-US"/>
        </w:rPr>
        <w:t xml:space="preserve">e </w:t>
      </w:r>
      <w:r w:rsidR="00412336">
        <w:rPr>
          <w:lang w:val="en-US"/>
        </w:rPr>
        <w:t>appellant</w:t>
      </w:r>
      <w:r w:rsidR="00240D88">
        <w:rPr>
          <w:lang w:val="en-US"/>
        </w:rPr>
        <w:t xml:space="preserve"> said he </w:t>
      </w:r>
      <w:r w:rsidR="00B2484D">
        <w:rPr>
          <w:lang w:val="en-US"/>
        </w:rPr>
        <w:t>moved</w:t>
      </w:r>
      <w:r w:rsidR="00525722">
        <w:rPr>
          <w:lang w:val="en-US"/>
        </w:rPr>
        <w:t xml:space="preserve"> the carton</w:t>
      </w:r>
      <w:r w:rsidR="00A8520E">
        <w:rPr>
          <w:lang w:val="en-US"/>
        </w:rPr>
        <w:t>s</w:t>
      </w:r>
      <w:r w:rsidR="00525722">
        <w:rPr>
          <w:lang w:val="en-US"/>
        </w:rPr>
        <w:t xml:space="preserve"> </w:t>
      </w:r>
      <w:r w:rsidR="00A8520E">
        <w:rPr>
          <w:lang w:val="en-US"/>
        </w:rPr>
        <w:t>in</w:t>
      </w:r>
      <w:r w:rsidR="00525722">
        <w:rPr>
          <w:lang w:val="en-US"/>
        </w:rPr>
        <w:t xml:space="preserve">side </w:t>
      </w:r>
      <w:r>
        <w:rPr>
          <w:lang w:val="en-US"/>
        </w:rPr>
        <w:t xml:space="preserve">the room, </w:t>
      </w:r>
      <w:r w:rsidR="00525722">
        <w:rPr>
          <w:lang w:val="en-US"/>
        </w:rPr>
        <w:t xml:space="preserve">while </w:t>
      </w:r>
      <w:proofErr w:type="spellStart"/>
      <w:r w:rsidR="0013672B">
        <w:rPr>
          <w:lang w:val="en-US"/>
        </w:rPr>
        <w:t>Taz</w:t>
      </w:r>
      <w:proofErr w:type="spellEnd"/>
      <w:r w:rsidR="00525722">
        <w:rPr>
          <w:lang w:val="en-US"/>
        </w:rPr>
        <w:t xml:space="preserve"> and </w:t>
      </w:r>
      <w:proofErr w:type="spellStart"/>
      <w:r w:rsidR="0013672B">
        <w:rPr>
          <w:lang w:val="en-US"/>
        </w:rPr>
        <w:t>Haydar</w:t>
      </w:r>
      <w:proofErr w:type="spellEnd"/>
      <w:r w:rsidR="00B2484D">
        <w:rPr>
          <w:lang w:val="en-US"/>
        </w:rPr>
        <w:t xml:space="preserve"> were outside.  </w:t>
      </w:r>
    </w:p>
    <w:p w:rsidR="006106C1" w:rsidRPr="009F5B18" w:rsidRDefault="00677391" w:rsidP="00E0199F">
      <w:pPr>
        <w:pStyle w:val="Final"/>
        <w:numPr>
          <w:ilvl w:val="0"/>
          <w:numId w:val="4"/>
        </w:numPr>
        <w:ind w:left="0" w:firstLine="0"/>
      </w:pPr>
      <w:r>
        <w:t>The appellant acknowledged</w:t>
      </w:r>
      <w:r w:rsidR="00B2484D">
        <w:rPr>
          <w:lang w:val="en-US"/>
        </w:rPr>
        <w:t xml:space="preserve"> </w:t>
      </w:r>
      <w:r>
        <w:rPr>
          <w:lang w:val="en-US"/>
        </w:rPr>
        <w:t xml:space="preserve">he </w:t>
      </w:r>
      <w:r w:rsidR="00B2484D">
        <w:rPr>
          <w:lang w:val="en-US"/>
        </w:rPr>
        <w:t>knew the telephone number “5534</w:t>
      </w:r>
      <w:r w:rsidR="00913ED1">
        <w:rPr>
          <w:lang w:val="en-US"/>
        </w:rPr>
        <w:t> </w:t>
      </w:r>
      <w:r w:rsidR="00B2484D">
        <w:rPr>
          <w:lang w:val="en-US"/>
        </w:rPr>
        <w:t>9336”</w:t>
      </w:r>
      <w:r w:rsidR="00E50909">
        <w:rPr>
          <w:lang w:val="en-US"/>
        </w:rPr>
        <w:t>,</w:t>
      </w:r>
      <w:r w:rsidR="00B2484D">
        <w:rPr>
          <w:lang w:val="en-US"/>
        </w:rPr>
        <w:t xml:space="preserve"> which </w:t>
      </w:r>
      <w:r w:rsidR="0086433B">
        <w:rPr>
          <w:lang w:val="en-US"/>
        </w:rPr>
        <w:t xml:space="preserve">he said </w:t>
      </w:r>
      <w:r w:rsidR="00B2484D">
        <w:rPr>
          <w:lang w:val="en-US"/>
        </w:rPr>
        <w:t xml:space="preserve">belonged to a </w:t>
      </w:r>
      <w:r w:rsidR="00D50B6B">
        <w:rPr>
          <w:lang w:val="en-US"/>
        </w:rPr>
        <w:t xml:space="preserve">friend whose name was </w:t>
      </w:r>
      <w:r w:rsidR="0013672B">
        <w:rPr>
          <w:lang w:val="en-US"/>
        </w:rPr>
        <w:t>“</w:t>
      </w:r>
      <w:proofErr w:type="spellStart"/>
      <w:r w:rsidR="00B2484D">
        <w:rPr>
          <w:lang w:val="en-US"/>
        </w:rPr>
        <w:t>Azer</w:t>
      </w:r>
      <w:proofErr w:type="spellEnd"/>
      <w:r w:rsidR="00E50909">
        <w:rPr>
          <w:lang w:val="en-US"/>
        </w:rPr>
        <w:t>”</w:t>
      </w:r>
      <w:r w:rsidR="00D50B6B">
        <w:rPr>
          <w:lang w:val="en-US"/>
        </w:rPr>
        <w:t>.  He said “</w:t>
      </w:r>
      <w:proofErr w:type="spellStart"/>
      <w:r w:rsidR="00D50B6B">
        <w:rPr>
          <w:lang w:val="en-US"/>
        </w:rPr>
        <w:t>Azer</w:t>
      </w:r>
      <w:proofErr w:type="spellEnd"/>
      <w:r w:rsidR="00D50B6B">
        <w:rPr>
          <w:lang w:val="en-US"/>
        </w:rPr>
        <w:t xml:space="preserve">” sent him the password to Flat B2 and he </w:t>
      </w:r>
      <w:r w:rsidR="00B2484D">
        <w:rPr>
          <w:lang w:val="en-US"/>
        </w:rPr>
        <w:t xml:space="preserve">lived with </w:t>
      </w:r>
      <w:proofErr w:type="spellStart"/>
      <w:r w:rsidR="0013672B">
        <w:rPr>
          <w:lang w:val="en-US"/>
        </w:rPr>
        <w:t>Taz</w:t>
      </w:r>
      <w:proofErr w:type="spellEnd"/>
      <w:r w:rsidR="00B2484D">
        <w:rPr>
          <w:lang w:val="en-US"/>
        </w:rPr>
        <w:t xml:space="preserve"> and </w:t>
      </w:r>
      <w:proofErr w:type="spellStart"/>
      <w:r w:rsidR="0013672B">
        <w:rPr>
          <w:lang w:val="en-US"/>
        </w:rPr>
        <w:t>Haydar</w:t>
      </w:r>
      <w:proofErr w:type="spellEnd"/>
      <w:r w:rsidR="00B2484D">
        <w:rPr>
          <w:lang w:val="en-US"/>
        </w:rPr>
        <w:t xml:space="preserve"> in the flat on </w:t>
      </w:r>
      <w:r w:rsidR="00BC0178">
        <w:rPr>
          <w:lang w:val="en-US"/>
        </w:rPr>
        <w:t xml:space="preserve">the </w:t>
      </w:r>
      <w:r w:rsidR="00B2484D">
        <w:rPr>
          <w:lang w:val="en-US"/>
        </w:rPr>
        <w:t>12</w:t>
      </w:r>
      <w:r w:rsidR="00B2484D" w:rsidRPr="00B2484D">
        <w:rPr>
          <w:vertAlign w:val="superscript"/>
          <w:lang w:val="en-US"/>
        </w:rPr>
        <w:t>th</w:t>
      </w:r>
      <w:r w:rsidR="00E50909">
        <w:rPr>
          <w:lang w:val="en-US"/>
        </w:rPr>
        <w:t> </w:t>
      </w:r>
      <w:r w:rsidR="00B2484D">
        <w:rPr>
          <w:lang w:val="en-US"/>
        </w:rPr>
        <w:t>Fl</w:t>
      </w:r>
      <w:r w:rsidR="00D50B6B">
        <w:rPr>
          <w:lang w:val="en-US"/>
        </w:rPr>
        <w:t xml:space="preserve">oor at </w:t>
      </w:r>
      <w:r w:rsidR="00B2484D">
        <w:rPr>
          <w:lang w:val="en-US"/>
        </w:rPr>
        <w:t>Block B</w:t>
      </w:r>
      <w:r w:rsidR="00D50B6B">
        <w:rPr>
          <w:lang w:val="en-US"/>
        </w:rPr>
        <w:t xml:space="preserve"> of the building</w:t>
      </w:r>
      <w:r w:rsidR="00B2484D">
        <w:rPr>
          <w:lang w:val="en-US"/>
        </w:rPr>
        <w:t>.</w:t>
      </w:r>
      <w:r w:rsidR="00D50B6B">
        <w:rPr>
          <w:lang w:val="en-US"/>
        </w:rPr>
        <w:t xml:space="preserve">  He also acknowledged that he was a Form 8 recognizance holder.</w:t>
      </w:r>
    </w:p>
    <w:p w:rsidR="009F5B18" w:rsidRPr="00412336" w:rsidRDefault="009F5B18" w:rsidP="00E0199F">
      <w:pPr>
        <w:pStyle w:val="Final"/>
        <w:numPr>
          <w:ilvl w:val="0"/>
          <w:numId w:val="4"/>
        </w:numPr>
        <w:ind w:left="0" w:firstLine="0"/>
      </w:pPr>
      <w:r>
        <w:t xml:space="preserve">In pleading guilty to the offence, the appellant accepted that he possessed the dangerous drugs for the purpose of trafficking.  </w:t>
      </w:r>
    </w:p>
    <w:p w:rsidR="00230BB9" w:rsidRDefault="00230BB9" w:rsidP="00230BB9">
      <w:pPr>
        <w:pStyle w:val="H-1"/>
      </w:pPr>
      <w:r>
        <w:lastRenderedPageBreak/>
        <w:t>The sentence</w:t>
      </w:r>
    </w:p>
    <w:p w:rsidR="00412336" w:rsidRDefault="00412336" w:rsidP="00412336">
      <w:pPr>
        <w:pStyle w:val="Final"/>
        <w:numPr>
          <w:ilvl w:val="0"/>
          <w:numId w:val="4"/>
        </w:numPr>
        <w:ind w:left="0" w:firstLine="0"/>
      </w:pPr>
      <w:r>
        <w:t xml:space="preserve">In sentencing the appellant, the judge adopted a starting point of 4 years and 6 months’ imprisonment for the quantity of drugs involved, </w:t>
      </w:r>
      <w:r w:rsidRPr="00412336">
        <w:rPr>
          <w:lang w:val="en-US"/>
        </w:rPr>
        <w:t>which</w:t>
      </w:r>
      <w:r>
        <w:t xml:space="preserve"> he enhanced by 6 months for the fact that the appellant was a Form</w:t>
      </w:r>
      <w:r w:rsidR="006F06CE">
        <w:rPr>
          <w:lang w:val="en-US"/>
        </w:rPr>
        <w:t> </w:t>
      </w:r>
      <w:r>
        <w:t>8 recognizance holder at the time of the offence and 3</w:t>
      </w:r>
      <w:r w:rsidR="00195690">
        <w:t> </w:t>
      </w:r>
      <w:r>
        <w:t>months for</w:t>
      </w:r>
      <w:r w:rsidR="001069C7">
        <w:t xml:space="preserve"> the international element.  He then reduced the</w:t>
      </w:r>
      <w:r w:rsidR="00195690">
        <w:t xml:space="preserve"> notional sentence of 5 </w:t>
      </w:r>
      <w:r>
        <w:t>years and 3 months’ imprisonment by one third for the appellant’s guilty plea to 3 years and 6 months’ imprisonment.</w:t>
      </w:r>
      <w:r w:rsidR="009F5F92">
        <w:rPr>
          <w:rStyle w:val="FootnoteReference"/>
        </w:rPr>
        <w:footnoteReference w:id="3"/>
      </w:r>
    </w:p>
    <w:p w:rsidR="00546117" w:rsidRDefault="009F5B18" w:rsidP="00E0199F">
      <w:pPr>
        <w:pStyle w:val="Final"/>
        <w:numPr>
          <w:ilvl w:val="0"/>
          <w:numId w:val="4"/>
        </w:numPr>
        <w:ind w:left="0" w:firstLine="0"/>
      </w:pPr>
      <w:r>
        <w:t>T</w:t>
      </w:r>
      <w:r w:rsidR="002C6033">
        <w:t xml:space="preserve">he judge </w:t>
      </w:r>
      <w:r w:rsidR="00B72E50">
        <w:t xml:space="preserve">concluded </w:t>
      </w:r>
      <w:r w:rsidR="002C6033">
        <w:t>that there was an international element in this case</w:t>
      </w:r>
      <w:r>
        <w:t xml:space="preserve"> </w:t>
      </w:r>
      <w:r w:rsidR="002C6033">
        <w:t>because the carton</w:t>
      </w:r>
      <w:r w:rsidR="006F49A6">
        <w:t>s</w:t>
      </w:r>
      <w:r>
        <w:t>,</w:t>
      </w:r>
      <w:r w:rsidR="002C6033">
        <w:t xml:space="preserve"> which contained the </w:t>
      </w:r>
      <w:r w:rsidR="000A5FF9">
        <w:t xml:space="preserve">dangerous </w:t>
      </w:r>
      <w:r w:rsidR="002C6033">
        <w:t>drugs</w:t>
      </w:r>
      <w:r>
        <w:t>,</w:t>
      </w:r>
      <w:r w:rsidR="002C6033">
        <w:t xml:space="preserve"> had been imported from India</w:t>
      </w:r>
      <w:r w:rsidR="008B26AA">
        <w:t xml:space="preserve"> and</w:t>
      </w:r>
      <w:r w:rsidR="009915D3">
        <w:t>, soon upon their arrival,</w:t>
      </w:r>
      <w:r w:rsidR="008B26AA">
        <w:t xml:space="preserve"> the </w:t>
      </w:r>
      <w:r w:rsidR="00412336">
        <w:t>appellant</w:t>
      </w:r>
      <w:r w:rsidR="008B26AA">
        <w:t xml:space="preserve"> </w:t>
      </w:r>
      <w:r w:rsidR="009915D3">
        <w:t xml:space="preserve">had </w:t>
      </w:r>
      <w:r w:rsidR="008B26AA">
        <w:t>dealt with them</w:t>
      </w:r>
      <w:r w:rsidR="002C6033">
        <w:t>.</w:t>
      </w:r>
      <w:r w:rsidR="00B72E50">
        <w:t xml:space="preserve">  He said in his reasons for sentence: </w:t>
      </w:r>
    </w:p>
    <w:p w:rsidR="002C6033" w:rsidRDefault="00B72E50" w:rsidP="008B26AA">
      <w:pPr>
        <w:pStyle w:val="Quotation"/>
      </w:pPr>
      <w:r>
        <w:t>“9.</w:t>
      </w:r>
      <w:r w:rsidR="0001196F">
        <w:tab/>
      </w:r>
      <w:r>
        <w:t>If there is an international element involved in drug trafficking, it is a ground for enhancing the sentence.  In the instant case, the drugs were sent</w:t>
      </w:r>
      <w:r w:rsidR="00546117">
        <w:t xml:space="preserve"> from India and arrived at its destination (Chungking Mansion); no </w:t>
      </w:r>
      <w:r w:rsidR="00743071">
        <w:t>sooner had the drugs arrived tha</w:t>
      </w:r>
      <w:r w:rsidR="00546117">
        <w:t>n the defendant was there to deal with it - such scenario clearly involves an international element, and I would on this ground increase the sentence by 3 months.”</w:t>
      </w:r>
      <w:r w:rsidR="009F5F92">
        <w:rPr>
          <w:rStyle w:val="FootnoteReference"/>
        </w:rPr>
        <w:footnoteReference w:id="4"/>
      </w:r>
    </w:p>
    <w:p w:rsidR="009F5B18" w:rsidRPr="009F5B18" w:rsidRDefault="009F5B18" w:rsidP="00512704">
      <w:pPr>
        <w:pStyle w:val="H-1"/>
        <w:spacing w:before="480"/>
      </w:pPr>
      <w:r w:rsidRPr="009F5B18">
        <w:t xml:space="preserve">The </w:t>
      </w:r>
      <w:r w:rsidR="00823F09">
        <w:t>appellant’s submission</w:t>
      </w:r>
    </w:p>
    <w:p w:rsidR="000A4AE8" w:rsidRPr="000A4AE8" w:rsidRDefault="007C0C94" w:rsidP="001603DE">
      <w:pPr>
        <w:pStyle w:val="Final"/>
        <w:numPr>
          <w:ilvl w:val="0"/>
          <w:numId w:val="4"/>
        </w:numPr>
        <w:spacing w:before="240"/>
        <w:ind w:left="0" w:firstLine="0"/>
      </w:pPr>
      <w:r>
        <w:t xml:space="preserve">The </w:t>
      </w:r>
      <w:r w:rsidR="00412336">
        <w:t>appellant</w:t>
      </w:r>
      <w:r>
        <w:t xml:space="preserve"> </w:t>
      </w:r>
      <w:r w:rsidR="00743071">
        <w:t>questioned</w:t>
      </w:r>
      <w:r w:rsidR="002B4343">
        <w:t xml:space="preserve"> </w:t>
      </w:r>
      <w:r>
        <w:t>whether</w:t>
      </w:r>
      <w:r w:rsidR="002B4343">
        <w:t>,</w:t>
      </w:r>
      <w:r>
        <w:t xml:space="preserve"> in the ci</w:t>
      </w:r>
      <w:r w:rsidR="00743071">
        <w:t>rcumstances of his case, there wa</w:t>
      </w:r>
      <w:r>
        <w:t xml:space="preserve">s an international element simply because the </w:t>
      </w:r>
      <w:r w:rsidR="000A5FF9">
        <w:t xml:space="preserve">dangerous </w:t>
      </w:r>
      <w:r>
        <w:t>drugs in question originated from India.</w:t>
      </w:r>
      <w:r w:rsidR="00811C81">
        <w:t xml:space="preserve">  </w:t>
      </w:r>
      <w:r w:rsidR="00743071">
        <w:t>It wa</w:t>
      </w:r>
      <w:r w:rsidR="0076326F">
        <w:t xml:space="preserve">s submitted that </w:t>
      </w:r>
      <w:r w:rsidR="0076326F">
        <w:rPr>
          <w:rFonts w:hint="eastAsia"/>
          <w:lang w:val="en-US"/>
        </w:rPr>
        <w:t>f</w:t>
      </w:r>
      <w:r w:rsidR="000A4AE8" w:rsidRPr="00811C81">
        <w:rPr>
          <w:rFonts w:hint="eastAsia"/>
          <w:lang w:val="en-US"/>
        </w:rPr>
        <w:t>rom the admitted</w:t>
      </w:r>
      <w:r w:rsidR="0013672B" w:rsidRPr="00811C81">
        <w:rPr>
          <w:lang w:val="en-US"/>
        </w:rPr>
        <w:t xml:space="preserve"> facts</w:t>
      </w:r>
      <w:r w:rsidR="000A4AE8" w:rsidRPr="00811C81">
        <w:rPr>
          <w:rFonts w:hint="eastAsia"/>
          <w:lang w:val="en-US"/>
        </w:rPr>
        <w:t xml:space="preserve">, </w:t>
      </w:r>
      <w:r w:rsidR="000A4AE8" w:rsidRPr="00811C81">
        <w:rPr>
          <w:lang w:val="en-US"/>
        </w:rPr>
        <w:t>the</w:t>
      </w:r>
      <w:r w:rsidR="000A4AE8" w:rsidRPr="00811C81">
        <w:rPr>
          <w:rFonts w:hint="eastAsia"/>
          <w:lang w:val="en-US"/>
        </w:rPr>
        <w:t xml:space="preserve"> </w:t>
      </w:r>
      <w:r w:rsidR="00412336">
        <w:rPr>
          <w:lang w:val="en-US"/>
        </w:rPr>
        <w:t>appellant</w:t>
      </w:r>
      <w:r w:rsidR="000A4AE8" w:rsidRPr="00811C81">
        <w:rPr>
          <w:lang w:val="en-US"/>
        </w:rPr>
        <w:t xml:space="preserve">’s criminal conduct was limited to moving the cartons containing the drugs into Room 6 and </w:t>
      </w:r>
      <w:r w:rsidR="00546117" w:rsidRPr="00811C81">
        <w:rPr>
          <w:lang w:val="en-US"/>
        </w:rPr>
        <w:t xml:space="preserve">did not involve </w:t>
      </w:r>
      <w:r w:rsidR="00D059BE" w:rsidRPr="00811C81">
        <w:rPr>
          <w:lang w:val="en-US"/>
        </w:rPr>
        <w:t>him</w:t>
      </w:r>
      <w:r w:rsidR="000A4AE8" w:rsidRPr="00811C81">
        <w:rPr>
          <w:lang w:val="en-US"/>
        </w:rPr>
        <w:t xml:space="preserve"> </w:t>
      </w:r>
      <w:r w:rsidR="00546117" w:rsidRPr="00811C81">
        <w:rPr>
          <w:lang w:val="en-US"/>
        </w:rPr>
        <w:t xml:space="preserve">either </w:t>
      </w:r>
      <w:r w:rsidR="000A4AE8" w:rsidRPr="00811C81">
        <w:rPr>
          <w:lang w:val="en-US"/>
        </w:rPr>
        <w:t xml:space="preserve">bringing the </w:t>
      </w:r>
      <w:r w:rsidR="000A5FF9">
        <w:rPr>
          <w:lang w:val="en-US"/>
        </w:rPr>
        <w:t xml:space="preserve">dangerous </w:t>
      </w:r>
      <w:r w:rsidR="00566F8A" w:rsidRPr="00811C81">
        <w:rPr>
          <w:lang w:val="en-US"/>
        </w:rPr>
        <w:t>d</w:t>
      </w:r>
      <w:r w:rsidR="000A4AE8" w:rsidRPr="00811C81">
        <w:rPr>
          <w:lang w:val="en-US"/>
        </w:rPr>
        <w:t xml:space="preserve">rugs into Hong Kong from India or being involved </w:t>
      </w:r>
      <w:r w:rsidR="000A4AE8" w:rsidRPr="00811C81">
        <w:rPr>
          <w:lang w:val="en-US"/>
        </w:rPr>
        <w:lastRenderedPageBreak/>
        <w:t>in an international drug trafficking syndicate</w:t>
      </w:r>
      <w:r w:rsidR="00546117" w:rsidRPr="00811C81">
        <w:rPr>
          <w:lang w:val="en-US"/>
        </w:rPr>
        <w:t xml:space="preserve"> for this purpose</w:t>
      </w:r>
      <w:r w:rsidR="000A4AE8" w:rsidRPr="00811C81">
        <w:rPr>
          <w:lang w:val="en-US"/>
        </w:rPr>
        <w:t>.</w:t>
      </w:r>
      <w:r w:rsidR="0076326F">
        <w:rPr>
          <w:lang w:val="en-US"/>
        </w:rPr>
        <w:t xml:space="preserve">  Consequently, there was no international element involved in the appellant’s offence and he should not have had his sentence enhanced for this aggravating factor.</w:t>
      </w:r>
    </w:p>
    <w:p w:rsidR="002D129C" w:rsidRDefault="002D129C" w:rsidP="00E0199F">
      <w:pPr>
        <w:pStyle w:val="Final"/>
        <w:numPr>
          <w:ilvl w:val="0"/>
          <w:numId w:val="4"/>
        </w:numPr>
        <w:ind w:left="0" w:firstLine="0"/>
      </w:pPr>
      <w:r>
        <w:t>In support of this submission, Mr Wong</w:t>
      </w:r>
      <w:r w:rsidR="00DC3095">
        <w:t xml:space="preserve"> Po</w:t>
      </w:r>
      <w:r w:rsidR="00743071">
        <w:t xml:space="preserve"> Wing, for the appellant, made</w:t>
      </w:r>
      <w:r>
        <w:t xml:space="preserve"> three points.  First, the f</w:t>
      </w:r>
      <w:r w:rsidR="002B1334">
        <w:t>acts of the case did not allege</w:t>
      </w:r>
      <w:r>
        <w:t xml:space="preserve"> that the appellant participated in cross-border trafficking or the importation of </w:t>
      </w:r>
      <w:r w:rsidR="000A5FF9">
        <w:t xml:space="preserve">dangerous </w:t>
      </w:r>
      <w:r>
        <w:t>drugs into Hong Kong.</w:t>
      </w:r>
      <w:r w:rsidR="00D63408">
        <w:t xml:space="preserve">  Secondly, it was not established that the appellant knew the </w:t>
      </w:r>
      <w:r w:rsidR="000A5FF9">
        <w:t xml:space="preserve">dangerous </w:t>
      </w:r>
      <w:r w:rsidR="00D63408">
        <w:t xml:space="preserve">drugs had been sent from outside Hong Kong.  </w:t>
      </w:r>
      <w:r w:rsidR="002B4343">
        <w:t>Rather, t</w:t>
      </w:r>
      <w:r w:rsidR="00D63408">
        <w:t xml:space="preserve">he facts of the case only revealed that the </w:t>
      </w:r>
      <w:r w:rsidR="000A5FF9">
        <w:t xml:space="preserve">dangerous </w:t>
      </w:r>
      <w:r w:rsidR="00D63408">
        <w:t xml:space="preserve">drugs had been sent from India four days prior to the day of the appellant’s arrest, </w:t>
      </w:r>
      <w:r w:rsidR="000A5FF9">
        <w:t xml:space="preserve">and the cartons </w:t>
      </w:r>
      <w:r w:rsidR="00823F09">
        <w:t xml:space="preserve">in which they were contained </w:t>
      </w:r>
      <w:r w:rsidR="00D63408">
        <w:t xml:space="preserve">had been addressed to </w:t>
      </w:r>
      <w:r w:rsidR="004F607F">
        <w:t xml:space="preserve">a flat </w:t>
      </w:r>
      <w:r w:rsidR="00D63408">
        <w:t>on a different floor of the same building and f</w:t>
      </w:r>
      <w:r w:rsidR="002B4343">
        <w:t>or the intended recipient “Nadir Ahmed</w:t>
      </w:r>
      <w:r w:rsidR="00D63408">
        <w:t xml:space="preserve">”.  There was no indication that the appellant </w:t>
      </w:r>
      <w:r w:rsidR="004F607F">
        <w:t xml:space="preserve">knew </w:t>
      </w:r>
      <w:r w:rsidR="00D63408">
        <w:t xml:space="preserve">of the </w:t>
      </w:r>
      <w:r w:rsidR="000A5FF9">
        <w:t>carton</w:t>
      </w:r>
      <w:r w:rsidR="00D63408">
        <w:t>s</w:t>
      </w:r>
      <w:r w:rsidR="000A5FF9">
        <w:t>’</w:t>
      </w:r>
      <w:r w:rsidR="00D63408">
        <w:t xml:space="preserve"> origin and destination</w:t>
      </w:r>
      <w:r w:rsidR="004F607F">
        <w:t xml:space="preserve">, nor was he </w:t>
      </w:r>
      <w:r w:rsidR="00D63408">
        <w:t>asked about it in his interview with the police.  Thirdly, the prosecution had not put forward a case of international drug trafficking against the appellant.</w:t>
      </w:r>
    </w:p>
    <w:p w:rsidR="00623335" w:rsidRDefault="002B1334" w:rsidP="00623335">
      <w:pPr>
        <w:pStyle w:val="Final"/>
        <w:numPr>
          <w:ilvl w:val="0"/>
          <w:numId w:val="4"/>
        </w:numPr>
        <w:ind w:left="0" w:firstLine="0"/>
      </w:pPr>
      <w:r>
        <w:t>Mr Wong referred</w:t>
      </w:r>
      <w:r w:rsidR="00FB2AF3">
        <w:t xml:space="preserve"> to a number of key cases that deal with the issue of “internat</w:t>
      </w:r>
      <w:r>
        <w:t>ional element”.  He extrapolated</w:t>
      </w:r>
      <w:r w:rsidR="00FB2AF3">
        <w:t xml:space="preserve"> from these cases that only in a case where a</w:t>
      </w:r>
      <w:r w:rsidR="008E3D12">
        <w:t xml:space="preserve"> defendant</w:t>
      </w:r>
      <w:r w:rsidR="00FB2AF3">
        <w:t xml:space="preserve"> has taken part in cross-border drug trafficking can his sentence be enhanced on the basis that “an international element is involved”.  </w:t>
      </w:r>
      <w:r>
        <w:t>He contended</w:t>
      </w:r>
      <w:r w:rsidR="00937D21">
        <w:t xml:space="preserve"> that in </w:t>
      </w:r>
      <w:r w:rsidR="00FB2AF3">
        <w:rPr>
          <w:i/>
        </w:rPr>
        <w:t>HKSAR v Abdallah Anw</w:t>
      </w:r>
      <w:r w:rsidR="00FB2AF3" w:rsidRPr="00D059BE">
        <w:rPr>
          <w:i/>
        </w:rPr>
        <w:t>ar Abbas</w:t>
      </w:r>
      <w:r w:rsidR="004F607F">
        <w:t>,</w:t>
      </w:r>
      <w:r w:rsidR="009F5F92">
        <w:rPr>
          <w:rStyle w:val="FootnoteReference"/>
        </w:rPr>
        <w:footnoteReference w:id="5"/>
      </w:r>
      <w:r w:rsidR="004F607F">
        <w:t xml:space="preserve"> </w:t>
      </w:r>
      <w:r w:rsidR="00937D21">
        <w:t>the Court of Appeal recognise</w:t>
      </w:r>
      <w:r w:rsidR="004F607F">
        <w:t>d</w:t>
      </w:r>
      <w:r w:rsidR="00937D21">
        <w:t xml:space="preserve"> the distinction between cases involving an international drug trafficking element and local drug trafficking cases </w:t>
      </w:r>
      <w:r w:rsidR="004F607F">
        <w:t xml:space="preserve">where </w:t>
      </w:r>
      <w:r w:rsidR="00937D21">
        <w:t xml:space="preserve">there was no direct evidence linking them to the </w:t>
      </w:r>
      <w:r w:rsidR="00937D21">
        <w:lastRenderedPageBreak/>
        <w:t xml:space="preserve">importation or exportation of a dangerous drug.  </w:t>
      </w:r>
      <w:r>
        <w:t>He added</w:t>
      </w:r>
      <w:r w:rsidR="004F607F">
        <w:t xml:space="preserve"> that t</w:t>
      </w:r>
      <w:r w:rsidR="00937D21">
        <w:t xml:space="preserve">he Court also drew </w:t>
      </w:r>
      <w:r>
        <w:t xml:space="preserve">a </w:t>
      </w:r>
      <w:r w:rsidR="00937D21">
        <w:t xml:space="preserve">distinction between international drug couriers and local drug trafficking cases with no proven international element.  </w:t>
      </w:r>
    </w:p>
    <w:p w:rsidR="00823F09" w:rsidRDefault="002B1334" w:rsidP="00623335">
      <w:pPr>
        <w:pStyle w:val="Final"/>
        <w:numPr>
          <w:ilvl w:val="0"/>
          <w:numId w:val="4"/>
        </w:numPr>
        <w:ind w:left="0" w:firstLine="0"/>
      </w:pPr>
      <w:r>
        <w:t>Mr Wong submitted</w:t>
      </w:r>
      <w:r w:rsidR="00623335">
        <w:t xml:space="preserve"> that from an examination of the facts of the cases where the Court of Appeal has endorsed the enhancement of a sentence for an international element, such as </w:t>
      </w:r>
      <w:r w:rsidR="004260C9" w:rsidRPr="00623335">
        <w:rPr>
          <w:i/>
        </w:rPr>
        <w:t>HKSAR v Chung Ping-kun</w:t>
      </w:r>
      <w:r w:rsidR="009F5F92">
        <w:rPr>
          <w:rStyle w:val="FootnoteReference"/>
        </w:rPr>
        <w:footnoteReference w:id="6"/>
      </w:r>
      <w:r w:rsidR="009F5F92">
        <w:t xml:space="preserve"> </w:t>
      </w:r>
      <w:r w:rsidR="001F11A5">
        <w:t xml:space="preserve">and </w:t>
      </w:r>
      <w:r w:rsidR="001F11A5" w:rsidRPr="00623335">
        <w:rPr>
          <w:i/>
        </w:rPr>
        <w:t xml:space="preserve">HKSAR v </w:t>
      </w:r>
      <w:proofErr w:type="spellStart"/>
      <w:r w:rsidR="001F11A5" w:rsidRPr="00623335">
        <w:rPr>
          <w:i/>
        </w:rPr>
        <w:t>Zaripov</w:t>
      </w:r>
      <w:proofErr w:type="spellEnd"/>
      <w:r w:rsidR="001F11A5" w:rsidRPr="00623335">
        <w:rPr>
          <w:i/>
        </w:rPr>
        <w:t xml:space="preserve"> Eduard</w:t>
      </w:r>
      <w:r w:rsidR="00804C84" w:rsidRPr="00804C84">
        <w:t>,</w:t>
      </w:r>
      <w:r w:rsidR="009F5F92" w:rsidRPr="00804C84">
        <w:rPr>
          <w:rStyle w:val="FootnoteReference"/>
        </w:rPr>
        <w:footnoteReference w:id="7"/>
      </w:r>
      <w:r w:rsidR="00804C84">
        <w:t xml:space="preserve"> </w:t>
      </w:r>
      <w:r w:rsidR="00331FCE">
        <w:t>and the numerous cases that are referred to in these two cases,</w:t>
      </w:r>
      <w:r w:rsidR="001F11A5">
        <w:t xml:space="preserve"> the international element is characterised by the importing or exporting of</w:t>
      </w:r>
      <w:r w:rsidR="000A5FF9">
        <w:t xml:space="preserve"> dangerous</w:t>
      </w:r>
      <w:r w:rsidR="001F11A5">
        <w:t xml:space="preserve"> drugs </w:t>
      </w:r>
      <w:r w:rsidR="009915D3">
        <w:t>in</w:t>
      </w:r>
      <w:r w:rsidR="001F11A5">
        <w:t xml:space="preserve">to or </w:t>
      </w:r>
      <w:r w:rsidR="009915D3">
        <w:t>out of</w:t>
      </w:r>
      <w:r w:rsidR="001F11A5">
        <w:t xml:space="preserve"> Hong Kong.</w:t>
      </w:r>
    </w:p>
    <w:p w:rsidR="001F11A5" w:rsidRDefault="001F11A5" w:rsidP="00E0199F">
      <w:pPr>
        <w:pStyle w:val="Final"/>
        <w:numPr>
          <w:ilvl w:val="0"/>
          <w:numId w:val="4"/>
        </w:numPr>
        <w:ind w:left="0" w:firstLine="0"/>
      </w:pPr>
      <w:r>
        <w:t xml:space="preserve">Mr Wong </w:t>
      </w:r>
      <w:r w:rsidR="002B1334">
        <w:t>contended</w:t>
      </w:r>
      <w:r w:rsidR="00331FCE">
        <w:t xml:space="preserve"> </w:t>
      </w:r>
      <w:r w:rsidR="00DD341A">
        <w:t xml:space="preserve">that the aggravating factor of an “international element” should only be applied when the </w:t>
      </w:r>
      <w:r w:rsidR="008E3D12">
        <w:t>defendant</w:t>
      </w:r>
      <w:r w:rsidR="00DD341A">
        <w:t xml:space="preserve"> is involved in either importing or exporting of</w:t>
      </w:r>
      <w:r w:rsidR="00331FCE">
        <w:t xml:space="preserve"> a dangerous drug</w:t>
      </w:r>
      <w:r w:rsidR="00DD341A">
        <w:t xml:space="preserve">, and it </w:t>
      </w:r>
      <w:r w:rsidR="00331FCE">
        <w:t>would not be sufficient if the facts</w:t>
      </w:r>
      <w:r w:rsidR="00DD341A">
        <w:t xml:space="preserve"> merely reveal that “the route that the </w:t>
      </w:r>
      <w:r w:rsidR="000A5FF9">
        <w:t xml:space="preserve">dangerous </w:t>
      </w:r>
      <w:r w:rsidR="00DD341A">
        <w:t xml:space="preserve">drugs has taken to travel involved another region or country”.  </w:t>
      </w:r>
      <w:r w:rsidR="002B1334">
        <w:t>He also contended</w:t>
      </w:r>
      <w:r w:rsidR="00331FCE">
        <w:t xml:space="preserve"> </w:t>
      </w:r>
      <w:r w:rsidR="00DD341A">
        <w:t xml:space="preserve">that no international element will be involved where the </w:t>
      </w:r>
      <w:r w:rsidR="008E3D12">
        <w:t>defendant</w:t>
      </w:r>
      <w:r w:rsidR="00DD341A">
        <w:t xml:space="preserve"> is involved in local trafficking of </w:t>
      </w:r>
      <w:r w:rsidR="000A5FF9">
        <w:t xml:space="preserve">dangerous </w:t>
      </w:r>
      <w:r w:rsidR="00DD341A">
        <w:t>drugs that have been imported into Hong Kong</w:t>
      </w:r>
      <w:r w:rsidR="00150FFF">
        <w:t xml:space="preserve"> or exported out of Hong Kong, in which he has played no part in the importation or exportation as the case may be.</w:t>
      </w:r>
    </w:p>
    <w:p w:rsidR="00331FCE" w:rsidRPr="00331FCE" w:rsidRDefault="00331FCE" w:rsidP="000A5FF9">
      <w:pPr>
        <w:pStyle w:val="H-1"/>
      </w:pPr>
      <w:r w:rsidRPr="00331FCE">
        <w:t>The respondent’s submission</w:t>
      </w:r>
    </w:p>
    <w:p w:rsidR="00AB0A5B" w:rsidRDefault="003D2B92" w:rsidP="00E0199F">
      <w:pPr>
        <w:pStyle w:val="Final"/>
        <w:numPr>
          <w:ilvl w:val="0"/>
          <w:numId w:val="4"/>
        </w:numPr>
        <w:ind w:left="0" w:firstLine="0"/>
      </w:pPr>
      <w:r>
        <w:t>Mr David Chan, with Mr Jerome Ch</w:t>
      </w:r>
      <w:r w:rsidR="002B1334">
        <w:t>ing, for the respondent, submitted</w:t>
      </w:r>
      <w:r>
        <w:t xml:space="preserve"> that the judge did not </w:t>
      </w:r>
      <w:r w:rsidR="00E45ADE">
        <w:t xml:space="preserve">err </w:t>
      </w:r>
      <w:r>
        <w:t xml:space="preserve">in enhancing </w:t>
      </w:r>
      <w:r w:rsidR="00607F3A">
        <w:t xml:space="preserve">the </w:t>
      </w:r>
      <w:r w:rsidR="00784E1C">
        <w:t xml:space="preserve">appellant’s notional sentence </w:t>
      </w:r>
      <w:r>
        <w:t xml:space="preserve">by 3 months for the international element.  </w:t>
      </w:r>
      <w:r w:rsidR="002B1334">
        <w:t>He argued</w:t>
      </w:r>
      <w:r w:rsidR="00607F3A">
        <w:t xml:space="preserve"> that the courts have recognised the </w:t>
      </w:r>
      <w:r w:rsidR="002657C8">
        <w:t xml:space="preserve">feature </w:t>
      </w:r>
      <w:r w:rsidR="00607F3A">
        <w:t xml:space="preserve">of an international element where drug </w:t>
      </w:r>
      <w:r w:rsidR="00607F3A">
        <w:lastRenderedPageBreak/>
        <w:t xml:space="preserve">traffickers knowingly assist or facilitate the importation of </w:t>
      </w:r>
      <w:r w:rsidR="000A5FF9">
        <w:t xml:space="preserve">dangerous </w:t>
      </w:r>
      <w:r w:rsidR="00607F3A">
        <w:t xml:space="preserve">drugs into Hong Kong by collecting overseas parcels that have been sent here. See </w:t>
      </w:r>
      <w:r w:rsidR="00607F3A" w:rsidRPr="005C7048">
        <w:rPr>
          <w:i/>
        </w:rPr>
        <w:t xml:space="preserve">HKSAR v Ali </w:t>
      </w:r>
      <w:proofErr w:type="spellStart"/>
      <w:r w:rsidR="00607F3A" w:rsidRPr="005C7048">
        <w:rPr>
          <w:i/>
        </w:rPr>
        <w:t>Qasim</w:t>
      </w:r>
      <w:proofErr w:type="spellEnd"/>
      <w:r w:rsidR="005C7048">
        <w:t>;</w:t>
      </w:r>
      <w:r w:rsidR="00804C84">
        <w:rPr>
          <w:rStyle w:val="FootnoteReference"/>
        </w:rPr>
        <w:footnoteReference w:id="8"/>
      </w:r>
      <w:r w:rsidR="005C7048">
        <w:t xml:space="preserve"> </w:t>
      </w:r>
      <w:r w:rsidR="005C7048" w:rsidRPr="00AB0A5B">
        <w:rPr>
          <w:i/>
        </w:rPr>
        <w:t xml:space="preserve">HKSAR v </w:t>
      </w:r>
      <w:proofErr w:type="spellStart"/>
      <w:r w:rsidR="005C7048" w:rsidRPr="00AB0A5B">
        <w:rPr>
          <w:i/>
        </w:rPr>
        <w:t>Sitoe</w:t>
      </w:r>
      <w:proofErr w:type="spellEnd"/>
      <w:r w:rsidR="005C7048" w:rsidRPr="00AB0A5B">
        <w:rPr>
          <w:i/>
        </w:rPr>
        <w:t xml:space="preserve"> Claudio </w:t>
      </w:r>
      <w:proofErr w:type="spellStart"/>
      <w:r w:rsidR="005C7048" w:rsidRPr="00AB0A5B">
        <w:rPr>
          <w:i/>
        </w:rPr>
        <w:t>Marcelino</w:t>
      </w:r>
      <w:proofErr w:type="spellEnd"/>
      <w:r w:rsidR="002E6CF9">
        <w:t>;</w:t>
      </w:r>
      <w:r w:rsidR="00804C84">
        <w:rPr>
          <w:rStyle w:val="FootnoteReference"/>
        </w:rPr>
        <w:footnoteReference w:id="9"/>
      </w:r>
      <w:r w:rsidR="002E6CF9">
        <w:t xml:space="preserve"> and </w:t>
      </w:r>
      <w:r w:rsidR="002E6CF9" w:rsidRPr="00AB0A5B">
        <w:rPr>
          <w:i/>
        </w:rPr>
        <w:t xml:space="preserve">HKSAR v </w:t>
      </w:r>
      <w:proofErr w:type="spellStart"/>
      <w:r w:rsidR="002E6CF9" w:rsidRPr="00AB0A5B">
        <w:rPr>
          <w:i/>
        </w:rPr>
        <w:t>Fitri</w:t>
      </w:r>
      <w:proofErr w:type="spellEnd"/>
      <w:r w:rsidR="00AB0A5B">
        <w:t>.</w:t>
      </w:r>
      <w:r w:rsidR="00804C84">
        <w:rPr>
          <w:rStyle w:val="FootnoteReference"/>
        </w:rPr>
        <w:footnoteReference w:id="10"/>
      </w:r>
      <w:r w:rsidR="005C7048">
        <w:t xml:space="preserve"> </w:t>
      </w:r>
    </w:p>
    <w:p w:rsidR="00233552" w:rsidRDefault="00AB0A5B" w:rsidP="00E0199F">
      <w:pPr>
        <w:pStyle w:val="Final"/>
        <w:numPr>
          <w:ilvl w:val="0"/>
          <w:numId w:val="4"/>
        </w:numPr>
        <w:ind w:left="0" w:firstLine="0"/>
      </w:pPr>
      <w:r>
        <w:t xml:space="preserve">In </w:t>
      </w:r>
      <w:r w:rsidR="002B1334">
        <w:t>the present case, Mr Chan argued</w:t>
      </w:r>
      <w:r>
        <w:t xml:space="preserve"> </w:t>
      </w:r>
      <w:r w:rsidR="003D2B92">
        <w:t xml:space="preserve">that the appellant </w:t>
      </w:r>
      <w:r>
        <w:t xml:space="preserve">by his conduct </w:t>
      </w:r>
      <w:r w:rsidR="003D2B92">
        <w:t xml:space="preserve">had knowingly facilitated the importation of the </w:t>
      </w:r>
      <w:r w:rsidR="00212A7A">
        <w:t xml:space="preserve">dangerous </w:t>
      </w:r>
      <w:r w:rsidR="003D2B92">
        <w:t xml:space="preserve">drugs across the border.  He </w:t>
      </w:r>
      <w:r w:rsidR="002B1334">
        <w:t>contended</w:t>
      </w:r>
      <w:r>
        <w:t xml:space="preserve"> </w:t>
      </w:r>
      <w:r w:rsidR="003D2B92">
        <w:t xml:space="preserve">that the appellant was the first point of contact after the </w:t>
      </w:r>
      <w:r w:rsidR="00212A7A">
        <w:t xml:space="preserve">dangerous </w:t>
      </w:r>
      <w:r w:rsidR="003D2B92">
        <w:t xml:space="preserve">drugs arrived </w:t>
      </w:r>
      <w:r w:rsidR="00784E1C">
        <w:t>in Hong Kong for delivery to the address in question</w:t>
      </w:r>
      <w:r w:rsidR="003D2B92">
        <w:t xml:space="preserve">.  He </w:t>
      </w:r>
      <w:r w:rsidR="002B1334">
        <w:t>pointed</w:t>
      </w:r>
      <w:r w:rsidR="00BD0084">
        <w:t xml:space="preserve"> out </w:t>
      </w:r>
      <w:r w:rsidR="003D2B92">
        <w:t>that some of the cartons were marked as having been sent from India</w:t>
      </w:r>
      <w:r w:rsidR="00BD0084">
        <w:t>,</w:t>
      </w:r>
      <w:r w:rsidR="003D2B92">
        <w:t xml:space="preserve"> </w:t>
      </w:r>
      <w:r w:rsidR="00BD0084">
        <w:t xml:space="preserve">which </w:t>
      </w:r>
      <w:r w:rsidR="003D2B92">
        <w:t xml:space="preserve">the appellant would have </w:t>
      </w:r>
      <w:r w:rsidR="00BD0084">
        <w:t xml:space="preserve">appreciated </w:t>
      </w:r>
      <w:r w:rsidR="003D2B92">
        <w:t>when he was moving the cartons</w:t>
      </w:r>
      <w:r w:rsidR="00BD0084">
        <w:t xml:space="preserve"> and </w:t>
      </w:r>
      <w:r w:rsidR="002B1334">
        <w:t xml:space="preserve">therefore </w:t>
      </w:r>
      <w:r w:rsidR="00233552">
        <w:t xml:space="preserve">must have known </w:t>
      </w:r>
      <w:r w:rsidR="00BD0084">
        <w:t>it was an international delivery</w:t>
      </w:r>
      <w:r w:rsidR="003D2B92">
        <w:t xml:space="preserve">.  </w:t>
      </w:r>
      <w:r w:rsidR="00EC1A34">
        <w:t xml:space="preserve">He </w:t>
      </w:r>
      <w:r w:rsidR="00946D8F">
        <w:t>noted</w:t>
      </w:r>
      <w:r w:rsidR="00233552">
        <w:t xml:space="preserve"> </w:t>
      </w:r>
      <w:r w:rsidR="00EC1A34">
        <w:t xml:space="preserve">that during the sentencing hearing no issue was raised that the appellant was not aware of the </w:t>
      </w:r>
      <w:r w:rsidR="00946D8F">
        <w:t xml:space="preserve">fact the </w:t>
      </w:r>
      <w:r w:rsidR="00EC1A34">
        <w:t xml:space="preserve">cartons had been delivered from overseas.  </w:t>
      </w:r>
    </w:p>
    <w:p w:rsidR="00150FFF" w:rsidRDefault="00233552" w:rsidP="00C31A9A">
      <w:pPr>
        <w:pStyle w:val="Final"/>
        <w:numPr>
          <w:ilvl w:val="0"/>
          <w:numId w:val="4"/>
        </w:numPr>
        <w:ind w:left="0" w:firstLine="0"/>
      </w:pPr>
      <w:r>
        <w:t xml:space="preserve">Mr Chan </w:t>
      </w:r>
      <w:r w:rsidR="00946D8F">
        <w:t>further argued</w:t>
      </w:r>
      <w:r w:rsidR="00EC1A34">
        <w:t xml:space="preserve"> that even if the appellant did not know about the origin of the cartons containing the </w:t>
      </w:r>
      <w:r w:rsidR="00212A7A">
        <w:t xml:space="preserve">dangerous </w:t>
      </w:r>
      <w:r w:rsidR="00EC1A34">
        <w:t xml:space="preserve">drugs, as he was the first person to receive them in Hong Kong, there was </w:t>
      </w:r>
      <w:r>
        <w:t xml:space="preserve">the objective aggravating factor of an international element </w:t>
      </w:r>
      <w:r w:rsidR="00EC1A34">
        <w:t>in his offending that the judge could take into account.</w:t>
      </w:r>
      <w:r w:rsidR="00C31A9A">
        <w:t xml:space="preserve">  Technically this statement of fact is not correct.  </w:t>
      </w:r>
      <w:r w:rsidR="00946D8F">
        <w:t>According to the appellant, the</w:t>
      </w:r>
      <w:r w:rsidR="00C31A9A">
        <w:t xml:space="preserve"> first person to receive the cartons was </w:t>
      </w:r>
      <w:proofErr w:type="spellStart"/>
      <w:r w:rsidR="00C31A9A">
        <w:t>Haydar</w:t>
      </w:r>
      <w:proofErr w:type="spellEnd"/>
      <w:r w:rsidR="00C31A9A">
        <w:t>, who signed the receipt for them, after which the appellant moved the cartons into Room 6.</w:t>
      </w:r>
    </w:p>
    <w:p w:rsidR="003448F7" w:rsidRDefault="00064072" w:rsidP="00C31A9A">
      <w:pPr>
        <w:pStyle w:val="Final"/>
        <w:numPr>
          <w:ilvl w:val="0"/>
          <w:numId w:val="4"/>
        </w:numPr>
        <w:ind w:left="0" w:firstLine="0"/>
      </w:pPr>
      <w:r>
        <w:lastRenderedPageBreak/>
        <w:t>The concept of “the first person to receive an over</w:t>
      </w:r>
      <w:r w:rsidR="00946D8F">
        <w:t>seas parcel” that Mr Chan relied</w:t>
      </w:r>
      <w:r>
        <w:t xml:space="preserve"> upon, comes from the sentencing remarks of HH Judge </w:t>
      </w:r>
      <w:proofErr w:type="spellStart"/>
      <w:r>
        <w:t>Dufton</w:t>
      </w:r>
      <w:proofErr w:type="spellEnd"/>
      <w:r>
        <w:t xml:space="preserve"> in </w:t>
      </w:r>
      <w:proofErr w:type="spellStart"/>
      <w:r w:rsidRPr="00064072">
        <w:rPr>
          <w:i/>
        </w:rPr>
        <w:t>Sitoe</w:t>
      </w:r>
      <w:proofErr w:type="spellEnd"/>
      <w:r w:rsidRPr="00064072">
        <w:rPr>
          <w:i/>
        </w:rPr>
        <w:t xml:space="preserve"> Claudio </w:t>
      </w:r>
      <w:proofErr w:type="spellStart"/>
      <w:r w:rsidRPr="00064072">
        <w:rPr>
          <w:i/>
        </w:rPr>
        <w:t>Marcelino</w:t>
      </w:r>
      <w:proofErr w:type="spellEnd"/>
      <w:r>
        <w:t xml:space="preserve">, </w:t>
      </w:r>
      <w:r w:rsidR="00DD5A6D">
        <w:t>who, having found there was an international element, said</w:t>
      </w:r>
      <w:r>
        <w:t xml:space="preserve">: </w:t>
      </w:r>
    </w:p>
    <w:p w:rsidR="00DE7E72" w:rsidRDefault="00064072" w:rsidP="004A5015">
      <w:pPr>
        <w:pStyle w:val="Quotation"/>
      </w:pPr>
      <w:r>
        <w:t>“</w:t>
      </w:r>
      <w:r w:rsidRPr="00D674DA">
        <w:t>Whether or not the defendant’s role was limited to receipt of the parcel, the defendant was the first person receiving the drugs on their importation into Hong Kong</w:t>
      </w:r>
      <w:r>
        <w:t>.”</w:t>
      </w:r>
      <w:r w:rsidR="00804C84">
        <w:rPr>
          <w:rStyle w:val="FootnoteReference"/>
        </w:rPr>
        <w:footnoteReference w:id="11"/>
      </w:r>
      <w:r w:rsidR="0001196F">
        <w:t xml:space="preserve"> </w:t>
      </w:r>
      <w:r w:rsidR="00C47DDA">
        <w:t xml:space="preserve">  </w:t>
      </w:r>
    </w:p>
    <w:p w:rsidR="00C31A9A" w:rsidRDefault="005A1772" w:rsidP="00C31A9A">
      <w:pPr>
        <w:pStyle w:val="Final"/>
        <w:numPr>
          <w:ilvl w:val="0"/>
          <w:numId w:val="4"/>
        </w:numPr>
        <w:ind w:left="0" w:firstLine="0"/>
      </w:pPr>
      <w:r>
        <w:t>These remarks need to be understo</w:t>
      </w:r>
      <w:r w:rsidR="008E779B">
        <w:t>od in the factual context of that</w:t>
      </w:r>
      <w:r>
        <w:t xml:space="preserve"> case.  The defendant</w:t>
      </w:r>
      <w:r w:rsidR="00DD5A6D">
        <w:t xml:space="preserve"> collected an overseas parcel from DHL</w:t>
      </w:r>
      <w:r w:rsidR="009E3989">
        <w:t xml:space="preserve"> and purported to be the recipient</w:t>
      </w:r>
      <w:r w:rsidR="00DD5A6D">
        <w:t>.  He provided the relevant details</w:t>
      </w:r>
      <w:r w:rsidR="009E3989">
        <w:t xml:space="preserve"> relating to the parcel</w:t>
      </w:r>
      <w:r w:rsidR="00DD5A6D">
        <w:t xml:space="preserve"> and after signing </w:t>
      </w:r>
      <w:r w:rsidR="009E3989">
        <w:t xml:space="preserve">a receipt, </w:t>
      </w:r>
      <w:r w:rsidR="00DD5A6D">
        <w:t>took delivery of</w:t>
      </w:r>
      <w:r w:rsidR="009E3989">
        <w:t xml:space="preserve"> it</w:t>
      </w:r>
      <w:r w:rsidR="00DD5A6D">
        <w:t xml:space="preserve">.  </w:t>
      </w:r>
      <w:r w:rsidR="009E3989">
        <w:t>His Honour concluded: “The defendant was collecting the parcel, knowing the drugs had come from overseas.”</w:t>
      </w:r>
      <w:r w:rsidR="00804C84">
        <w:rPr>
          <w:rStyle w:val="FootnoteReference"/>
        </w:rPr>
        <w:footnoteReference w:id="12"/>
      </w:r>
      <w:r w:rsidR="009E3989">
        <w:t xml:space="preserve">  </w:t>
      </w:r>
      <w:r w:rsidR="006207CF">
        <w:t xml:space="preserve">This was the basis on which he found there was an international element </w:t>
      </w:r>
      <w:r w:rsidR="002657C8">
        <w:t xml:space="preserve">involved </w:t>
      </w:r>
      <w:r w:rsidR="006207CF">
        <w:t>in the offence alleged against the defendant.</w:t>
      </w:r>
      <w:r w:rsidR="00DE7E72">
        <w:t xml:space="preserve">  It was a case where the defendant was arranging or facilitating the importation of the dangerous drugs.</w:t>
      </w:r>
    </w:p>
    <w:p w:rsidR="00EC1A34" w:rsidRDefault="006207CF" w:rsidP="00E0199F">
      <w:pPr>
        <w:pStyle w:val="Final"/>
        <w:numPr>
          <w:ilvl w:val="0"/>
          <w:numId w:val="4"/>
        </w:numPr>
        <w:ind w:left="0" w:firstLine="0"/>
      </w:pPr>
      <w:r>
        <w:t>Mr Chan</w:t>
      </w:r>
      <w:r w:rsidR="00BA4529">
        <w:t xml:space="preserve"> </w:t>
      </w:r>
      <w:r w:rsidR="00946D8F">
        <w:t>argued</w:t>
      </w:r>
      <w:r w:rsidR="00F52291">
        <w:t xml:space="preserve"> </w:t>
      </w:r>
      <w:r>
        <w:t xml:space="preserve">that the </w:t>
      </w:r>
      <w:r w:rsidR="002657C8">
        <w:t xml:space="preserve">involvement </w:t>
      </w:r>
      <w:r>
        <w:t xml:space="preserve">of an international element </w:t>
      </w:r>
      <w:r w:rsidR="003E349F">
        <w:t xml:space="preserve">will </w:t>
      </w:r>
      <w:r w:rsidR="002657C8">
        <w:t>depend upon the facts of the case and will therefore take a variety of forms</w:t>
      </w:r>
      <w:r w:rsidR="00946D8F">
        <w:t>.  He illustrated</w:t>
      </w:r>
      <w:r w:rsidR="003E349F">
        <w:t xml:space="preserve"> his point by referring to a number of cases where </w:t>
      </w:r>
      <w:r w:rsidR="002657C8">
        <w:t xml:space="preserve">the </w:t>
      </w:r>
      <w:r w:rsidR="003B7A89">
        <w:t xml:space="preserve">court has found </w:t>
      </w:r>
      <w:r w:rsidR="003E349F">
        <w:t xml:space="preserve">an international element </w:t>
      </w:r>
      <w:r w:rsidR="003B7A89">
        <w:t xml:space="preserve">was involved in the offence and enhanced the sentence of the </w:t>
      </w:r>
      <w:r w:rsidR="008E3D12">
        <w:t>defendant</w:t>
      </w:r>
      <w:r w:rsidR="00DE7E72">
        <w:t xml:space="preserve">.  These are mainly </w:t>
      </w:r>
      <w:r w:rsidR="008E779B">
        <w:t xml:space="preserve">cases where </w:t>
      </w:r>
      <w:r w:rsidR="003E349F">
        <w:t>foreign national</w:t>
      </w:r>
      <w:r w:rsidR="008E779B">
        <w:t>s have</w:t>
      </w:r>
      <w:r w:rsidR="003E349F">
        <w:t xml:space="preserve"> come to Hong Kong for the specific purpose of committing crimes</w:t>
      </w:r>
      <w:r w:rsidR="00FA5A87">
        <w:t xml:space="preserve"> and as a consequence the presence of this “foreign element” is recognised as an aggravating factor</w:t>
      </w:r>
      <w:r w:rsidR="002657C8">
        <w:t xml:space="preserve"> that would</w:t>
      </w:r>
      <w:r w:rsidR="00FA5A87">
        <w:t xml:space="preserve"> warrant an enhancement of the sentence.  See </w:t>
      </w:r>
      <w:r w:rsidR="00FA5A87" w:rsidRPr="00FA5A87">
        <w:rPr>
          <w:i/>
        </w:rPr>
        <w:t>HKSAR v Montoya Munoz</w:t>
      </w:r>
      <w:r w:rsidR="00FA5A87">
        <w:t xml:space="preserve"> </w:t>
      </w:r>
      <w:r w:rsidR="00FA5A87" w:rsidRPr="00FA5A87">
        <w:rPr>
          <w:i/>
        </w:rPr>
        <w:lastRenderedPageBreak/>
        <w:t>Mauricio</w:t>
      </w:r>
      <w:r w:rsidR="006F2691" w:rsidRPr="006B127B">
        <w:rPr>
          <w:rStyle w:val="FootnoteReference"/>
        </w:rPr>
        <w:footnoteReference w:id="13"/>
      </w:r>
      <w:r w:rsidR="00FA5A87">
        <w:t xml:space="preserve"> (a Colombian national came to Hong Kong to engage in drug trafficking);</w:t>
      </w:r>
      <w:r w:rsidR="003E349F">
        <w:t xml:space="preserve"> </w:t>
      </w:r>
      <w:r w:rsidR="00FA5A87" w:rsidRPr="00FA5A87">
        <w:rPr>
          <w:i/>
        </w:rPr>
        <w:t>HKSAR v Aguilar Garcia Milner</w:t>
      </w:r>
      <w:r w:rsidR="00FA5A87">
        <w:t xml:space="preserve"> </w:t>
      </w:r>
      <w:r w:rsidR="00FA5A87" w:rsidRPr="00FA5A87">
        <w:rPr>
          <w:i/>
        </w:rPr>
        <w:t>Javier</w:t>
      </w:r>
      <w:r w:rsidR="0099507E" w:rsidRPr="006B127B">
        <w:rPr>
          <w:rStyle w:val="FootnoteReference"/>
        </w:rPr>
        <w:footnoteReference w:id="14"/>
      </w:r>
      <w:r w:rsidR="00FA5A87" w:rsidRPr="006B127B">
        <w:t xml:space="preserve"> </w:t>
      </w:r>
      <w:r w:rsidR="0059625A">
        <w:t xml:space="preserve"> (a Peruvian national who </w:t>
      </w:r>
      <w:r w:rsidR="00E203CE">
        <w:t xml:space="preserve">whilst in Hong Kong as a visitor </w:t>
      </w:r>
      <w:r w:rsidR="0059625A">
        <w:t>committed a series of th</w:t>
      </w:r>
      <w:r w:rsidR="00E203CE">
        <w:t>efts</w:t>
      </w:r>
      <w:r w:rsidR="0059625A">
        <w:t xml:space="preserve">); </w:t>
      </w:r>
      <w:r w:rsidR="0059625A" w:rsidRPr="00A3119C">
        <w:rPr>
          <w:i/>
        </w:rPr>
        <w:t>HKSAR v Pham</w:t>
      </w:r>
      <w:r w:rsidR="0059625A">
        <w:t xml:space="preserve"> </w:t>
      </w:r>
      <w:proofErr w:type="spellStart"/>
      <w:r w:rsidR="0059625A" w:rsidRPr="00A3119C">
        <w:rPr>
          <w:i/>
        </w:rPr>
        <w:t>Bich</w:t>
      </w:r>
      <w:proofErr w:type="spellEnd"/>
      <w:r w:rsidR="0059625A" w:rsidRPr="00A3119C">
        <w:rPr>
          <w:i/>
        </w:rPr>
        <w:t xml:space="preserve"> </w:t>
      </w:r>
      <w:proofErr w:type="spellStart"/>
      <w:r w:rsidR="0059625A" w:rsidRPr="00A3119C">
        <w:rPr>
          <w:i/>
        </w:rPr>
        <w:t>Thuy</w:t>
      </w:r>
      <w:proofErr w:type="spellEnd"/>
      <w:r w:rsidR="0099507E" w:rsidRPr="006B127B">
        <w:rPr>
          <w:rStyle w:val="FootnoteReference"/>
        </w:rPr>
        <w:footnoteReference w:id="15"/>
      </w:r>
      <w:r w:rsidR="0059625A" w:rsidRPr="00A3119C">
        <w:rPr>
          <w:i/>
        </w:rPr>
        <w:t xml:space="preserve"> </w:t>
      </w:r>
      <w:r w:rsidR="0059625A">
        <w:t>(</w:t>
      </w:r>
      <w:r w:rsidR="00E203CE">
        <w:t>the defendants targeted Mainland tourists for pickpocketing</w:t>
      </w:r>
      <w:r w:rsidR="00A3119C">
        <w:t xml:space="preserve">); </w:t>
      </w:r>
      <w:r w:rsidR="003E4A33" w:rsidRPr="003E4A33">
        <w:rPr>
          <w:i/>
        </w:rPr>
        <w:t>HKSAR v Leo Yee Sang Patrick</w:t>
      </w:r>
      <w:r w:rsidR="0099507E" w:rsidRPr="006B127B">
        <w:rPr>
          <w:rStyle w:val="FootnoteReference"/>
        </w:rPr>
        <w:footnoteReference w:id="16"/>
      </w:r>
      <w:r w:rsidR="003E4A33" w:rsidRPr="006B127B">
        <w:t xml:space="preserve"> </w:t>
      </w:r>
      <w:r w:rsidR="003E4A33">
        <w:t xml:space="preserve"> (the defrauding of local branches of overseas headquartered banks, having banking interests in many countries); </w:t>
      </w:r>
      <w:r w:rsidR="00A3119C" w:rsidRPr="00E203CE">
        <w:rPr>
          <w:i/>
        </w:rPr>
        <w:t>HKSAR v Hsu Yu Yi</w:t>
      </w:r>
      <w:r w:rsidR="0099507E" w:rsidRPr="006B127B">
        <w:rPr>
          <w:rStyle w:val="FootnoteReference"/>
        </w:rPr>
        <w:footnoteReference w:id="17"/>
      </w:r>
      <w:r w:rsidR="00A3119C">
        <w:t xml:space="preserve"> </w:t>
      </w:r>
      <w:r w:rsidR="00E203CE">
        <w:t xml:space="preserve"> (</w:t>
      </w:r>
      <w:r w:rsidR="003E4A33">
        <w:t>a foreign national who engaged in money laundering by setting up a local bank account to receive overseas deposits from fraud cases)</w:t>
      </w:r>
      <w:r w:rsidR="004A5B7A">
        <w:t xml:space="preserve">; </w:t>
      </w:r>
      <w:r w:rsidR="004A5B7A" w:rsidRPr="004A5B7A">
        <w:rPr>
          <w:i/>
        </w:rPr>
        <w:t xml:space="preserve">HKSAR v </w:t>
      </w:r>
      <w:proofErr w:type="spellStart"/>
      <w:r w:rsidR="004A5B7A" w:rsidRPr="004A5B7A">
        <w:rPr>
          <w:i/>
        </w:rPr>
        <w:t>Boma</w:t>
      </w:r>
      <w:proofErr w:type="spellEnd"/>
      <w:r w:rsidR="0099507E" w:rsidRPr="006B127B">
        <w:rPr>
          <w:rStyle w:val="FootnoteReference"/>
        </w:rPr>
        <w:footnoteReference w:id="18"/>
      </w:r>
      <w:r w:rsidR="004A5B7A" w:rsidRPr="006B127B">
        <w:t xml:space="preserve"> </w:t>
      </w:r>
      <w:r w:rsidR="004A5B7A">
        <w:t>(a defendant’s bank accounts involved transactions with or from different countries);</w:t>
      </w:r>
      <w:r w:rsidR="00446913">
        <w:t xml:space="preserve"> </w:t>
      </w:r>
      <w:r w:rsidR="00446913" w:rsidRPr="00446913">
        <w:rPr>
          <w:i/>
        </w:rPr>
        <w:t xml:space="preserve">HKSAR v Lam </w:t>
      </w:r>
      <w:proofErr w:type="spellStart"/>
      <w:r w:rsidR="00446913" w:rsidRPr="00446913">
        <w:rPr>
          <w:i/>
        </w:rPr>
        <w:t>Shek</w:t>
      </w:r>
      <w:proofErr w:type="spellEnd"/>
      <w:r w:rsidR="00446913" w:rsidRPr="00446913">
        <w:rPr>
          <w:i/>
        </w:rPr>
        <w:t xml:space="preserve"> Fai</w:t>
      </w:r>
      <w:r w:rsidR="0099507E" w:rsidRPr="006B127B">
        <w:rPr>
          <w:rStyle w:val="FootnoteReference"/>
        </w:rPr>
        <w:footnoteReference w:id="19"/>
      </w:r>
      <w:r w:rsidR="00446913">
        <w:t xml:space="preserve"> and </w:t>
      </w:r>
      <w:r w:rsidR="00446913" w:rsidRPr="00446913">
        <w:rPr>
          <w:i/>
        </w:rPr>
        <w:t xml:space="preserve">HKSAR v Chen </w:t>
      </w:r>
      <w:proofErr w:type="spellStart"/>
      <w:r w:rsidR="00446913" w:rsidRPr="00446913">
        <w:rPr>
          <w:i/>
        </w:rPr>
        <w:t>Liting</w:t>
      </w:r>
      <w:proofErr w:type="spellEnd"/>
      <w:r w:rsidR="0099507E" w:rsidRPr="006B127B">
        <w:rPr>
          <w:rStyle w:val="FootnoteReference"/>
        </w:rPr>
        <w:footnoteReference w:id="20"/>
      </w:r>
      <w:r w:rsidR="006B127B">
        <w:t xml:space="preserve"> </w:t>
      </w:r>
      <w:r w:rsidR="00446913">
        <w:t>(the defendants possessed or used forged credit cards with internal data that corresponded to foreign credit card accounts)</w:t>
      </w:r>
      <w:r w:rsidR="00DB70BD">
        <w:t xml:space="preserve">.  </w:t>
      </w:r>
    </w:p>
    <w:p w:rsidR="00FF32B2" w:rsidRDefault="00946D8F" w:rsidP="00E0199F">
      <w:pPr>
        <w:pStyle w:val="Final"/>
        <w:numPr>
          <w:ilvl w:val="0"/>
          <w:numId w:val="4"/>
        </w:numPr>
        <w:ind w:left="0" w:firstLine="0"/>
      </w:pPr>
      <w:r>
        <w:t>Mr Chan contended</w:t>
      </w:r>
      <w:r w:rsidR="00FF32B2">
        <w:t xml:space="preserve"> that </w:t>
      </w:r>
      <w:r w:rsidR="00DB70BD">
        <w:t xml:space="preserve">in the wider context, the courts have drawn a distinction between the objective aggravating factors </w:t>
      </w:r>
      <w:r w:rsidR="002657C8">
        <w:t xml:space="preserve">involved </w:t>
      </w:r>
      <w:r w:rsidR="00DB70BD">
        <w:t xml:space="preserve">in a crime and </w:t>
      </w:r>
      <w:r w:rsidR="004A5B7A">
        <w:t>the defendant’s knowle</w:t>
      </w:r>
      <w:r>
        <w:t>dge of these factors.  He argued</w:t>
      </w:r>
      <w:r w:rsidR="004A5B7A">
        <w:t xml:space="preserve"> that w</w:t>
      </w:r>
      <w:r w:rsidR="00FF32B2">
        <w:t xml:space="preserve">here the facts of the case disclose an “international element” as an objective aggravating factor, </w:t>
      </w:r>
      <w:r w:rsidR="003241D5">
        <w:t xml:space="preserve">whether the </w:t>
      </w:r>
      <w:r w:rsidR="008E3D12">
        <w:t>defendant</w:t>
      </w:r>
      <w:r w:rsidR="003241D5">
        <w:t xml:space="preserve"> knows of it or not, it does not preclude a sentencing court from taking it into account.</w:t>
      </w:r>
      <w:r w:rsidR="00C42C63">
        <w:t xml:space="preserve">  </w:t>
      </w:r>
      <w:r w:rsidR="00E45AA6">
        <w:t xml:space="preserve">He </w:t>
      </w:r>
      <w:r>
        <w:t>referred</w:t>
      </w:r>
      <w:r w:rsidR="00E45AA6">
        <w:t xml:space="preserve"> to the money laundering case of </w:t>
      </w:r>
      <w:proofErr w:type="spellStart"/>
      <w:r w:rsidR="00E45AA6" w:rsidRPr="00E45AA6">
        <w:rPr>
          <w:i/>
        </w:rPr>
        <w:t>Boma</w:t>
      </w:r>
      <w:proofErr w:type="spellEnd"/>
      <w:r w:rsidR="00577816">
        <w:t xml:space="preserve"> where the Court of Appeal held, amongst other things, that when sentencing money launderers, a sentencing court should take into account the nature of the predicate </w:t>
      </w:r>
      <w:r w:rsidR="00577816">
        <w:lastRenderedPageBreak/>
        <w:t>offence</w:t>
      </w:r>
      <w:r w:rsidR="003F529F">
        <w:t>,</w:t>
      </w:r>
      <w:r w:rsidR="00577816">
        <w:t xml:space="preserve"> and the offender’s ignorance of it did not mean that the sentencing court was precluded from taking it into account.</w:t>
      </w:r>
      <w:r w:rsidR="0099507E">
        <w:rPr>
          <w:rStyle w:val="FootnoteReference"/>
        </w:rPr>
        <w:footnoteReference w:id="21"/>
      </w:r>
      <w:r w:rsidR="00577816">
        <w:t xml:space="preserve">  The Court also emphasised that where the offender has knowledge of the predicate</w:t>
      </w:r>
      <w:r w:rsidR="008E779B">
        <w:t xml:space="preserve"> offence</w:t>
      </w:r>
      <w:r w:rsidR="00577816">
        <w:t>, this was</w:t>
      </w:r>
      <w:r w:rsidR="003F529F">
        <w:t xml:space="preserve"> a separate aggravating factor because</w:t>
      </w:r>
      <w:r w:rsidR="00577816">
        <w:t xml:space="preserve"> he knows the nature of the predicate offence and is therefore more culpable than the person who does not.</w:t>
      </w:r>
      <w:r w:rsidR="0099507E">
        <w:rPr>
          <w:rStyle w:val="FootnoteReference"/>
        </w:rPr>
        <w:footnoteReference w:id="22"/>
      </w:r>
      <w:r w:rsidR="00577816">
        <w:t xml:space="preserve">  </w:t>
      </w:r>
    </w:p>
    <w:p w:rsidR="00EF6DE3" w:rsidRDefault="00946D8F" w:rsidP="00E0199F">
      <w:pPr>
        <w:pStyle w:val="Final"/>
        <w:numPr>
          <w:ilvl w:val="0"/>
          <w:numId w:val="4"/>
        </w:numPr>
        <w:ind w:left="0" w:firstLine="0"/>
      </w:pPr>
      <w:r>
        <w:t>Mr Chan submitted</w:t>
      </w:r>
      <w:r w:rsidR="00EF6DE3">
        <w:t xml:space="preserve"> that drug trafficking is a serious offence which warrants a strong general deterrent sentence to discourage the inter</w:t>
      </w:r>
      <w:r w:rsidR="00A01D56">
        <w:t>national drug trade.  He invited</w:t>
      </w:r>
      <w:r w:rsidR="00EF6DE3">
        <w:t xml:space="preserve"> the</w:t>
      </w:r>
      <w:r w:rsidR="00A80BCE">
        <w:t xml:space="preserve"> c</w:t>
      </w:r>
      <w:r w:rsidR="00EF6DE3">
        <w:t>ourt to find that there is an objective international element</w:t>
      </w:r>
      <w:r w:rsidR="00A80BCE">
        <w:t xml:space="preserve"> in the facts of the present case, and even if the court was of the view that the appellant was unaware of the overseas origin of the drugs</w:t>
      </w:r>
      <w:r w:rsidR="00EB6F06">
        <w:t>, his sentence should still be enhanced because of the presence of an international element.</w:t>
      </w:r>
    </w:p>
    <w:p w:rsidR="004D005E" w:rsidRPr="004D005E" w:rsidRDefault="004D005E" w:rsidP="00FB124F">
      <w:pPr>
        <w:pStyle w:val="H-1"/>
      </w:pPr>
      <w:r w:rsidRPr="004D005E">
        <w:t>Discussion</w:t>
      </w:r>
    </w:p>
    <w:p w:rsidR="00841802" w:rsidRDefault="00D310F9" w:rsidP="006E1CD0">
      <w:pPr>
        <w:pStyle w:val="Final"/>
        <w:numPr>
          <w:ilvl w:val="0"/>
          <w:numId w:val="4"/>
        </w:numPr>
        <w:ind w:left="0" w:firstLine="0"/>
      </w:pPr>
      <w:r>
        <w:t xml:space="preserve">As is apparent from the cases that have been discussed, the </w:t>
      </w:r>
      <w:r w:rsidR="00DA3310">
        <w:t xml:space="preserve">involvement </w:t>
      </w:r>
      <w:r>
        <w:t xml:space="preserve">of </w:t>
      </w:r>
      <w:r w:rsidR="00DA3310">
        <w:t>an “international element” in a drug traff</w:t>
      </w:r>
      <w:r w:rsidR="008E779B">
        <w:t>icking case is an aggravation of</w:t>
      </w:r>
      <w:r w:rsidR="00DA3310">
        <w:t xml:space="preserve"> the offence that may warrant an enhancement of the sentence </w:t>
      </w:r>
      <w:r w:rsidR="003448F7">
        <w:t xml:space="preserve">imposed on </w:t>
      </w:r>
      <w:r w:rsidR="00DA3310">
        <w:t xml:space="preserve">the offender.  </w:t>
      </w:r>
      <w:r w:rsidR="000B3FEF">
        <w:t xml:space="preserve">Whether an “international element” is involved will be fact and case sensitive and therefore may manifest itself in a variety of ways. </w:t>
      </w:r>
      <w:r w:rsidR="00C26163">
        <w:t xml:space="preserve"> The vast majority of cases have usually involved a foreign national or local resident who brings drugs in or take</w:t>
      </w:r>
      <w:r w:rsidR="00A01D56">
        <w:t>s</w:t>
      </w:r>
      <w:r w:rsidR="00C26163">
        <w:t xml:space="preserve"> drugs out of Hong Kong</w:t>
      </w:r>
      <w:r w:rsidR="00E02A36">
        <w:t xml:space="preserve"> (cross-border drug trafficking)</w:t>
      </w:r>
      <w:r w:rsidR="00C26163">
        <w:t>.</w:t>
      </w:r>
      <w:r w:rsidR="00933B55">
        <w:t xml:space="preserve">  In</w:t>
      </w:r>
      <w:r w:rsidR="00A8566E">
        <w:t xml:space="preserve"> </w:t>
      </w:r>
      <w:r w:rsidR="00562D8F" w:rsidRPr="00562D8F">
        <w:rPr>
          <w:i/>
        </w:rPr>
        <w:t>Abdallah Anwar Abbas</w:t>
      </w:r>
      <w:r w:rsidR="00402A95">
        <w:t>, t</w:t>
      </w:r>
      <w:r w:rsidR="00DA38F1">
        <w:t xml:space="preserve">he Court of Appeal </w:t>
      </w:r>
      <w:r w:rsidR="00E02A36">
        <w:t>held</w:t>
      </w:r>
      <w:r w:rsidR="00CA1758">
        <w:t>, after an extensive review of the sentencing authorities,</w:t>
      </w:r>
      <w:r w:rsidR="00E02A36">
        <w:t xml:space="preserve"> that where “an international element is involved” </w:t>
      </w:r>
      <w:r w:rsidR="003448F7">
        <w:t>this i</w:t>
      </w:r>
      <w:r w:rsidR="00D341CD">
        <w:t xml:space="preserve">s an </w:t>
      </w:r>
      <w:r w:rsidR="00D341CD">
        <w:lastRenderedPageBreak/>
        <w:t xml:space="preserve">aggravating factor calling for the enhancement of the starting point after trial </w:t>
      </w:r>
      <w:r w:rsidR="00A43807">
        <w:t>of at least 2 years</w:t>
      </w:r>
      <w:r w:rsidR="00402A95">
        <w:t>’</w:t>
      </w:r>
      <w:r w:rsidR="00A43807">
        <w:t xml:space="preserve"> imprisonment for trafficking more than </w:t>
      </w:r>
      <w:r w:rsidR="001E03AF">
        <w:t>1</w:t>
      </w:r>
      <w:r w:rsidR="0001196F">
        <w:rPr>
          <w:lang w:val="en-US"/>
        </w:rPr>
        <w:t> </w:t>
      </w:r>
      <w:r w:rsidR="00A43807">
        <w:t>kilogramme of heroin or cocain</w:t>
      </w:r>
      <w:r w:rsidR="00402A95">
        <w:t>e.</w:t>
      </w:r>
      <w:r w:rsidR="00915BEC">
        <w:rPr>
          <w:rStyle w:val="FootnoteReference"/>
        </w:rPr>
        <w:footnoteReference w:id="23"/>
      </w:r>
      <w:r w:rsidR="00915BEC">
        <w:t xml:space="preserve"> </w:t>
      </w:r>
      <w:r w:rsidR="00562D8F">
        <w:t xml:space="preserve"> </w:t>
      </w:r>
      <w:r w:rsidR="00F86E4A">
        <w:t>In</w:t>
      </w:r>
      <w:r w:rsidR="00A8566E">
        <w:t xml:space="preserve"> </w:t>
      </w:r>
      <w:r w:rsidR="00D341CD" w:rsidRPr="00562D8F">
        <w:rPr>
          <w:i/>
        </w:rPr>
        <w:t>Chung Ping-kun</w:t>
      </w:r>
      <w:r w:rsidR="00F86E4A">
        <w:t xml:space="preserve">, the Court of Appeal </w:t>
      </w:r>
      <w:r w:rsidR="00CA1758">
        <w:t>further defined the guideline and suggested a level of enhancement of 6 months for up t</w:t>
      </w:r>
      <w:r w:rsidR="000E6981">
        <w:t xml:space="preserve">o 250 </w:t>
      </w:r>
      <w:proofErr w:type="spellStart"/>
      <w:r w:rsidR="000E6981">
        <w:t>grammes</w:t>
      </w:r>
      <w:proofErr w:type="spellEnd"/>
      <w:r w:rsidR="000E6981">
        <w:t>, 6 </w:t>
      </w:r>
      <w:r w:rsidR="00CA1758">
        <w:t>months to 1 year for between 250</w:t>
      </w:r>
      <w:r w:rsidR="0001196F">
        <w:rPr>
          <w:lang w:val="en-US"/>
        </w:rPr>
        <w:t> </w:t>
      </w:r>
      <w:r w:rsidR="00CA1758">
        <w:t>a</w:t>
      </w:r>
      <w:r w:rsidR="000E6981">
        <w:t xml:space="preserve">nd 500 </w:t>
      </w:r>
      <w:proofErr w:type="spellStart"/>
      <w:r w:rsidR="000E6981">
        <w:t>grammes</w:t>
      </w:r>
      <w:proofErr w:type="spellEnd"/>
      <w:r w:rsidR="000E6981">
        <w:t>, and 1 year to 2 </w:t>
      </w:r>
      <w:r w:rsidR="00CA1758">
        <w:t>years for between 50</w:t>
      </w:r>
      <w:r w:rsidR="001E03AF">
        <w:t xml:space="preserve">0 to </w:t>
      </w:r>
      <w:r w:rsidR="00CA1758">
        <w:t>1,000 grammes.</w:t>
      </w:r>
      <w:r w:rsidR="00915BEC">
        <w:rPr>
          <w:rStyle w:val="FootnoteReference"/>
        </w:rPr>
        <w:footnoteReference w:id="24"/>
      </w:r>
      <w:r w:rsidR="00CA1758">
        <w:t xml:space="preserve">  </w:t>
      </w:r>
    </w:p>
    <w:p w:rsidR="009B2A79" w:rsidRDefault="00745419" w:rsidP="006E1CD0">
      <w:pPr>
        <w:pStyle w:val="Final"/>
        <w:numPr>
          <w:ilvl w:val="0"/>
          <w:numId w:val="4"/>
        </w:numPr>
        <w:ind w:left="0" w:firstLine="0"/>
      </w:pPr>
      <w:r>
        <w:t>In their</w:t>
      </w:r>
      <w:r w:rsidR="00AA51A6">
        <w:t xml:space="preserve"> discussion of the international element in drug trafficking cases, the Court in </w:t>
      </w:r>
      <w:r w:rsidR="00AA51A6" w:rsidRPr="00AA51A6">
        <w:rPr>
          <w:i/>
        </w:rPr>
        <w:t>Abdallah</w:t>
      </w:r>
      <w:r w:rsidR="00A8566E">
        <w:rPr>
          <w:i/>
        </w:rPr>
        <w:t xml:space="preserve"> Anwar Abbas</w:t>
      </w:r>
      <w:r w:rsidR="00AA51A6">
        <w:t xml:space="preserve"> </w:t>
      </w:r>
      <w:r w:rsidR="00AA51A6" w:rsidRPr="00AA51A6">
        <w:t>noted</w:t>
      </w:r>
      <w:r w:rsidR="009B2A79">
        <w:t>:</w:t>
      </w:r>
    </w:p>
    <w:p w:rsidR="00030F15" w:rsidRDefault="009B2A79" w:rsidP="00915BEC">
      <w:pPr>
        <w:pStyle w:val="Quotation"/>
      </w:pPr>
      <w:r>
        <w:t>“21.</w:t>
      </w:r>
      <w:r w:rsidR="0001196F">
        <w:tab/>
      </w:r>
      <w:r>
        <w:t>It has long been accepted</w:t>
      </w:r>
      <w:r w:rsidR="00030F15">
        <w:t xml:space="preserve"> that the international element in trafficking, whether by importation or by exportation, is to be regarded as a factor in material aggravation of the offence for sentencing purposes, whereas </w:t>
      </w:r>
      <w:r w:rsidR="006F06CE">
        <w:t>‘</w:t>
      </w:r>
      <w:r w:rsidR="00030F15">
        <w:t>local</w:t>
      </w:r>
      <w:r w:rsidR="006F06CE">
        <w:t>’</w:t>
      </w:r>
      <w:r w:rsidR="00030F15">
        <w:t xml:space="preserve"> offences, confined to trafficking in Hong Kong, will usually result in lower starting points for about the same quantity of heroin or cocaine.  …”</w:t>
      </w:r>
      <w:r w:rsidR="00915BEC">
        <w:rPr>
          <w:rStyle w:val="FootnoteReference"/>
        </w:rPr>
        <w:footnoteReference w:id="25"/>
      </w:r>
      <w:r w:rsidR="00030F15">
        <w:t xml:space="preserve">  </w:t>
      </w:r>
    </w:p>
    <w:p w:rsidR="00841802" w:rsidRDefault="00702AC2" w:rsidP="006D0E22">
      <w:pPr>
        <w:pStyle w:val="Final"/>
        <w:numPr>
          <w:ilvl w:val="0"/>
          <w:numId w:val="4"/>
        </w:numPr>
        <w:spacing w:before="480"/>
        <w:ind w:left="0" w:firstLine="0"/>
      </w:pPr>
      <w:r>
        <w:t>The Court</w:t>
      </w:r>
      <w:r w:rsidR="00A8566E">
        <w:t xml:space="preserve"> </w:t>
      </w:r>
      <w:r w:rsidR="00366285">
        <w:t xml:space="preserve">emphasised that the very act of importation from abroad was an aggravating factor and </w:t>
      </w:r>
      <w:r>
        <w:t>quote</w:t>
      </w:r>
      <w:r w:rsidR="00366285">
        <w:t>d</w:t>
      </w:r>
      <w:r w:rsidR="00A8566E">
        <w:t>, with approval,</w:t>
      </w:r>
      <w:r>
        <w:t xml:space="preserve"> the following passage from </w:t>
      </w:r>
      <w:r w:rsidRPr="00702AC2">
        <w:rPr>
          <w:i/>
        </w:rPr>
        <w:t>HKSAR v Hong</w:t>
      </w:r>
      <w:r>
        <w:t xml:space="preserve"> </w:t>
      </w:r>
      <w:r w:rsidRPr="00702AC2">
        <w:rPr>
          <w:i/>
        </w:rPr>
        <w:t>Chang Chi</w:t>
      </w:r>
      <w:r>
        <w:t>:</w:t>
      </w:r>
      <w:r w:rsidR="00915BEC">
        <w:rPr>
          <w:rStyle w:val="FootnoteReference"/>
        </w:rPr>
        <w:footnoteReference w:id="26"/>
      </w:r>
    </w:p>
    <w:p w:rsidR="00915BEC" w:rsidRDefault="0001196F" w:rsidP="00915BEC">
      <w:pPr>
        <w:pStyle w:val="Quotation"/>
      </w:pPr>
      <w:r>
        <w:t>“22.</w:t>
      </w:r>
      <w:r>
        <w:tab/>
      </w:r>
      <w:r w:rsidR="00702AC2">
        <w:t>When it comes to importing drugs from other jurisdictions into Hong Kong, the public interest demands that the message should be made more clearly than in almost any other situation.  Drug traffickers from abroad, importing drugs into Hong Kong, should plainly understand that they will receive no sympathetic consideration whatsoever on account of</w:t>
      </w:r>
      <w:r w:rsidR="005E3173">
        <w:t xml:space="preserve"> their status as foreigners or</w:t>
      </w:r>
      <w:r w:rsidR="00702AC2">
        <w:t>, as in this case, on account of their incarceration some distance from home.  On the contrary, in cases of this kind, the very act of importation from abroad, is an aggravating factor.  Those who live outside its jurisdiction, such as the applicant in the present case, must be disabused of any notion that Hong Kong is anything other than resolute in dealing with such offences.”</w:t>
      </w:r>
      <w:r w:rsidR="00915BEC">
        <w:rPr>
          <w:rStyle w:val="FootnoteReference"/>
        </w:rPr>
        <w:footnoteReference w:id="27"/>
      </w:r>
    </w:p>
    <w:p w:rsidR="00C55E59" w:rsidRDefault="001D4764" w:rsidP="006D0E22">
      <w:pPr>
        <w:pStyle w:val="Final"/>
        <w:numPr>
          <w:ilvl w:val="0"/>
          <w:numId w:val="4"/>
        </w:numPr>
        <w:spacing w:before="480"/>
        <w:ind w:left="0" w:firstLine="0"/>
      </w:pPr>
      <w:r>
        <w:lastRenderedPageBreak/>
        <w:t xml:space="preserve">There have been a number of recent decisions of this Court that have sought to address any misunderstanding about the </w:t>
      </w:r>
      <w:r w:rsidR="00C757B3">
        <w:t xml:space="preserve">concept of an “international element” as an aggravation to the offence of drug trafficking.  </w:t>
      </w:r>
      <w:r w:rsidR="00A8566E">
        <w:t>See</w:t>
      </w:r>
      <w:r w:rsidR="00562D8F" w:rsidRPr="00841802">
        <w:rPr>
          <w:i/>
        </w:rPr>
        <w:t xml:space="preserve"> </w:t>
      </w:r>
      <w:proofErr w:type="spellStart"/>
      <w:r w:rsidR="00562D8F" w:rsidRPr="00841802">
        <w:rPr>
          <w:i/>
        </w:rPr>
        <w:t>Zaripov</w:t>
      </w:r>
      <w:proofErr w:type="spellEnd"/>
      <w:r w:rsidR="00562D8F" w:rsidRPr="00841802">
        <w:rPr>
          <w:i/>
        </w:rPr>
        <w:t xml:space="preserve"> Eduard</w:t>
      </w:r>
      <w:r w:rsidR="009E1573" w:rsidRPr="006B127B">
        <w:rPr>
          <w:rStyle w:val="FootnoteReference"/>
        </w:rPr>
        <w:footnoteReference w:id="28"/>
      </w:r>
      <w:r w:rsidR="00A8566E" w:rsidRPr="006B127B">
        <w:t xml:space="preserve"> </w:t>
      </w:r>
      <w:r w:rsidR="00A8566E">
        <w:t xml:space="preserve">and </w:t>
      </w:r>
      <w:r w:rsidR="00C757B3">
        <w:rPr>
          <w:i/>
        </w:rPr>
        <w:t xml:space="preserve">Ali </w:t>
      </w:r>
      <w:proofErr w:type="spellStart"/>
      <w:r w:rsidR="00C757B3">
        <w:rPr>
          <w:i/>
        </w:rPr>
        <w:t>Qasi</w:t>
      </w:r>
      <w:r w:rsidR="00C757B3" w:rsidRPr="00C55E59">
        <w:rPr>
          <w:i/>
        </w:rPr>
        <w:t>m</w:t>
      </w:r>
      <w:proofErr w:type="spellEnd"/>
      <w:r w:rsidR="00C55E59">
        <w:t>.</w:t>
      </w:r>
      <w:r w:rsidR="009E1573">
        <w:rPr>
          <w:rStyle w:val="FootnoteReference"/>
        </w:rPr>
        <w:footnoteReference w:id="29"/>
      </w:r>
      <w:r w:rsidR="003F26BA">
        <w:t xml:space="preserve"> </w:t>
      </w:r>
    </w:p>
    <w:p w:rsidR="0028587B" w:rsidRDefault="0028587B" w:rsidP="00C757B3">
      <w:pPr>
        <w:pStyle w:val="Final"/>
        <w:numPr>
          <w:ilvl w:val="0"/>
          <w:numId w:val="4"/>
        </w:numPr>
        <w:ind w:left="0" w:firstLine="0"/>
      </w:pPr>
      <w:r>
        <w:t xml:space="preserve">In </w:t>
      </w:r>
      <w:r w:rsidR="00C55E59">
        <w:t xml:space="preserve">the course of his </w:t>
      </w:r>
      <w:r>
        <w:t xml:space="preserve">discussion </w:t>
      </w:r>
      <w:r w:rsidR="00C55E59">
        <w:t xml:space="preserve">on </w:t>
      </w:r>
      <w:r>
        <w:t xml:space="preserve">the </w:t>
      </w:r>
      <w:r w:rsidR="00C55E59">
        <w:t xml:space="preserve">issue of </w:t>
      </w:r>
      <w:r>
        <w:t>an “internatio</w:t>
      </w:r>
      <w:r w:rsidR="00366285">
        <w:t>nal element” in this context</w:t>
      </w:r>
      <w:r>
        <w:t xml:space="preserve">, Macrae VP </w:t>
      </w:r>
      <w:r w:rsidR="00C55E59">
        <w:t xml:space="preserve">in </w:t>
      </w:r>
      <w:r w:rsidR="00C55E59" w:rsidRPr="00C55E59">
        <w:rPr>
          <w:i/>
        </w:rPr>
        <w:t xml:space="preserve">Ali </w:t>
      </w:r>
      <w:proofErr w:type="spellStart"/>
      <w:r w:rsidR="00C55E59" w:rsidRPr="00C55E59">
        <w:rPr>
          <w:i/>
        </w:rPr>
        <w:t>Qasim</w:t>
      </w:r>
      <w:proofErr w:type="spellEnd"/>
      <w:r w:rsidR="00C55E59">
        <w:t xml:space="preserve"> </w:t>
      </w:r>
      <w:r>
        <w:t xml:space="preserve">sounded a cautionary note </w:t>
      </w:r>
      <w:r w:rsidR="008E779B">
        <w:t xml:space="preserve">about applying the label without discriminating between the different circumstances giving rise </w:t>
      </w:r>
      <w:r w:rsidR="00A51F6D">
        <w:t>to it</w:t>
      </w:r>
      <w:r w:rsidR="00B316F6">
        <w:t>.</w:t>
      </w:r>
      <w:r w:rsidR="006D0E22">
        <w:rPr>
          <w:rStyle w:val="FootnoteReference"/>
        </w:rPr>
        <w:footnoteReference w:id="30"/>
      </w:r>
      <w:r w:rsidR="00B316F6">
        <w:t xml:space="preserve"> </w:t>
      </w:r>
      <w:r w:rsidR="006D0E22">
        <w:t xml:space="preserve"> He explained the basis of his concern</w:t>
      </w:r>
      <w:r w:rsidR="00E842AB">
        <w:t xml:space="preserve"> as follows</w:t>
      </w:r>
      <w:r w:rsidR="00F17C34">
        <w:t>:</w:t>
      </w:r>
    </w:p>
    <w:p w:rsidR="00F17C34" w:rsidRDefault="009E1573" w:rsidP="009E1573">
      <w:pPr>
        <w:pStyle w:val="Quotation"/>
      </w:pPr>
      <w:r>
        <w:t>“</w:t>
      </w:r>
      <w:r w:rsidR="0001196F">
        <w:t>27.</w:t>
      </w:r>
      <w:r w:rsidR="0001196F">
        <w:tab/>
      </w:r>
      <w:r w:rsidR="00F17C34">
        <w:t xml:space="preserve">... the danger of a label such as </w:t>
      </w:r>
      <w:r w:rsidR="0001196F">
        <w:t>‘</w:t>
      </w:r>
      <w:r w:rsidR="00F17C34">
        <w:t>international element</w:t>
      </w:r>
      <w:r w:rsidR="0001196F">
        <w:t>’</w:t>
      </w:r>
      <w:r w:rsidR="00F17C34">
        <w:t xml:space="preserve"> is that it can sometimes obscure the factual differences that exist between cases involving the importation (or, for that matter, exportation) of dangerous drugs.  It seems to us that there is a tangible distinction, for example, between a defendant who, pursuant to the elaborate arrangements of an international syndicate, crosses continents from a foreign country and arri</w:t>
      </w:r>
      <w:r w:rsidR="00904733">
        <w:t>ves at Hong Kong International A</w:t>
      </w:r>
      <w:r w:rsidR="00F17C34">
        <w:t>irport with dangerous drugs secreted within his baggage or person, a</w:t>
      </w:r>
      <w:r w:rsidR="00904733">
        <w:t>nd a defendant who goes to the Post O</w:t>
      </w:r>
      <w:r w:rsidR="00F17C34">
        <w:t>ffice on someone else’s instruction to collect the parcel post</w:t>
      </w:r>
      <w:r w:rsidR="00904733">
        <w:t xml:space="preserve">ed </w:t>
      </w:r>
      <w:r w:rsidR="00F17C34">
        <w:t>from abroad which he knows contains dangerous drugs.  The first defendant can be said to be actually importing dangerous drugs into Hong Kong, while the second defendant is generally aiding and abetting someone else’s act of importation; although, of course, the evidence may sometimes establish that he himself is the import</w:t>
      </w:r>
      <w:r w:rsidR="00E842AB">
        <w:t>er</w:t>
      </w:r>
      <w:r w:rsidR="00F17C34">
        <w:t>.  Both are plainly guilty of trafficking in dangerous drugs but their culpability may differ.”</w:t>
      </w:r>
    </w:p>
    <w:p w:rsidR="00B316F6" w:rsidRDefault="00B316F6" w:rsidP="006D0E22">
      <w:pPr>
        <w:pStyle w:val="Final"/>
        <w:numPr>
          <w:ilvl w:val="0"/>
          <w:numId w:val="4"/>
        </w:numPr>
        <w:spacing w:before="480"/>
        <w:ind w:left="0" w:firstLine="0"/>
      </w:pPr>
      <w:r>
        <w:t xml:space="preserve">Two issues arise.  First, there will be varying levels and degrees as to the nature and gravity of the international element and the connection, if any, of the </w:t>
      </w:r>
      <w:r w:rsidR="008E3D12">
        <w:t>defendant</w:t>
      </w:r>
      <w:r w:rsidR="005620A3">
        <w:t xml:space="preserve"> to this</w:t>
      </w:r>
      <w:r w:rsidR="00252BDA">
        <w:t xml:space="preserve"> </w:t>
      </w:r>
      <w:r w:rsidR="00375100">
        <w:t>aggravating factor</w:t>
      </w:r>
      <w:r>
        <w:t xml:space="preserve">. </w:t>
      </w:r>
    </w:p>
    <w:p w:rsidR="005B562A" w:rsidRDefault="005B562A" w:rsidP="0028587B">
      <w:pPr>
        <w:pStyle w:val="Final"/>
        <w:numPr>
          <w:ilvl w:val="0"/>
          <w:numId w:val="4"/>
        </w:numPr>
        <w:ind w:left="0" w:firstLine="0"/>
      </w:pPr>
      <w:r>
        <w:lastRenderedPageBreak/>
        <w:t>Secondly, it is important that there is a clear understanding as to what we mean by “international element” in the context</w:t>
      </w:r>
      <w:r w:rsidR="005620A3">
        <w:t xml:space="preserve"> of a </w:t>
      </w:r>
      <w:r>
        <w:t>drug trafficking</w:t>
      </w:r>
      <w:r w:rsidR="005620A3">
        <w:t xml:space="preserve"> offence</w:t>
      </w:r>
      <w:r>
        <w:t xml:space="preserve">, so as to ensure it is correctly and appropriately applied as an enhancement to </w:t>
      </w:r>
      <w:r w:rsidR="008E3D12">
        <w:t>a defendant</w:t>
      </w:r>
      <w:r w:rsidR="004D005E">
        <w:t>’s</w:t>
      </w:r>
      <w:r>
        <w:t xml:space="preserve"> sentence.</w:t>
      </w:r>
    </w:p>
    <w:p w:rsidR="00667DEE" w:rsidRDefault="00997F90" w:rsidP="005A6F18">
      <w:pPr>
        <w:pStyle w:val="Final"/>
        <w:numPr>
          <w:ilvl w:val="0"/>
          <w:numId w:val="4"/>
        </w:numPr>
        <w:ind w:left="0" w:firstLine="0"/>
      </w:pPr>
      <w:r>
        <w:t xml:space="preserve">In the case of </w:t>
      </w:r>
      <w:r w:rsidR="0012497C" w:rsidRPr="0012497C">
        <w:rPr>
          <w:i/>
        </w:rPr>
        <w:t xml:space="preserve">Ali </w:t>
      </w:r>
      <w:proofErr w:type="spellStart"/>
      <w:r w:rsidR="0012497C" w:rsidRPr="0012497C">
        <w:rPr>
          <w:i/>
        </w:rPr>
        <w:t>Qasim</w:t>
      </w:r>
      <w:proofErr w:type="spellEnd"/>
      <w:r w:rsidR="00724072">
        <w:t xml:space="preserve">, the applicant </w:t>
      </w:r>
      <w:r w:rsidR="002310A7">
        <w:t>went to the Post O</w:t>
      </w:r>
      <w:r w:rsidR="0012497C">
        <w:t>ffice to collect a parcel knowing that there were dang</w:t>
      </w:r>
      <w:r w:rsidR="00724072">
        <w:t xml:space="preserve">erous drugs concealed within it.  He produced a </w:t>
      </w:r>
      <w:r w:rsidR="0012497C">
        <w:t xml:space="preserve">screenshot on his mobile </w:t>
      </w:r>
      <w:r w:rsidR="00724072">
        <w:t>tele</w:t>
      </w:r>
      <w:r w:rsidR="0012497C">
        <w:t>phone to the post</w:t>
      </w:r>
      <w:r w:rsidR="00724072">
        <w:t>al</w:t>
      </w:r>
      <w:r w:rsidR="0012497C">
        <w:t xml:space="preserve"> office</w:t>
      </w:r>
      <w:r w:rsidR="00724072">
        <w:t>r</w:t>
      </w:r>
      <w:r w:rsidR="0012497C">
        <w:t xml:space="preserve"> when collecting the parcel</w:t>
      </w:r>
      <w:r w:rsidR="00724072">
        <w:t>, which</w:t>
      </w:r>
      <w:r w:rsidR="0012497C">
        <w:t xml:space="preserve"> contained </w:t>
      </w:r>
      <w:r w:rsidR="00724072">
        <w:t xml:space="preserve">the </w:t>
      </w:r>
      <w:r w:rsidR="0012497C">
        <w:t>tracking detail</w:t>
      </w:r>
      <w:r w:rsidR="00724072">
        <w:t xml:space="preserve">s of the parcel’s </w:t>
      </w:r>
      <w:r w:rsidR="0012497C">
        <w:t>journey from Brazil.</w:t>
      </w:r>
      <w:r w:rsidR="005667D9">
        <w:t xml:space="preserve">  T</w:t>
      </w:r>
      <w:r w:rsidR="00667DEE">
        <w:t xml:space="preserve">he </w:t>
      </w:r>
      <w:r w:rsidR="00E71562">
        <w:t>applicant</w:t>
      </w:r>
      <w:r w:rsidR="005667D9">
        <w:t>, therefore,</w:t>
      </w:r>
      <w:r w:rsidR="00E71562">
        <w:t xml:space="preserve"> </w:t>
      </w:r>
      <w:r w:rsidR="00667DEE">
        <w:t xml:space="preserve">must have known the parcel came from abroad and such evidence was therefore sufficient to establish </w:t>
      </w:r>
      <w:r w:rsidR="00375100">
        <w:t xml:space="preserve">an </w:t>
      </w:r>
      <w:r w:rsidR="00667DEE">
        <w:t xml:space="preserve">“international element” by way of aiding and abetting the importation of drugs.  </w:t>
      </w:r>
      <w:r w:rsidR="005667D9">
        <w:t xml:space="preserve">On this basis, Macrae VP </w:t>
      </w:r>
      <w:r w:rsidR="00375100">
        <w:t xml:space="preserve">held </w:t>
      </w:r>
      <w:r w:rsidR="00667DEE">
        <w:t xml:space="preserve">that the conduct of the </w:t>
      </w:r>
      <w:r w:rsidR="00375100">
        <w:t xml:space="preserve">applicant </w:t>
      </w:r>
      <w:r w:rsidR="00A653D2">
        <w:t xml:space="preserve">was </w:t>
      </w:r>
      <w:r w:rsidR="00667DEE">
        <w:t xml:space="preserve">more aptly characterised as “facilitating </w:t>
      </w:r>
      <w:r w:rsidR="00E71562">
        <w:t xml:space="preserve">the importation into Hong Kong”, </w:t>
      </w:r>
      <w:r w:rsidR="005667D9">
        <w:t>which wa</w:t>
      </w:r>
      <w:r w:rsidR="00E71562">
        <w:t xml:space="preserve">s a description taken from </w:t>
      </w:r>
      <w:proofErr w:type="spellStart"/>
      <w:r w:rsidR="00E71562" w:rsidRPr="00E71562">
        <w:rPr>
          <w:i/>
        </w:rPr>
        <w:t>Fitri</w:t>
      </w:r>
      <w:proofErr w:type="spellEnd"/>
      <w:r w:rsidR="00E71562">
        <w:t>.</w:t>
      </w:r>
      <w:r w:rsidR="009E1573">
        <w:rPr>
          <w:rStyle w:val="FootnoteReference"/>
        </w:rPr>
        <w:footnoteReference w:id="31"/>
      </w:r>
    </w:p>
    <w:p w:rsidR="002310A7" w:rsidRDefault="00A51F6D" w:rsidP="002E79B5">
      <w:pPr>
        <w:pStyle w:val="Final"/>
        <w:numPr>
          <w:ilvl w:val="0"/>
          <w:numId w:val="4"/>
        </w:numPr>
        <w:ind w:left="0" w:firstLine="0"/>
      </w:pPr>
      <w:r>
        <w:t>Macrae VP also made</w:t>
      </w:r>
      <w:r w:rsidR="005667D9">
        <w:t xml:space="preserve"> the point that the collection of a</w:t>
      </w:r>
      <w:r w:rsidR="002310A7">
        <w:t xml:space="preserve"> parcel from a Post O</w:t>
      </w:r>
      <w:r w:rsidR="00984490">
        <w:t xml:space="preserve">ffice for another </w:t>
      </w:r>
      <w:r w:rsidR="00A01D56">
        <w:t xml:space="preserve">person </w:t>
      </w:r>
      <w:r w:rsidR="00984490">
        <w:t>i</w:t>
      </w:r>
      <w:r w:rsidR="005667D9">
        <w:t xml:space="preserve">s different from the international courier who himself </w:t>
      </w:r>
      <w:proofErr w:type="spellStart"/>
      <w:r w:rsidR="005667D9">
        <w:t>trafficks</w:t>
      </w:r>
      <w:proofErr w:type="spellEnd"/>
      <w:r w:rsidR="005667D9">
        <w:t xml:space="preserve"> dangerous drugs across the border into Hong Kong</w:t>
      </w:r>
      <w:r w:rsidR="002310A7">
        <w:t xml:space="preserve">.  He </w:t>
      </w:r>
      <w:r>
        <w:t>added,</w:t>
      </w:r>
      <w:r w:rsidR="009A65A5">
        <w:t xml:space="preserve"> however, that i</w:t>
      </w:r>
      <w:r w:rsidR="002310A7">
        <w:t xml:space="preserve">n distinguishing between these two types of trafficking, </w:t>
      </w:r>
      <w:r w:rsidR="009A65A5">
        <w:t>it is</w:t>
      </w:r>
      <w:r w:rsidR="002310A7">
        <w:t xml:space="preserve"> not to be taken </w:t>
      </w:r>
      <w:r w:rsidR="009A65A5">
        <w:t>t</w:t>
      </w:r>
      <w:r w:rsidR="002310A7">
        <w:t>hat the conduct of a defendant who collects a parcel containing dangerous drugs from a Post Office is necessarily a</w:t>
      </w:r>
      <w:r w:rsidR="009A65A5">
        <w:t>ny less serious or culpable than</w:t>
      </w:r>
      <w:r w:rsidR="002310A7">
        <w:t xml:space="preserve"> a defendant who carries drugs across the border into Hong Kong.  </w:t>
      </w:r>
      <w:r w:rsidR="00593900">
        <w:t>He stressed</w:t>
      </w:r>
      <w:r w:rsidR="009A65A5">
        <w:t xml:space="preserve"> that m</w:t>
      </w:r>
      <w:r w:rsidR="002310A7">
        <w:t>uch will depend on the facts of the case and the extent of the involvement of the defendant.</w:t>
      </w:r>
      <w:r w:rsidR="009A65A5">
        <w:rPr>
          <w:rStyle w:val="FootnoteReference"/>
        </w:rPr>
        <w:footnoteReference w:id="32"/>
      </w:r>
      <w:r w:rsidR="002310A7">
        <w:t xml:space="preserve">  </w:t>
      </w:r>
    </w:p>
    <w:p w:rsidR="00F44791" w:rsidRDefault="000E4C96" w:rsidP="003D15FA">
      <w:pPr>
        <w:pStyle w:val="Final"/>
        <w:numPr>
          <w:ilvl w:val="0"/>
          <w:numId w:val="4"/>
        </w:numPr>
        <w:ind w:left="0" w:firstLine="0"/>
      </w:pPr>
      <w:r>
        <w:lastRenderedPageBreak/>
        <w:t>For a</w:t>
      </w:r>
      <w:r w:rsidR="00F44791">
        <w:t>n international element to be an aggravating factor</w:t>
      </w:r>
      <w:r>
        <w:t>, it</w:t>
      </w:r>
      <w:r w:rsidR="00F44791">
        <w:t xml:space="preserve"> must go to the aggravation of the offence as alleged against the defendant.  It is not enough that the dangerous drugs were</w:t>
      </w:r>
      <w:r w:rsidR="00B930DD">
        <w:t xml:space="preserve"> imported or to be exported at some time</w:t>
      </w:r>
      <w:r w:rsidR="007364E0">
        <w:t xml:space="preserve">, unless it can be shown that it is a feature of the offence for which the </w:t>
      </w:r>
      <w:r w:rsidR="002310A7">
        <w:t xml:space="preserve">defendant </w:t>
      </w:r>
      <w:r w:rsidR="009C0991">
        <w:t xml:space="preserve">has been charged.  </w:t>
      </w:r>
      <w:r w:rsidR="008040C3">
        <w:t xml:space="preserve">It </w:t>
      </w:r>
      <w:r w:rsidR="007364E0">
        <w:t xml:space="preserve">can manifest itself in a variety of ways, such as the importation or exportation of dangerous drugs into and </w:t>
      </w:r>
      <w:r w:rsidR="009C0991">
        <w:t xml:space="preserve">out of </w:t>
      </w:r>
      <w:r w:rsidR="007364E0">
        <w:t>Hong Kong or the assisting or facilitating suc</w:t>
      </w:r>
      <w:r w:rsidR="00A01D56">
        <w:t>h</w:t>
      </w:r>
      <w:r>
        <w:t xml:space="preserve"> importation or exporta</w:t>
      </w:r>
      <w:r w:rsidR="009C0991">
        <w:t>tion;</w:t>
      </w:r>
      <w:r>
        <w:t xml:space="preserve"> or</w:t>
      </w:r>
      <w:r w:rsidR="007364E0">
        <w:t xml:space="preserve"> the involvement of </w:t>
      </w:r>
      <w:r w:rsidR="009C0991">
        <w:t xml:space="preserve">foreign drug traffickers or members of an international drug syndicate </w:t>
      </w:r>
      <w:r w:rsidR="00125465">
        <w:t>in furthering the drug</w:t>
      </w:r>
      <w:r w:rsidR="00DF7AE4">
        <w:t>s</w:t>
      </w:r>
      <w:r w:rsidR="00125465">
        <w:t xml:space="preserve"> trade in </w:t>
      </w:r>
      <w:r w:rsidR="008040C3">
        <w:t>or through or out of Hong Kong</w:t>
      </w:r>
      <w:r w:rsidR="00125465">
        <w:t xml:space="preserve">.  Whatever the case, for there to be an international element involved in the offence of drug trafficking, it must be apparent from the facts </w:t>
      </w:r>
      <w:r w:rsidR="007663EB">
        <w:t>as</w:t>
      </w:r>
      <w:r>
        <w:t xml:space="preserve"> found or agreed</w:t>
      </w:r>
      <w:r w:rsidR="009C0991">
        <w:t xml:space="preserve"> in the case alleged against the defendant</w:t>
      </w:r>
      <w:r w:rsidR="007663EB">
        <w:t>.</w:t>
      </w:r>
      <w:r w:rsidR="006C5BE4">
        <w:t xml:space="preserve"> </w:t>
      </w:r>
    </w:p>
    <w:p w:rsidR="002431C9" w:rsidRDefault="00667DEE" w:rsidP="00A653D2">
      <w:pPr>
        <w:pStyle w:val="Final"/>
        <w:numPr>
          <w:ilvl w:val="0"/>
          <w:numId w:val="4"/>
        </w:numPr>
        <w:ind w:left="0" w:firstLine="0"/>
      </w:pPr>
      <w:r>
        <w:t>In the present case, there was no admission by the appellant that he knew the 15 carton</w:t>
      </w:r>
      <w:r w:rsidR="00A653D2">
        <w:t xml:space="preserve">s of snacks with </w:t>
      </w:r>
      <w:r w:rsidR="003D15FA">
        <w:t xml:space="preserve">dangerous drugs inside </w:t>
      </w:r>
      <w:r>
        <w:t xml:space="preserve">were sent from </w:t>
      </w:r>
      <w:r w:rsidR="00090B60">
        <w:t>India.</w:t>
      </w:r>
      <w:r w:rsidR="00A653D2">
        <w:t xml:space="preserve">  T</w:t>
      </w:r>
      <w:r w:rsidR="00090B60">
        <w:t xml:space="preserve">he appellant was </w:t>
      </w:r>
      <w:r w:rsidR="00110D4D">
        <w:t xml:space="preserve">merely </w:t>
      </w:r>
      <w:r w:rsidR="00090B60">
        <w:t xml:space="preserve">engaged to “collect the cartons on </w:t>
      </w:r>
      <w:r w:rsidR="009D4BA2">
        <w:t xml:space="preserve">the </w:t>
      </w:r>
      <w:r w:rsidR="00090B60">
        <w:t>7</w:t>
      </w:r>
      <w:r w:rsidR="00090B60" w:rsidRPr="00A653D2">
        <w:rPr>
          <w:vertAlign w:val="superscript"/>
        </w:rPr>
        <w:t>th</w:t>
      </w:r>
      <w:r w:rsidR="00090B60">
        <w:t xml:space="preserve"> Floor of Block B”</w:t>
      </w:r>
      <w:r w:rsidR="00375100">
        <w:t xml:space="preserve"> and move them into Room 6.</w:t>
      </w:r>
      <w:r w:rsidR="00090B60">
        <w:rPr>
          <w:rStyle w:val="FootnoteReference"/>
        </w:rPr>
        <w:footnoteReference w:id="33"/>
      </w:r>
      <w:r w:rsidR="00375100">
        <w:t xml:space="preserve">  </w:t>
      </w:r>
      <w:r w:rsidR="00090B60">
        <w:t>The inst</w:t>
      </w:r>
      <w:r w:rsidR="009D4BA2">
        <w:t>ructions to the delivery worker</w:t>
      </w:r>
      <w:r w:rsidR="00090B60">
        <w:t xml:space="preserve"> to</w:t>
      </w:r>
      <w:r w:rsidR="009D4BA2">
        <w:t xml:space="preserve"> take the ca</w:t>
      </w:r>
      <w:r w:rsidR="009E1573">
        <w:t>rtons to a different address were</w:t>
      </w:r>
      <w:r w:rsidR="009D4BA2">
        <w:t xml:space="preserve"> conveyed by someone else, </w:t>
      </w:r>
      <w:r w:rsidR="00A653D2">
        <w:t xml:space="preserve">not </w:t>
      </w:r>
      <w:r w:rsidR="00090B60">
        <w:t>the appellant.</w:t>
      </w:r>
      <w:r w:rsidR="00090B60">
        <w:rPr>
          <w:rStyle w:val="FootnoteReference"/>
        </w:rPr>
        <w:footnoteReference w:id="34"/>
      </w:r>
      <w:r w:rsidR="00A653D2">
        <w:t xml:space="preserve">  </w:t>
      </w:r>
      <w:r w:rsidR="006852B0">
        <w:t xml:space="preserve">There was </w:t>
      </w:r>
      <w:r w:rsidR="009D4BA2">
        <w:t xml:space="preserve">insufficient evidence contained in the facts </w:t>
      </w:r>
      <w:r w:rsidR="00D611EF">
        <w:t xml:space="preserve">and circumstances </w:t>
      </w:r>
      <w:r w:rsidR="006C5BE4">
        <w:t xml:space="preserve">outlining </w:t>
      </w:r>
      <w:r w:rsidR="009D4BA2">
        <w:t xml:space="preserve">the offence to show that </w:t>
      </w:r>
      <w:r w:rsidR="006852B0">
        <w:t xml:space="preserve">the appellant </w:t>
      </w:r>
      <w:r w:rsidR="009E1573">
        <w:t>knew</w:t>
      </w:r>
      <w:r w:rsidR="009D4BA2">
        <w:t xml:space="preserve"> or </w:t>
      </w:r>
      <w:r w:rsidR="006852B0">
        <w:t>must have known the cartons were sent from India</w:t>
      </w:r>
      <w:r w:rsidR="006C5BE4">
        <w:t xml:space="preserve"> and </w:t>
      </w:r>
      <w:r w:rsidR="00D611EF">
        <w:t xml:space="preserve">that </w:t>
      </w:r>
      <w:r w:rsidR="006C5BE4">
        <w:t>he was a party in assisting or facilitating the importation of the cartons into Hong Kong</w:t>
      </w:r>
      <w:r w:rsidR="006852B0">
        <w:t xml:space="preserve">.  </w:t>
      </w:r>
      <w:r w:rsidR="008925A8">
        <w:t>The case against the appellan</w:t>
      </w:r>
      <w:r w:rsidR="006C5BE4">
        <w:t xml:space="preserve">t was </w:t>
      </w:r>
      <w:r w:rsidR="003D15FA">
        <w:t xml:space="preserve">simply </w:t>
      </w:r>
      <w:r w:rsidR="006C5BE4">
        <w:t>that he had been hire</w:t>
      </w:r>
      <w:r w:rsidR="009F5F92">
        <w:t xml:space="preserve">d by another </w:t>
      </w:r>
      <w:r w:rsidR="00D611EF">
        <w:t xml:space="preserve">person </w:t>
      </w:r>
      <w:r w:rsidR="009F5F92">
        <w:t xml:space="preserve">to move </w:t>
      </w:r>
      <w:r w:rsidR="000E4C96">
        <w:t xml:space="preserve">into a room </w:t>
      </w:r>
      <w:r w:rsidR="009F5F92">
        <w:t>the cartons</w:t>
      </w:r>
      <w:r w:rsidR="006C5BE4">
        <w:t xml:space="preserve"> that had been delivered</w:t>
      </w:r>
      <w:r w:rsidR="009F5F92">
        <w:t>, knowing that they contained dangerous drugs.</w:t>
      </w:r>
    </w:p>
    <w:p w:rsidR="002431C9" w:rsidRDefault="002431C9" w:rsidP="0012497C">
      <w:pPr>
        <w:pStyle w:val="Final"/>
        <w:numPr>
          <w:ilvl w:val="0"/>
          <w:numId w:val="4"/>
        </w:numPr>
        <w:ind w:left="0" w:firstLine="0"/>
      </w:pPr>
      <w:r>
        <w:lastRenderedPageBreak/>
        <w:t xml:space="preserve">Therefore, in our view, </w:t>
      </w:r>
      <w:r w:rsidR="009D4BA2">
        <w:t xml:space="preserve">the aggravating factor of an international element was not made out in the offence </w:t>
      </w:r>
      <w:r w:rsidR="003D15FA">
        <w:t xml:space="preserve">as </w:t>
      </w:r>
      <w:r w:rsidR="009D4BA2">
        <w:t xml:space="preserve">charged against the appellant.  </w:t>
      </w:r>
    </w:p>
    <w:p w:rsidR="000A4AE8" w:rsidRDefault="000A4AE8" w:rsidP="000A4AE8">
      <w:pPr>
        <w:pStyle w:val="H-1"/>
      </w:pPr>
      <w:r>
        <w:t>Conclusion</w:t>
      </w:r>
    </w:p>
    <w:p w:rsidR="007C0C94" w:rsidRDefault="004D005E" w:rsidP="00C06C68">
      <w:pPr>
        <w:pStyle w:val="Final"/>
        <w:numPr>
          <w:ilvl w:val="0"/>
          <w:numId w:val="4"/>
        </w:numPr>
        <w:ind w:left="0" w:firstLine="0"/>
      </w:pPr>
      <w:r>
        <w:t>In the circumstances, we consider</w:t>
      </w:r>
      <w:r w:rsidR="003D15FA">
        <w:t>ed</w:t>
      </w:r>
      <w:r>
        <w:t xml:space="preserve"> that the enhancement of 3 months</w:t>
      </w:r>
      <w:r w:rsidR="00A55DC5">
        <w:t>’ imprisonment</w:t>
      </w:r>
      <w:r>
        <w:t xml:space="preserve"> to the appellant</w:t>
      </w:r>
      <w:r w:rsidR="00A55DC5">
        <w:t>’s</w:t>
      </w:r>
      <w:r w:rsidR="009D4BA2">
        <w:t xml:space="preserve"> sentence for </w:t>
      </w:r>
      <w:r w:rsidR="00AE7327">
        <w:t xml:space="preserve">the </w:t>
      </w:r>
      <w:r w:rsidR="003D15FA">
        <w:t>involvement</w:t>
      </w:r>
      <w:r w:rsidR="00AE7327">
        <w:t xml:space="preserve"> of an </w:t>
      </w:r>
      <w:r w:rsidR="00A55DC5">
        <w:t>“</w:t>
      </w:r>
      <w:r>
        <w:t>international element</w:t>
      </w:r>
      <w:r w:rsidR="00A55DC5">
        <w:t xml:space="preserve">” </w:t>
      </w:r>
      <w:r w:rsidR="00AE7327">
        <w:t xml:space="preserve">in the offence </w:t>
      </w:r>
      <w:r w:rsidR="00DF7AE4">
        <w:t xml:space="preserve">was not </w:t>
      </w:r>
      <w:r w:rsidR="00A55DC5">
        <w:t xml:space="preserve">correct, and accordingly the notional starting point should be reduced by 3 months from 5 years and 3 months’ imprisonment to 5 years’ imprisonment, </w:t>
      </w:r>
      <w:r w:rsidR="003D15FA">
        <w:t>which resulted</w:t>
      </w:r>
      <w:r w:rsidR="00A55DC5">
        <w:t xml:space="preserve"> in a sentence of 3 years and 4 months</w:t>
      </w:r>
      <w:r w:rsidR="00533955">
        <w:t>’</w:t>
      </w:r>
      <w:r w:rsidR="00A55DC5">
        <w:t xml:space="preserve"> imprisonment</w:t>
      </w:r>
      <w:r w:rsidR="00533955">
        <w:t xml:space="preserve"> after reducing it by one third for the appellant’s guilty plea.</w:t>
      </w:r>
    </w:p>
    <w:p w:rsidR="00C06C68" w:rsidRDefault="00533955" w:rsidP="00C06C68">
      <w:pPr>
        <w:pStyle w:val="Final"/>
        <w:numPr>
          <w:ilvl w:val="0"/>
          <w:numId w:val="4"/>
        </w:numPr>
        <w:ind w:left="0" w:firstLine="0"/>
      </w:pPr>
      <w:r>
        <w:t xml:space="preserve">The appellant’s sentence of 3 years </w:t>
      </w:r>
      <w:r w:rsidR="003D15FA">
        <w:t>and 6 months’ imprisonment was</w:t>
      </w:r>
      <w:r>
        <w:t xml:space="preserve"> therefore reduced to 3 years and 4 m</w:t>
      </w:r>
      <w:r w:rsidR="00E40FBE">
        <w:t>onths’ imprisonment.  It followed</w:t>
      </w:r>
      <w:r>
        <w:t xml:space="preserve"> tha</w:t>
      </w:r>
      <w:r w:rsidR="00421722">
        <w:t>t the appeal against sentence was</w:t>
      </w:r>
      <w:r>
        <w:t xml:space="preserve"> allowed and the sentence </w:t>
      </w:r>
      <w:r w:rsidR="00421722">
        <w:t>wa</w:t>
      </w:r>
      <w:r w:rsidR="00E40FBE">
        <w:t>s reduced to the ex</w:t>
      </w:r>
      <w:r w:rsidR="00DF7AE4">
        <w:t xml:space="preserve">tent </w:t>
      </w:r>
      <w:r>
        <w:t>indicated.</w:t>
      </w:r>
    </w:p>
    <w:p w:rsidR="0001196F" w:rsidRDefault="0001196F" w:rsidP="0001196F"/>
    <w:p w:rsidR="0001196F" w:rsidRDefault="0001196F" w:rsidP="0001196F"/>
    <w:p w:rsidR="0001196F" w:rsidRDefault="0001196F" w:rsidP="0001196F"/>
    <w:p w:rsidR="0001196F" w:rsidRDefault="0001196F" w:rsidP="0001196F"/>
    <w:p w:rsidR="0001196F" w:rsidRDefault="0001196F" w:rsidP="0001196F"/>
    <w:p w:rsidR="0001196F" w:rsidRDefault="0001196F" w:rsidP="0001196F"/>
    <w:p w:rsidR="0001196F" w:rsidRPr="0001196F" w:rsidRDefault="0001196F" w:rsidP="0001196F"/>
    <w:tbl>
      <w:tblPr>
        <w:tblW w:w="8667" w:type="dxa"/>
        <w:tblLayout w:type="fixed"/>
        <w:tblLook w:val="0000" w:firstRow="0" w:lastRow="0" w:firstColumn="0" w:lastColumn="0" w:noHBand="0" w:noVBand="0"/>
      </w:tblPr>
      <w:tblGrid>
        <w:gridCol w:w="4168"/>
        <w:gridCol w:w="420"/>
        <w:gridCol w:w="4079"/>
      </w:tblGrid>
      <w:tr w:rsidR="0001196F" w:rsidRPr="0008136E" w:rsidTr="0036680B">
        <w:tc>
          <w:tcPr>
            <w:tcW w:w="4168" w:type="dxa"/>
          </w:tcPr>
          <w:p w:rsidR="0001196F" w:rsidRPr="0008136E" w:rsidRDefault="0001196F" w:rsidP="0036680B">
            <w:pPr>
              <w:pStyle w:val="normal2"/>
              <w:tabs>
                <w:tab w:val="left" w:pos="720"/>
              </w:tabs>
              <w:overflowPunct/>
              <w:autoSpaceDE/>
              <w:rPr>
                <w:caps w:val="0"/>
              </w:rPr>
            </w:pPr>
            <w:r w:rsidRPr="0008136E">
              <w:rPr>
                <w:caps w:val="0"/>
              </w:rPr>
              <w:t>(</w:t>
            </w:r>
            <w:r>
              <w:rPr>
                <w:caps w:val="0"/>
              </w:rPr>
              <w:t xml:space="preserve">Andrew </w:t>
            </w:r>
            <w:proofErr w:type="spellStart"/>
            <w:r>
              <w:rPr>
                <w:caps w:val="0"/>
              </w:rPr>
              <w:t>Macrae</w:t>
            </w:r>
            <w:proofErr w:type="spellEnd"/>
            <w:r w:rsidRPr="0008136E">
              <w:rPr>
                <w:caps w:val="0"/>
              </w:rPr>
              <w:t>)</w:t>
            </w:r>
          </w:p>
        </w:tc>
        <w:tc>
          <w:tcPr>
            <w:tcW w:w="420" w:type="dxa"/>
          </w:tcPr>
          <w:p w:rsidR="0001196F" w:rsidRPr="0008136E" w:rsidRDefault="0001196F" w:rsidP="0036680B">
            <w:pPr>
              <w:tabs>
                <w:tab w:val="clear" w:pos="1440"/>
                <w:tab w:val="clear" w:pos="4320"/>
                <w:tab w:val="clear" w:pos="9072"/>
              </w:tabs>
              <w:jc w:val="center"/>
              <w:rPr>
                <w:szCs w:val="28"/>
              </w:rPr>
            </w:pPr>
          </w:p>
        </w:tc>
        <w:tc>
          <w:tcPr>
            <w:tcW w:w="4079" w:type="dxa"/>
          </w:tcPr>
          <w:p w:rsidR="0001196F" w:rsidRPr="0008136E" w:rsidRDefault="0001196F" w:rsidP="0001196F">
            <w:pPr>
              <w:pStyle w:val="normal2"/>
              <w:tabs>
                <w:tab w:val="left" w:pos="720"/>
              </w:tabs>
              <w:overflowPunct/>
              <w:autoSpaceDE/>
              <w:rPr>
                <w:caps w:val="0"/>
              </w:rPr>
            </w:pPr>
            <w:r w:rsidRPr="0008136E">
              <w:rPr>
                <w:caps w:val="0"/>
              </w:rPr>
              <w:t>(</w:t>
            </w:r>
            <w:r>
              <w:rPr>
                <w:caps w:val="0"/>
              </w:rPr>
              <w:t xml:space="preserve">Kevin </w:t>
            </w:r>
            <w:proofErr w:type="spellStart"/>
            <w:r>
              <w:rPr>
                <w:caps w:val="0"/>
              </w:rPr>
              <w:t>Zervos</w:t>
            </w:r>
            <w:proofErr w:type="spellEnd"/>
            <w:r w:rsidRPr="0008136E">
              <w:rPr>
                <w:caps w:val="0"/>
              </w:rPr>
              <w:t>)</w:t>
            </w:r>
          </w:p>
        </w:tc>
      </w:tr>
      <w:tr w:rsidR="0001196F" w:rsidRPr="0008136E" w:rsidTr="0036680B">
        <w:tc>
          <w:tcPr>
            <w:tcW w:w="4168" w:type="dxa"/>
          </w:tcPr>
          <w:p w:rsidR="0001196F" w:rsidRPr="0008136E" w:rsidRDefault="0001196F" w:rsidP="0036680B">
            <w:pPr>
              <w:tabs>
                <w:tab w:val="clear" w:pos="4320"/>
                <w:tab w:val="clear" w:pos="9072"/>
                <w:tab w:val="left" w:pos="720"/>
              </w:tabs>
              <w:jc w:val="center"/>
              <w:rPr>
                <w:szCs w:val="28"/>
              </w:rPr>
            </w:pPr>
            <w:r>
              <w:rPr>
                <w:rFonts w:hint="eastAsia"/>
                <w:szCs w:val="28"/>
              </w:rPr>
              <w:t>Vice-President</w:t>
            </w:r>
          </w:p>
        </w:tc>
        <w:tc>
          <w:tcPr>
            <w:tcW w:w="420" w:type="dxa"/>
          </w:tcPr>
          <w:p w:rsidR="0001196F" w:rsidRPr="0008136E" w:rsidRDefault="0001196F" w:rsidP="0036680B">
            <w:pPr>
              <w:tabs>
                <w:tab w:val="clear" w:pos="1440"/>
                <w:tab w:val="clear" w:pos="4320"/>
                <w:tab w:val="clear" w:pos="9072"/>
                <w:tab w:val="left" w:pos="1540"/>
              </w:tabs>
              <w:jc w:val="center"/>
              <w:rPr>
                <w:szCs w:val="28"/>
              </w:rPr>
            </w:pPr>
          </w:p>
        </w:tc>
        <w:tc>
          <w:tcPr>
            <w:tcW w:w="4079" w:type="dxa"/>
          </w:tcPr>
          <w:p w:rsidR="0001196F" w:rsidRPr="0008136E" w:rsidRDefault="0001196F" w:rsidP="0036680B">
            <w:pPr>
              <w:tabs>
                <w:tab w:val="clear" w:pos="4320"/>
                <w:tab w:val="clear" w:pos="9072"/>
                <w:tab w:val="left" w:pos="720"/>
              </w:tabs>
              <w:jc w:val="center"/>
              <w:rPr>
                <w:szCs w:val="28"/>
              </w:rPr>
            </w:pPr>
            <w:r w:rsidRPr="0008136E">
              <w:rPr>
                <w:szCs w:val="28"/>
              </w:rPr>
              <w:t>Justice of Appeal</w:t>
            </w:r>
          </w:p>
        </w:tc>
      </w:tr>
    </w:tbl>
    <w:p w:rsidR="006E5EBC" w:rsidRDefault="006E5EBC" w:rsidP="0001196F">
      <w:pPr>
        <w:pStyle w:val="hspace"/>
      </w:pPr>
    </w:p>
    <w:p w:rsidR="00E25A6C" w:rsidRPr="00C7562A" w:rsidRDefault="00E25A6C" w:rsidP="0001196F">
      <w:pPr>
        <w:pStyle w:val="hspace"/>
      </w:pPr>
    </w:p>
    <w:p w:rsidR="001A1B31" w:rsidRDefault="000B291B" w:rsidP="001A1B31">
      <w:pPr>
        <w:ind w:left="360" w:hanging="360"/>
        <w:jc w:val="both"/>
        <w:rPr>
          <w:szCs w:val="28"/>
        </w:rPr>
      </w:pPr>
      <w:proofErr w:type="spellStart"/>
      <w:r>
        <w:rPr>
          <w:szCs w:val="28"/>
          <w:lang w:val="en-US"/>
        </w:rPr>
        <w:t>Mr</w:t>
      </w:r>
      <w:proofErr w:type="spellEnd"/>
      <w:r>
        <w:rPr>
          <w:szCs w:val="28"/>
          <w:lang w:val="en-US"/>
        </w:rPr>
        <w:t xml:space="preserve"> </w:t>
      </w:r>
      <w:r w:rsidR="006865E1">
        <w:rPr>
          <w:szCs w:val="28"/>
          <w:lang w:val="en-US"/>
        </w:rPr>
        <w:t xml:space="preserve">David Chan, SADPP, and </w:t>
      </w:r>
      <w:proofErr w:type="spellStart"/>
      <w:r w:rsidR="006865E1">
        <w:rPr>
          <w:szCs w:val="28"/>
          <w:lang w:val="en-US"/>
        </w:rPr>
        <w:t>Mr</w:t>
      </w:r>
      <w:proofErr w:type="spellEnd"/>
      <w:r w:rsidR="006865E1">
        <w:rPr>
          <w:szCs w:val="28"/>
          <w:lang w:val="en-US"/>
        </w:rPr>
        <w:t xml:space="preserve"> </w:t>
      </w:r>
      <w:r>
        <w:rPr>
          <w:szCs w:val="28"/>
          <w:lang w:val="en-US"/>
        </w:rPr>
        <w:t xml:space="preserve">Jerome </w:t>
      </w:r>
      <w:proofErr w:type="spellStart"/>
      <w:r>
        <w:rPr>
          <w:szCs w:val="28"/>
          <w:lang w:val="en-US"/>
        </w:rPr>
        <w:t>Ching</w:t>
      </w:r>
      <w:proofErr w:type="spellEnd"/>
      <w:r w:rsidR="004F7FE5">
        <w:rPr>
          <w:szCs w:val="28"/>
          <w:lang w:val="en-US"/>
        </w:rPr>
        <w:t xml:space="preserve">, </w:t>
      </w:r>
      <w:r w:rsidR="008701F6">
        <w:rPr>
          <w:szCs w:val="28"/>
        </w:rPr>
        <w:t>PP</w:t>
      </w:r>
      <w:r w:rsidR="00A65F94">
        <w:rPr>
          <w:szCs w:val="28"/>
        </w:rPr>
        <w:t>,</w:t>
      </w:r>
      <w:r w:rsidR="001A1B31" w:rsidRPr="001A1B31">
        <w:rPr>
          <w:szCs w:val="28"/>
        </w:rPr>
        <w:t xml:space="preserve"> of </w:t>
      </w:r>
      <w:r w:rsidR="008701F6">
        <w:rPr>
          <w:szCs w:val="28"/>
        </w:rPr>
        <w:t xml:space="preserve">the </w:t>
      </w:r>
      <w:r w:rsidR="001A1B31" w:rsidRPr="001A1B31">
        <w:rPr>
          <w:szCs w:val="28"/>
        </w:rPr>
        <w:t>Department of Justice</w:t>
      </w:r>
      <w:r w:rsidR="001A1B31">
        <w:rPr>
          <w:szCs w:val="28"/>
        </w:rPr>
        <w:t>,</w:t>
      </w:r>
      <w:r w:rsidR="001A1B31" w:rsidRPr="001A1B31">
        <w:rPr>
          <w:szCs w:val="28"/>
        </w:rPr>
        <w:t xml:space="preserve"> for </w:t>
      </w:r>
      <w:r w:rsidR="00697178">
        <w:rPr>
          <w:szCs w:val="28"/>
        </w:rPr>
        <w:t>the respondent</w:t>
      </w:r>
    </w:p>
    <w:p w:rsidR="003F341C" w:rsidRPr="003F341C" w:rsidRDefault="003F341C" w:rsidP="003F341C">
      <w:pPr>
        <w:ind w:left="360" w:hanging="360"/>
        <w:jc w:val="both"/>
        <w:rPr>
          <w:szCs w:val="28"/>
          <w:lang w:val="en-US"/>
        </w:rPr>
      </w:pPr>
    </w:p>
    <w:p w:rsidR="0032616B" w:rsidRPr="003F341C" w:rsidRDefault="004F7FE5" w:rsidP="003F341C">
      <w:pPr>
        <w:ind w:left="360" w:hanging="360"/>
        <w:jc w:val="both"/>
        <w:rPr>
          <w:szCs w:val="28"/>
          <w:lang w:val="en-US"/>
        </w:rPr>
      </w:pPr>
      <w:r>
        <w:rPr>
          <w:szCs w:val="28"/>
          <w:lang w:val="en-US"/>
        </w:rPr>
        <w:t xml:space="preserve">Mr </w:t>
      </w:r>
      <w:r w:rsidR="009866E8">
        <w:rPr>
          <w:szCs w:val="28"/>
          <w:lang w:val="en-US"/>
        </w:rPr>
        <w:t>Wong Po Wing</w:t>
      </w:r>
      <w:r>
        <w:rPr>
          <w:szCs w:val="28"/>
          <w:lang w:val="en-US"/>
        </w:rPr>
        <w:t xml:space="preserve">, instructed by </w:t>
      </w:r>
      <w:r w:rsidR="009866E8">
        <w:rPr>
          <w:szCs w:val="28"/>
          <w:lang w:val="en-US"/>
        </w:rPr>
        <w:t>S H Chan &amp; Co</w:t>
      </w:r>
      <w:r>
        <w:rPr>
          <w:szCs w:val="28"/>
          <w:lang w:val="en-US"/>
        </w:rPr>
        <w:t xml:space="preserve">, assigned by the Director of Legal Aid, for the </w:t>
      </w:r>
      <w:r w:rsidR="00412336">
        <w:rPr>
          <w:szCs w:val="28"/>
          <w:lang w:val="en-US"/>
        </w:rPr>
        <w:t>appellant</w:t>
      </w:r>
    </w:p>
    <w:sectPr w:rsidR="0032616B" w:rsidRPr="003F341C" w:rsidSect="008E3D12">
      <w:headerReference w:type="default" r:id="rId8"/>
      <w:headerReference w:type="first" r:id="rId9"/>
      <w:footerReference w:type="first" r:id="rId10"/>
      <w:pgSz w:w="11906" w:h="16838" w:code="9"/>
      <w:pgMar w:top="1728" w:right="1800" w:bottom="1728" w:left="1800" w:header="720" w:footer="720"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48E1" w:rsidRDefault="008148E1" w:rsidP="00536703">
      <w:r>
        <w:separator/>
      </w:r>
    </w:p>
  </w:endnote>
  <w:endnote w:type="continuationSeparator" w:id="0">
    <w:p w:rsidR="008148E1" w:rsidRDefault="008148E1" w:rsidP="00536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C34" w:rsidRDefault="00F17C34" w:rsidP="0012200F">
    <w:pPr>
      <w:pStyle w:val="Footer"/>
      <w:tabs>
        <w:tab w:val="clear" w:pos="4153"/>
        <w:tab w:val="clear" w:pos="4320"/>
        <w:tab w:val="clear"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48E1" w:rsidRDefault="008148E1" w:rsidP="00536703">
      <w:r>
        <w:separator/>
      </w:r>
    </w:p>
  </w:footnote>
  <w:footnote w:type="continuationSeparator" w:id="0">
    <w:p w:rsidR="008148E1" w:rsidRDefault="008148E1" w:rsidP="00536703">
      <w:r>
        <w:separator/>
      </w:r>
    </w:p>
  </w:footnote>
  <w:footnote w:id="1">
    <w:p w:rsidR="00F17C34" w:rsidRDefault="00F17C34">
      <w:pPr>
        <w:pStyle w:val="FootnoteText"/>
        <w:rPr>
          <w:lang w:eastAsia="zh-CN"/>
        </w:rPr>
      </w:pPr>
      <w:r>
        <w:rPr>
          <w:rStyle w:val="FootnoteReference"/>
        </w:rPr>
        <w:footnoteRef/>
      </w:r>
      <w:r>
        <w:t xml:space="preserve"> </w:t>
      </w:r>
      <w:r>
        <w:rPr>
          <w:rFonts w:hint="eastAsia"/>
          <w:lang w:eastAsia="zh-CN"/>
        </w:rPr>
        <w:tab/>
        <w:t>[2019] HKCA 1352, 4 December 2019.</w:t>
      </w:r>
    </w:p>
  </w:footnote>
  <w:footnote w:id="2">
    <w:p w:rsidR="00F17C34" w:rsidRDefault="00F17C34">
      <w:pPr>
        <w:pStyle w:val="FootnoteText"/>
        <w:rPr>
          <w:lang w:eastAsia="zh-CN"/>
        </w:rPr>
      </w:pPr>
      <w:r>
        <w:rPr>
          <w:rStyle w:val="FootnoteReference"/>
        </w:rPr>
        <w:footnoteRef/>
      </w:r>
      <w:r>
        <w:t xml:space="preserve"> </w:t>
      </w:r>
      <w:r w:rsidR="0016684F">
        <w:rPr>
          <w:lang w:eastAsia="zh-CN"/>
        </w:rPr>
        <w:tab/>
        <w:t xml:space="preserve">Appeal Bundle, </w:t>
      </w:r>
      <w:r>
        <w:rPr>
          <w:lang w:eastAsia="zh-CN"/>
        </w:rPr>
        <w:t>3 – 6.</w:t>
      </w:r>
    </w:p>
  </w:footnote>
  <w:footnote w:id="3">
    <w:p w:rsidR="009F5F92" w:rsidRPr="009F5F92" w:rsidRDefault="009F5F92">
      <w:pPr>
        <w:pStyle w:val="FootnoteText"/>
        <w:rPr>
          <w:lang w:val="en-US"/>
        </w:rPr>
      </w:pPr>
      <w:r>
        <w:rPr>
          <w:rStyle w:val="FootnoteReference"/>
        </w:rPr>
        <w:footnoteRef/>
      </w:r>
      <w:r>
        <w:t xml:space="preserve"> </w:t>
      </w:r>
      <w:r>
        <w:tab/>
      </w:r>
      <w:r>
        <w:rPr>
          <w:lang w:val="en-US"/>
        </w:rPr>
        <w:t>Appeal Bundle, 8 – 11.</w:t>
      </w:r>
    </w:p>
  </w:footnote>
  <w:footnote w:id="4">
    <w:p w:rsidR="009F5F92" w:rsidRPr="009F5F92" w:rsidRDefault="009F5F92">
      <w:pPr>
        <w:pStyle w:val="FootnoteText"/>
        <w:rPr>
          <w:lang w:val="en-US"/>
        </w:rPr>
      </w:pPr>
      <w:r>
        <w:rPr>
          <w:rStyle w:val="FootnoteReference"/>
        </w:rPr>
        <w:footnoteRef/>
      </w:r>
      <w:r>
        <w:t xml:space="preserve"> </w:t>
      </w:r>
      <w:r>
        <w:tab/>
      </w:r>
      <w:r>
        <w:rPr>
          <w:lang w:val="en-US"/>
        </w:rPr>
        <w:t>Appeal Bundle, 10.</w:t>
      </w:r>
    </w:p>
  </w:footnote>
  <w:footnote w:id="5">
    <w:p w:rsidR="009F5F92" w:rsidRPr="009F5F92" w:rsidRDefault="009F5F92">
      <w:pPr>
        <w:pStyle w:val="FootnoteText"/>
        <w:rPr>
          <w:lang w:val="en-US"/>
        </w:rPr>
      </w:pPr>
      <w:r>
        <w:rPr>
          <w:rStyle w:val="FootnoteReference"/>
        </w:rPr>
        <w:footnoteRef/>
      </w:r>
      <w:r>
        <w:t xml:space="preserve"> </w:t>
      </w:r>
      <w:r>
        <w:tab/>
        <w:t>[2009] 2 HKLRD 437</w:t>
      </w:r>
      <w:r>
        <w:rPr>
          <w:lang w:val="en-US"/>
        </w:rPr>
        <w:t>.</w:t>
      </w:r>
    </w:p>
  </w:footnote>
  <w:footnote w:id="6">
    <w:p w:rsidR="009F5F92" w:rsidRPr="009F5F92" w:rsidRDefault="009F5F92">
      <w:pPr>
        <w:pStyle w:val="FootnoteText"/>
      </w:pPr>
      <w:r>
        <w:rPr>
          <w:rStyle w:val="FootnoteReference"/>
        </w:rPr>
        <w:footnoteRef/>
      </w:r>
      <w:r>
        <w:t xml:space="preserve"> </w:t>
      </w:r>
      <w:r>
        <w:tab/>
      </w:r>
      <w:proofErr w:type="spellStart"/>
      <w:r>
        <w:t>Unrep</w:t>
      </w:r>
      <w:proofErr w:type="spellEnd"/>
      <w:r>
        <w:t>., CACC 85/2014, 2 July 2014.</w:t>
      </w:r>
    </w:p>
  </w:footnote>
  <w:footnote w:id="7">
    <w:p w:rsidR="009F5F92" w:rsidRPr="009F5F92" w:rsidRDefault="009F5F92">
      <w:pPr>
        <w:pStyle w:val="FootnoteText"/>
      </w:pPr>
      <w:r>
        <w:rPr>
          <w:rStyle w:val="FootnoteReference"/>
        </w:rPr>
        <w:footnoteRef/>
      </w:r>
      <w:r>
        <w:t xml:space="preserve"> </w:t>
      </w:r>
      <w:r>
        <w:tab/>
      </w:r>
      <w:proofErr w:type="spellStart"/>
      <w:r>
        <w:t>Unrep</w:t>
      </w:r>
      <w:proofErr w:type="spellEnd"/>
      <w:r>
        <w:t>., CACC</w:t>
      </w:r>
      <w:r w:rsidRPr="00623335">
        <w:rPr>
          <w:lang w:val="en-US"/>
        </w:rPr>
        <w:t> </w:t>
      </w:r>
      <w:r>
        <w:t>165/2018, 21 March 2019.</w:t>
      </w:r>
    </w:p>
  </w:footnote>
  <w:footnote w:id="8">
    <w:p w:rsidR="00804C84" w:rsidRPr="00804C84" w:rsidRDefault="00804C84">
      <w:pPr>
        <w:pStyle w:val="FootnoteText"/>
        <w:rPr>
          <w:lang w:val="en-US"/>
        </w:rPr>
      </w:pPr>
      <w:r>
        <w:rPr>
          <w:rStyle w:val="FootnoteReference"/>
        </w:rPr>
        <w:footnoteRef/>
      </w:r>
      <w:r>
        <w:t xml:space="preserve"> </w:t>
      </w:r>
      <w:r>
        <w:tab/>
      </w:r>
      <w:proofErr w:type="spellStart"/>
      <w:r>
        <w:t>Unrep</w:t>
      </w:r>
      <w:proofErr w:type="spellEnd"/>
      <w:r>
        <w:t>., CACC 332/2020, 14 January 2020</w:t>
      </w:r>
      <w:r>
        <w:rPr>
          <w:lang w:val="en-US"/>
        </w:rPr>
        <w:t>.</w:t>
      </w:r>
    </w:p>
  </w:footnote>
  <w:footnote w:id="9">
    <w:p w:rsidR="00804C84" w:rsidRPr="00804C84" w:rsidRDefault="00804C84">
      <w:pPr>
        <w:pStyle w:val="FootnoteText"/>
      </w:pPr>
      <w:r>
        <w:rPr>
          <w:rStyle w:val="FootnoteReference"/>
        </w:rPr>
        <w:footnoteRef/>
      </w:r>
      <w:r>
        <w:t xml:space="preserve"> </w:t>
      </w:r>
      <w:r>
        <w:tab/>
      </w:r>
      <w:proofErr w:type="spellStart"/>
      <w:r>
        <w:t>Unrep</w:t>
      </w:r>
      <w:proofErr w:type="spellEnd"/>
      <w:r>
        <w:t>., DCCC 407/2018, 21 November 2018.</w:t>
      </w:r>
    </w:p>
  </w:footnote>
  <w:footnote w:id="10">
    <w:p w:rsidR="00804C84" w:rsidRPr="00804C84" w:rsidRDefault="00804C84">
      <w:pPr>
        <w:pStyle w:val="FootnoteText"/>
      </w:pPr>
      <w:r>
        <w:rPr>
          <w:rStyle w:val="FootnoteReference"/>
        </w:rPr>
        <w:footnoteRef/>
      </w:r>
      <w:r>
        <w:t xml:space="preserve"> </w:t>
      </w:r>
      <w:r>
        <w:tab/>
      </w:r>
      <w:proofErr w:type="spellStart"/>
      <w:r>
        <w:t>Unrep</w:t>
      </w:r>
      <w:proofErr w:type="spellEnd"/>
      <w:r>
        <w:t>., CACC 265/2016, 5 April 2017.</w:t>
      </w:r>
    </w:p>
  </w:footnote>
  <w:footnote w:id="11">
    <w:p w:rsidR="00804C84" w:rsidRPr="00804C84" w:rsidRDefault="00804C84">
      <w:pPr>
        <w:pStyle w:val="FootnoteText"/>
        <w:rPr>
          <w:lang w:val="en-US"/>
        </w:rPr>
      </w:pPr>
      <w:r>
        <w:rPr>
          <w:rStyle w:val="FootnoteReference"/>
        </w:rPr>
        <w:footnoteRef/>
      </w:r>
      <w:r>
        <w:t xml:space="preserve"> </w:t>
      </w:r>
      <w:r>
        <w:tab/>
      </w:r>
      <w:r>
        <w:rPr>
          <w:lang w:val="en-US"/>
        </w:rPr>
        <w:t>At [22].</w:t>
      </w:r>
    </w:p>
  </w:footnote>
  <w:footnote w:id="12">
    <w:p w:rsidR="00804C84" w:rsidRPr="00804C84" w:rsidRDefault="00804C84">
      <w:pPr>
        <w:pStyle w:val="FootnoteText"/>
        <w:rPr>
          <w:lang w:val="en-US"/>
        </w:rPr>
      </w:pPr>
      <w:r>
        <w:rPr>
          <w:rStyle w:val="FootnoteReference"/>
        </w:rPr>
        <w:footnoteRef/>
      </w:r>
      <w:r>
        <w:t xml:space="preserve"> </w:t>
      </w:r>
      <w:r>
        <w:tab/>
      </w:r>
      <w:r>
        <w:rPr>
          <w:lang w:val="en-US"/>
        </w:rPr>
        <w:t>At [23].</w:t>
      </w:r>
    </w:p>
  </w:footnote>
  <w:footnote w:id="13">
    <w:p w:rsidR="006F2691" w:rsidRPr="006F2691" w:rsidRDefault="006F2691" w:rsidP="006F2691">
      <w:pPr>
        <w:pStyle w:val="FootnoteText"/>
        <w:rPr>
          <w:lang w:val="en-US"/>
        </w:rPr>
      </w:pPr>
      <w:r>
        <w:rPr>
          <w:rStyle w:val="FootnoteReference"/>
        </w:rPr>
        <w:footnoteRef/>
      </w:r>
      <w:r>
        <w:t xml:space="preserve"> </w:t>
      </w:r>
      <w:r>
        <w:tab/>
        <w:t>[2019] 1 HKLRD 439</w:t>
      </w:r>
      <w:r>
        <w:rPr>
          <w:lang w:val="en-US"/>
        </w:rPr>
        <w:t>.</w:t>
      </w:r>
    </w:p>
  </w:footnote>
  <w:footnote w:id="14">
    <w:p w:rsidR="0099507E" w:rsidRPr="0099507E" w:rsidRDefault="0099507E">
      <w:pPr>
        <w:pStyle w:val="FootnoteText"/>
      </w:pPr>
      <w:r>
        <w:rPr>
          <w:rStyle w:val="FootnoteReference"/>
        </w:rPr>
        <w:footnoteRef/>
      </w:r>
      <w:r>
        <w:t xml:space="preserve"> </w:t>
      </w:r>
      <w:r>
        <w:tab/>
      </w:r>
      <w:proofErr w:type="spellStart"/>
      <w:r>
        <w:t>Unrep</w:t>
      </w:r>
      <w:proofErr w:type="spellEnd"/>
      <w:r>
        <w:t>., CACC 485/2012, 11 June 2013.</w:t>
      </w:r>
    </w:p>
  </w:footnote>
  <w:footnote w:id="15">
    <w:p w:rsidR="0099507E" w:rsidRPr="0099507E" w:rsidRDefault="0099507E" w:rsidP="0099507E">
      <w:pPr>
        <w:pStyle w:val="FootnoteText"/>
        <w:rPr>
          <w:lang w:val="en-US"/>
        </w:rPr>
      </w:pPr>
      <w:r>
        <w:rPr>
          <w:rStyle w:val="FootnoteReference"/>
        </w:rPr>
        <w:footnoteRef/>
      </w:r>
      <w:r>
        <w:t xml:space="preserve"> </w:t>
      </w:r>
      <w:r>
        <w:tab/>
        <w:t>[2010] 2 HKLRD 1177</w:t>
      </w:r>
      <w:r>
        <w:rPr>
          <w:lang w:val="en-US"/>
        </w:rPr>
        <w:t>.</w:t>
      </w:r>
    </w:p>
  </w:footnote>
  <w:footnote w:id="16">
    <w:p w:rsidR="0099507E" w:rsidRPr="0099507E" w:rsidRDefault="0099507E">
      <w:pPr>
        <w:pStyle w:val="FootnoteText"/>
        <w:rPr>
          <w:lang w:val="en-US"/>
        </w:rPr>
      </w:pPr>
      <w:r>
        <w:rPr>
          <w:rStyle w:val="FootnoteReference"/>
        </w:rPr>
        <w:footnoteRef/>
      </w:r>
      <w:r>
        <w:t xml:space="preserve"> </w:t>
      </w:r>
      <w:r>
        <w:tab/>
      </w:r>
      <w:proofErr w:type="spellStart"/>
      <w:r>
        <w:t>Unrep</w:t>
      </w:r>
      <w:proofErr w:type="spellEnd"/>
      <w:r>
        <w:t>., CACC 494/2004, 28 July 2005</w:t>
      </w:r>
      <w:r>
        <w:rPr>
          <w:lang w:val="en-US"/>
        </w:rPr>
        <w:t>.</w:t>
      </w:r>
    </w:p>
  </w:footnote>
  <w:footnote w:id="17">
    <w:p w:rsidR="0099507E" w:rsidRPr="0099507E" w:rsidRDefault="0099507E">
      <w:pPr>
        <w:pStyle w:val="FootnoteText"/>
        <w:rPr>
          <w:lang w:val="en-US"/>
        </w:rPr>
      </w:pPr>
      <w:r>
        <w:rPr>
          <w:rStyle w:val="FootnoteReference"/>
        </w:rPr>
        <w:footnoteRef/>
      </w:r>
      <w:r>
        <w:t xml:space="preserve"> </w:t>
      </w:r>
      <w:r>
        <w:tab/>
        <w:t>[2015] 5 HKLRD 545</w:t>
      </w:r>
      <w:r>
        <w:rPr>
          <w:lang w:val="en-US"/>
        </w:rPr>
        <w:t>.</w:t>
      </w:r>
    </w:p>
  </w:footnote>
  <w:footnote w:id="18">
    <w:p w:rsidR="0099507E" w:rsidRPr="0099507E" w:rsidRDefault="0099507E" w:rsidP="0099507E">
      <w:pPr>
        <w:pStyle w:val="FootnoteText"/>
        <w:rPr>
          <w:lang w:val="en-US"/>
        </w:rPr>
      </w:pPr>
      <w:r>
        <w:rPr>
          <w:rStyle w:val="FootnoteReference"/>
        </w:rPr>
        <w:footnoteRef/>
      </w:r>
      <w:r>
        <w:t xml:space="preserve"> </w:t>
      </w:r>
      <w:r>
        <w:tab/>
        <w:t>[2012] 2 HKLRD 33</w:t>
      </w:r>
      <w:r>
        <w:rPr>
          <w:lang w:val="en-US"/>
        </w:rPr>
        <w:t>.</w:t>
      </w:r>
    </w:p>
  </w:footnote>
  <w:footnote w:id="19">
    <w:p w:rsidR="0099507E" w:rsidRPr="0099507E" w:rsidRDefault="0099507E" w:rsidP="0099507E">
      <w:pPr>
        <w:pStyle w:val="FootnoteText"/>
        <w:rPr>
          <w:lang w:val="en-US"/>
        </w:rPr>
      </w:pPr>
      <w:r>
        <w:rPr>
          <w:rStyle w:val="FootnoteReference"/>
        </w:rPr>
        <w:footnoteRef/>
      </w:r>
      <w:r>
        <w:t xml:space="preserve"> </w:t>
      </w:r>
      <w:r>
        <w:tab/>
      </w:r>
      <w:proofErr w:type="spellStart"/>
      <w:r>
        <w:t>Unrep</w:t>
      </w:r>
      <w:proofErr w:type="spellEnd"/>
      <w:r>
        <w:t>., CACC 138/2015, 4 May 2016</w:t>
      </w:r>
      <w:r>
        <w:rPr>
          <w:lang w:val="en-US"/>
        </w:rPr>
        <w:t>.</w:t>
      </w:r>
    </w:p>
  </w:footnote>
  <w:footnote w:id="20">
    <w:p w:rsidR="0099507E" w:rsidRPr="0099507E" w:rsidRDefault="0099507E">
      <w:pPr>
        <w:pStyle w:val="FootnoteText"/>
      </w:pPr>
      <w:r>
        <w:rPr>
          <w:rStyle w:val="FootnoteReference"/>
        </w:rPr>
        <w:footnoteRef/>
      </w:r>
      <w:r>
        <w:t xml:space="preserve"> </w:t>
      </w:r>
      <w:r>
        <w:tab/>
      </w:r>
      <w:proofErr w:type="spellStart"/>
      <w:r>
        <w:t>Unrep</w:t>
      </w:r>
      <w:proofErr w:type="spellEnd"/>
      <w:r>
        <w:t>., CACC 130/2007, 6 March 2008.</w:t>
      </w:r>
    </w:p>
  </w:footnote>
  <w:footnote w:id="21">
    <w:p w:rsidR="0099507E" w:rsidRPr="0099507E" w:rsidRDefault="0099507E">
      <w:pPr>
        <w:pStyle w:val="FootnoteText"/>
        <w:rPr>
          <w:lang w:val="en-US"/>
        </w:rPr>
      </w:pPr>
      <w:r>
        <w:rPr>
          <w:rStyle w:val="FootnoteReference"/>
        </w:rPr>
        <w:footnoteRef/>
      </w:r>
      <w:r>
        <w:t xml:space="preserve"> </w:t>
      </w:r>
      <w:r>
        <w:tab/>
      </w:r>
      <w:r>
        <w:rPr>
          <w:lang w:val="en-US"/>
        </w:rPr>
        <w:t>At [40(1)].</w:t>
      </w:r>
    </w:p>
  </w:footnote>
  <w:footnote w:id="22">
    <w:p w:rsidR="0099507E" w:rsidRPr="0099507E" w:rsidRDefault="0099507E">
      <w:pPr>
        <w:pStyle w:val="FootnoteText"/>
        <w:rPr>
          <w:lang w:val="en-US"/>
        </w:rPr>
      </w:pPr>
      <w:r>
        <w:rPr>
          <w:rStyle w:val="FootnoteReference"/>
        </w:rPr>
        <w:footnoteRef/>
      </w:r>
      <w:r>
        <w:t xml:space="preserve"> </w:t>
      </w:r>
      <w:r>
        <w:tab/>
      </w:r>
      <w:r>
        <w:rPr>
          <w:lang w:val="en-US"/>
        </w:rPr>
        <w:t>At</w:t>
      </w:r>
      <w:r w:rsidR="00915BEC">
        <w:rPr>
          <w:lang w:val="en-US"/>
        </w:rPr>
        <w:t xml:space="preserve"> [40(2)(a)].</w:t>
      </w:r>
    </w:p>
  </w:footnote>
  <w:footnote w:id="23">
    <w:p w:rsidR="00915BEC" w:rsidRPr="00915BEC" w:rsidRDefault="00915BEC">
      <w:pPr>
        <w:pStyle w:val="FootnoteText"/>
      </w:pPr>
      <w:r>
        <w:rPr>
          <w:rStyle w:val="FootnoteReference"/>
        </w:rPr>
        <w:footnoteRef/>
      </w:r>
      <w:r>
        <w:t xml:space="preserve"> </w:t>
      </w:r>
      <w:r>
        <w:tab/>
        <w:t>At [42] and [43].</w:t>
      </w:r>
    </w:p>
  </w:footnote>
  <w:footnote w:id="24">
    <w:p w:rsidR="00915BEC" w:rsidRPr="00915BEC" w:rsidRDefault="00915BEC">
      <w:pPr>
        <w:pStyle w:val="FootnoteText"/>
      </w:pPr>
      <w:r>
        <w:rPr>
          <w:rStyle w:val="FootnoteReference"/>
        </w:rPr>
        <w:footnoteRef/>
      </w:r>
      <w:r>
        <w:t xml:space="preserve"> </w:t>
      </w:r>
      <w:r>
        <w:tab/>
        <w:t>At [9].</w:t>
      </w:r>
    </w:p>
  </w:footnote>
  <w:footnote w:id="25">
    <w:p w:rsidR="00915BEC" w:rsidRPr="00915BEC" w:rsidRDefault="00915BEC" w:rsidP="009E1573">
      <w:pPr>
        <w:pStyle w:val="Quotation"/>
        <w:tabs>
          <w:tab w:val="clear" w:pos="1440"/>
          <w:tab w:val="left" w:pos="360"/>
        </w:tabs>
        <w:spacing w:before="0" w:after="0"/>
        <w:ind w:left="0" w:firstLine="0"/>
        <w:rPr>
          <w:lang w:val="x-none"/>
        </w:rPr>
      </w:pPr>
      <w:r w:rsidRPr="00915BEC">
        <w:rPr>
          <w:rStyle w:val="FootnoteReference"/>
          <w:sz w:val="20"/>
        </w:rPr>
        <w:footnoteRef/>
      </w:r>
      <w:r w:rsidRPr="00915BEC">
        <w:rPr>
          <w:sz w:val="20"/>
        </w:rPr>
        <w:t xml:space="preserve"> </w:t>
      </w:r>
      <w:r w:rsidRPr="00915BEC">
        <w:rPr>
          <w:sz w:val="20"/>
        </w:rPr>
        <w:tab/>
        <w:t xml:space="preserve">See also [27].  </w:t>
      </w:r>
    </w:p>
  </w:footnote>
  <w:footnote w:id="26">
    <w:p w:rsidR="00915BEC" w:rsidRPr="00915BEC" w:rsidRDefault="00915BEC" w:rsidP="00915BEC">
      <w:pPr>
        <w:pStyle w:val="FootnoteText"/>
        <w:rPr>
          <w:lang w:val="en-US"/>
        </w:rPr>
      </w:pPr>
      <w:r>
        <w:rPr>
          <w:rStyle w:val="FootnoteReference"/>
        </w:rPr>
        <w:footnoteRef/>
      </w:r>
      <w:r>
        <w:t xml:space="preserve"> </w:t>
      </w:r>
      <w:r>
        <w:tab/>
        <w:t>[2002] 1 HKLRD 486</w:t>
      </w:r>
      <w:r>
        <w:rPr>
          <w:lang w:val="en-US"/>
        </w:rPr>
        <w:t>.</w:t>
      </w:r>
    </w:p>
  </w:footnote>
  <w:footnote w:id="27">
    <w:p w:rsidR="00915BEC" w:rsidRPr="00915BEC" w:rsidRDefault="00915BEC" w:rsidP="009E1573">
      <w:pPr>
        <w:pStyle w:val="Quotation"/>
        <w:tabs>
          <w:tab w:val="clear" w:pos="1440"/>
          <w:tab w:val="left" w:pos="360"/>
        </w:tabs>
        <w:spacing w:before="0" w:after="0"/>
        <w:ind w:left="0" w:hanging="11"/>
        <w:rPr>
          <w:lang w:val="x-none"/>
        </w:rPr>
      </w:pPr>
      <w:r w:rsidRPr="00915BEC">
        <w:rPr>
          <w:rStyle w:val="FootnoteReference"/>
          <w:sz w:val="20"/>
        </w:rPr>
        <w:footnoteRef/>
      </w:r>
      <w:r w:rsidRPr="00915BEC">
        <w:rPr>
          <w:sz w:val="20"/>
        </w:rPr>
        <w:t xml:space="preserve"> </w:t>
      </w:r>
      <w:r w:rsidRPr="00915BEC">
        <w:rPr>
          <w:sz w:val="20"/>
        </w:rPr>
        <w:tab/>
        <w:t>At [30].</w:t>
      </w:r>
    </w:p>
  </w:footnote>
  <w:footnote w:id="28">
    <w:p w:rsidR="009E1573" w:rsidRPr="009E1573" w:rsidRDefault="009E1573" w:rsidP="009E1573">
      <w:pPr>
        <w:pStyle w:val="FootnoteText"/>
        <w:rPr>
          <w:lang w:val="en-US"/>
        </w:rPr>
      </w:pPr>
      <w:r>
        <w:rPr>
          <w:rStyle w:val="FootnoteReference"/>
        </w:rPr>
        <w:footnoteRef/>
      </w:r>
      <w:r>
        <w:t xml:space="preserve"> </w:t>
      </w:r>
      <w:r>
        <w:tab/>
      </w:r>
      <w:r>
        <w:rPr>
          <w:lang w:val="en-US"/>
        </w:rPr>
        <w:t>A</w:t>
      </w:r>
      <w:r>
        <w:t>t [41] – [43]</w:t>
      </w:r>
      <w:r>
        <w:rPr>
          <w:lang w:val="en-US"/>
        </w:rPr>
        <w:t>.</w:t>
      </w:r>
    </w:p>
  </w:footnote>
  <w:footnote w:id="29">
    <w:p w:rsidR="009E1573" w:rsidRPr="009E1573" w:rsidRDefault="009E1573">
      <w:pPr>
        <w:pStyle w:val="FootnoteText"/>
        <w:rPr>
          <w:lang w:val="en-US"/>
        </w:rPr>
      </w:pPr>
      <w:r>
        <w:rPr>
          <w:rStyle w:val="FootnoteReference"/>
        </w:rPr>
        <w:footnoteRef/>
      </w:r>
      <w:r>
        <w:t xml:space="preserve"> </w:t>
      </w:r>
      <w:r>
        <w:tab/>
      </w:r>
      <w:r>
        <w:rPr>
          <w:lang w:val="en-US"/>
        </w:rPr>
        <w:t>At [26] – [30].</w:t>
      </w:r>
    </w:p>
  </w:footnote>
  <w:footnote w:id="30">
    <w:p w:rsidR="006D0E22" w:rsidRPr="006D0E22" w:rsidRDefault="006D0E22">
      <w:pPr>
        <w:pStyle w:val="FootnoteText"/>
        <w:rPr>
          <w:lang w:val="en-US"/>
        </w:rPr>
      </w:pPr>
      <w:r>
        <w:rPr>
          <w:rStyle w:val="FootnoteReference"/>
        </w:rPr>
        <w:footnoteRef/>
      </w:r>
      <w:r>
        <w:t xml:space="preserve"> </w:t>
      </w:r>
      <w:r>
        <w:rPr>
          <w:lang w:val="en-US"/>
        </w:rPr>
        <w:tab/>
        <w:t>At [30].</w:t>
      </w:r>
    </w:p>
  </w:footnote>
  <w:footnote w:id="31">
    <w:p w:rsidR="009E1573" w:rsidRPr="009E1573" w:rsidRDefault="009E1573">
      <w:pPr>
        <w:pStyle w:val="FootnoteText"/>
        <w:rPr>
          <w:lang w:val="en-US"/>
        </w:rPr>
      </w:pPr>
      <w:r>
        <w:rPr>
          <w:rStyle w:val="FootnoteReference"/>
        </w:rPr>
        <w:footnoteRef/>
      </w:r>
      <w:r>
        <w:t xml:space="preserve"> </w:t>
      </w:r>
      <w:r>
        <w:tab/>
      </w:r>
      <w:r>
        <w:rPr>
          <w:lang w:val="en-US"/>
        </w:rPr>
        <w:t>At [24].</w:t>
      </w:r>
      <w:r w:rsidR="00A51F6D">
        <w:rPr>
          <w:lang w:val="en-US"/>
        </w:rPr>
        <w:t xml:space="preserve">  It may be noted</w:t>
      </w:r>
      <w:r w:rsidR="00DF7AE4">
        <w:rPr>
          <w:lang w:val="en-US"/>
        </w:rPr>
        <w:t xml:space="preserve"> that the Appeal Committee of the Court of F</w:t>
      </w:r>
      <w:r w:rsidR="00A51F6D">
        <w:rPr>
          <w:lang w:val="en-US"/>
        </w:rPr>
        <w:t>ina</w:t>
      </w:r>
      <w:r w:rsidR="00DF7AE4">
        <w:rPr>
          <w:lang w:val="en-US"/>
        </w:rPr>
        <w:t>l A</w:t>
      </w:r>
      <w:r w:rsidR="00A51F6D">
        <w:rPr>
          <w:lang w:val="en-US"/>
        </w:rPr>
        <w:t>ppeal dismissed the applicant's further application for leave to appeal</w:t>
      </w:r>
      <w:r w:rsidR="00DF7AE4">
        <w:rPr>
          <w:lang w:val="en-US"/>
        </w:rPr>
        <w:t xml:space="preserve"> under R</w:t>
      </w:r>
      <w:r w:rsidR="00A51F6D">
        <w:rPr>
          <w:lang w:val="en-US"/>
        </w:rPr>
        <w:t>u</w:t>
      </w:r>
      <w:r w:rsidR="00DF7AE4">
        <w:rPr>
          <w:lang w:val="en-US"/>
        </w:rPr>
        <w:t>le 7 of the Hong Kong Court of Final Appeal R</w:t>
      </w:r>
      <w:r w:rsidR="00A51F6D">
        <w:rPr>
          <w:lang w:val="en-US"/>
        </w:rPr>
        <w:t xml:space="preserve">ules, Cap 484: see </w:t>
      </w:r>
      <w:r w:rsidR="00A51F6D" w:rsidRPr="00DF7AE4">
        <w:rPr>
          <w:i/>
          <w:lang w:val="en-US"/>
        </w:rPr>
        <w:t xml:space="preserve">HKSAR v </w:t>
      </w:r>
      <w:proofErr w:type="spellStart"/>
      <w:r w:rsidR="00A51F6D" w:rsidRPr="00DF7AE4">
        <w:rPr>
          <w:i/>
          <w:lang w:val="en-US"/>
        </w:rPr>
        <w:t>Friti</w:t>
      </w:r>
      <w:proofErr w:type="spellEnd"/>
      <w:r w:rsidR="00A51F6D">
        <w:rPr>
          <w:lang w:val="en-US"/>
        </w:rPr>
        <w:t xml:space="preserve"> (</w:t>
      </w:r>
      <w:proofErr w:type="spellStart"/>
      <w:r w:rsidR="00A51F6D">
        <w:rPr>
          <w:lang w:val="en-US"/>
        </w:rPr>
        <w:t>Unrep</w:t>
      </w:r>
      <w:proofErr w:type="spellEnd"/>
      <w:r w:rsidR="00A51F6D">
        <w:rPr>
          <w:lang w:val="en-US"/>
        </w:rPr>
        <w:t>., FAMC 13/2017, 27 October 2017).</w:t>
      </w:r>
    </w:p>
  </w:footnote>
  <w:footnote w:id="32">
    <w:p w:rsidR="009A65A5" w:rsidRPr="009A65A5" w:rsidRDefault="009A65A5">
      <w:pPr>
        <w:pStyle w:val="FootnoteText"/>
        <w:rPr>
          <w:lang w:val="en-US"/>
        </w:rPr>
      </w:pPr>
      <w:r>
        <w:rPr>
          <w:rStyle w:val="FootnoteReference"/>
        </w:rPr>
        <w:footnoteRef/>
      </w:r>
      <w:r>
        <w:t xml:space="preserve"> </w:t>
      </w:r>
      <w:r>
        <w:tab/>
      </w:r>
      <w:r>
        <w:rPr>
          <w:lang w:val="en-US"/>
        </w:rPr>
        <w:t>At [30].</w:t>
      </w:r>
    </w:p>
  </w:footnote>
  <w:footnote w:id="33">
    <w:p w:rsidR="00F17C34" w:rsidRDefault="00F17C34">
      <w:pPr>
        <w:pStyle w:val="FootnoteText"/>
        <w:rPr>
          <w:lang w:eastAsia="zh-CN"/>
        </w:rPr>
      </w:pPr>
      <w:r>
        <w:rPr>
          <w:rStyle w:val="FootnoteReference"/>
        </w:rPr>
        <w:footnoteRef/>
      </w:r>
      <w:r>
        <w:t xml:space="preserve"> </w:t>
      </w:r>
      <w:r>
        <w:rPr>
          <w:lang w:eastAsia="zh-CN"/>
        </w:rPr>
        <w:tab/>
      </w:r>
      <w:r w:rsidR="009E1573">
        <w:rPr>
          <w:lang w:eastAsia="zh-CN"/>
        </w:rPr>
        <w:t>Appeal Bundle,</w:t>
      </w:r>
      <w:r>
        <w:rPr>
          <w:lang w:eastAsia="zh-CN"/>
        </w:rPr>
        <w:t xml:space="preserve"> 5, </w:t>
      </w:r>
      <w:r w:rsidR="009E1573">
        <w:rPr>
          <w:lang w:val="en-US" w:eastAsia="zh-CN"/>
        </w:rPr>
        <w:t>Admitted Facts [</w:t>
      </w:r>
      <w:r>
        <w:rPr>
          <w:lang w:eastAsia="zh-CN"/>
        </w:rPr>
        <w:t>16(b)</w:t>
      </w:r>
      <w:r w:rsidR="009E1573">
        <w:rPr>
          <w:lang w:val="en-US" w:eastAsia="zh-CN"/>
        </w:rPr>
        <w:t>]</w:t>
      </w:r>
      <w:r>
        <w:rPr>
          <w:lang w:eastAsia="zh-CN"/>
        </w:rPr>
        <w:t>.</w:t>
      </w:r>
    </w:p>
  </w:footnote>
  <w:footnote w:id="34">
    <w:p w:rsidR="00F17C34" w:rsidRDefault="00F17C34">
      <w:pPr>
        <w:pStyle w:val="FootnoteText"/>
        <w:rPr>
          <w:lang w:eastAsia="zh-CN"/>
        </w:rPr>
      </w:pPr>
      <w:r>
        <w:rPr>
          <w:rStyle w:val="FootnoteReference"/>
        </w:rPr>
        <w:footnoteRef/>
      </w:r>
      <w:r>
        <w:t xml:space="preserve"> </w:t>
      </w:r>
      <w:r>
        <w:rPr>
          <w:lang w:eastAsia="zh-CN"/>
        </w:rPr>
        <w:tab/>
        <w:t xml:space="preserve">Appeal Bundle, </w:t>
      </w:r>
      <w:r w:rsidR="009E1573">
        <w:rPr>
          <w:lang w:val="en-US" w:eastAsia="zh-CN"/>
        </w:rPr>
        <w:t xml:space="preserve">4, </w:t>
      </w:r>
      <w:r w:rsidR="009E1573">
        <w:rPr>
          <w:lang w:eastAsia="zh-CN"/>
        </w:rPr>
        <w:t>Admitted Facts</w:t>
      </w:r>
      <w:r w:rsidR="009E1573">
        <w:rPr>
          <w:lang w:val="en-US" w:eastAsia="zh-CN"/>
        </w:rPr>
        <w:t xml:space="preserve"> [</w:t>
      </w:r>
      <w:r>
        <w:rPr>
          <w:lang w:eastAsia="zh-CN"/>
        </w:rPr>
        <w:t>11</w:t>
      </w:r>
      <w:r w:rsidR="009E1573">
        <w:rPr>
          <w:lang w:val="en-US" w:eastAsia="zh-CN"/>
        </w:rPr>
        <w:t>]</w:t>
      </w:r>
      <w:r>
        <w:rPr>
          <w:lang w:eastAsia="zh-C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C34" w:rsidRDefault="005D2A4D" w:rsidP="00B6248A">
    <w:pPr>
      <w:pStyle w:val="Header"/>
      <w:tabs>
        <w:tab w:val="clear" w:pos="4153"/>
        <w:tab w:val="clear" w:pos="4320"/>
        <w:tab w:val="clear" w:pos="8306"/>
        <w:tab w:val="clear" w:pos="9072"/>
      </w:tabs>
      <w:rPr>
        <w:sz w:val="28"/>
      </w:rPr>
    </w:pPr>
    <w:r w:rsidRPr="00EF42F1">
      <w:rPr>
        <w:noProof/>
        <w:sz w:val="28"/>
        <w:szCs w:val="28"/>
        <w:lang w:val="en-US" w:eastAsia="zh-CN"/>
      </w:rPr>
      <mc:AlternateContent>
        <mc:Choice Requires="wps">
          <w:drawing>
            <wp:anchor distT="0" distB="0" distL="114300" distR="114300" simplePos="0" relativeHeight="251659264" behindDoc="0" locked="0" layoutInCell="1" allowOverlap="1">
              <wp:simplePos x="0" y="0"/>
              <wp:positionH relativeFrom="column">
                <wp:posOffset>-1031240</wp:posOffset>
              </wp:positionH>
              <wp:positionV relativeFrom="paragraph">
                <wp:posOffset>-525780</wp:posOffset>
              </wp:positionV>
              <wp:extent cx="533400" cy="10375900"/>
              <wp:effectExtent l="0" t="0" r="254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37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spacing w:line="320" w:lineRule="exact"/>
                            <w:rPr>
                              <w:rFonts w:eastAsia="PMingLiU"/>
                              <w:b/>
                              <w:sz w:val="18"/>
                              <w:lang w:eastAsia="zh-TW"/>
                            </w:rPr>
                          </w:pPr>
                        </w:p>
                        <w:p w:rsidR="00F17C34" w:rsidRDefault="00F17C34">
                          <w:pPr>
                            <w:ind w:left="-140" w:firstLine="280"/>
                            <w:rPr>
                              <w:b/>
                              <w:sz w:val="20"/>
                            </w:rPr>
                          </w:pPr>
                          <w:r>
                            <w:rPr>
                              <w:rFonts w:eastAsia="PMingLiU" w:hint="eastAsia"/>
                              <w:b/>
                              <w:sz w:val="20"/>
                              <w:lang w:eastAsia="zh-TW"/>
                            </w:rPr>
                            <w:t xml:space="preserve"> </w:t>
                          </w:r>
                          <w:r>
                            <w:rPr>
                              <w:rFonts w:hint="eastAsia"/>
                              <w:b/>
                              <w:sz w:val="20"/>
                            </w:rPr>
                            <w:t>A</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rFonts w:eastAsia="PMingLiU"/>
                              <w:b/>
                              <w:sz w:val="16"/>
                              <w:lang w:eastAsia="zh-TW"/>
                            </w:rPr>
                          </w:pPr>
                          <w:r>
                            <w:rPr>
                              <w:rFonts w:eastAsia="PMingLiU" w:hint="eastAsia"/>
                              <w:b/>
                              <w:sz w:val="16"/>
                              <w:lang w:eastAsia="zh-TW"/>
                            </w:rPr>
                            <w:t xml:space="preserve"> </w:t>
                          </w:r>
                        </w:p>
                        <w:p w:rsidR="00F17C34" w:rsidRDefault="00F17C34">
                          <w:pPr>
                            <w:snapToGrid/>
                            <w:ind w:left="-142" w:firstLine="278"/>
                            <w:rPr>
                              <w:b/>
                              <w:sz w:val="20"/>
                            </w:rPr>
                          </w:pPr>
                          <w:r>
                            <w:rPr>
                              <w:rFonts w:eastAsia="PMingLiU" w:hint="eastAsia"/>
                              <w:b/>
                              <w:sz w:val="20"/>
                              <w:lang w:eastAsia="zh-TW"/>
                            </w:rPr>
                            <w:t xml:space="preserve"> </w:t>
                          </w:r>
                          <w:r>
                            <w:rPr>
                              <w:rFonts w:hint="eastAsia"/>
                              <w:b/>
                              <w:sz w:val="20"/>
                            </w:rPr>
                            <w:t>B</w:t>
                          </w:r>
                        </w:p>
                        <w:p w:rsidR="00F17C34" w:rsidRDefault="00F17C34">
                          <w:pPr>
                            <w:snapToGrid/>
                            <w:ind w:left="-142" w:firstLine="278"/>
                            <w:rPr>
                              <w:b/>
                              <w:sz w:val="10"/>
                            </w:rPr>
                          </w:pPr>
                        </w:p>
                        <w:p w:rsidR="00F17C34" w:rsidRDefault="00F17C34">
                          <w:pPr>
                            <w:snapToGrid/>
                            <w:ind w:left="-142" w:firstLine="278"/>
                            <w:rPr>
                              <w:b/>
                              <w:sz w:val="16"/>
                            </w:rPr>
                          </w:pPr>
                        </w:p>
                        <w:p w:rsidR="00F17C34" w:rsidRDefault="00F17C34">
                          <w:pPr>
                            <w:snapToGrid/>
                            <w:ind w:left="-142" w:firstLine="278"/>
                            <w:rPr>
                              <w:b/>
                              <w:sz w:val="16"/>
                            </w:rPr>
                          </w:pPr>
                        </w:p>
                        <w:p w:rsidR="00F17C34" w:rsidRDefault="00F17C34">
                          <w:pPr>
                            <w:snapToGrid/>
                            <w:ind w:left="-142" w:firstLine="278"/>
                            <w:rPr>
                              <w:b/>
                              <w:sz w:val="16"/>
                            </w:rPr>
                          </w:pPr>
                          <w:r>
                            <w:rPr>
                              <w:rFonts w:eastAsia="PMingLiU" w:hint="eastAsia"/>
                              <w:b/>
                              <w:sz w:val="20"/>
                              <w:lang w:eastAsia="zh-TW"/>
                            </w:rPr>
                            <w:t xml:space="preserve"> </w:t>
                          </w:r>
                          <w:r>
                            <w:rPr>
                              <w:rFonts w:hint="eastAsia"/>
                              <w:b/>
                              <w:sz w:val="20"/>
                            </w:rPr>
                            <w:t>C</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pStyle w:val="Heading2"/>
                            <w:ind w:left="-140" w:firstLine="280"/>
                            <w:rPr>
                              <w:sz w:val="16"/>
                            </w:rPr>
                          </w:pPr>
                          <w:r>
                            <w:rPr>
                              <w:rFonts w:eastAsia="PMingLiU" w:hint="eastAsia"/>
                              <w:lang w:eastAsia="zh-TW"/>
                            </w:rPr>
                            <w:t xml:space="preserve"> </w:t>
                          </w:r>
                          <w:r>
                            <w:rPr>
                              <w:rFonts w:hint="eastAsia"/>
                            </w:rPr>
                            <w:t>D</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E</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20"/>
                            </w:rPr>
                          </w:pPr>
                          <w:r>
                            <w:rPr>
                              <w:rFonts w:eastAsia="PMingLiU" w:hint="eastAsia"/>
                              <w:b/>
                              <w:sz w:val="20"/>
                              <w:lang w:eastAsia="zh-TW"/>
                            </w:rPr>
                            <w:t xml:space="preserve"> </w:t>
                          </w:r>
                          <w:r>
                            <w:rPr>
                              <w:rFonts w:hint="eastAsia"/>
                              <w:b/>
                              <w:sz w:val="20"/>
                            </w:rPr>
                            <w:t>F</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G</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H</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I</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J</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K</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L</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M</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N</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O</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P</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Q</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R</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S</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T</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U</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pStyle w:val="Heading3"/>
                            <w:ind w:left="-140" w:firstLine="28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1.2pt;margin-top:-41.4pt;width:42pt;height:8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" stroked="f">
              <v:textbox>
                <w:txbxContent>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spacing w:line="320" w:lineRule="exact"/>
                      <w:rPr>
                        <w:rFonts w:eastAsia="PMingLiU"/>
                        <w:b/>
                        <w:sz w:val="18"/>
                        <w:lang w:eastAsia="zh-TW"/>
                      </w:rPr>
                    </w:pPr>
                  </w:p>
                  <w:p w:rsidR="00F17C34" w:rsidRDefault="00F17C34">
                    <w:pPr>
                      <w:ind w:left="-140" w:firstLine="280"/>
                      <w:rPr>
                        <w:b/>
                        <w:sz w:val="20"/>
                      </w:rPr>
                    </w:pPr>
                    <w:r>
                      <w:rPr>
                        <w:rFonts w:eastAsia="PMingLiU" w:hint="eastAsia"/>
                        <w:b/>
                        <w:sz w:val="20"/>
                        <w:lang w:eastAsia="zh-TW"/>
                      </w:rPr>
                      <w:t xml:space="preserve"> </w:t>
                    </w:r>
                    <w:r>
                      <w:rPr>
                        <w:rFonts w:hint="eastAsia"/>
                        <w:b/>
                        <w:sz w:val="20"/>
                      </w:rPr>
                      <w:t>A</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rFonts w:eastAsia="PMingLiU"/>
                        <w:b/>
                        <w:sz w:val="16"/>
                        <w:lang w:eastAsia="zh-TW"/>
                      </w:rPr>
                    </w:pPr>
                    <w:r>
                      <w:rPr>
                        <w:rFonts w:eastAsia="PMingLiU" w:hint="eastAsia"/>
                        <w:b/>
                        <w:sz w:val="16"/>
                        <w:lang w:eastAsia="zh-TW"/>
                      </w:rPr>
                      <w:t xml:space="preserve"> </w:t>
                    </w:r>
                  </w:p>
                  <w:p w:rsidR="00F17C34" w:rsidRDefault="00F17C34">
                    <w:pPr>
                      <w:snapToGrid/>
                      <w:ind w:left="-142" w:firstLine="278"/>
                      <w:rPr>
                        <w:b/>
                        <w:sz w:val="20"/>
                      </w:rPr>
                    </w:pPr>
                    <w:r>
                      <w:rPr>
                        <w:rFonts w:eastAsia="PMingLiU" w:hint="eastAsia"/>
                        <w:b/>
                        <w:sz w:val="20"/>
                        <w:lang w:eastAsia="zh-TW"/>
                      </w:rPr>
                      <w:t xml:space="preserve"> </w:t>
                    </w:r>
                    <w:r>
                      <w:rPr>
                        <w:rFonts w:hint="eastAsia"/>
                        <w:b/>
                        <w:sz w:val="20"/>
                      </w:rPr>
                      <w:t>B</w:t>
                    </w:r>
                  </w:p>
                  <w:p w:rsidR="00F17C34" w:rsidRDefault="00F17C34">
                    <w:pPr>
                      <w:snapToGrid/>
                      <w:ind w:left="-142" w:firstLine="278"/>
                      <w:rPr>
                        <w:b/>
                        <w:sz w:val="10"/>
                      </w:rPr>
                    </w:pPr>
                  </w:p>
                  <w:p w:rsidR="00F17C34" w:rsidRDefault="00F17C34">
                    <w:pPr>
                      <w:snapToGrid/>
                      <w:ind w:left="-142" w:firstLine="278"/>
                      <w:rPr>
                        <w:b/>
                        <w:sz w:val="16"/>
                      </w:rPr>
                    </w:pPr>
                  </w:p>
                  <w:p w:rsidR="00F17C34" w:rsidRDefault="00F17C34">
                    <w:pPr>
                      <w:snapToGrid/>
                      <w:ind w:left="-142" w:firstLine="278"/>
                      <w:rPr>
                        <w:b/>
                        <w:sz w:val="16"/>
                      </w:rPr>
                    </w:pPr>
                  </w:p>
                  <w:p w:rsidR="00F17C34" w:rsidRDefault="00F17C34">
                    <w:pPr>
                      <w:snapToGrid/>
                      <w:ind w:left="-142" w:firstLine="278"/>
                      <w:rPr>
                        <w:b/>
                        <w:sz w:val="16"/>
                      </w:rPr>
                    </w:pPr>
                    <w:r>
                      <w:rPr>
                        <w:rFonts w:eastAsia="PMingLiU" w:hint="eastAsia"/>
                        <w:b/>
                        <w:sz w:val="20"/>
                        <w:lang w:eastAsia="zh-TW"/>
                      </w:rPr>
                      <w:t xml:space="preserve"> </w:t>
                    </w:r>
                    <w:r>
                      <w:rPr>
                        <w:rFonts w:hint="eastAsia"/>
                        <w:b/>
                        <w:sz w:val="20"/>
                      </w:rPr>
                      <w:t>C</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pStyle w:val="Heading2"/>
                      <w:ind w:left="-140" w:firstLine="280"/>
                      <w:rPr>
                        <w:sz w:val="16"/>
                      </w:rPr>
                    </w:pPr>
                    <w:r>
                      <w:rPr>
                        <w:rFonts w:eastAsia="PMingLiU" w:hint="eastAsia"/>
                        <w:lang w:eastAsia="zh-TW"/>
                      </w:rPr>
                      <w:t xml:space="preserve"> </w:t>
                    </w:r>
                    <w:r>
                      <w:rPr>
                        <w:rFonts w:hint="eastAsia"/>
                      </w:rPr>
                      <w:t>D</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E</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20"/>
                      </w:rPr>
                    </w:pPr>
                    <w:r>
                      <w:rPr>
                        <w:rFonts w:eastAsia="PMingLiU" w:hint="eastAsia"/>
                        <w:b/>
                        <w:sz w:val="20"/>
                        <w:lang w:eastAsia="zh-TW"/>
                      </w:rPr>
                      <w:t xml:space="preserve"> </w:t>
                    </w:r>
                    <w:r>
                      <w:rPr>
                        <w:rFonts w:hint="eastAsia"/>
                        <w:b/>
                        <w:sz w:val="20"/>
                      </w:rPr>
                      <w:t>F</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G</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H</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I</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J</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K</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L</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M</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N</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O</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P</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Q</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R</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S</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T</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ind w:left="-140" w:firstLine="280"/>
                      <w:rPr>
                        <w:b/>
                        <w:sz w:val="16"/>
                      </w:rPr>
                    </w:pPr>
                    <w:r>
                      <w:rPr>
                        <w:rFonts w:eastAsia="PMingLiU" w:hint="eastAsia"/>
                        <w:b/>
                        <w:sz w:val="20"/>
                        <w:lang w:eastAsia="zh-TW"/>
                      </w:rPr>
                      <w:t xml:space="preserve"> </w:t>
                    </w:r>
                    <w:r>
                      <w:rPr>
                        <w:rFonts w:hint="eastAsia"/>
                        <w:b/>
                        <w:sz w:val="20"/>
                      </w:rPr>
                      <w:t>U</w:t>
                    </w:r>
                  </w:p>
                  <w:p w:rsidR="00F17C34" w:rsidRDefault="00F17C34">
                    <w:pPr>
                      <w:ind w:left="-140" w:firstLine="280"/>
                      <w:rPr>
                        <w:b/>
                        <w:sz w:val="10"/>
                      </w:rPr>
                    </w:pPr>
                  </w:p>
                  <w:p w:rsidR="00F17C34" w:rsidRDefault="00F17C34">
                    <w:pPr>
                      <w:ind w:left="-140" w:firstLine="280"/>
                      <w:rPr>
                        <w:b/>
                        <w:sz w:val="16"/>
                      </w:rPr>
                    </w:pPr>
                  </w:p>
                  <w:p w:rsidR="00F17C34" w:rsidRDefault="00F17C34">
                    <w:pPr>
                      <w:ind w:left="-140" w:firstLine="280"/>
                      <w:rPr>
                        <w:b/>
                        <w:sz w:val="16"/>
                      </w:rPr>
                    </w:pPr>
                  </w:p>
                  <w:p w:rsidR="00F17C34" w:rsidRDefault="00F17C34">
                    <w:pPr>
                      <w:pStyle w:val="Heading3"/>
                      <w:ind w:left="-140" w:firstLine="280"/>
                      <w:jc w:val="left"/>
                    </w:pPr>
                    <w:r>
                      <w:rPr>
                        <w:rFonts w:eastAsia="PMingLiU" w:hint="eastAsia"/>
                        <w:lang w:eastAsia="zh-TW"/>
                      </w:rPr>
                      <w:t xml:space="preserve"> </w:t>
                    </w:r>
                    <w:r>
                      <w:rPr>
                        <w:rFonts w:hint="eastAsia"/>
                      </w:rPr>
                      <w:t>V</w:t>
                    </w:r>
                  </w:p>
                </w:txbxContent>
              </v:textbox>
            </v:shape>
          </w:pict>
        </mc:Fallback>
      </mc:AlternateContent>
    </w:r>
    <w:r w:rsidRPr="00EF42F1">
      <w:rPr>
        <w:noProof/>
        <w:sz w:val="28"/>
        <w:szCs w:val="28"/>
        <w:lang w:val="en-US" w:eastAsia="zh-CN"/>
      </w:rPr>
      <mc:AlternateContent>
        <mc:Choice Requires="wps">
          <w:drawing>
            <wp:anchor distT="0" distB="0" distL="114300" distR="114300" simplePos="0" relativeHeight="251658240" behindDoc="0" locked="0" layoutInCell="1" allowOverlap="1">
              <wp:simplePos x="0" y="0"/>
              <wp:positionH relativeFrom="column">
                <wp:posOffset>5867400</wp:posOffset>
              </wp:positionH>
              <wp:positionV relativeFrom="paragraph">
                <wp:posOffset>-525780</wp:posOffset>
              </wp:positionV>
              <wp:extent cx="533400" cy="104076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40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20" w:lineRule="exact"/>
                            <w:rPr>
                              <w:rFonts w:eastAsia="PMingLiU"/>
                              <w:b/>
                              <w:sz w:val="18"/>
                              <w:lang w:eastAsia="zh-TW"/>
                            </w:rPr>
                          </w:pPr>
                        </w:p>
                        <w:p w:rsidR="00F17C34" w:rsidRDefault="00F17C34">
                          <w:pPr>
                            <w:snapToGrid/>
                            <w:spacing w:line="80" w:lineRule="exact"/>
                            <w:rPr>
                              <w:rFonts w:eastAsia="PMingLiU"/>
                              <w:b/>
                              <w:sz w:val="20"/>
                              <w:lang w:eastAsia="zh-TW"/>
                            </w:rPr>
                          </w:pPr>
                        </w:p>
                        <w:p w:rsidR="00F17C34" w:rsidRDefault="00F17C34">
                          <w:pPr>
                            <w:snapToGrid/>
                            <w:spacing w:line="180" w:lineRule="exact"/>
                            <w:rPr>
                              <w:rFonts w:eastAsia="PMingLiU"/>
                              <w:b/>
                              <w:sz w:val="20"/>
                              <w:lang w:eastAsia="zh-TW"/>
                            </w:rPr>
                          </w:pPr>
                          <w:r>
                            <w:rPr>
                              <w:rFonts w:eastAsia="PMingLiU" w:hint="eastAsia"/>
                              <w:b/>
                              <w:sz w:val="20"/>
                              <w:lang w:eastAsia="zh-TW"/>
                            </w:rPr>
                            <w:t xml:space="preserve"> </w:t>
                          </w:r>
                        </w:p>
                        <w:p w:rsidR="00F17C34" w:rsidRDefault="00F17C34">
                          <w:pPr>
                            <w:snapToGrid/>
                            <w:spacing w:line="16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p>
                        <w:p w:rsidR="00F17C34" w:rsidRDefault="00F17C34">
                          <w:pPr>
                            <w:rPr>
                              <w:b/>
                              <w:sz w:val="20"/>
                            </w:rPr>
                          </w:pPr>
                          <w:r>
                            <w:rPr>
                              <w:rFonts w:eastAsia="PMingLiU" w:hint="eastAsia"/>
                              <w:b/>
                              <w:sz w:val="20"/>
                              <w:lang w:eastAsia="zh-TW"/>
                            </w:rPr>
                            <w:t xml:space="preserve"> </w:t>
                          </w:r>
                          <w:r>
                            <w:rPr>
                              <w:rFonts w:hint="eastAsia"/>
                              <w:b/>
                              <w:sz w:val="20"/>
                            </w:rPr>
                            <w:t>A</w:t>
                          </w:r>
                        </w:p>
                        <w:p w:rsidR="00F17C34" w:rsidRDefault="00F17C34">
                          <w:pPr>
                            <w:rPr>
                              <w:b/>
                              <w:sz w:val="10"/>
                            </w:rPr>
                          </w:pPr>
                        </w:p>
                        <w:p w:rsidR="00F17C34" w:rsidRDefault="00F17C34">
                          <w:pPr>
                            <w:rPr>
                              <w:b/>
                              <w:sz w:val="16"/>
                            </w:rPr>
                          </w:pPr>
                        </w:p>
                        <w:p w:rsidR="00F17C34" w:rsidRDefault="00F17C34">
                          <w:pPr>
                            <w:rPr>
                              <w:rFonts w:eastAsia="PMingLiU"/>
                              <w:b/>
                              <w:sz w:val="16"/>
                              <w:lang w:eastAsia="zh-TW"/>
                            </w:rPr>
                          </w:pPr>
                          <w:r>
                            <w:rPr>
                              <w:rFonts w:eastAsia="PMingLiU" w:hint="eastAsia"/>
                              <w:b/>
                              <w:sz w:val="16"/>
                              <w:lang w:eastAsia="zh-TW"/>
                            </w:rPr>
                            <w:t xml:space="preserve"> </w:t>
                          </w:r>
                        </w:p>
                        <w:p w:rsidR="00F17C34" w:rsidRDefault="00F17C34">
                          <w:pPr>
                            <w:rPr>
                              <w:b/>
                              <w:sz w:val="20"/>
                            </w:rPr>
                          </w:pPr>
                          <w:r>
                            <w:rPr>
                              <w:rFonts w:eastAsia="PMingLiU" w:hint="eastAsia"/>
                              <w:b/>
                              <w:sz w:val="20"/>
                              <w:lang w:eastAsia="zh-TW"/>
                            </w:rPr>
                            <w:t xml:space="preserve"> </w:t>
                          </w:r>
                          <w:r>
                            <w:rPr>
                              <w:rFonts w:hint="eastAsia"/>
                              <w:b/>
                              <w:sz w:val="20"/>
                            </w:rPr>
                            <w:t>B</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C</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2"/>
                            <w:rPr>
                              <w:sz w:val="16"/>
                            </w:rPr>
                          </w:pPr>
                          <w:r>
                            <w:rPr>
                              <w:rFonts w:eastAsia="PMingLiU" w:hint="eastAsia"/>
                              <w:lang w:eastAsia="zh-TW"/>
                            </w:rPr>
                            <w:t xml:space="preserve"> </w:t>
                          </w:r>
                          <w:r>
                            <w:rPr>
                              <w:rFonts w:hint="eastAsia"/>
                            </w:rPr>
                            <w:t>D</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E</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20"/>
                            </w:rPr>
                          </w:pPr>
                          <w:r>
                            <w:rPr>
                              <w:rFonts w:eastAsia="PMingLiU" w:hint="eastAsia"/>
                              <w:b/>
                              <w:sz w:val="20"/>
                              <w:lang w:eastAsia="zh-TW"/>
                            </w:rPr>
                            <w:t xml:space="preserve"> </w:t>
                          </w:r>
                          <w:r>
                            <w:rPr>
                              <w:rFonts w:hint="eastAsia"/>
                              <w:b/>
                              <w:sz w:val="20"/>
                            </w:rPr>
                            <w:t>F</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G</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H</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I</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J</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K</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L</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M</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N</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O</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P</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Q</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R</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S</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T</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U</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62pt;margin-top:-41.4pt;width:42pt;height:8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" stroked="f">
              <v:textbox>
                <w:txbxContent>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20" w:lineRule="exact"/>
                      <w:rPr>
                        <w:rFonts w:eastAsia="PMingLiU"/>
                        <w:b/>
                        <w:sz w:val="18"/>
                        <w:lang w:eastAsia="zh-TW"/>
                      </w:rPr>
                    </w:pPr>
                  </w:p>
                  <w:p w:rsidR="00F17C34" w:rsidRDefault="00F17C34">
                    <w:pPr>
                      <w:snapToGrid/>
                      <w:spacing w:line="80" w:lineRule="exact"/>
                      <w:rPr>
                        <w:rFonts w:eastAsia="PMingLiU"/>
                        <w:b/>
                        <w:sz w:val="20"/>
                        <w:lang w:eastAsia="zh-TW"/>
                      </w:rPr>
                    </w:pPr>
                  </w:p>
                  <w:p w:rsidR="00F17C34" w:rsidRDefault="00F17C34">
                    <w:pPr>
                      <w:snapToGrid/>
                      <w:spacing w:line="180" w:lineRule="exact"/>
                      <w:rPr>
                        <w:rFonts w:eastAsia="PMingLiU"/>
                        <w:b/>
                        <w:sz w:val="20"/>
                        <w:lang w:eastAsia="zh-TW"/>
                      </w:rPr>
                    </w:pPr>
                    <w:r>
                      <w:rPr>
                        <w:rFonts w:eastAsia="PMingLiU" w:hint="eastAsia"/>
                        <w:b/>
                        <w:sz w:val="20"/>
                        <w:lang w:eastAsia="zh-TW"/>
                      </w:rPr>
                      <w:t xml:space="preserve"> </w:t>
                    </w:r>
                  </w:p>
                  <w:p w:rsidR="00F17C34" w:rsidRDefault="00F17C34">
                    <w:pPr>
                      <w:snapToGrid/>
                      <w:spacing w:line="16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p>
                  <w:p w:rsidR="00F17C34" w:rsidRDefault="00F17C34">
                    <w:pPr>
                      <w:rPr>
                        <w:b/>
                        <w:sz w:val="20"/>
                      </w:rPr>
                    </w:pPr>
                    <w:r>
                      <w:rPr>
                        <w:rFonts w:eastAsia="PMingLiU" w:hint="eastAsia"/>
                        <w:b/>
                        <w:sz w:val="20"/>
                        <w:lang w:eastAsia="zh-TW"/>
                      </w:rPr>
                      <w:t xml:space="preserve"> </w:t>
                    </w:r>
                    <w:r>
                      <w:rPr>
                        <w:rFonts w:hint="eastAsia"/>
                        <w:b/>
                        <w:sz w:val="20"/>
                      </w:rPr>
                      <w:t>A</w:t>
                    </w:r>
                  </w:p>
                  <w:p w:rsidR="00F17C34" w:rsidRDefault="00F17C34">
                    <w:pPr>
                      <w:rPr>
                        <w:b/>
                        <w:sz w:val="10"/>
                      </w:rPr>
                    </w:pPr>
                  </w:p>
                  <w:p w:rsidR="00F17C34" w:rsidRDefault="00F17C34">
                    <w:pPr>
                      <w:rPr>
                        <w:b/>
                        <w:sz w:val="16"/>
                      </w:rPr>
                    </w:pPr>
                  </w:p>
                  <w:p w:rsidR="00F17C34" w:rsidRDefault="00F17C34">
                    <w:pPr>
                      <w:rPr>
                        <w:rFonts w:eastAsia="PMingLiU"/>
                        <w:b/>
                        <w:sz w:val="16"/>
                        <w:lang w:eastAsia="zh-TW"/>
                      </w:rPr>
                    </w:pPr>
                    <w:r>
                      <w:rPr>
                        <w:rFonts w:eastAsia="PMingLiU" w:hint="eastAsia"/>
                        <w:b/>
                        <w:sz w:val="16"/>
                        <w:lang w:eastAsia="zh-TW"/>
                      </w:rPr>
                      <w:t xml:space="preserve"> </w:t>
                    </w:r>
                  </w:p>
                  <w:p w:rsidR="00F17C34" w:rsidRDefault="00F17C34">
                    <w:pPr>
                      <w:rPr>
                        <w:b/>
                        <w:sz w:val="20"/>
                      </w:rPr>
                    </w:pPr>
                    <w:r>
                      <w:rPr>
                        <w:rFonts w:eastAsia="PMingLiU" w:hint="eastAsia"/>
                        <w:b/>
                        <w:sz w:val="20"/>
                        <w:lang w:eastAsia="zh-TW"/>
                      </w:rPr>
                      <w:t xml:space="preserve"> </w:t>
                    </w:r>
                    <w:r>
                      <w:rPr>
                        <w:rFonts w:hint="eastAsia"/>
                        <w:b/>
                        <w:sz w:val="20"/>
                      </w:rPr>
                      <w:t>B</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C</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2"/>
                      <w:rPr>
                        <w:sz w:val="16"/>
                      </w:rPr>
                    </w:pPr>
                    <w:r>
                      <w:rPr>
                        <w:rFonts w:eastAsia="PMingLiU" w:hint="eastAsia"/>
                        <w:lang w:eastAsia="zh-TW"/>
                      </w:rPr>
                      <w:t xml:space="preserve"> </w:t>
                    </w:r>
                    <w:r>
                      <w:rPr>
                        <w:rFonts w:hint="eastAsia"/>
                      </w:rPr>
                      <w:t>D</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E</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20"/>
                      </w:rPr>
                    </w:pPr>
                    <w:r>
                      <w:rPr>
                        <w:rFonts w:eastAsia="PMingLiU" w:hint="eastAsia"/>
                        <w:b/>
                        <w:sz w:val="20"/>
                        <w:lang w:eastAsia="zh-TW"/>
                      </w:rPr>
                      <w:t xml:space="preserve"> </w:t>
                    </w:r>
                    <w:r>
                      <w:rPr>
                        <w:rFonts w:hint="eastAsia"/>
                        <w:b/>
                        <w:sz w:val="20"/>
                      </w:rPr>
                      <w:t>F</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G</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H</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I</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J</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K</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L</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M</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N</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O</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P</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Q</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R</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S</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T</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U</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3"/>
                      <w:jc w:val="left"/>
                    </w:pPr>
                    <w:r>
                      <w:rPr>
                        <w:rFonts w:eastAsia="PMingLiU" w:hint="eastAsia"/>
                        <w:lang w:eastAsia="zh-TW"/>
                      </w:rPr>
                      <w:t xml:space="preserve"> </w:t>
                    </w:r>
                    <w:r>
                      <w:rPr>
                        <w:rFonts w:hint="eastAsia"/>
                      </w:rPr>
                      <w:t>V</w:t>
                    </w:r>
                  </w:p>
                </w:txbxContent>
              </v:textbox>
            </v:shape>
          </w:pict>
        </mc:Fallback>
      </mc:AlternateContent>
    </w:r>
    <w:r w:rsidR="00F17C34" w:rsidRPr="00EF42F1">
      <w:rPr>
        <w:rFonts w:hint="eastAsia"/>
        <w:sz w:val="28"/>
        <w:szCs w:val="28"/>
      </w:rPr>
      <w:t xml:space="preserve"> </w:t>
    </w:r>
    <w:r w:rsidR="00F17C34" w:rsidRPr="00EF42F1">
      <w:rPr>
        <w:rStyle w:val="PageNumber"/>
        <w:sz w:val="28"/>
        <w:szCs w:val="28"/>
      </w:rPr>
      <w:fldChar w:fldCharType="begin"/>
    </w:r>
    <w:r w:rsidR="00F17C34" w:rsidRPr="00EF42F1">
      <w:rPr>
        <w:rStyle w:val="PageNumber"/>
        <w:sz w:val="28"/>
        <w:szCs w:val="28"/>
      </w:rPr>
      <w:instrText xml:space="preserve"> PAGE </w:instrText>
    </w:r>
    <w:r w:rsidR="00F17C34" w:rsidRPr="00EF42F1">
      <w:rPr>
        <w:rStyle w:val="PageNumber"/>
        <w:sz w:val="28"/>
        <w:szCs w:val="28"/>
      </w:rPr>
      <w:fldChar w:fldCharType="separate"/>
    </w:r>
    <w:r w:rsidR="0077321A">
      <w:rPr>
        <w:rStyle w:val="PageNumber"/>
        <w:noProof/>
        <w:sz w:val="28"/>
        <w:szCs w:val="28"/>
      </w:rPr>
      <w:t>- 16 -</w:t>
    </w:r>
    <w:r w:rsidR="00F17C34" w:rsidRPr="00EF42F1">
      <w:rPr>
        <w:rStyle w:val="PageNumber"/>
        <w:sz w:val="28"/>
        <w:szCs w:val="28"/>
      </w:rPr>
      <w:fldChar w:fldCharType="end"/>
    </w:r>
    <w:r w:rsidR="00F17C34" w:rsidRPr="00EF42F1">
      <w:rPr>
        <w:rStyle w:val="PageNumber"/>
        <w:rFonts w:hint="eastAsia"/>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C34" w:rsidRPr="00D353CE" w:rsidRDefault="005D2A4D" w:rsidP="00730D1A">
    <w:pPr>
      <w:pStyle w:val="Header"/>
      <w:tabs>
        <w:tab w:val="clear" w:pos="1440"/>
        <w:tab w:val="clear" w:pos="4153"/>
        <w:tab w:val="clear" w:pos="4320"/>
        <w:tab w:val="clear" w:pos="8306"/>
        <w:tab w:val="clear" w:pos="9072"/>
      </w:tabs>
      <w:rPr>
        <w:sz w:val="28"/>
        <w:szCs w:val="28"/>
      </w:rPr>
    </w:pPr>
    <w:r w:rsidRPr="00D353CE">
      <w:rPr>
        <w:noProof/>
        <w:sz w:val="28"/>
        <w:szCs w:val="28"/>
        <w:lang w:val="en-US" w:eastAsia="zh-CN"/>
      </w:rPr>
      <mc:AlternateContent>
        <mc:Choice Requires="wps">
          <w:drawing>
            <wp:anchor distT="0" distB="0" distL="114300" distR="114300" simplePos="0" relativeHeight="251656192" behindDoc="0" locked="0" layoutInCell="1" allowOverlap="1" wp14:anchorId="512B843A" wp14:editId="0D7C8535">
              <wp:simplePos x="0" y="0"/>
              <wp:positionH relativeFrom="column">
                <wp:posOffset>-1022350</wp:posOffset>
              </wp:positionH>
              <wp:positionV relativeFrom="paragraph">
                <wp:posOffset>-405130</wp:posOffset>
              </wp:positionV>
              <wp:extent cx="533400" cy="10255250"/>
              <wp:effectExtent l="0" t="4445" r="317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rPr>
                              <w:rFonts w:eastAsia="PMingLiU"/>
                              <w:b/>
                              <w:sz w:val="18"/>
                              <w:lang w:eastAsia="zh-TW"/>
                            </w:rPr>
                          </w:pPr>
                        </w:p>
                        <w:p w:rsidR="00F17C34" w:rsidRDefault="00F17C34">
                          <w:pPr>
                            <w:rPr>
                              <w:rFonts w:eastAsia="PMingLiU"/>
                              <w:b/>
                              <w:sz w:val="20"/>
                              <w:lang w:eastAsia="zh-TW"/>
                            </w:rPr>
                          </w:pPr>
                        </w:p>
                        <w:p w:rsidR="00F17C34" w:rsidRDefault="00F17C34">
                          <w:pPr>
                            <w:ind w:firstLine="140"/>
                            <w:rPr>
                              <w:b/>
                              <w:sz w:val="20"/>
                            </w:rPr>
                          </w:pPr>
                          <w:r>
                            <w:rPr>
                              <w:rFonts w:eastAsia="PMingLiU" w:hint="eastAsia"/>
                              <w:b/>
                              <w:sz w:val="20"/>
                              <w:lang w:eastAsia="zh-TW"/>
                            </w:rPr>
                            <w:t xml:space="preserve"> </w:t>
                          </w:r>
                          <w:r>
                            <w:rPr>
                              <w:rFonts w:hint="eastAsia"/>
                              <w:b/>
                              <w:sz w:val="20"/>
                            </w:rPr>
                            <w:t>A</w:t>
                          </w:r>
                        </w:p>
                        <w:p w:rsidR="00F17C34" w:rsidRDefault="00F17C34">
                          <w:pPr>
                            <w:tabs>
                              <w:tab w:val="clear" w:pos="4320"/>
                              <w:tab w:val="clear" w:pos="9072"/>
                            </w:tabs>
                            <w:ind w:firstLine="140"/>
                            <w:rPr>
                              <w:b/>
                              <w:sz w:val="10"/>
                            </w:rPr>
                          </w:pPr>
                        </w:p>
                        <w:p w:rsidR="00F17C34" w:rsidRDefault="00F17C34">
                          <w:pPr>
                            <w:ind w:firstLine="140"/>
                            <w:rPr>
                              <w:b/>
                              <w:sz w:val="16"/>
                            </w:rPr>
                          </w:pPr>
                        </w:p>
                        <w:p w:rsidR="00F17C34" w:rsidRDefault="00F17C34">
                          <w:pPr>
                            <w:ind w:firstLine="140"/>
                            <w:rPr>
                              <w:rFonts w:eastAsia="PMingLiU"/>
                              <w:b/>
                              <w:sz w:val="16"/>
                              <w:lang w:eastAsia="zh-TW"/>
                            </w:rPr>
                          </w:pPr>
                          <w:r>
                            <w:rPr>
                              <w:rFonts w:eastAsia="PMingLiU" w:hint="eastAsia"/>
                              <w:b/>
                              <w:sz w:val="16"/>
                              <w:lang w:eastAsia="zh-TW"/>
                            </w:rPr>
                            <w:t xml:space="preserve"> </w:t>
                          </w:r>
                        </w:p>
                        <w:p w:rsidR="00F17C34" w:rsidRDefault="00F17C34">
                          <w:pPr>
                            <w:ind w:firstLine="140"/>
                            <w:rPr>
                              <w:b/>
                              <w:sz w:val="20"/>
                            </w:rPr>
                          </w:pPr>
                          <w:r>
                            <w:rPr>
                              <w:rFonts w:eastAsia="PMingLiU" w:hint="eastAsia"/>
                              <w:b/>
                              <w:sz w:val="20"/>
                              <w:lang w:eastAsia="zh-TW"/>
                            </w:rPr>
                            <w:t xml:space="preserve"> </w:t>
                          </w:r>
                          <w:r>
                            <w:rPr>
                              <w:rFonts w:hint="eastAsia"/>
                              <w:b/>
                              <w:sz w:val="20"/>
                            </w:rPr>
                            <w:t>B</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C</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pStyle w:val="Heading2"/>
                            <w:ind w:firstLine="140"/>
                            <w:rPr>
                              <w:sz w:val="16"/>
                            </w:rPr>
                          </w:pPr>
                          <w:r>
                            <w:rPr>
                              <w:rFonts w:eastAsia="PMingLiU" w:hint="eastAsia"/>
                              <w:lang w:eastAsia="zh-TW"/>
                            </w:rPr>
                            <w:t xml:space="preserve"> </w:t>
                          </w:r>
                          <w:r>
                            <w:rPr>
                              <w:rFonts w:hint="eastAsia"/>
                            </w:rPr>
                            <w:t>D</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E</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20"/>
                            </w:rPr>
                          </w:pPr>
                          <w:r>
                            <w:rPr>
                              <w:rFonts w:eastAsia="PMingLiU" w:hint="eastAsia"/>
                              <w:b/>
                              <w:sz w:val="20"/>
                              <w:lang w:eastAsia="zh-TW"/>
                            </w:rPr>
                            <w:t xml:space="preserve"> </w:t>
                          </w:r>
                          <w:r>
                            <w:rPr>
                              <w:rFonts w:hint="eastAsia"/>
                              <w:b/>
                              <w:sz w:val="20"/>
                            </w:rPr>
                            <w:t>F</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G</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H</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I</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J</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K</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L</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M</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N</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O</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P</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Q</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R</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S</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T</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U</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pStyle w:val="Heading3"/>
                            <w:ind w:firstLine="140"/>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2B843A" id="_x0000_t202" coordsize="21600,21600" o:spt="202" path="m,l,21600r21600,l21600,xe">
              <v:stroke joinstyle="miter"/>
              <v:path gradientshapeok="t" o:connecttype="rect"/>
            </v:shapetype>
            <v:shape id="Text Box 1" o:spid="_x0000_s1028" type="#_x0000_t202" style="position:absolute;left:0;text-align:left;margin-left:-80.5pt;margin-top:-31.9pt;width:42pt;height:8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" stroked="f">
              <v:textbox>
                <w:txbxContent>
                  <w:p w:rsidR="00F17C34" w:rsidRDefault="00F17C34">
                    <w:pPr>
                      <w:rPr>
                        <w:rFonts w:eastAsia="PMingLiU"/>
                        <w:b/>
                        <w:sz w:val="18"/>
                        <w:lang w:eastAsia="zh-TW"/>
                      </w:rPr>
                    </w:pPr>
                    <w:r>
                      <w:rPr>
                        <w:rFonts w:eastAsia="PMingLiU" w:hint="eastAsia"/>
                        <w:b/>
                        <w:sz w:val="18"/>
                        <w:lang w:eastAsia="zh-TW"/>
                      </w:rPr>
                      <w:t xml:space="preserve">  </w:t>
                    </w:r>
                  </w:p>
                  <w:p w:rsidR="00F17C34" w:rsidRDefault="00F17C34">
                    <w:pPr>
                      <w:rPr>
                        <w:rFonts w:eastAsia="PMingLiU"/>
                        <w:b/>
                        <w:sz w:val="18"/>
                        <w:lang w:eastAsia="zh-TW"/>
                      </w:rPr>
                    </w:pPr>
                  </w:p>
                  <w:p w:rsidR="00F17C34" w:rsidRDefault="00F17C34">
                    <w:pPr>
                      <w:rPr>
                        <w:rFonts w:eastAsia="PMingLiU"/>
                        <w:b/>
                        <w:sz w:val="20"/>
                        <w:lang w:eastAsia="zh-TW"/>
                      </w:rPr>
                    </w:pPr>
                  </w:p>
                  <w:p w:rsidR="00F17C34" w:rsidRDefault="00F17C34">
                    <w:pPr>
                      <w:ind w:firstLine="140"/>
                      <w:rPr>
                        <w:b/>
                        <w:sz w:val="20"/>
                      </w:rPr>
                    </w:pPr>
                    <w:r>
                      <w:rPr>
                        <w:rFonts w:eastAsia="PMingLiU" w:hint="eastAsia"/>
                        <w:b/>
                        <w:sz w:val="20"/>
                        <w:lang w:eastAsia="zh-TW"/>
                      </w:rPr>
                      <w:t xml:space="preserve"> </w:t>
                    </w:r>
                    <w:r>
                      <w:rPr>
                        <w:rFonts w:hint="eastAsia"/>
                        <w:b/>
                        <w:sz w:val="20"/>
                      </w:rPr>
                      <w:t>A</w:t>
                    </w:r>
                  </w:p>
                  <w:p w:rsidR="00F17C34" w:rsidRDefault="00F17C34">
                    <w:pPr>
                      <w:tabs>
                        <w:tab w:val="clear" w:pos="4320"/>
                        <w:tab w:val="clear" w:pos="9072"/>
                      </w:tabs>
                      <w:ind w:firstLine="140"/>
                      <w:rPr>
                        <w:b/>
                        <w:sz w:val="10"/>
                      </w:rPr>
                    </w:pPr>
                  </w:p>
                  <w:p w:rsidR="00F17C34" w:rsidRDefault="00F17C34">
                    <w:pPr>
                      <w:ind w:firstLine="140"/>
                      <w:rPr>
                        <w:b/>
                        <w:sz w:val="16"/>
                      </w:rPr>
                    </w:pPr>
                  </w:p>
                  <w:p w:rsidR="00F17C34" w:rsidRDefault="00F17C34">
                    <w:pPr>
                      <w:ind w:firstLine="140"/>
                      <w:rPr>
                        <w:rFonts w:eastAsia="PMingLiU"/>
                        <w:b/>
                        <w:sz w:val="16"/>
                        <w:lang w:eastAsia="zh-TW"/>
                      </w:rPr>
                    </w:pPr>
                    <w:r>
                      <w:rPr>
                        <w:rFonts w:eastAsia="PMingLiU" w:hint="eastAsia"/>
                        <w:b/>
                        <w:sz w:val="16"/>
                        <w:lang w:eastAsia="zh-TW"/>
                      </w:rPr>
                      <w:t xml:space="preserve"> </w:t>
                    </w:r>
                  </w:p>
                  <w:p w:rsidR="00F17C34" w:rsidRDefault="00F17C34">
                    <w:pPr>
                      <w:ind w:firstLine="140"/>
                      <w:rPr>
                        <w:b/>
                        <w:sz w:val="20"/>
                      </w:rPr>
                    </w:pPr>
                    <w:r>
                      <w:rPr>
                        <w:rFonts w:eastAsia="PMingLiU" w:hint="eastAsia"/>
                        <w:b/>
                        <w:sz w:val="20"/>
                        <w:lang w:eastAsia="zh-TW"/>
                      </w:rPr>
                      <w:t xml:space="preserve"> </w:t>
                    </w:r>
                    <w:r>
                      <w:rPr>
                        <w:rFonts w:hint="eastAsia"/>
                        <w:b/>
                        <w:sz w:val="20"/>
                      </w:rPr>
                      <w:t>B</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C</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pStyle w:val="Heading2"/>
                      <w:ind w:firstLine="140"/>
                      <w:rPr>
                        <w:sz w:val="16"/>
                      </w:rPr>
                    </w:pPr>
                    <w:r>
                      <w:rPr>
                        <w:rFonts w:eastAsia="PMingLiU" w:hint="eastAsia"/>
                        <w:lang w:eastAsia="zh-TW"/>
                      </w:rPr>
                      <w:t xml:space="preserve"> </w:t>
                    </w:r>
                    <w:r>
                      <w:rPr>
                        <w:rFonts w:hint="eastAsia"/>
                      </w:rPr>
                      <w:t>D</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E</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20"/>
                      </w:rPr>
                    </w:pPr>
                    <w:r>
                      <w:rPr>
                        <w:rFonts w:eastAsia="PMingLiU" w:hint="eastAsia"/>
                        <w:b/>
                        <w:sz w:val="20"/>
                        <w:lang w:eastAsia="zh-TW"/>
                      </w:rPr>
                      <w:t xml:space="preserve"> </w:t>
                    </w:r>
                    <w:r>
                      <w:rPr>
                        <w:rFonts w:hint="eastAsia"/>
                        <w:b/>
                        <w:sz w:val="20"/>
                      </w:rPr>
                      <w:t>F</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G</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H</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I</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J</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K</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L</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M</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N</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O</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P</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Q</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R</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S</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T</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ind w:firstLine="140"/>
                      <w:rPr>
                        <w:b/>
                        <w:sz w:val="16"/>
                      </w:rPr>
                    </w:pPr>
                    <w:r>
                      <w:rPr>
                        <w:rFonts w:eastAsia="PMingLiU" w:hint="eastAsia"/>
                        <w:b/>
                        <w:sz w:val="20"/>
                        <w:lang w:eastAsia="zh-TW"/>
                      </w:rPr>
                      <w:t xml:space="preserve"> </w:t>
                    </w:r>
                    <w:r>
                      <w:rPr>
                        <w:rFonts w:hint="eastAsia"/>
                        <w:b/>
                        <w:sz w:val="20"/>
                      </w:rPr>
                      <w:t>U</w:t>
                    </w:r>
                  </w:p>
                  <w:p w:rsidR="00F17C34" w:rsidRDefault="00F17C34">
                    <w:pPr>
                      <w:ind w:firstLine="140"/>
                      <w:rPr>
                        <w:b/>
                        <w:sz w:val="10"/>
                      </w:rPr>
                    </w:pPr>
                  </w:p>
                  <w:p w:rsidR="00F17C34" w:rsidRDefault="00F17C34">
                    <w:pPr>
                      <w:ind w:firstLine="140"/>
                      <w:rPr>
                        <w:b/>
                        <w:sz w:val="16"/>
                      </w:rPr>
                    </w:pPr>
                  </w:p>
                  <w:p w:rsidR="00F17C34" w:rsidRDefault="00F17C34">
                    <w:pPr>
                      <w:ind w:firstLine="140"/>
                      <w:rPr>
                        <w:b/>
                        <w:sz w:val="16"/>
                      </w:rPr>
                    </w:pPr>
                  </w:p>
                  <w:p w:rsidR="00F17C34" w:rsidRDefault="00F17C34">
                    <w:pPr>
                      <w:pStyle w:val="Heading3"/>
                      <w:ind w:firstLine="140"/>
                      <w:jc w:val="left"/>
                    </w:pPr>
                    <w:r>
                      <w:rPr>
                        <w:rFonts w:eastAsia="PMingLiU" w:hint="eastAsia"/>
                        <w:lang w:eastAsia="zh-TW"/>
                      </w:rPr>
                      <w:t xml:space="preserve"> </w:t>
                    </w:r>
                    <w:r>
                      <w:rPr>
                        <w:rFonts w:hint="eastAsia"/>
                      </w:rPr>
                      <w:t>V</w:t>
                    </w:r>
                  </w:p>
                </w:txbxContent>
              </v:textbox>
            </v:shape>
          </w:pict>
        </mc:Fallback>
      </mc:AlternateContent>
    </w:r>
    <w:r w:rsidRPr="00D353CE">
      <w:rPr>
        <w:noProof/>
        <w:sz w:val="28"/>
        <w:szCs w:val="28"/>
        <w:lang w:val="en-US" w:eastAsia="zh-CN"/>
      </w:rPr>
      <mc:AlternateContent>
        <mc:Choice Requires="wps">
          <w:drawing>
            <wp:anchor distT="0" distB="0" distL="114300" distR="114300" simplePos="0" relativeHeight="251657216" behindDoc="0" locked="0" layoutInCell="1" allowOverlap="1" wp14:anchorId="7D0EF773" wp14:editId="4237F5A2">
              <wp:simplePos x="0" y="0"/>
              <wp:positionH relativeFrom="column">
                <wp:posOffset>5876290</wp:posOffset>
              </wp:positionH>
              <wp:positionV relativeFrom="paragraph">
                <wp:posOffset>-525780</wp:posOffset>
              </wp:positionV>
              <wp:extent cx="533400" cy="10255250"/>
              <wp:effectExtent l="0" t="0" r="63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0255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12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120" w:lineRule="exact"/>
                            <w:rPr>
                              <w:rFonts w:eastAsia="PMingLiU"/>
                              <w:b/>
                              <w:sz w:val="20"/>
                              <w:lang w:eastAsia="zh-TW"/>
                            </w:rPr>
                          </w:pPr>
                        </w:p>
                        <w:p w:rsidR="00F17C34" w:rsidRDefault="00F17C34">
                          <w:pPr>
                            <w:snapToGrid/>
                            <w:spacing w:line="20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p>
                        <w:p w:rsidR="00F17C34" w:rsidRDefault="00F17C34">
                          <w:pPr>
                            <w:rPr>
                              <w:b/>
                              <w:sz w:val="20"/>
                            </w:rPr>
                          </w:pPr>
                          <w:r>
                            <w:rPr>
                              <w:rFonts w:eastAsia="PMingLiU" w:hint="eastAsia"/>
                              <w:b/>
                              <w:sz w:val="20"/>
                              <w:lang w:eastAsia="zh-TW"/>
                            </w:rPr>
                            <w:t xml:space="preserve"> </w:t>
                          </w:r>
                          <w:r>
                            <w:rPr>
                              <w:rFonts w:hint="eastAsia"/>
                              <w:b/>
                              <w:sz w:val="20"/>
                            </w:rPr>
                            <w:t>A</w:t>
                          </w:r>
                        </w:p>
                        <w:p w:rsidR="00F17C34" w:rsidRDefault="00F17C34">
                          <w:pPr>
                            <w:rPr>
                              <w:b/>
                              <w:sz w:val="10"/>
                            </w:rPr>
                          </w:pPr>
                        </w:p>
                        <w:p w:rsidR="00F17C34" w:rsidRDefault="00F17C34">
                          <w:pPr>
                            <w:rPr>
                              <w:b/>
                              <w:sz w:val="16"/>
                            </w:rPr>
                          </w:pPr>
                        </w:p>
                        <w:p w:rsidR="00F17C34" w:rsidRDefault="00F17C34">
                          <w:pPr>
                            <w:rPr>
                              <w:rFonts w:eastAsia="PMingLiU"/>
                              <w:b/>
                              <w:sz w:val="16"/>
                              <w:lang w:eastAsia="zh-TW"/>
                            </w:rPr>
                          </w:pPr>
                          <w:r>
                            <w:rPr>
                              <w:rFonts w:eastAsia="PMingLiU" w:hint="eastAsia"/>
                              <w:b/>
                              <w:sz w:val="16"/>
                              <w:lang w:eastAsia="zh-TW"/>
                            </w:rPr>
                            <w:t xml:space="preserve"> </w:t>
                          </w:r>
                        </w:p>
                        <w:p w:rsidR="00F17C34" w:rsidRDefault="00F17C34">
                          <w:pPr>
                            <w:rPr>
                              <w:b/>
                              <w:sz w:val="20"/>
                            </w:rPr>
                          </w:pPr>
                          <w:r>
                            <w:rPr>
                              <w:rFonts w:eastAsia="PMingLiU" w:hint="eastAsia"/>
                              <w:b/>
                              <w:sz w:val="20"/>
                              <w:lang w:eastAsia="zh-TW"/>
                            </w:rPr>
                            <w:t xml:space="preserve"> </w:t>
                          </w:r>
                          <w:r>
                            <w:rPr>
                              <w:rFonts w:hint="eastAsia"/>
                              <w:b/>
                              <w:sz w:val="20"/>
                            </w:rPr>
                            <w:t>B</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C</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2"/>
                            <w:rPr>
                              <w:sz w:val="16"/>
                            </w:rPr>
                          </w:pPr>
                          <w:r>
                            <w:rPr>
                              <w:rFonts w:eastAsia="PMingLiU" w:hint="eastAsia"/>
                              <w:lang w:eastAsia="zh-TW"/>
                            </w:rPr>
                            <w:t xml:space="preserve"> </w:t>
                          </w:r>
                          <w:r>
                            <w:rPr>
                              <w:rFonts w:hint="eastAsia"/>
                            </w:rPr>
                            <w:t>D</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E</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20"/>
                            </w:rPr>
                          </w:pPr>
                          <w:r>
                            <w:rPr>
                              <w:rFonts w:eastAsia="PMingLiU" w:hint="eastAsia"/>
                              <w:b/>
                              <w:sz w:val="20"/>
                              <w:lang w:eastAsia="zh-TW"/>
                            </w:rPr>
                            <w:t xml:space="preserve"> </w:t>
                          </w:r>
                          <w:r>
                            <w:rPr>
                              <w:rFonts w:hint="eastAsia"/>
                              <w:b/>
                              <w:sz w:val="20"/>
                            </w:rPr>
                            <w:t>F</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G</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H</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I</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J</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K</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L</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M</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N</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O</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P</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Q</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R</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S</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T</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U</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3"/>
                            <w:jc w:val="left"/>
                          </w:pPr>
                          <w:r>
                            <w:rPr>
                              <w:rFonts w:eastAsia="PMingLiU" w:hint="eastAsia"/>
                              <w:lang w:eastAsia="zh-TW"/>
                            </w:rPr>
                            <w:t xml:space="preserve"> </w:t>
                          </w: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EF773" id="Text Box 2" o:spid="_x0000_s1029" type="#_x0000_t202" style="position:absolute;left:0;text-align:left;margin-left:462.7pt;margin-top:-41.4pt;width:42pt;height: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" stroked="f">
              <v:textbox>
                <w:txbxContent>
                  <w:p w:rsidR="00F17C34" w:rsidRDefault="00F17C34">
                    <w:pPr>
                      <w:snapToGrid/>
                      <w:spacing w:line="8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120" w:lineRule="exact"/>
                      <w:rPr>
                        <w:rFonts w:eastAsia="PMingLiU"/>
                        <w:b/>
                        <w:sz w:val="18"/>
                        <w:lang w:eastAsia="zh-TW"/>
                      </w:rPr>
                    </w:pPr>
                  </w:p>
                  <w:p w:rsidR="00F17C34" w:rsidRDefault="00F17C34">
                    <w:pPr>
                      <w:snapToGrid/>
                      <w:spacing w:line="80" w:lineRule="exact"/>
                      <w:rPr>
                        <w:rFonts w:eastAsia="PMingLiU"/>
                        <w:b/>
                        <w:sz w:val="18"/>
                        <w:lang w:eastAsia="zh-TW"/>
                      </w:rPr>
                    </w:pPr>
                  </w:p>
                  <w:p w:rsidR="00F17C34" w:rsidRDefault="00F17C34">
                    <w:pPr>
                      <w:snapToGrid/>
                      <w:spacing w:line="120" w:lineRule="exact"/>
                      <w:rPr>
                        <w:rFonts w:eastAsia="PMingLiU"/>
                        <w:b/>
                        <w:sz w:val="20"/>
                        <w:lang w:eastAsia="zh-TW"/>
                      </w:rPr>
                    </w:pPr>
                  </w:p>
                  <w:p w:rsidR="00F17C34" w:rsidRDefault="00F17C34">
                    <w:pPr>
                      <w:snapToGrid/>
                      <w:spacing w:line="20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r>
                      <w:rPr>
                        <w:rFonts w:eastAsia="PMingLiU" w:hint="eastAsia"/>
                        <w:b/>
                        <w:sz w:val="20"/>
                        <w:lang w:eastAsia="zh-TW"/>
                      </w:rPr>
                      <w:t xml:space="preserve"> </w:t>
                    </w:r>
                  </w:p>
                  <w:p w:rsidR="00F17C34" w:rsidRDefault="00F17C34">
                    <w:pPr>
                      <w:snapToGrid/>
                      <w:spacing w:line="80" w:lineRule="exact"/>
                      <w:rPr>
                        <w:rFonts w:eastAsia="PMingLiU"/>
                        <w:b/>
                        <w:sz w:val="20"/>
                        <w:lang w:eastAsia="zh-TW"/>
                      </w:rPr>
                    </w:pPr>
                  </w:p>
                  <w:p w:rsidR="00F17C34" w:rsidRDefault="00F17C34">
                    <w:pPr>
                      <w:rPr>
                        <w:b/>
                        <w:sz w:val="20"/>
                      </w:rPr>
                    </w:pPr>
                    <w:r>
                      <w:rPr>
                        <w:rFonts w:eastAsia="PMingLiU" w:hint="eastAsia"/>
                        <w:b/>
                        <w:sz w:val="20"/>
                        <w:lang w:eastAsia="zh-TW"/>
                      </w:rPr>
                      <w:t xml:space="preserve"> </w:t>
                    </w:r>
                    <w:r>
                      <w:rPr>
                        <w:rFonts w:hint="eastAsia"/>
                        <w:b/>
                        <w:sz w:val="20"/>
                      </w:rPr>
                      <w:t>A</w:t>
                    </w:r>
                  </w:p>
                  <w:p w:rsidR="00F17C34" w:rsidRDefault="00F17C34">
                    <w:pPr>
                      <w:rPr>
                        <w:b/>
                        <w:sz w:val="10"/>
                      </w:rPr>
                    </w:pPr>
                  </w:p>
                  <w:p w:rsidR="00F17C34" w:rsidRDefault="00F17C34">
                    <w:pPr>
                      <w:rPr>
                        <w:b/>
                        <w:sz w:val="16"/>
                      </w:rPr>
                    </w:pPr>
                  </w:p>
                  <w:p w:rsidR="00F17C34" w:rsidRDefault="00F17C34">
                    <w:pPr>
                      <w:rPr>
                        <w:rFonts w:eastAsia="PMingLiU"/>
                        <w:b/>
                        <w:sz w:val="16"/>
                        <w:lang w:eastAsia="zh-TW"/>
                      </w:rPr>
                    </w:pPr>
                    <w:r>
                      <w:rPr>
                        <w:rFonts w:eastAsia="PMingLiU" w:hint="eastAsia"/>
                        <w:b/>
                        <w:sz w:val="16"/>
                        <w:lang w:eastAsia="zh-TW"/>
                      </w:rPr>
                      <w:t xml:space="preserve"> </w:t>
                    </w:r>
                  </w:p>
                  <w:p w:rsidR="00F17C34" w:rsidRDefault="00F17C34">
                    <w:pPr>
                      <w:rPr>
                        <w:b/>
                        <w:sz w:val="20"/>
                      </w:rPr>
                    </w:pPr>
                    <w:r>
                      <w:rPr>
                        <w:rFonts w:eastAsia="PMingLiU" w:hint="eastAsia"/>
                        <w:b/>
                        <w:sz w:val="20"/>
                        <w:lang w:eastAsia="zh-TW"/>
                      </w:rPr>
                      <w:t xml:space="preserve"> </w:t>
                    </w:r>
                    <w:r>
                      <w:rPr>
                        <w:rFonts w:hint="eastAsia"/>
                        <w:b/>
                        <w:sz w:val="20"/>
                      </w:rPr>
                      <w:t>B</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C</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2"/>
                      <w:rPr>
                        <w:sz w:val="16"/>
                      </w:rPr>
                    </w:pPr>
                    <w:r>
                      <w:rPr>
                        <w:rFonts w:eastAsia="PMingLiU" w:hint="eastAsia"/>
                        <w:lang w:eastAsia="zh-TW"/>
                      </w:rPr>
                      <w:t xml:space="preserve"> </w:t>
                    </w:r>
                    <w:r>
                      <w:rPr>
                        <w:rFonts w:hint="eastAsia"/>
                      </w:rPr>
                      <w:t>D</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E</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20"/>
                      </w:rPr>
                    </w:pPr>
                    <w:r>
                      <w:rPr>
                        <w:rFonts w:eastAsia="PMingLiU" w:hint="eastAsia"/>
                        <w:b/>
                        <w:sz w:val="20"/>
                        <w:lang w:eastAsia="zh-TW"/>
                      </w:rPr>
                      <w:t xml:space="preserve"> </w:t>
                    </w:r>
                    <w:r>
                      <w:rPr>
                        <w:rFonts w:hint="eastAsia"/>
                        <w:b/>
                        <w:sz w:val="20"/>
                      </w:rPr>
                      <w:t>F</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G</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H</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I</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J</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K</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L</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M</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N</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O</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P</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Q</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R</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S</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T</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rPr>
                        <w:b/>
                        <w:sz w:val="16"/>
                      </w:rPr>
                    </w:pPr>
                    <w:r>
                      <w:rPr>
                        <w:rFonts w:eastAsia="PMingLiU" w:hint="eastAsia"/>
                        <w:b/>
                        <w:sz w:val="20"/>
                        <w:lang w:eastAsia="zh-TW"/>
                      </w:rPr>
                      <w:t xml:space="preserve"> </w:t>
                    </w:r>
                    <w:r>
                      <w:rPr>
                        <w:rFonts w:hint="eastAsia"/>
                        <w:b/>
                        <w:sz w:val="20"/>
                      </w:rPr>
                      <w:t>U</w:t>
                    </w:r>
                  </w:p>
                  <w:p w:rsidR="00F17C34" w:rsidRDefault="00F17C34">
                    <w:pPr>
                      <w:rPr>
                        <w:b/>
                        <w:sz w:val="10"/>
                      </w:rPr>
                    </w:pPr>
                  </w:p>
                  <w:p w:rsidR="00F17C34" w:rsidRDefault="00F17C34">
                    <w:pPr>
                      <w:rPr>
                        <w:b/>
                        <w:sz w:val="16"/>
                      </w:rPr>
                    </w:pPr>
                  </w:p>
                  <w:p w:rsidR="00F17C34" w:rsidRDefault="00F17C34">
                    <w:pPr>
                      <w:rPr>
                        <w:b/>
                        <w:sz w:val="16"/>
                      </w:rPr>
                    </w:pPr>
                  </w:p>
                  <w:p w:rsidR="00F17C34" w:rsidRDefault="00F17C34">
                    <w:pPr>
                      <w:pStyle w:val="Heading3"/>
                      <w:jc w:val="left"/>
                    </w:pPr>
                    <w:r>
                      <w:rPr>
                        <w:rFonts w:eastAsia="PMingLiU" w:hint="eastAsia"/>
                        <w:lang w:eastAsia="zh-TW"/>
                      </w:rPr>
                      <w:t xml:space="preserve"> </w:t>
                    </w: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E076B226"/>
    <w:lvl w:ilvl="0">
      <w:start w:val="1"/>
      <w:numFmt w:val="decimal"/>
      <w:pStyle w:val="ar-draft"/>
      <w:lvlText w:val="%1."/>
      <w:lvlJc w:val="left"/>
      <w:pPr>
        <w:tabs>
          <w:tab w:val="num" w:pos="360"/>
        </w:tabs>
        <w:ind w:left="0" w:firstLine="0"/>
      </w:pPr>
      <w:rPr>
        <w:rFonts w:hint="eastAsia"/>
        <w:b w:val="0"/>
        <w:i w:val="0"/>
      </w:rPr>
    </w:lvl>
    <w:lvl w:ilvl="1">
      <w:start w:val="1"/>
      <w:numFmt w:val="lowerLetter"/>
      <w:lvlText w:val="(%2)"/>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24284230"/>
    <w:multiLevelType w:val="multilevel"/>
    <w:tmpl w:val="6088B2D0"/>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3D5D5A16"/>
    <w:multiLevelType w:val="hybridMultilevel"/>
    <w:tmpl w:val="EDB24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64D07"/>
    <w:multiLevelType w:val="hybridMultilevel"/>
    <w:tmpl w:val="B4E8DBCE"/>
    <w:lvl w:ilvl="0" w:tplc="82765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522A80"/>
    <w:multiLevelType w:val="hybridMultilevel"/>
    <w:tmpl w:val="4A480F9A"/>
    <w:lvl w:ilvl="0" w:tplc="C316A010">
      <w:start w:val="1"/>
      <w:numFmt w:val="decimal"/>
      <w:pStyle w:val="Final"/>
      <w:lvlText w:val="%1."/>
      <w:lvlJc w:val="left"/>
      <w:pPr>
        <w:ind w:left="360" w:hanging="360"/>
      </w:pPr>
      <w:rPr>
        <w:rFonts w:ascii="t" w:hAnsi="t" w:hint="default"/>
        <w:b w:val="0"/>
        <w:i w:val="0"/>
        <w:sz w:val="28"/>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2"/>
  </w:num>
  <w:num w:numId="5">
    <w:abstractNumId w:val="4"/>
  </w:num>
  <w:num w:numId="6">
    <w:abstractNumId w:val="4"/>
  </w:num>
  <w:num w:numId="7">
    <w:abstractNumId w:val="3"/>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hideGrammaticalErrors/>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HK" w:vendorID="64" w:dllVersion="131077" w:nlCheck="1" w:checkStyle="1"/>
  <w:activeWritingStyle w:appName="MSWord" w:lang="zh-CN" w:vendorID="64" w:dllVersion="131077" w:nlCheck="1" w:checkStyle="1"/>
  <w:proofState w:spelling="clean" w:grammar="clean"/>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009F4F3-09F6-4596-A6EF-ABBDB39CB47E}"/>
    <w:docVar w:name="dgnword-eventsink" w:val="921691719024"/>
  </w:docVars>
  <w:rsids>
    <w:rsidRoot w:val="00536703"/>
    <w:rsid w:val="00000366"/>
    <w:rsid w:val="00000546"/>
    <w:rsid w:val="00000552"/>
    <w:rsid w:val="00000678"/>
    <w:rsid w:val="000007F5"/>
    <w:rsid w:val="0000183F"/>
    <w:rsid w:val="00001B0A"/>
    <w:rsid w:val="00002597"/>
    <w:rsid w:val="000027FF"/>
    <w:rsid w:val="00003777"/>
    <w:rsid w:val="00003B10"/>
    <w:rsid w:val="00004042"/>
    <w:rsid w:val="00004467"/>
    <w:rsid w:val="00004AEB"/>
    <w:rsid w:val="00004C05"/>
    <w:rsid w:val="00004E82"/>
    <w:rsid w:val="0000563B"/>
    <w:rsid w:val="00005B6E"/>
    <w:rsid w:val="00005E64"/>
    <w:rsid w:val="00005FFE"/>
    <w:rsid w:val="000062B4"/>
    <w:rsid w:val="000066CB"/>
    <w:rsid w:val="0000703B"/>
    <w:rsid w:val="00007168"/>
    <w:rsid w:val="00007C02"/>
    <w:rsid w:val="00007D4A"/>
    <w:rsid w:val="00007E32"/>
    <w:rsid w:val="00010058"/>
    <w:rsid w:val="000104A1"/>
    <w:rsid w:val="000104BA"/>
    <w:rsid w:val="00011261"/>
    <w:rsid w:val="0001196F"/>
    <w:rsid w:val="0001260B"/>
    <w:rsid w:val="00012896"/>
    <w:rsid w:val="00012CA6"/>
    <w:rsid w:val="00012DC2"/>
    <w:rsid w:val="00013FBA"/>
    <w:rsid w:val="0001408B"/>
    <w:rsid w:val="000148A7"/>
    <w:rsid w:val="00014F2D"/>
    <w:rsid w:val="0001527F"/>
    <w:rsid w:val="00015A3C"/>
    <w:rsid w:val="00015A8F"/>
    <w:rsid w:val="00016176"/>
    <w:rsid w:val="00017103"/>
    <w:rsid w:val="000177FD"/>
    <w:rsid w:val="00017D23"/>
    <w:rsid w:val="00021452"/>
    <w:rsid w:val="000218FF"/>
    <w:rsid w:val="00022607"/>
    <w:rsid w:val="00022C14"/>
    <w:rsid w:val="00023E98"/>
    <w:rsid w:val="00024828"/>
    <w:rsid w:val="00024B25"/>
    <w:rsid w:val="00025955"/>
    <w:rsid w:val="00025AF4"/>
    <w:rsid w:val="00025B26"/>
    <w:rsid w:val="00025C17"/>
    <w:rsid w:val="00026282"/>
    <w:rsid w:val="0002654E"/>
    <w:rsid w:val="000267E2"/>
    <w:rsid w:val="00026F0D"/>
    <w:rsid w:val="00026F61"/>
    <w:rsid w:val="00027F8C"/>
    <w:rsid w:val="0003023F"/>
    <w:rsid w:val="00030433"/>
    <w:rsid w:val="00030F15"/>
    <w:rsid w:val="00031689"/>
    <w:rsid w:val="00031B8C"/>
    <w:rsid w:val="0003260F"/>
    <w:rsid w:val="00032615"/>
    <w:rsid w:val="000329C2"/>
    <w:rsid w:val="00032A07"/>
    <w:rsid w:val="00032BB6"/>
    <w:rsid w:val="0003382A"/>
    <w:rsid w:val="00033CAC"/>
    <w:rsid w:val="00033FD2"/>
    <w:rsid w:val="0003416B"/>
    <w:rsid w:val="00034F12"/>
    <w:rsid w:val="000352E3"/>
    <w:rsid w:val="0003544D"/>
    <w:rsid w:val="000359A2"/>
    <w:rsid w:val="000365F5"/>
    <w:rsid w:val="00036C29"/>
    <w:rsid w:val="00037390"/>
    <w:rsid w:val="00037C9F"/>
    <w:rsid w:val="0004037F"/>
    <w:rsid w:val="00040F58"/>
    <w:rsid w:val="0004106D"/>
    <w:rsid w:val="000412B2"/>
    <w:rsid w:val="000414B6"/>
    <w:rsid w:val="000416E7"/>
    <w:rsid w:val="00041D81"/>
    <w:rsid w:val="0004233D"/>
    <w:rsid w:val="0004244B"/>
    <w:rsid w:val="000433F7"/>
    <w:rsid w:val="00043ACE"/>
    <w:rsid w:val="000455B0"/>
    <w:rsid w:val="000468CE"/>
    <w:rsid w:val="00046D74"/>
    <w:rsid w:val="00046DED"/>
    <w:rsid w:val="00046EE0"/>
    <w:rsid w:val="00047056"/>
    <w:rsid w:val="0004751B"/>
    <w:rsid w:val="000505EB"/>
    <w:rsid w:val="00050AA5"/>
    <w:rsid w:val="00051220"/>
    <w:rsid w:val="00051626"/>
    <w:rsid w:val="00051638"/>
    <w:rsid w:val="00052B13"/>
    <w:rsid w:val="00053A77"/>
    <w:rsid w:val="00053DD1"/>
    <w:rsid w:val="000544C9"/>
    <w:rsid w:val="000545E5"/>
    <w:rsid w:val="00054BA0"/>
    <w:rsid w:val="00054CCD"/>
    <w:rsid w:val="000552A3"/>
    <w:rsid w:val="000554DB"/>
    <w:rsid w:val="000555D1"/>
    <w:rsid w:val="000559CE"/>
    <w:rsid w:val="00055F2D"/>
    <w:rsid w:val="000566B6"/>
    <w:rsid w:val="00056C07"/>
    <w:rsid w:val="00056C39"/>
    <w:rsid w:val="00057AE7"/>
    <w:rsid w:val="00057F52"/>
    <w:rsid w:val="00060558"/>
    <w:rsid w:val="0006115C"/>
    <w:rsid w:val="00062D5B"/>
    <w:rsid w:val="000636C3"/>
    <w:rsid w:val="00063926"/>
    <w:rsid w:val="00063DB9"/>
    <w:rsid w:val="00064072"/>
    <w:rsid w:val="000641E2"/>
    <w:rsid w:val="00064266"/>
    <w:rsid w:val="00064291"/>
    <w:rsid w:val="000645EE"/>
    <w:rsid w:val="0006471C"/>
    <w:rsid w:val="00064799"/>
    <w:rsid w:val="00064815"/>
    <w:rsid w:val="000657D8"/>
    <w:rsid w:val="00065F74"/>
    <w:rsid w:val="000662A4"/>
    <w:rsid w:val="000665EE"/>
    <w:rsid w:val="00066A84"/>
    <w:rsid w:val="000703CB"/>
    <w:rsid w:val="000704B3"/>
    <w:rsid w:val="000712AC"/>
    <w:rsid w:val="00071611"/>
    <w:rsid w:val="00071B06"/>
    <w:rsid w:val="00071C91"/>
    <w:rsid w:val="00071E5D"/>
    <w:rsid w:val="0007211F"/>
    <w:rsid w:val="00072B91"/>
    <w:rsid w:val="00072E08"/>
    <w:rsid w:val="00073AFF"/>
    <w:rsid w:val="00073C8F"/>
    <w:rsid w:val="00073F5F"/>
    <w:rsid w:val="00074F16"/>
    <w:rsid w:val="00076BAD"/>
    <w:rsid w:val="00076C4E"/>
    <w:rsid w:val="000775BF"/>
    <w:rsid w:val="00077611"/>
    <w:rsid w:val="0007775B"/>
    <w:rsid w:val="0008000F"/>
    <w:rsid w:val="000810EF"/>
    <w:rsid w:val="000816FF"/>
    <w:rsid w:val="00081C35"/>
    <w:rsid w:val="00081E29"/>
    <w:rsid w:val="00082E89"/>
    <w:rsid w:val="00083847"/>
    <w:rsid w:val="00084117"/>
    <w:rsid w:val="00084752"/>
    <w:rsid w:val="0008514F"/>
    <w:rsid w:val="00085740"/>
    <w:rsid w:val="00085B95"/>
    <w:rsid w:val="00085D4D"/>
    <w:rsid w:val="00085D9F"/>
    <w:rsid w:val="000864F3"/>
    <w:rsid w:val="00086548"/>
    <w:rsid w:val="000874DD"/>
    <w:rsid w:val="00087EFE"/>
    <w:rsid w:val="0009002C"/>
    <w:rsid w:val="00090340"/>
    <w:rsid w:val="00090B60"/>
    <w:rsid w:val="00090C7F"/>
    <w:rsid w:val="00090CE9"/>
    <w:rsid w:val="000912B1"/>
    <w:rsid w:val="00091428"/>
    <w:rsid w:val="00091903"/>
    <w:rsid w:val="00092213"/>
    <w:rsid w:val="0009263B"/>
    <w:rsid w:val="00092B10"/>
    <w:rsid w:val="0009335A"/>
    <w:rsid w:val="00093539"/>
    <w:rsid w:val="00093D16"/>
    <w:rsid w:val="000941D8"/>
    <w:rsid w:val="00094C21"/>
    <w:rsid w:val="00095325"/>
    <w:rsid w:val="00095715"/>
    <w:rsid w:val="0009693D"/>
    <w:rsid w:val="00096CB7"/>
    <w:rsid w:val="00097372"/>
    <w:rsid w:val="00097703"/>
    <w:rsid w:val="000A0B64"/>
    <w:rsid w:val="000A0C05"/>
    <w:rsid w:val="000A0C3C"/>
    <w:rsid w:val="000A115D"/>
    <w:rsid w:val="000A1BC7"/>
    <w:rsid w:val="000A2181"/>
    <w:rsid w:val="000A241D"/>
    <w:rsid w:val="000A2C95"/>
    <w:rsid w:val="000A2E09"/>
    <w:rsid w:val="000A300C"/>
    <w:rsid w:val="000A3181"/>
    <w:rsid w:val="000A3523"/>
    <w:rsid w:val="000A36B6"/>
    <w:rsid w:val="000A3BB7"/>
    <w:rsid w:val="000A3C84"/>
    <w:rsid w:val="000A3CBD"/>
    <w:rsid w:val="000A4AAC"/>
    <w:rsid w:val="000A4AE8"/>
    <w:rsid w:val="000A51AB"/>
    <w:rsid w:val="000A5725"/>
    <w:rsid w:val="000A5EA6"/>
    <w:rsid w:val="000A5FF9"/>
    <w:rsid w:val="000A6030"/>
    <w:rsid w:val="000A61C4"/>
    <w:rsid w:val="000A644E"/>
    <w:rsid w:val="000A736D"/>
    <w:rsid w:val="000A75CD"/>
    <w:rsid w:val="000A77EE"/>
    <w:rsid w:val="000A7DAD"/>
    <w:rsid w:val="000B03CE"/>
    <w:rsid w:val="000B05B8"/>
    <w:rsid w:val="000B05E0"/>
    <w:rsid w:val="000B174A"/>
    <w:rsid w:val="000B291B"/>
    <w:rsid w:val="000B29C5"/>
    <w:rsid w:val="000B30ED"/>
    <w:rsid w:val="000B3769"/>
    <w:rsid w:val="000B3FEF"/>
    <w:rsid w:val="000B4512"/>
    <w:rsid w:val="000B4E46"/>
    <w:rsid w:val="000B4F26"/>
    <w:rsid w:val="000B504E"/>
    <w:rsid w:val="000B561F"/>
    <w:rsid w:val="000B568D"/>
    <w:rsid w:val="000B59CF"/>
    <w:rsid w:val="000B5CBB"/>
    <w:rsid w:val="000B5D1D"/>
    <w:rsid w:val="000B67D2"/>
    <w:rsid w:val="000B68C4"/>
    <w:rsid w:val="000B68F3"/>
    <w:rsid w:val="000B6B57"/>
    <w:rsid w:val="000B7BE6"/>
    <w:rsid w:val="000C00BD"/>
    <w:rsid w:val="000C0286"/>
    <w:rsid w:val="000C070F"/>
    <w:rsid w:val="000C1A58"/>
    <w:rsid w:val="000C1E47"/>
    <w:rsid w:val="000C20A8"/>
    <w:rsid w:val="000C20CF"/>
    <w:rsid w:val="000C222E"/>
    <w:rsid w:val="000C237C"/>
    <w:rsid w:val="000C3963"/>
    <w:rsid w:val="000C3C46"/>
    <w:rsid w:val="000C3E1E"/>
    <w:rsid w:val="000C3F69"/>
    <w:rsid w:val="000C4B01"/>
    <w:rsid w:val="000C4C8B"/>
    <w:rsid w:val="000C5B56"/>
    <w:rsid w:val="000C6633"/>
    <w:rsid w:val="000C7859"/>
    <w:rsid w:val="000C78E7"/>
    <w:rsid w:val="000C7967"/>
    <w:rsid w:val="000C7DC0"/>
    <w:rsid w:val="000D00DD"/>
    <w:rsid w:val="000D0501"/>
    <w:rsid w:val="000D13D9"/>
    <w:rsid w:val="000D14C5"/>
    <w:rsid w:val="000D16C1"/>
    <w:rsid w:val="000D1701"/>
    <w:rsid w:val="000D1934"/>
    <w:rsid w:val="000D23AC"/>
    <w:rsid w:val="000D2C33"/>
    <w:rsid w:val="000D2DA6"/>
    <w:rsid w:val="000D3A98"/>
    <w:rsid w:val="000D3CEE"/>
    <w:rsid w:val="000D3FE2"/>
    <w:rsid w:val="000D419F"/>
    <w:rsid w:val="000D520A"/>
    <w:rsid w:val="000D57CA"/>
    <w:rsid w:val="000D59A7"/>
    <w:rsid w:val="000D5ED3"/>
    <w:rsid w:val="000D6011"/>
    <w:rsid w:val="000D6786"/>
    <w:rsid w:val="000D692D"/>
    <w:rsid w:val="000D6AAC"/>
    <w:rsid w:val="000D7628"/>
    <w:rsid w:val="000E01D9"/>
    <w:rsid w:val="000E0233"/>
    <w:rsid w:val="000E0CF6"/>
    <w:rsid w:val="000E1314"/>
    <w:rsid w:val="000E1788"/>
    <w:rsid w:val="000E1BA3"/>
    <w:rsid w:val="000E3194"/>
    <w:rsid w:val="000E3592"/>
    <w:rsid w:val="000E3C13"/>
    <w:rsid w:val="000E44EF"/>
    <w:rsid w:val="000E4C96"/>
    <w:rsid w:val="000E4F91"/>
    <w:rsid w:val="000E55D1"/>
    <w:rsid w:val="000E63D0"/>
    <w:rsid w:val="000E66F5"/>
    <w:rsid w:val="000E6981"/>
    <w:rsid w:val="000E6A75"/>
    <w:rsid w:val="000E731C"/>
    <w:rsid w:val="000E7B34"/>
    <w:rsid w:val="000E7C0B"/>
    <w:rsid w:val="000E7E5E"/>
    <w:rsid w:val="000F102A"/>
    <w:rsid w:val="000F145D"/>
    <w:rsid w:val="000F2102"/>
    <w:rsid w:val="000F2A3F"/>
    <w:rsid w:val="000F34D6"/>
    <w:rsid w:val="000F39C3"/>
    <w:rsid w:val="000F4953"/>
    <w:rsid w:val="000F49EC"/>
    <w:rsid w:val="000F4A43"/>
    <w:rsid w:val="000F4CEB"/>
    <w:rsid w:val="000F53EF"/>
    <w:rsid w:val="000F5E1B"/>
    <w:rsid w:val="000F5E25"/>
    <w:rsid w:val="000F61FB"/>
    <w:rsid w:val="000F6D42"/>
    <w:rsid w:val="000F6EE3"/>
    <w:rsid w:val="000F71A4"/>
    <w:rsid w:val="000F7C89"/>
    <w:rsid w:val="001002B4"/>
    <w:rsid w:val="00100FB4"/>
    <w:rsid w:val="001020B3"/>
    <w:rsid w:val="00102C97"/>
    <w:rsid w:val="001031B0"/>
    <w:rsid w:val="0010360D"/>
    <w:rsid w:val="001036F5"/>
    <w:rsid w:val="001040FB"/>
    <w:rsid w:val="00104913"/>
    <w:rsid w:val="00104D21"/>
    <w:rsid w:val="00104F31"/>
    <w:rsid w:val="00105582"/>
    <w:rsid w:val="001069C7"/>
    <w:rsid w:val="00107173"/>
    <w:rsid w:val="00107638"/>
    <w:rsid w:val="00107791"/>
    <w:rsid w:val="00107ABC"/>
    <w:rsid w:val="00107CF8"/>
    <w:rsid w:val="001108B4"/>
    <w:rsid w:val="001108B6"/>
    <w:rsid w:val="00110D4D"/>
    <w:rsid w:val="00111183"/>
    <w:rsid w:val="00111F03"/>
    <w:rsid w:val="00111FE1"/>
    <w:rsid w:val="001122E0"/>
    <w:rsid w:val="0011256E"/>
    <w:rsid w:val="00112D24"/>
    <w:rsid w:val="00113B4D"/>
    <w:rsid w:val="00113F89"/>
    <w:rsid w:val="0011402F"/>
    <w:rsid w:val="001142DE"/>
    <w:rsid w:val="001148FB"/>
    <w:rsid w:val="00114DA8"/>
    <w:rsid w:val="0011581B"/>
    <w:rsid w:val="001162C2"/>
    <w:rsid w:val="00116B28"/>
    <w:rsid w:val="00117578"/>
    <w:rsid w:val="0011770D"/>
    <w:rsid w:val="00120E09"/>
    <w:rsid w:val="00121339"/>
    <w:rsid w:val="001213AA"/>
    <w:rsid w:val="0012200F"/>
    <w:rsid w:val="001224F0"/>
    <w:rsid w:val="00122C25"/>
    <w:rsid w:val="00123727"/>
    <w:rsid w:val="001240FB"/>
    <w:rsid w:val="001246A1"/>
    <w:rsid w:val="0012497C"/>
    <w:rsid w:val="00124D27"/>
    <w:rsid w:val="00124EC8"/>
    <w:rsid w:val="00124F06"/>
    <w:rsid w:val="0012532E"/>
    <w:rsid w:val="00125465"/>
    <w:rsid w:val="0012579E"/>
    <w:rsid w:val="0012595D"/>
    <w:rsid w:val="00125D9D"/>
    <w:rsid w:val="00126A71"/>
    <w:rsid w:val="00126E53"/>
    <w:rsid w:val="00126EAA"/>
    <w:rsid w:val="001278A7"/>
    <w:rsid w:val="00130BE3"/>
    <w:rsid w:val="00130D7A"/>
    <w:rsid w:val="0013100E"/>
    <w:rsid w:val="0013143D"/>
    <w:rsid w:val="00131F39"/>
    <w:rsid w:val="001322A3"/>
    <w:rsid w:val="001327C3"/>
    <w:rsid w:val="00132837"/>
    <w:rsid w:val="00132E00"/>
    <w:rsid w:val="0013385F"/>
    <w:rsid w:val="001339B7"/>
    <w:rsid w:val="00133A64"/>
    <w:rsid w:val="001341F0"/>
    <w:rsid w:val="00134DBF"/>
    <w:rsid w:val="00134E7F"/>
    <w:rsid w:val="001352F3"/>
    <w:rsid w:val="00135582"/>
    <w:rsid w:val="00135EF8"/>
    <w:rsid w:val="00136224"/>
    <w:rsid w:val="0013672B"/>
    <w:rsid w:val="00136F23"/>
    <w:rsid w:val="00137086"/>
    <w:rsid w:val="001373BA"/>
    <w:rsid w:val="00137603"/>
    <w:rsid w:val="001400E6"/>
    <w:rsid w:val="00140668"/>
    <w:rsid w:val="00140DE7"/>
    <w:rsid w:val="001426B1"/>
    <w:rsid w:val="001427FB"/>
    <w:rsid w:val="001428D5"/>
    <w:rsid w:val="00142C5F"/>
    <w:rsid w:val="001431CC"/>
    <w:rsid w:val="00143323"/>
    <w:rsid w:val="00143429"/>
    <w:rsid w:val="001437E7"/>
    <w:rsid w:val="00143EC3"/>
    <w:rsid w:val="001442BF"/>
    <w:rsid w:val="00145775"/>
    <w:rsid w:val="00145FDA"/>
    <w:rsid w:val="00146263"/>
    <w:rsid w:val="00146EEC"/>
    <w:rsid w:val="001475E1"/>
    <w:rsid w:val="00147842"/>
    <w:rsid w:val="00150FFF"/>
    <w:rsid w:val="0015152B"/>
    <w:rsid w:val="00151CFB"/>
    <w:rsid w:val="00152F1B"/>
    <w:rsid w:val="00152F26"/>
    <w:rsid w:val="00153012"/>
    <w:rsid w:val="00153537"/>
    <w:rsid w:val="00153B78"/>
    <w:rsid w:val="00154D7A"/>
    <w:rsid w:val="00154E23"/>
    <w:rsid w:val="00155258"/>
    <w:rsid w:val="001553E5"/>
    <w:rsid w:val="001555BC"/>
    <w:rsid w:val="00155655"/>
    <w:rsid w:val="001556EF"/>
    <w:rsid w:val="001556F4"/>
    <w:rsid w:val="00155C5A"/>
    <w:rsid w:val="001565DC"/>
    <w:rsid w:val="00156B50"/>
    <w:rsid w:val="00156DC9"/>
    <w:rsid w:val="00157735"/>
    <w:rsid w:val="0015797F"/>
    <w:rsid w:val="00160353"/>
    <w:rsid w:val="001603DE"/>
    <w:rsid w:val="00160645"/>
    <w:rsid w:val="00160875"/>
    <w:rsid w:val="00160D8C"/>
    <w:rsid w:val="00162A6D"/>
    <w:rsid w:val="00163B9E"/>
    <w:rsid w:val="0016420D"/>
    <w:rsid w:val="00164223"/>
    <w:rsid w:val="00164B28"/>
    <w:rsid w:val="001650F3"/>
    <w:rsid w:val="00165ABF"/>
    <w:rsid w:val="00165EEB"/>
    <w:rsid w:val="00166238"/>
    <w:rsid w:val="001662F3"/>
    <w:rsid w:val="0016684F"/>
    <w:rsid w:val="00167171"/>
    <w:rsid w:val="001673B9"/>
    <w:rsid w:val="001674EF"/>
    <w:rsid w:val="001700A4"/>
    <w:rsid w:val="001709D5"/>
    <w:rsid w:val="00170A65"/>
    <w:rsid w:val="00172116"/>
    <w:rsid w:val="001727DA"/>
    <w:rsid w:val="00172C00"/>
    <w:rsid w:val="00172D11"/>
    <w:rsid w:val="00173F24"/>
    <w:rsid w:val="00173FFF"/>
    <w:rsid w:val="00174425"/>
    <w:rsid w:val="00174FA7"/>
    <w:rsid w:val="001753AA"/>
    <w:rsid w:val="00175BC2"/>
    <w:rsid w:val="00180E2F"/>
    <w:rsid w:val="00181183"/>
    <w:rsid w:val="001812C5"/>
    <w:rsid w:val="00181AFC"/>
    <w:rsid w:val="00181CA3"/>
    <w:rsid w:val="0018200D"/>
    <w:rsid w:val="0018269A"/>
    <w:rsid w:val="00182C78"/>
    <w:rsid w:val="001838C5"/>
    <w:rsid w:val="0018415B"/>
    <w:rsid w:val="00185037"/>
    <w:rsid w:val="00185523"/>
    <w:rsid w:val="00185690"/>
    <w:rsid w:val="00185C32"/>
    <w:rsid w:val="001870B4"/>
    <w:rsid w:val="001875F2"/>
    <w:rsid w:val="001877CF"/>
    <w:rsid w:val="0019056C"/>
    <w:rsid w:val="00190631"/>
    <w:rsid w:val="0019081A"/>
    <w:rsid w:val="00191120"/>
    <w:rsid w:val="00191C0E"/>
    <w:rsid w:val="00191C97"/>
    <w:rsid w:val="00191E07"/>
    <w:rsid w:val="00192515"/>
    <w:rsid w:val="00192D22"/>
    <w:rsid w:val="00194A9E"/>
    <w:rsid w:val="00194E31"/>
    <w:rsid w:val="00195690"/>
    <w:rsid w:val="00195BCF"/>
    <w:rsid w:val="00195F97"/>
    <w:rsid w:val="00196494"/>
    <w:rsid w:val="00196861"/>
    <w:rsid w:val="001971EC"/>
    <w:rsid w:val="001A001D"/>
    <w:rsid w:val="001A00C4"/>
    <w:rsid w:val="001A023A"/>
    <w:rsid w:val="001A02AE"/>
    <w:rsid w:val="001A0A14"/>
    <w:rsid w:val="001A1456"/>
    <w:rsid w:val="001A1966"/>
    <w:rsid w:val="001A1B31"/>
    <w:rsid w:val="001A1E7B"/>
    <w:rsid w:val="001A2189"/>
    <w:rsid w:val="001A2E7D"/>
    <w:rsid w:val="001A377D"/>
    <w:rsid w:val="001A37FF"/>
    <w:rsid w:val="001A3894"/>
    <w:rsid w:val="001A3991"/>
    <w:rsid w:val="001A3B34"/>
    <w:rsid w:val="001A3ED0"/>
    <w:rsid w:val="001A457B"/>
    <w:rsid w:val="001A5019"/>
    <w:rsid w:val="001A55D6"/>
    <w:rsid w:val="001A57D6"/>
    <w:rsid w:val="001A7064"/>
    <w:rsid w:val="001A707F"/>
    <w:rsid w:val="001A77F3"/>
    <w:rsid w:val="001A7DAD"/>
    <w:rsid w:val="001B07F3"/>
    <w:rsid w:val="001B0870"/>
    <w:rsid w:val="001B0955"/>
    <w:rsid w:val="001B0A72"/>
    <w:rsid w:val="001B0C1E"/>
    <w:rsid w:val="001B1C9E"/>
    <w:rsid w:val="001B2012"/>
    <w:rsid w:val="001B2200"/>
    <w:rsid w:val="001B3F27"/>
    <w:rsid w:val="001B4B94"/>
    <w:rsid w:val="001B50D5"/>
    <w:rsid w:val="001B66FB"/>
    <w:rsid w:val="001B68F7"/>
    <w:rsid w:val="001B6F9F"/>
    <w:rsid w:val="001B7619"/>
    <w:rsid w:val="001B7AD6"/>
    <w:rsid w:val="001B7C3D"/>
    <w:rsid w:val="001C0EAB"/>
    <w:rsid w:val="001C1D91"/>
    <w:rsid w:val="001C2298"/>
    <w:rsid w:val="001C23F1"/>
    <w:rsid w:val="001C37C7"/>
    <w:rsid w:val="001C3CB5"/>
    <w:rsid w:val="001C4296"/>
    <w:rsid w:val="001C4886"/>
    <w:rsid w:val="001C4BDB"/>
    <w:rsid w:val="001C4F61"/>
    <w:rsid w:val="001C5919"/>
    <w:rsid w:val="001C5BCD"/>
    <w:rsid w:val="001C6566"/>
    <w:rsid w:val="001C67FB"/>
    <w:rsid w:val="001C6C04"/>
    <w:rsid w:val="001C76DD"/>
    <w:rsid w:val="001C7813"/>
    <w:rsid w:val="001C79E8"/>
    <w:rsid w:val="001D0108"/>
    <w:rsid w:val="001D0835"/>
    <w:rsid w:val="001D2290"/>
    <w:rsid w:val="001D290D"/>
    <w:rsid w:val="001D2FC6"/>
    <w:rsid w:val="001D3399"/>
    <w:rsid w:val="001D3422"/>
    <w:rsid w:val="001D34B4"/>
    <w:rsid w:val="001D43E4"/>
    <w:rsid w:val="001D4764"/>
    <w:rsid w:val="001D4E62"/>
    <w:rsid w:val="001D511F"/>
    <w:rsid w:val="001D5EBB"/>
    <w:rsid w:val="001D6040"/>
    <w:rsid w:val="001D6080"/>
    <w:rsid w:val="001D60DE"/>
    <w:rsid w:val="001D627A"/>
    <w:rsid w:val="001D70F8"/>
    <w:rsid w:val="001E03AF"/>
    <w:rsid w:val="001E05E2"/>
    <w:rsid w:val="001E074A"/>
    <w:rsid w:val="001E0A15"/>
    <w:rsid w:val="001E0E40"/>
    <w:rsid w:val="001E11BE"/>
    <w:rsid w:val="001E1778"/>
    <w:rsid w:val="001E1A18"/>
    <w:rsid w:val="001E3158"/>
    <w:rsid w:val="001E32B1"/>
    <w:rsid w:val="001E40AF"/>
    <w:rsid w:val="001E4599"/>
    <w:rsid w:val="001E5586"/>
    <w:rsid w:val="001E62C2"/>
    <w:rsid w:val="001E68BC"/>
    <w:rsid w:val="001E75C1"/>
    <w:rsid w:val="001F03FB"/>
    <w:rsid w:val="001F11A5"/>
    <w:rsid w:val="001F1612"/>
    <w:rsid w:val="001F1A07"/>
    <w:rsid w:val="001F1BAE"/>
    <w:rsid w:val="001F2583"/>
    <w:rsid w:val="001F2937"/>
    <w:rsid w:val="001F33BD"/>
    <w:rsid w:val="001F361B"/>
    <w:rsid w:val="001F3EB9"/>
    <w:rsid w:val="001F40D6"/>
    <w:rsid w:val="001F4C94"/>
    <w:rsid w:val="001F4E66"/>
    <w:rsid w:val="001F508D"/>
    <w:rsid w:val="001F53AE"/>
    <w:rsid w:val="001F5943"/>
    <w:rsid w:val="001F6123"/>
    <w:rsid w:val="001F6176"/>
    <w:rsid w:val="001F7165"/>
    <w:rsid w:val="001F7A38"/>
    <w:rsid w:val="001F7B0C"/>
    <w:rsid w:val="001F7C88"/>
    <w:rsid w:val="001F7EBC"/>
    <w:rsid w:val="0020032E"/>
    <w:rsid w:val="00200814"/>
    <w:rsid w:val="00200B59"/>
    <w:rsid w:val="002018D6"/>
    <w:rsid w:val="0020229E"/>
    <w:rsid w:val="00202DE0"/>
    <w:rsid w:val="00203AE3"/>
    <w:rsid w:val="00204701"/>
    <w:rsid w:val="0020484D"/>
    <w:rsid w:val="002050CA"/>
    <w:rsid w:val="002056E2"/>
    <w:rsid w:val="00205A62"/>
    <w:rsid w:val="002062D4"/>
    <w:rsid w:val="00206AA3"/>
    <w:rsid w:val="00207FBC"/>
    <w:rsid w:val="00210068"/>
    <w:rsid w:val="002101D3"/>
    <w:rsid w:val="00210276"/>
    <w:rsid w:val="0021027C"/>
    <w:rsid w:val="00210B26"/>
    <w:rsid w:val="00210CAB"/>
    <w:rsid w:val="00210D07"/>
    <w:rsid w:val="00212A7A"/>
    <w:rsid w:val="00213338"/>
    <w:rsid w:val="00214551"/>
    <w:rsid w:val="00214819"/>
    <w:rsid w:val="00215820"/>
    <w:rsid w:val="00215DC2"/>
    <w:rsid w:val="00215DC8"/>
    <w:rsid w:val="00215E21"/>
    <w:rsid w:val="002160BA"/>
    <w:rsid w:val="002162ED"/>
    <w:rsid w:val="002163F2"/>
    <w:rsid w:val="002179C6"/>
    <w:rsid w:val="00217A50"/>
    <w:rsid w:val="00217D88"/>
    <w:rsid w:val="00220056"/>
    <w:rsid w:val="002201D5"/>
    <w:rsid w:val="00220AFD"/>
    <w:rsid w:val="00220BCE"/>
    <w:rsid w:val="00221ED1"/>
    <w:rsid w:val="002234C8"/>
    <w:rsid w:val="00224222"/>
    <w:rsid w:val="002242F6"/>
    <w:rsid w:val="002243F9"/>
    <w:rsid w:val="00224B2A"/>
    <w:rsid w:val="00224F49"/>
    <w:rsid w:val="00225E1C"/>
    <w:rsid w:val="0022783D"/>
    <w:rsid w:val="00227C16"/>
    <w:rsid w:val="0023015B"/>
    <w:rsid w:val="00230795"/>
    <w:rsid w:val="00230900"/>
    <w:rsid w:val="00230BB9"/>
    <w:rsid w:val="002310A7"/>
    <w:rsid w:val="00231FBC"/>
    <w:rsid w:val="002320D2"/>
    <w:rsid w:val="00232121"/>
    <w:rsid w:val="00232351"/>
    <w:rsid w:val="002324E3"/>
    <w:rsid w:val="00233552"/>
    <w:rsid w:val="002335EA"/>
    <w:rsid w:val="002340B2"/>
    <w:rsid w:val="002341E4"/>
    <w:rsid w:val="002349BE"/>
    <w:rsid w:val="00234D3B"/>
    <w:rsid w:val="002351B9"/>
    <w:rsid w:val="00235956"/>
    <w:rsid w:val="00235B8C"/>
    <w:rsid w:val="00235D26"/>
    <w:rsid w:val="00235EE0"/>
    <w:rsid w:val="00235FA9"/>
    <w:rsid w:val="00236093"/>
    <w:rsid w:val="00236099"/>
    <w:rsid w:val="00236340"/>
    <w:rsid w:val="00236D7F"/>
    <w:rsid w:val="00236E4B"/>
    <w:rsid w:val="00237570"/>
    <w:rsid w:val="00237ADB"/>
    <w:rsid w:val="00240345"/>
    <w:rsid w:val="0024077F"/>
    <w:rsid w:val="00240D4C"/>
    <w:rsid w:val="00240D88"/>
    <w:rsid w:val="00240F53"/>
    <w:rsid w:val="00240FC7"/>
    <w:rsid w:val="002431C9"/>
    <w:rsid w:val="00243821"/>
    <w:rsid w:val="0024431D"/>
    <w:rsid w:val="00244D36"/>
    <w:rsid w:val="002454D8"/>
    <w:rsid w:val="002460E8"/>
    <w:rsid w:val="00246384"/>
    <w:rsid w:val="00246398"/>
    <w:rsid w:val="00246EF9"/>
    <w:rsid w:val="00246F86"/>
    <w:rsid w:val="002500B2"/>
    <w:rsid w:val="00251325"/>
    <w:rsid w:val="002517A1"/>
    <w:rsid w:val="002518C5"/>
    <w:rsid w:val="002518E7"/>
    <w:rsid w:val="00251D75"/>
    <w:rsid w:val="00252479"/>
    <w:rsid w:val="00252BDA"/>
    <w:rsid w:val="00252F64"/>
    <w:rsid w:val="00253B8B"/>
    <w:rsid w:val="0025427B"/>
    <w:rsid w:val="0025520F"/>
    <w:rsid w:val="00256204"/>
    <w:rsid w:val="002563CB"/>
    <w:rsid w:val="00256536"/>
    <w:rsid w:val="00256982"/>
    <w:rsid w:val="002569FD"/>
    <w:rsid w:val="00256C26"/>
    <w:rsid w:val="0025712A"/>
    <w:rsid w:val="00257765"/>
    <w:rsid w:val="00257787"/>
    <w:rsid w:val="00260614"/>
    <w:rsid w:val="0026139D"/>
    <w:rsid w:val="0026154E"/>
    <w:rsid w:val="002617F2"/>
    <w:rsid w:val="0026394A"/>
    <w:rsid w:val="00263964"/>
    <w:rsid w:val="00264833"/>
    <w:rsid w:val="0026503E"/>
    <w:rsid w:val="002650EC"/>
    <w:rsid w:val="00265544"/>
    <w:rsid w:val="002657C8"/>
    <w:rsid w:val="0026619B"/>
    <w:rsid w:val="00266841"/>
    <w:rsid w:val="00266A79"/>
    <w:rsid w:val="00266B21"/>
    <w:rsid w:val="00267261"/>
    <w:rsid w:val="00267685"/>
    <w:rsid w:val="00267DC7"/>
    <w:rsid w:val="002709CF"/>
    <w:rsid w:val="00271440"/>
    <w:rsid w:val="00272AAE"/>
    <w:rsid w:val="00272CD3"/>
    <w:rsid w:val="0027341A"/>
    <w:rsid w:val="002736D7"/>
    <w:rsid w:val="00274453"/>
    <w:rsid w:val="00274A37"/>
    <w:rsid w:val="00275193"/>
    <w:rsid w:val="00275652"/>
    <w:rsid w:val="002762E0"/>
    <w:rsid w:val="0027668C"/>
    <w:rsid w:val="002771C7"/>
    <w:rsid w:val="00277243"/>
    <w:rsid w:val="00277CF0"/>
    <w:rsid w:val="0028072A"/>
    <w:rsid w:val="00280F3F"/>
    <w:rsid w:val="00280FF9"/>
    <w:rsid w:val="00281B8A"/>
    <w:rsid w:val="00282103"/>
    <w:rsid w:val="00282712"/>
    <w:rsid w:val="00282E00"/>
    <w:rsid w:val="00283183"/>
    <w:rsid w:val="0028336A"/>
    <w:rsid w:val="0028352E"/>
    <w:rsid w:val="0028380E"/>
    <w:rsid w:val="00284C45"/>
    <w:rsid w:val="00284FDB"/>
    <w:rsid w:val="0028587B"/>
    <w:rsid w:val="002860F5"/>
    <w:rsid w:val="0028637C"/>
    <w:rsid w:val="002865E1"/>
    <w:rsid w:val="00286E12"/>
    <w:rsid w:val="00286F88"/>
    <w:rsid w:val="002876C5"/>
    <w:rsid w:val="00287905"/>
    <w:rsid w:val="0029068E"/>
    <w:rsid w:val="00290BB3"/>
    <w:rsid w:val="00290D49"/>
    <w:rsid w:val="00291CF8"/>
    <w:rsid w:val="00292727"/>
    <w:rsid w:val="00292A99"/>
    <w:rsid w:val="002931FA"/>
    <w:rsid w:val="00294020"/>
    <w:rsid w:val="00294226"/>
    <w:rsid w:val="0029571E"/>
    <w:rsid w:val="00295D41"/>
    <w:rsid w:val="00296455"/>
    <w:rsid w:val="00296C35"/>
    <w:rsid w:val="00297041"/>
    <w:rsid w:val="00297200"/>
    <w:rsid w:val="002979C8"/>
    <w:rsid w:val="00297CE9"/>
    <w:rsid w:val="002A016C"/>
    <w:rsid w:val="002A11B5"/>
    <w:rsid w:val="002A1487"/>
    <w:rsid w:val="002A198A"/>
    <w:rsid w:val="002A2084"/>
    <w:rsid w:val="002A2358"/>
    <w:rsid w:val="002A354A"/>
    <w:rsid w:val="002A3C86"/>
    <w:rsid w:val="002A4ADD"/>
    <w:rsid w:val="002A4BD0"/>
    <w:rsid w:val="002A53CB"/>
    <w:rsid w:val="002A62EE"/>
    <w:rsid w:val="002A644D"/>
    <w:rsid w:val="002A649C"/>
    <w:rsid w:val="002A6577"/>
    <w:rsid w:val="002A77F8"/>
    <w:rsid w:val="002A7824"/>
    <w:rsid w:val="002B02BE"/>
    <w:rsid w:val="002B0DBF"/>
    <w:rsid w:val="002B11AB"/>
    <w:rsid w:val="002B1334"/>
    <w:rsid w:val="002B1496"/>
    <w:rsid w:val="002B17C4"/>
    <w:rsid w:val="002B1D58"/>
    <w:rsid w:val="002B1F80"/>
    <w:rsid w:val="002B28F3"/>
    <w:rsid w:val="002B2EDB"/>
    <w:rsid w:val="002B4343"/>
    <w:rsid w:val="002B4A2D"/>
    <w:rsid w:val="002B5E06"/>
    <w:rsid w:val="002B60B6"/>
    <w:rsid w:val="002B6212"/>
    <w:rsid w:val="002B6BFB"/>
    <w:rsid w:val="002B7CB1"/>
    <w:rsid w:val="002B7DD4"/>
    <w:rsid w:val="002C091F"/>
    <w:rsid w:val="002C0CD9"/>
    <w:rsid w:val="002C0DB7"/>
    <w:rsid w:val="002C0F29"/>
    <w:rsid w:val="002C1204"/>
    <w:rsid w:val="002C1276"/>
    <w:rsid w:val="002C163C"/>
    <w:rsid w:val="002C1BC7"/>
    <w:rsid w:val="002C1C53"/>
    <w:rsid w:val="002C1E5E"/>
    <w:rsid w:val="002C2231"/>
    <w:rsid w:val="002C227D"/>
    <w:rsid w:val="002C2B83"/>
    <w:rsid w:val="002C41C1"/>
    <w:rsid w:val="002C54F6"/>
    <w:rsid w:val="002C5F30"/>
    <w:rsid w:val="002C600F"/>
    <w:rsid w:val="002C6033"/>
    <w:rsid w:val="002C624B"/>
    <w:rsid w:val="002C64A4"/>
    <w:rsid w:val="002C68AD"/>
    <w:rsid w:val="002C696F"/>
    <w:rsid w:val="002C7083"/>
    <w:rsid w:val="002C70A4"/>
    <w:rsid w:val="002C7618"/>
    <w:rsid w:val="002D0B93"/>
    <w:rsid w:val="002D129C"/>
    <w:rsid w:val="002D1950"/>
    <w:rsid w:val="002D1F83"/>
    <w:rsid w:val="002D2912"/>
    <w:rsid w:val="002D2BE5"/>
    <w:rsid w:val="002D48AA"/>
    <w:rsid w:val="002D5909"/>
    <w:rsid w:val="002D692A"/>
    <w:rsid w:val="002D6B68"/>
    <w:rsid w:val="002D78EA"/>
    <w:rsid w:val="002D7CEE"/>
    <w:rsid w:val="002E0035"/>
    <w:rsid w:val="002E095C"/>
    <w:rsid w:val="002E0A2C"/>
    <w:rsid w:val="002E127E"/>
    <w:rsid w:val="002E1304"/>
    <w:rsid w:val="002E1C11"/>
    <w:rsid w:val="002E2487"/>
    <w:rsid w:val="002E29F1"/>
    <w:rsid w:val="002E2DA4"/>
    <w:rsid w:val="002E2E34"/>
    <w:rsid w:val="002E31A5"/>
    <w:rsid w:val="002E33E7"/>
    <w:rsid w:val="002E37BD"/>
    <w:rsid w:val="002E3D4E"/>
    <w:rsid w:val="002E3F59"/>
    <w:rsid w:val="002E4D00"/>
    <w:rsid w:val="002E4EF9"/>
    <w:rsid w:val="002E52FB"/>
    <w:rsid w:val="002E5401"/>
    <w:rsid w:val="002E5A20"/>
    <w:rsid w:val="002E5A93"/>
    <w:rsid w:val="002E5E6A"/>
    <w:rsid w:val="002E6665"/>
    <w:rsid w:val="002E6CF9"/>
    <w:rsid w:val="002E6E61"/>
    <w:rsid w:val="002E7419"/>
    <w:rsid w:val="002E79B5"/>
    <w:rsid w:val="002E79CA"/>
    <w:rsid w:val="002E7B01"/>
    <w:rsid w:val="002F0D4D"/>
    <w:rsid w:val="002F158D"/>
    <w:rsid w:val="002F16BA"/>
    <w:rsid w:val="002F189B"/>
    <w:rsid w:val="002F1D6D"/>
    <w:rsid w:val="002F23EE"/>
    <w:rsid w:val="002F2A61"/>
    <w:rsid w:val="002F319F"/>
    <w:rsid w:val="002F34B3"/>
    <w:rsid w:val="002F35AD"/>
    <w:rsid w:val="002F3D3C"/>
    <w:rsid w:val="002F4FA2"/>
    <w:rsid w:val="002F5304"/>
    <w:rsid w:val="002F558F"/>
    <w:rsid w:val="002F6130"/>
    <w:rsid w:val="002F7D2C"/>
    <w:rsid w:val="00300E9D"/>
    <w:rsid w:val="00300F4B"/>
    <w:rsid w:val="003010EB"/>
    <w:rsid w:val="003014CA"/>
    <w:rsid w:val="003016CD"/>
    <w:rsid w:val="0030215B"/>
    <w:rsid w:val="0030220B"/>
    <w:rsid w:val="003022E2"/>
    <w:rsid w:val="0030261E"/>
    <w:rsid w:val="00303800"/>
    <w:rsid w:val="00303A46"/>
    <w:rsid w:val="00303BA6"/>
    <w:rsid w:val="003044D6"/>
    <w:rsid w:val="0030459D"/>
    <w:rsid w:val="00304821"/>
    <w:rsid w:val="00305357"/>
    <w:rsid w:val="003056F5"/>
    <w:rsid w:val="003059CA"/>
    <w:rsid w:val="00306543"/>
    <w:rsid w:val="003070A2"/>
    <w:rsid w:val="0030728A"/>
    <w:rsid w:val="0030785B"/>
    <w:rsid w:val="00307DFA"/>
    <w:rsid w:val="00310134"/>
    <w:rsid w:val="00310BC0"/>
    <w:rsid w:val="00310FEE"/>
    <w:rsid w:val="00312493"/>
    <w:rsid w:val="003124F6"/>
    <w:rsid w:val="00313116"/>
    <w:rsid w:val="00313379"/>
    <w:rsid w:val="0031386E"/>
    <w:rsid w:val="00313B5D"/>
    <w:rsid w:val="00315B08"/>
    <w:rsid w:val="00315C39"/>
    <w:rsid w:val="00315C94"/>
    <w:rsid w:val="00316571"/>
    <w:rsid w:val="003165D7"/>
    <w:rsid w:val="00316EC4"/>
    <w:rsid w:val="003175CC"/>
    <w:rsid w:val="003205B2"/>
    <w:rsid w:val="0032086A"/>
    <w:rsid w:val="003209FC"/>
    <w:rsid w:val="00320C56"/>
    <w:rsid w:val="00320E12"/>
    <w:rsid w:val="00321F95"/>
    <w:rsid w:val="003223FB"/>
    <w:rsid w:val="003234A7"/>
    <w:rsid w:val="003238A4"/>
    <w:rsid w:val="00323C55"/>
    <w:rsid w:val="00323C62"/>
    <w:rsid w:val="003241BB"/>
    <w:rsid w:val="003241D5"/>
    <w:rsid w:val="00324364"/>
    <w:rsid w:val="00324394"/>
    <w:rsid w:val="00324AA4"/>
    <w:rsid w:val="00324DD0"/>
    <w:rsid w:val="0032540B"/>
    <w:rsid w:val="0032616B"/>
    <w:rsid w:val="00326B60"/>
    <w:rsid w:val="00326C9E"/>
    <w:rsid w:val="0032703F"/>
    <w:rsid w:val="003275D4"/>
    <w:rsid w:val="00327FCF"/>
    <w:rsid w:val="003301C7"/>
    <w:rsid w:val="003306E3"/>
    <w:rsid w:val="0033074B"/>
    <w:rsid w:val="00330B43"/>
    <w:rsid w:val="00330C4A"/>
    <w:rsid w:val="00330D6A"/>
    <w:rsid w:val="00330F3F"/>
    <w:rsid w:val="00331A29"/>
    <w:rsid w:val="00331F11"/>
    <w:rsid w:val="00331FCE"/>
    <w:rsid w:val="0033234A"/>
    <w:rsid w:val="00332519"/>
    <w:rsid w:val="003328A5"/>
    <w:rsid w:val="003330E6"/>
    <w:rsid w:val="00333E78"/>
    <w:rsid w:val="00334062"/>
    <w:rsid w:val="00334231"/>
    <w:rsid w:val="003350A1"/>
    <w:rsid w:val="003352DD"/>
    <w:rsid w:val="00335D86"/>
    <w:rsid w:val="00335F79"/>
    <w:rsid w:val="00336B02"/>
    <w:rsid w:val="00336C1F"/>
    <w:rsid w:val="00337688"/>
    <w:rsid w:val="00337923"/>
    <w:rsid w:val="003403AB"/>
    <w:rsid w:val="003410B9"/>
    <w:rsid w:val="003414B1"/>
    <w:rsid w:val="00341E77"/>
    <w:rsid w:val="00342195"/>
    <w:rsid w:val="00342466"/>
    <w:rsid w:val="003432D9"/>
    <w:rsid w:val="0034390D"/>
    <w:rsid w:val="00343A8B"/>
    <w:rsid w:val="003447D2"/>
    <w:rsid w:val="003448F7"/>
    <w:rsid w:val="00344AB9"/>
    <w:rsid w:val="0034509F"/>
    <w:rsid w:val="003450A2"/>
    <w:rsid w:val="00345A9D"/>
    <w:rsid w:val="003460D1"/>
    <w:rsid w:val="00346721"/>
    <w:rsid w:val="00347155"/>
    <w:rsid w:val="003475DE"/>
    <w:rsid w:val="00347B85"/>
    <w:rsid w:val="00347C5A"/>
    <w:rsid w:val="00347CE9"/>
    <w:rsid w:val="00347F37"/>
    <w:rsid w:val="00350320"/>
    <w:rsid w:val="003507CB"/>
    <w:rsid w:val="0035109E"/>
    <w:rsid w:val="00351329"/>
    <w:rsid w:val="00351B85"/>
    <w:rsid w:val="00352015"/>
    <w:rsid w:val="0035261B"/>
    <w:rsid w:val="003556E0"/>
    <w:rsid w:val="00355A7D"/>
    <w:rsid w:val="00355F47"/>
    <w:rsid w:val="00356ABC"/>
    <w:rsid w:val="003579FE"/>
    <w:rsid w:val="00357E09"/>
    <w:rsid w:val="00357FCA"/>
    <w:rsid w:val="00360439"/>
    <w:rsid w:val="00361233"/>
    <w:rsid w:val="0036152D"/>
    <w:rsid w:val="003615A0"/>
    <w:rsid w:val="00361841"/>
    <w:rsid w:val="00361EAA"/>
    <w:rsid w:val="003627A1"/>
    <w:rsid w:val="00362B34"/>
    <w:rsid w:val="00362DCD"/>
    <w:rsid w:val="00362F23"/>
    <w:rsid w:val="00363098"/>
    <w:rsid w:val="00364674"/>
    <w:rsid w:val="00364A0D"/>
    <w:rsid w:val="003654B0"/>
    <w:rsid w:val="003654EB"/>
    <w:rsid w:val="00365AA1"/>
    <w:rsid w:val="00366285"/>
    <w:rsid w:val="00366302"/>
    <w:rsid w:val="00366976"/>
    <w:rsid w:val="00366B90"/>
    <w:rsid w:val="003671F9"/>
    <w:rsid w:val="00367BAB"/>
    <w:rsid w:val="00367FBF"/>
    <w:rsid w:val="003703D1"/>
    <w:rsid w:val="003704BF"/>
    <w:rsid w:val="00370A47"/>
    <w:rsid w:val="00371320"/>
    <w:rsid w:val="00371E10"/>
    <w:rsid w:val="00372061"/>
    <w:rsid w:val="00372316"/>
    <w:rsid w:val="0037258C"/>
    <w:rsid w:val="00372A63"/>
    <w:rsid w:val="00372D30"/>
    <w:rsid w:val="0037373B"/>
    <w:rsid w:val="00373E2F"/>
    <w:rsid w:val="003742D4"/>
    <w:rsid w:val="00375100"/>
    <w:rsid w:val="003756E0"/>
    <w:rsid w:val="003770FA"/>
    <w:rsid w:val="00377379"/>
    <w:rsid w:val="003776A8"/>
    <w:rsid w:val="003777E2"/>
    <w:rsid w:val="00380C3A"/>
    <w:rsid w:val="003815D9"/>
    <w:rsid w:val="0038180C"/>
    <w:rsid w:val="00381BA0"/>
    <w:rsid w:val="003820EC"/>
    <w:rsid w:val="00382BDA"/>
    <w:rsid w:val="00382CB0"/>
    <w:rsid w:val="00383199"/>
    <w:rsid w:val="003831F0"/>
    <w:rsid w:val="003838E3"/>
    <w:rsid w:val="003839F2"/>
    <w:rsid w:val="00385ADE"/>
    <w:rsid w:val="00385CBD"/>
    <w:rsid w:val="003865B7"/>
    <w:rsid w:val="00386796"/>
    <w:rsid w:val="00386B49"/>
    <w:rsid w:val="00386C1A"/>
    <w:rsid w:val="00386E3D"/>
    <w:rsid w:val="00387109"/>
    <w:rsid w:val="00390137"/>
    <w:rsid w:val="003903AE"/>
    <w:rsid w:val="00390698"/>
    <w:rsid w:val="003908F4"/>
    <w:rsid w:val="00390CE5"/>
    <w:rsid w:val="00390EED"/>
    <w:rsid w:val="00390F87"/>
    <w:rsid w:val="00391580"/>
    <w:rsid w:val="0039248F"/>
    <w:rsid w:val="00392F5C"/>
    <w:rsid w:val="003931FA"/>
    <w:rsid w:val="00394AF0"/>
    <w:rsid w:val="00395976"/>
    <w:rsid w:val="00395D1F"/>
    <w:rsid w:val="003973DE"/>
    <w:rsid w:val="003A04D6"/>
    <w:rsid w:val="003A0920"/>
    <w:rsid w:val="003A0B1A"/>
    <w:rsid w:val="003A0B73"/>
    <w:rsid w:val="003A0C0B"/>
    <w:rsid w:val="003A0C53"/>
    <w:rsid w:val="003A1550"/>
    <w:rsid w:val="003A2607"/>
    <w:rsid w:val="003A26A5"/>
    <w:rsid w:val="003A2842"/>
    <w:rsid w:val="003A2A89"/>
    <w:rsid w:val="003A2C97"/>
    <w:rsid w:val="003A2EF7"/>
    <w:rsid w:val="003A3F68"/>
    <w:rsid w:val="003A4274"/>
    <w:rsid w:val="003A45B1"/>
    <w:rsid w:val="003A4914"/>
    <w:rsid w:val="003A50C4"/>
    <w:rsid w:val="003A58AD"/>
    <w:rsid w:val="003A5A8B"/>
    <w:rsid w:val="003A5C5A"/>
    <w:rsid w:val="003A699D"/>
    <w:rsid w:val="003A70B6"/>
    <w:rsid w:val="003A72B3"/>
    <w:rsid w:val="003A73AA"/>
    <w:rsid w:val="003B0B58"/>
    <w:rsid w:val="003B0E84"/>
    <w:rsid w:val="003B0F12"/>
    <w:rsid w:val="003B1CC1"/>
    <w:rsid w:val="003B2144"/>
    <w:rsid w:val="003B247A"/>
    <w:rsid w:val="003B4110"/>
    <w:rsid w:val="003B4798"/>
    <w:rsid w:val="003B4F57"/>
    <w:rsid w:val="003B5B4C"/>
    <w:rsid w:val="003B5C34"/>
    <w:rsid w:val="003B6171"/>
    <w:rsid w:val="003B6253"/>
    <w:rsid w:val="003B7160"/>
    <w:rsid w:val="003B71BA"/>
    <w:rsid w:val="003B7344"/>
    <w:rsid w:val="003B751F"/>
    <w:rsid w:val="003B7A89"/>
    <w:rsid w:val="003C00F2"/>
    <w:rsid w:val="003C0792"/>
    <w:rsid w:val="003C18B0"/>
    <w:rsid w:val="003C1B5A"/>
    <w:rsid w:val="003C23EA"/>
    <w:rsid w:val="003C2EE8"/>
    <w:rsid w:val="003C3AF5"/>
    <w:rsid w:val="003C3D3E"/>
    <w:rsid w:val="003C3EA4"/>
    <w:rsid w:val="003C4D85"/>
    <w:rsid w:val="003C52CB"/>
    <w:rsid w:val="003C52FA"/>
    <w:rsid w:val="003C5A9A"/>
    <w:rsid w:val="003C5ABD"/>
    <w:rsid w:val="003C5E1B"/>
    <w:rsid w:val="003C707B"/>
    <w:rsid w:val="003C777E"/>
    <w:rsid w:val="003D021B"/>
    <w:rsid w:val="003D0432"/>
    <w:rsid w:val="003D0459"/>
    <w:rsid w:val="003D0A6F"/>
    <w:rsid w:val="003D0FA3"/>
    <w:rsid w:val="003D15FA"/>
    <w:rsid w:val="003D1EAE"/>
    <w:rsid w:val="003D2439"/>
    <w:rsid w:val="003D2691"/>
    <w:rsid w:val="003D2B92"/>
    <w:rsid w:val="003D2D00"/>
    <w:rsid w:val="003D2D2D"/>
    <w:rsid w:val="003D33AA"/>
    <w:rsid w:val="003D3896"/>
    <w:rsid w:val="003D4224"/>
    <w:rsid w:val="003D46D0"/>
    <w:rsid w:val="003D4737"/>
    <w:rsid w:val="003D4B62"/>
    <w:rsid w:val="003D546A"/>
    <w:rsid w:val="003D552C"/>
    <w:rsid w:val="003D5E6D"/>
    <w:rsid w:val="003D5F97"/>
    <w:rsid w:val="003D62DD"/>
    <w:rsid w:val="003D6545"/>
    <w:rsid w:val="003D6BBC"/>
    <w:rsid w:val="003D6C4D"/>
    <w:rsid w:val="003D7920"/>
    <w:rsid w:val="003D7A0F"/>
    <w:rsid w:val="003D7CC0"/>
    <w:rsid w:val="003D7E16"/>
    <w:rsid w:val="003E17D8"/>
    <w:rsid w:val="003E21D1"/>
    <w:rsid w:val="003E2A37"/>
    <w:rsid w:val="003E2C31"/>
    <w:rsid w:val="003E30D3"/>
    <w:rsid w:val="003E349F"/>
    <w:rsid w:val="003E374A"/>
    <w:rsid w:val="003E3847"/>
    <w:rsid w:val="003E43EB"/>
    <w:rsid w:val="003E4940"/>
    <w:rsid w:val="003E4A33"/>
    <w:rsid w:val="003E4CEE"/>
    <w:rsid w:val="003E538B"/>
    <w:rsid w:val="003E5460"/>
    <w:rsid w:val="003E55E7"/>
    <w:rsid w:val="003E580F"/>
    <w:rsid w:val="003E581D"/>
    <w:rsid w:val="003E58F5"/>
    <w:rsid w:val="003E5A6C"/>
    <w:rsid w:val="003E65A4"/>
    <w:rsid w:val="003E67E6"/>
    <w:rsid w:val="003E6B9F"/>
    <w:rsid w:val="003E6FF5"/>
    <w:rsid w:val="003E70DF"/>
    <w:rsid w:val="003E74BC"/>
    <w:rsid w:val="003E7926"/>
    <w:rsid w:val="003E7C40"/>
    <w:rsid w:val="003F0791"/>
    <w:rsid w:val="003F0A1D"/>
    <w:rsid w:val="003F0A4A"/>
    <w:rsid w:val="003F0CD2"/>
    <w:rsid w:val="003F0D05"/>
    <w:rsid w:val="003F19DB"/>
    <w:rsid w:val="003F1C12"/>
    <w:rsid w:val="003F2664"/>
    <w:rsid w:val="003F26BA"/>
    <w:rsid w:val="003F32FC"/>
    <w:rsid w:val="003F3340"/>
    <w:rsid w:val="003F341C"/>
    <w:rsid w:val="003F36A9"/>
    <w:rsid w:val="003F3F25"/>
    <w:rsid w:val="003F3F97"/>
    <w:rsid w:val="003F3FFA"/>
    <w:rsid w:val="003F41EB"/>
    <w:rsid w:val="003F43C5"/>
    <w:rsid w:val="003F4ADF"/>
    <w:rsid w:val="003F529F"/>
    <w:rsid w:val="003F5481"/>
    <w:rsid w:val="003F58DF"/>
    <w:rsid w:val="003F5983"/>
    <w:rsid w:val="003F5B17"/>
    <w:rsid w:val="003F5BC7"/>
    <w:rsid w:val="003F6ACD"/>
    <w:rsid w:val="003F6C07"/>
    <w:rsid w:val="003F7BB8"/>
    <w:rsid w:val="003F7E7B"/>
    <w:rsid w:val="003F7FC3"/>
    <w:rsid w:val="00400C1E"/>
    <w:rsid w:val="00401064"/>
    <w:rsid w:val="0040122B"/>
    <w:rsid w:val="0040180E"/>
    <w:rsid w:val="00401915"/>
    <w:rsid w:val="00401916"/>
    <w:rsid w:val="00401E6A"/>
    <w:rsid w:val="0040284E"/>
    <w:rsid w:val="004029A5"/>
    <w:rsid w:val="00402A95"/>
    <w:rsid w:val="0040318B"/>
    <w:rsid w:val="00403686"/>
    <w:rsid w:val="00403C78"/>
    <w:rsid w:val="00404034"/>
    <w:rsid w:val="004045C5"/>
    <w:rsid w:val="0040461C"/>
    <w:rsid w:val="00404B22"/>
    <w:rsid w:val="00404C2A"/>
    <w:rsid w:val="00404C74"/>
    <w:rsid w:val="004054AE"/>
    <w:rsid w:val="00405D15"/>
    <w:rsid w:val="00405DF1"/>
    <w:rsid w:val="00405F3F"/>
    <w:rsid w:val="00406B7F"/>
    <w:rsid w:val="00407286"/>
    <w:rsid w:val="0040729D"/>
    <w:rsid w:val="004072B3"/>
    <w:rsid w:val="0040770E"/>
    <w:rsid w:val="0040777F"/>
    <w:rsid w:val="00407E07"/>
    <w:rsid w:val="0041060B"/>
    <w:rsid w:val="00410BA0"/>
    <w:rsid w:val="004114A1"/>
    <w:rsid w:val="00411D94"/>
    <w:rsid w:val="0041232B"/>
    <w:rsid w:val="00412336"/>
    <w:rsid w:val="00412670"/>
    <w:rsid w:val="00412A5F"/>
    <w:rsid w:val="00413195"/>
    <w:rsid w:val="0041391B"/>
    <w:rsid w:val="00413925"/>
    <w:rsid w:val="0041581C"/>
    <w:rsid w:val="004162EA"/>
    <w:rsid w:val="004163B2"/>
    <w:rsid w:val="004163DF"/>
    <w:rsid w:val="00416548"/>
    <w:rsid w:val="0041674A"/>
    <w:rsid w:val="00416D90"/>
    <w:rsid w:val="0041732A"/>
    <w:rsid w:val="004202E9"/>
    <w:rsid w:val="00420656"/>
    <w:rsid w:val="00420AAF"/>
    <w:rsid w:val="00421722"/>
    <w:rsid w:val="00421CEF"/>
    <w:rsid w:val="00422934"/>
    <w:rsid w:val="0042436C"/>
    <w:rsid w:val="004245A3"/>
    <w:rsid w:val="00425974"/>
    <w:rsid w:val="004260C9"/>
    <w:rsid w:val="00426CE4"/>
    <w:rsid w:val="00426F4D"/>
    <w:rsid w:val="00427383"/>
    <w:rsid w:val="00427651"/>
    <w:rsid w:val="0042769F"/>
    <w:rsid w:val="00427B36"/>
    <w:rsid w:val="004304B0"/>
    <w:rsid w:val="0043084E"/>
    <w:rsid w:val="004313FF"/>
    <w:rsid w:val="00431CA9"/>
    <w:rsid w:val="0043238A"/>
    <w:rsid w:val="00432626"/>
    <w:rsid w:val="00432680"/>
    <w:rsid w:val="00432C39"/>
    <w:rsid w:val="004330EC"/>
    <w:rsid w:val="00433214"/>
    <w:rsid w:val="0043371C"/>
    <w:rsid w:val="004344E1"/>
    <w:rsid w:val="00434C4E"/>
    <w:rsid w:val="0043520A"/>
    <w:rsid w:val="00435253"/>
    <w:rsid w:val="00435AF5"/>
    <w:rsid w:val="00435FDF"/>
    <w:rsid w:val="00436058"/>
    <w:rsid w:val="00437057"/>
    <w:rsid w:val="00437B17"/>
    <w:rsid w:val="00440015"/>
    <w:rsid w:val="00440DFC"/>
    <w:rsid w:val="0044198E"/>
    <w:rsid w:val="00441B14"/>
    <w:rsid w:val="004420CE"/>
    <w:rsid w:val="00442358"/>
    <w:rsid w:val="004423F4"/>
    <w:rsid w:val="00442436"/>
    <w:rsid w:val="00442C4B"/>
    <w:rsid w:val="00443264"/>
    <w:rsid w:val="004433DC"/>
    <w:rsid w:val="00443430"/>
    <w:rsid w:val="00443BA4"/>
    <w:rsid w:val="00443F7B"/>
    <w:rsid w:val="004443F8"/>
    <w:rsid w:val="0044446C"/>
    <w:rsid w:val="00444726"/>
    <w:rsid w:val="00444C0F"/>
    <w:rsid w:val="00445024"/>
    <w:rsid w:val="00445352"/>
    <w:rsid w:val="0044587E"/>
    <w:rsid w:val="004459F3"/>
    <w:rsid w:val="00445CA7"/>
    <w:rsid w:val="00445D3E"/>
    <w:rsid w:val="00445EF5"/>
    <w:rsid w:val="00446913"/>
    <w:rsid w:val="00446A66"/>
    <w:rsid w:val="00446BFC"/>
    <w:rsid w:val="00446F8D"/>
    <w:rsid w:val="00447A6E"/>
    <w:rsid w:val="00450AD8"/>
    <w:rsid w:val="00450D51"/>
    <w:rsid w:val="0045111A"/>
    <w:rsid w:val="00451512"/>
    <w:rsid w:val="004522B2"/>
    <w:rsid w:val="0045305D"/>
    <w:rsid w:val="004539F6"/>
    <w:rsid w:val="00454119"/>
    <w:rsid w:val="00454307"/>
    <w:rsid w:val="0045445B"/>
    <w:rsid w:val="00455996"/>
    <w:rsid w:val="00455FD1"/>
    <w:rsid w:val="004569AC"/>
    <w:rsid w:val="00456BBC"/>
    <w:rsid w:val="0045747E"/>
    <w:rsid w:val="00457D52"/>
    <w:rsid w:val="00460CE8"/>
    <w:rsid w:val="00460FB5"/>
    <w:rsid w:val="0046127A"/>
    <w:rsid w:val="00461C1B"/>
    <w:rsid w:val="004630C8"/>
    <w:rsid w:val="00463219"/>
    <w:rsid w:val="004640F4"/>
    <w:rsid w:val="004646F9"/>
    <w:rsid w:val="00464A67"/>
    <w:rsid w:val="00464FBF"/>
    <w:rsid w:val="00465806"/>
    <w:rsid w:val="0046627E"/>
    <w:rsid w:val="004662C1"/>
    <w:rsid w:val="00467211"/>
    <w:rsid w:val="004675B8"/>
    <w:rsid w:val="00467E43"/>
    <w:rsid w:val="0047017D"/>
    <w:rsid w:val="0047039C"/>
    <w:rsid w:val="004704D1"/>
    <w:rsid w:val="00470E2F"/>
    <w:rsid w:val="00472148"/>
    <w:rsid w:val="0047243D"/>
    <w:rsid w:val="004728C0"/>
    <w:rsid w:val="0047370F"/>
    <w:rsid w:val="004737B7"/>
    <w:rsid w:val="0047383C"/>
    <w:rsid w:val="00473A18"/>
    <w:rsid w:val="00473AF7"/>
    <w:rsid w:val="00473C7A"/>
    <w:rsid w:val="00474E84"/>
    <w:rsid w:val="004751A8"/>
    <w:rsid w:val="004756EC"/>
    <w:rsid w:val="004758CF"/>
    <w:rsid w:val="0047595B"/>
    <w:rsid w:val="00476ECC"/>
    <w:rsid w:val="00477113"/>
    <w:rsid w:val="0047730D"/>
    <w:rsid w:val="004777B6"/>
    <w:rsid w:val="00477895"/>
    <w:rsid w:val="00477A40"/>
    <w:rsid w:val="004800BE"/>
    <w:rsid w:val="0048046B"/>
    <w:rsid w:val="00481173"/>
    <w:rsid w:val="00481A64"/>
    <w:rsid w:val="0048202E"/>
    <w:rsid w:val="00482E04"/>
    <w:rsid w:val="004830A3"/>
    <w:rsid w:val="004832F0"/>
    <w:rsid w:val="004837B4"/>
    <w:rsid w:val="00483CAF"/>
    <w:rsid w:val="00484141"/>
    <w:rsid w:val="00485916"/>
    <w:rsid w:val="00486191"/>
    <w:rsid w:val="00486D59"/>
    <w:rsid w:val="00487783"/>
    <w:rsid w:val="004879A8"/>
    <w:rsid w:val="004909C4"/>
    <w:rsid w:val="00490D81"/>
    <w:rsid w:val="00491D08"/>
    <w:rsid w:val="0049220D"/>
    <w:rsid w:val="00492CF7"/>
    <w:rsid w:val="00492D44"/>
    <w:rsid w:val="0049447E"/>
    <w:rsid w:val="00494682"/>
    <w:rsid w:val="00494745"/>
    <w:rsid w:val="00494E10"/>
    <w:rsid w:val="00494F4D"/>
    <w:rsid w:val="004959C2"/>
    <w:rsid w:val="00495ADF"/>
    <w:rsid w:val="0049636B"/>
    <w:rsid w:val="0049641E"/>
    <w:rsid w:val="00496541"/>
    <w:rsid w:val="00496668"/>
    <w:rsid w:val="00497047"/>
    <w:rsid w:val="00497689"/>
    <w:rsid w:val="00497728"/>
    <w:rsid w:val="004A0AE7"/>
    <w:rsid w:val="004A11BF"/>
    <w:rsid w:val="004A1761"/>
    <w:rsid w:val="004A1A75"/>
    <w:rsid w:val="004A2D3E"/>
    <w:rsid w:val="004A3FCE"/>
    <w:rsid w:val="004A43F4"/>
    <w:rsid w:val="004A48AD"/>
    <w:rsid w:val="004A4929"/>
    <w:rsid w:val="004A4FDF"/>
    <w:rsid w:val="004A5015"/>
    <w:rsid w:val="004A5B7A"/>
    <w:rsid w:val="004A7346"/>
    <w:rsid w:val="004A7496"/>
    <w:rsid w:val="004A7675"/>
    <w:rsid w:val="004A7B0B"/>
    <w:rsid w:val="004B0655"/>
    <w:rsid w:val="004B0BF5"/>
    <w:rsid w:val="004B155C"/>
    <w:rsid w:val="004B1634"/>
    <w:rsid w:val="004B1EEA"/>
    <w:rsid w:val="004B32FF"/>
    <w:rsid w:val="004B34ED"/>
    <w:rsid w:val="004B39F0"/>
    <w:rsid w:val="004B3D14"/>
    <w:rsid w:val="004B4A6C"/>
    <w:rsid w:val="004B4A80"/>
    <w:rsid w:val="004B563C"/>
    <w:rsid w:val="004B5703"/>
    <w:rsid w:val="004B5BAF"/>
    <w:rsid w:val="004B6653"/>
    <w:rsid w:val="004B6BBB"/>
    <w:rsid w:val="004B6E82"/>
    <w:rsid w:val="004B77EE"/>
    <w:rsid w:val="004C0CBA"/>
    <w:rsid w:val="004C0E6A"/>
    <w:rsid w:val="004C0E79"/>
    <w:rsid w:val="004C11CF"/>
    <w:rsid w:val="004C226E"/>
    <w:rsid w:val="004C2696"/>
    <w:rsid w:val="004C4424"/>
    <w:rsid w:val="004C52BE"/>
    <w:rsid w:val="004C546A"/>
    <w:rsid w:val="004C5539"/>
    <w:rsid w:val="004C5817"/>
    <w:rsid w:val="004C5974"/>
    <w:rsid w:val="004C5DA1"/>
    <w:rsid w:val="004C665C"/>
    <w:rsid w:val="004C68DE"/>
    <w:rsid w:val="004C76BD"/>
    <w:rsid w:val="004D005E"/>
    <w:rsid w:val="004D0556"/>
    <w:rsid w:val="004D061F"/>
    <w:rsid w:val="004D0638"/>
    <w:rsid w:val="004D0DF0"/>
    <w:rsid w:val="004D10E4"/>
    <w:rsid w:val="004D1352"/>
    <w:rsid w:val="004D13A5"/>
    <w:rsid w:val="004D1557"/>
    <w:rsid w:val="004D1A1D"/>
    <w:rsid w:val="004D28C9"/>
    <w:rsid w:val="004D2A96"/>
    <w:rsid w:val="004D31C7"/>
    <w:rsid w:val="004D3328"/>
    <w:rsid w:val="004D338E"/>
    <w:rsid w:val="004D3D07"/>
    <w:rsid w:val="004D3E78"/>
    <w:rsid w:val="004D47CD"/>
    <w:rsid w:val="004D5CCF"/>
    <w:rsid w:val="004D6169"/>
    <w:rsid w:val="004D6188"/>
    <w:rsid w:val="004D658A"/>
    <w:rsid w:val="004D6A5F"/>
    <w:rsid w:val="004D6CC8"/>
    <w:rsid w:val="004D6D17"/>
    <w:rsid w:val="004D7192"/>
    <w:rsid w:val="004D73B5"/>
    <w:rsid w:val="004D759F"/>
    <w:rsid w:val="004D764F"/>
    <w:rsid w:val="004D7804"/>
    <w:rsid w:val="004D7E61"/>
    <w:rsid w:val="004E0FC4"/>
    <w:rsid w:val="004E1138"/>
    <w:rsid w:val="004E1EEF"/>
    <w:rsid w:val="004E261D"/>
    <w:rsid w:val="004E3150"/>
    <w:rsid w:val="004E319C"/>
    <w:rsid w:val="004E328B"/>
    <w:rsid w:val="004E365D"/>
    <w:rsid w:val="004E5001"/>
    <w:rsid w:val="004E5454"/>
    <w:rsid w:val="004E5F1D"/>
    <w:rsid w:val="004E641C"/>
    <w:rsid w:val="004E6D4B"/>
    <w:rsid w:val="004E6FB2"/>
    <w:rsid w:val="004E724D"/>
    <w:rsid w:val="004E762E"/>
    <w:rsid w:val="004F02B7"/>
    <w:rsid w:val="004F02DB"/>
    <w:rsid w:val="004F06DF"/>
    <w:rsid w:val="004F164E"/>
    <w:rsid w:val="004F182C"/>
    <w:rsid w:val="004F1F58"/>
    <w:rsid w:val="004F2467"/>
    <w:rsid w:val="004F2A5C"/>
    <w:rsid w:val="004F2C6B"/>
    <w:rsid w:val="004F31C1"/>
    <w:rsid w:val="004F3D3F"/>
    <w:rsid w:val="004F4323"/>
    <w:rsid w:val="004F4402"/>
    <w:rsid w:val="004F4D2E"/>
    <w:rsid w:val="004F607F"/>
    <w:rsid w:val="004F6593"/>
    <w:rsid w:val="004F689B"/>
    <w:rsid w:val="004F69EF"/>
    <w:rsid w:val="004F7286"/>
    <w:rsid w:val="004F7FE5"/>
    <w:rsid w:val="005002E0"/>
    <w:rsid w:val="005005DB"/>
    <w:rsid w:val="00500811"/>
    <w:rsid w:val="00502231"/>
    <w:rsid w:val="0050230C"/>
    <w:rsid w:val="005024DF"/>
    <w:rsid w:val="005025DB"/>
    <w:rsid w:val="005033B3"/>
    <w:rsid w:val="0050349E"/>
    <w:rsid w:val="00503ED1"/>
    <w:rsid w:val="00505013"/>
    <w:rsid w:val="005050EB"/>
    <w:rsid w:val="005051D3"/>
    <w:rsid w:val="00505314"/>
    <w:rsid w:val="005056CD"/>
    <w:rsid w:val="005056EE"/>
    <w:rsid w:val="00505AD9"/>
    <w:rsid w:val="00505E57"/>
    <w:rsid w:val="005061FF"/>
    <w:rsid w:val="0050749E"/>
    <w:rsid w:val="00507706"/>
    <w:rsid w:val="00511283"/>
    <w:rsid w:val="00511FEE"/>
    <w:rsid w:val="00512579"/>
    <w:rsid w:val="00512704"/>
    <w:rsid w:val="005131CE"/>
    <w:rsid w:val="00513BE4"/>
    <w:rsid w:val="00513DD3"/>
    <w:rsid w:val="00514800"/>
    <w:rsid w:val="00515946"/>
    <w:rsid w:val="00516069"/>
    <w:rsid w:val="0051629B"/>
    <w:rsid w:val="0051671F"/>
    <w:rsid w:val="005168A6"/>
    <w:rsid w:val="00516C65"/>
    <w:rsid w:val="00517692"/>
    <w:rsid w:val="00517751"/>
    <w:rsid w:val="005201CB"/>
    <w:rsid w:val="005212C9"/>
    <w:rsid w:val="0052168C"/>
    <w:rsid w:val="00521A04"/>
    <w:rsid w:val="005222B0"/>
    <w:rsid w:val="0052270B"/>
    <w:rsid w:val="005229BE"/>
    <w:rsid w:val="00522CAD"/>
    <w:rsid w:val="00523BA9"/>
    <w:rsid w:val="00523E5D"/>
    <w:rsid w:val="00524525"/>
    <w:rsid w:val="00524B98"/>
    <w:rsid w:val="005252EC"/>
    <w:rsid w:val="005256FD"/>
    <w:rsid w:val="00525722"/>
    <w:rsid w:val="00525929"/>
    <w:rsid w:val="00527825"/>
    <w:rsid w:val="00527EDC"/>
    <w:rsid w:val="00530E85"/>
    <w:rsid w:val="00530F85"/>
    <w:rsid w:val="00532040"/>
    <w:rsid w:val="005325A0"/>
    <w:rsid w:val="0053280F"/>
    <w:rsid w:val="005329C4"/>
    <w:rsid w:val="00533955"/>
    <w:rsid w:val="0053456C"/>
    <w:rsid w:val="005348B8"/>
    <w:rsid w:val="00534E76"/>
    <w:rsid w:val="00535E97"/>
    <w:rsid w:val="005364B1"/>
    <w:rsid w:val="00536703"/>
    <w:rsid w:val="00536805"/>
    <w:rsid w:val="00536CA1"/>
    <w:rsid w:val="00537211"/>
    <w:rsid w:val="005372DB"/>
    <w:rsid w:val="00537DD3"/>
    <w:rsid w:val="00537DD9"/>
    <w:rsid w:val="0054045C"/>
    <w:rsid w:val="00541853"/>
    <w:rsid w:val="00541CAE"/>
    <w:rsid w:val="00541F24"/>
    <w:rsid w:val="005420F7"/>
    <w:rsid w:val="00542249"/>
    <w:rsid w:val="005424F7"/>
    <w:rsid w:val="00542D3D"/>
    <w:rsid w:val="005438F6"/>
    <w:rsid w:val="00543A76"/>
    <w:rsid w:val="00543BBC"/>
    <w:rsid w:val="00543CF1"/>
    <w:rsid w:val="00544729"/>
    <w:rsid w:val="00544C90"/>
    <w:rsid w:val="00545082"/>
    <w:rsid w:val="005451C1"/>
    <w:rsid w:val="005452F2"/>
    <w:rsid w:val="00545E6D"/>
    <w:rsid w:val="0054600D"/>
    <w:rsid w:val="00546117"/>
    <w:rsid w:val="0054613F"/>
    <w:rsid w:val="005461E9"/>
    <w:rsid w:val="00546232"/>
    <w:rsid w:val="005465AF"/>
    <w:rsid w:val="00547B62"/>
    <w:rsid w:val="005502FD"/>
    <w:rsid w:val="005514A3"/>
    <w:rsid w:val="00551510"/>
    <w:rsid w:val="00551601"/>
    <w:rsid w:val="005517C6"/>
    <w:rsid w:val="0055185E"/>
    <w:rsid w:val="00551F39"/>
    <w:rsid w:val="0055240D"/>
    <w:rsid w:val="005534E0"/>
    <w:rsid w:val="00553C95"/>
    <w:rsid w:val="005544B7"/>
    <w:rsid w:val="00554696"/>
    <w:rsid w:val="00554D25"/>
    <w:rsid w:val="00554F0A"/>
    <w:rsid w:val="005551D2"/>
    <w:rsid w:val="00555898"/>
    <w:rsid w:val="00555FF2"/>
    <w:rsid w:val="00556113"/>
    <w:rsid w:val="0055652C"/>
    <w:rsid w:val="0055694F"/>
    <w:rsid w:val="00556993"/>
    <w:rsid w:val="00556D75"/>
    <w:rsid w:val="00556F90"/>
    <w:rsid w:val="00560387"/>
    <w:rsid w:val="00560900"/>
    <w:rsid w:val="005615F9"/>
    <w:rsid w:val="00561A50"/>
    <w:rsid w:val="00561B43"/>
    <w:rsid w:val="005620A3"/>
    <w:rsid w:val="00562294"/>
    <w:rsid w:val="00562A41"/>
    <w:rsid w:val="00562D8F"/>
    <w:rsid w:val="00563A27"/>
    <w:rsid w:val="00563B4D"/>
    <w:rsid w:val="00564226"/>
    <w:rsid w:val="00564D27"/>
    <w:rsid w:val="0056521F"/>
    <w:rsid w:val="00565402"/>
    <w:rsid w:val="005654F2"/>
    <w:rsid w:val="005657DC"/>
    <w:rsid w:val="00565EE2"/>
    <w:rsid w:val="00565F38"/>
    <w:rsid w:val="0056657D"/>
    <w:rsid w:val="005667D9"/>
    <w:rsid w:val="00566AB4"/>
    <w:rsid w:val="00566F8A"/>
    <w:rsid w:val="00567F9F"/>
    <w:rsid w:val="00570856"/>
    <w:rsid w:val="005708D3"/>
    <w:rsid w:val="0057116C"/>
    <w:rsid w:val="0057177F"/>
    <w:rsid w:val="00571B92"/>
    <w:rsid w:val="00572061"/>
    <w:rsid w:val="0057238C"/>
    <w:rsid w:val="0057251F"/>
    <w:rsid w:val="00572ABB"/>
    <w:rsid w:val="00572AEA"/>
    <w:rsid w:val="00572EA6"/>
    <w:rsid w:val="005740DF"/>
    <w:rsid w:val="0057472F"/>
    <w:rsid w:val="005750FB"/>
    <w:rsid w:val="005763A9"/>
    <w:rsid w:val="00576419"/>
    <w:rsid w:val="00577816"/>
    <w:rsid w:val="00577A85"/>
    <w:rsid w:val="00580CA9"/>
    <w:rsid w:val="005816DF"/>
    <w:rsid w:val="00581A85"/>
    <w:rsid w:val="00582232"/>
    <w:rsid w:val="00582426"/>
    <w:rsid w:val="00582A76"/>
    <w:rsid w:val="005837DD"/>
    <w:rsid w:val="00584E66"/>
    <w:rsid w:val="00585A0F"/>
    <w:rsid w:val="00585ECD"/>
    <w:rsid w:val="0058685E"/>
    <w:rsid w:val="0058691F"/>
    <w:rsid w:val="00586BCE"/>
    <w:rsid w:val="0058783E"/>
    <w:rsid w:val="00587994"/>
    <w:rsid w:val="00590127"/>
    <w:rsid w:val="00590BCD"/>
    <w:rsid w:val="00590D77"/>
    <w:rsid w:val="00592231"/>
    <w:rsid w:val="005925E4"/>
    <w:rsid w:val="00592733"/>
    <w:rsid w:val="00593900"/>
    <w:rsid w:val="0059420F"/>
    <w:rsid w:val="00595439"/>
    <w:rsid w:val="0059625A"/>
    <w:rsid w:val="00596EC7"/>
    <w:rsid w:val="0059753D"/>
    <w:rsid w:val="005A02BF"/>
    <w:rsid w:val="005A0639"/>
    <w:rsid w:val="005A0896"/>
    <w:rsid w:val="005A0D05"/>
    <w:rsid w:val="005A1772"/>
    <w:rsid w:val="005A1C78"/>
    <w:rsid w:val="005A1D52"/>
    <w:rsid w:val="005A28C4"/>
    <w:rsid w:val="005A34B9"/>
    <w:rsid w:val="005A356C"/>
    <w:rsid w:val="005A3DF1"/>
    <w:rsid w:val="005A4289"/>
    <w:rsid w:val="005A498E"/>
    <w:rsid w:val="005A4B37"/>
    <w:rsid w:val="005A526D"/>
    <w:rsid w:val="005A5CCF"/>
    <w:rsid w:val="005A6C6F"/>
    <w:rsid w:val="005A6D0B"/>
    <w:rsid w:val="005A6F18"/>
    <w:rsid w:val="005A6F31"/>
    <w:rsid w:val="005A6F3F"/>
    <w:rsid w:val="005B01AC"/>
    <w:rsid w:val="005B0630"/>
    <w:rsid w:val="005B0996"/>
    <w:rsid w:val="005B0E0B"/>
    <w:rsid w:val="005B1252"/>
    <w:rsid w:val="005B1402"/>
    <w:rsid w:val="005B143F"/>
    <w:rsid w:val="005B2321"/>
    <w:rsid w:val="005B30BA"/>
    <w:rsid w:val="005B3247"/>
    <w:rsid w:val="005B38B5"/>
    <w:rsid w:val="005B3BA2"/>
    <w:rsid w:val="005B3D8B"/>
    <w:rsid w:val="005B3F77"/>
    <w:rsid w:val="005B431E"/>
    <w:rsid w:val="005B4601"/>
    <w:rsid w:val="005B4C67"/>
    <w:rsid w:val="005B4F16"/>
    <w:rsid w:val="005B562A"/>
    <w:rsid w:val="005B5B98"/>
    <w:rsid w:val="005B5D69"/>
    <w:rsid w:val="005B68F0"/>
    <w:rsid w:val="005B6BA3"/>
    <w:rsid w:val="005B6DB8"/>
    <w:rsid w:val="005B79C2"/>
    <w:rsid w:val="005C0B5C"/>
    <w:rsid w:val="005C0DBB"/>
    <w:rsid w:val="005C1205"/>
    <w:rsid w:val="005C1430"/>
    <w:rsid w:val="005C149C"/>
    <w:rsid w:val="005C1B93"/>
    <w:rsid w:val="005C212C"/>
    <w:rsid w:val="005C2647"/>
    <w:rsid w:val="005C273D"/>
    <w:rsid w:val="005C2790"/>
    <w:rsid w:val="005C28C8"/>
    <w:rsid w:val="005C2A13"/>
    <w:rsid w:val="005C34A4"/>
    <w:rsid w:val="005C42B4"/>
    <w:rsid w:val="005C43B5"/>
    <w:rsid w:val="005C455B"/>
    <w:rsid w:val="005C45E4"/>
    <w:rsid w:val="005C4AD4"/>
    <w:rsid w:val="005C4C2A"/>
    <w:rsid w:val="005C4FD4"/>
    <w:rsid w:val="005C50D8"/>
    <w:rsid w:val="005C59D3"/>
    <w:rsid w:val="005C6CE4"/>
    <w:rsid w:val="005C6D7A"/>
    <w:rsid w:val="005C7048"/>
    <w:rsid w:val="005C74EE"/>
    <w:rsid w:val="005C7981"/>
    <w:rsid w:val="005C7A73"/>
    <w:rsid w:val="005D02E2"/>
    <w:rsid w:val="005D0339"/>
    <w:rsid w:val="005D09D2"/>
    <w:rsid w:val="005D160B"/>
    <w:rsid w:val="005D19BA"/>
    <w:rsid w:val="005D1D4D"/>
    <w:rsid w:val="005D2341"/>
    <w:rsid w:val="005D28BB"/>
    <w:rsid w:val="005D2A4D"/>
    <w:rsid w:val="005D2F48"/>
    <w:rsid w:val="005D4327"/>
    <w:rsid w:val="005D44D6"/>
    <w:rsid w:val="005D479C"/>
    <w:rsid w:val="005D5707"/>
    <w:rsid w:val="005D653A"/>
    <w:rsid w:val="005D7036"/>
    <w:rsid w:val="005E06CC"/>
    <w:rsid w:val="005E07C3"/>
    <w:rsid w:val="005E08E3"/>
    <w:rsid w:val="005E0A58"/>
    <w:rsid w:val="005E0C3C"/>
    <w:rsid w:val="005E0E1E"/>
    <w:rsid w:val="005E1130"/>
    <w:rsid w:val="005E1B7E"/>
    <w:rsid w:val="005E22CA"/>
    <w:rsid w:val="005E2A77"/>
    <w:rsid w:val="005E3033"/>
    <w:rsid w:val="005E3173"/>
    <w:rsid w:val="005E3424"/>
    <w:rsid w:val="005E3B07"/>
    <w:rsid w:val="005E3DD7"/>
    <w:rsid w:val="005E40FF"/>
    <w:rsid w:val="005E4585"/>
    <w:rsid w:val="005E48EC"/>
    <w:rsid w:val="005E4CD9"/>
    <w:rsid w:val="005E4FD2"/>
    <w:rsid w:val="005E50C9"/>
    <w:rsid w:val="005E553C"/>
    <w:rsid w:val="005E5718"/>
    <w:rsid w:val="005E625D"/>
    <w:rsid w:val="005E663A"/>
    <w:rsid w:val="005E6657"/>
    <w:rsid w:val="005E6750"/>
    <w:rsid w:val="005E6CF3"/>
    <w:rsid w:val="005E6E62"/>
    <w:rsid w:val="005E73EA"/>
    <w:rsid w:val="005F0835"/>
    <w:rsid w:val="005F0D87"/>
    <w:rsid w:val="005F0E0E"/>
    <w:rsid w:val="005F19F2"/>
    <w:rsid w:val="005F26C1"/>
    <w:rsid w:val="005F2ABA"/>
    <w:rsid w:val="005F373D"/>
    <w:rsid w:val="005F42F6"/>
    <w:rsid w:val="005F49AE"/>
    <w:rsid w:val="005F5113"/>
    <w:rsid w:val="005F5167"/>
    <w:rsid w:val="005F6C88"/>
    <w:rsid w:val="005F72A8"/>
    <w:rsid w:val="005F79E2"/>
    <w:rsid w:val="005F7F4F"/>
    <w:rsid w:val="00600159"/>
    <w:rsid w:val="0060079F"/>
    <w:rsid w:val="00600D47"/>
    <w:rsid w:val="00601156"/>
    <w:rsid w:val="00601195"/>
    <w:rsid w:val="00601447"/>
    <w:rsid w:val="00601460"/>
    <w:rsid w:val="00601706"/>
    <w:rsid w:val="006018EC"/>
    <w:rsid w:val="00601DB3"/>
    <w:rsid w:val="00602640"/>
    <w:rsid w:val="00602940"/>
    <w:rsid w:val="00602F10"/>
    <w:rsid w:val="00603022"/>
    <w:rsid w:val="0060312C"/>
    <w:rsid w:val="00603262"/>
    <w:rsid w:val="00603E15"/>
    <w:rsid w:val="006043D5"/>
    <w:rsid w:val="00604790"/>
    <w:rsid w:val="00604A40"/>
    <w:rsid w:val="00605E2A"/>
    <w:rsid w:val="00605E97"/>
    <w:rsid w:val="00606BAA"/>
    <w:rsid w:val="00607848"/>
    <w:rsid w:val="00607DE1"/>
    <w:rsid w:val="00607F3A"/>
    <w:rsid w:val="00610059"/>
    <w:rsid w:val="0061018C"/>
    <w:rsid w:val="006103F7"/>
    <w:rsid w:val="006106C1"/>
    <w:rsid w:val="00610884"/>
    <w:rsid w:val="006113FE"/>
    <w:rsid w:val="00611B3D"/>
    <w:rsid w:val="00611EBC"/>
    <w:rsid w:val="006134CC"/>
    <w:rsid w:val="0061358F"/>
    <w:rsid w:val="006137B4"/>
    <w:rsid w:val="00613E5D"/>
    <w:rsid w:val="00613E82"/>
    <w:rsid w:val="00613EBD"/>
    <w:rsid w:val="0061417F"/>
    <w:rsid w:val="00614C16"/>
    <w:rsid w:val="00615376"/>
    <w:rsid w:val="00616394"/>
    <w:rsid w:val="006176AC"/>
    <w:rsid w:val="0062034F"/>
    <w:rsid w:val="006207CF"/>
    <w:rsid w:val="0062086A"/>
    <w:rsid w:val="00620AF2"/>
    <w:rsid w:val="00620EC8"/>
    <w:rsid w:val="006225E7"/>
    <w:rsid w:val="00622CB8"/>
    <w:rsid w:val="00623335"/>
    <w:rsid w:val="0062398F"/>
    <w:rsid w:val="00623E1E"/>
    <w:rsid w:val="00623F40"/>
    <w:rsid w:val="00624A59"/>
    <w:rsid w:val="00624AC0"/>
    <w:rsid w:val="00624B8A"/>
    <w:rsid w:val="00624FCF"/>
    <w:rsid w:val="00625A1B"/>
    <w:rsid w:val="00625F64"/>
    <w:rsid w:val="0062615D"/>
    <w:rsid w:val="006269AE"/>
    <w:rsid w:val="00626A3A"/>
    <w:rsid w:val="006275F7"/>
    <w:rsid w:val="006276E2"/>
    <w:rsid w:val="006277E8"/>
    <w:rsid w:val="00630011"/>
    <w:rsid w:val="006302E1"/>
    <w:rsid w:val="0063068C"/>
    <w:rsid w:val="00630737"/>
    <w:rsid w:val="006309A1"/>
    <w:rsid w:val="006313F6"/>
    <w:rsid w:val="00632732"/>
    <w:rsid w:val="00632881"/>
    <w:rsid w:val="0063359A"/>
    <w:rsid w:val="00633B59"/>
    <w:rsid w:val="006340E1"/>
    <w:rsid w:val="006344D8"/>
    <w:rsid w:val="00634F4E"/>
    <w:rsid w:val="006355B5"/>
    <w:rsid w:val="006356C1"/>
    <w:rsid w:val="00635C2D"/>
    <w:rsid w:val="00635E96"/>
    <w:rsid w:val="006365B6"/>
    <w:rsid w:val="00637B85"/>
    <w:rsid w:val="00637DE3"/>
    <w:rsid w:val="00637ED4"/>
    <w:rsid w:val="006403E7"/>
    <w:rsid w:val="0064072A"/>
    <w:rsid w:val="006407E5"/>
    <w:rsid w:val="006408B6"/>
    <w:rsid w:val="00640D24"/>
    <w:rsid w:val="00640FE2"/>
    <w:rsid w:val="006428F5"/>
    <w:rsid w:val="00642DDB"/>
    <w:rsid w:val="0064439D"/>
    <w:rsid w:val="0064448A"/>
    <w:rsid w:val="00645FBA"/>
    <w:rsid w:val="0064612F"/>
    <w:rsid w:val="006462D5"/>
    <w:rsid w:val="00646341"/>
    <w:rsid w:val="00646ACC"/>
    <w:rsid w:val="00646FA3"/>
    <w:rsid w:val="0064715F"/>
    <w:rsid w:val="0064778E"/>
    <w:rsid w:val="00647B87"/>
    <w:rsid w:val="00650167"/>
    <w:rsid w:val="006508A1"/>
    <w:rsid w:val="006513F0"/>
    <w:rsid w:val="00651A8B"/>
    <w:rsid w:val="00651C80"/>
    <w:rsid w:val="00651D69"/>
    <w:rsid w:val="00652B27"/>
    <w:rsid w:val="00652D86"/>
    <w:rsid w:val="00653364"/>
    <w:rsid w:val="0065371E"/>
    <w:rsid w:val="00653864"/>
    <w:rsid w:val="00654427"/>
    <w:rsid w:val="0065453D"/>
    <w:rsid w:val="006546AF"/>
    <w:rsid w:val="0065472E"/>
    <w:rsid w:val="00654A29"/>
    <w:rsid w:val="00654F52"/>
    <w:rsid w:val="006557FC"/>
    <w:rsid w:val="00655972"/>
    <w:rsid w:val="0065642B"/>
    <w:rsid w:val="00656481"/>
    <w:rsid w:val="00656D80"/>
    <w:rsid w:val="00656ED1"/>
    <w:rsid w:val="00656FBF"/>
    <w:rsid w:val="00656FFC"/>
    <w:rsid w:val="00657F52"/>
    <w:rsid w:val="006602D1"/>
    <w:rsid w:val="00660834"/>
    <w:rsid w:val="00660BD1"/>
    <w:rsid w:val="00661186"/>
    <w:rsid w:val="0066124B"/>
    <w:rsid w:val="00661772"/>
    <w:rsid w:val="00661AA6"/>
    <w:rsid w:val="00662210"/>
    <w:rsid w:val="0066284F"/>
    <w:rsid w:val="00662955"/>
    <w:rsid w:val="006629A7"/>
    <w:rsid w:val="00663515"/>
    <w:rsid w:val="00663BAB"/>
    <w:rsid w:val="0066553F"/>
    <w:rsid w:val="00665EE0"/>
    <w:rsid w:val="00665F81"/>
    <w:rsid w:val="006670D6"/>
    <w:rsid w:val="006674EB"/>
    <w:rsid w:val="006676B5"/>
    <w:rsid w:val="00667739"/>
    <w:rsid w:val="006677F0"/>
    <w:rsid w:val="00667979"/>
    <w:rsid w:val="00667DEE"/>
    <w:rsid w:val="006700E2"/>
    <w:rsid w:val="00670AF4"/>
    <w:rsid w:val="006719B7"/>
    <w:rsid w:val="006721A2"/>
    <w:rsid w:val="00672568"/>
    <w:rsid w:val="0067268F"/>
    <w:rsid w:val="006728BA"/>
    <w:rsid w:val="0067326D"/>
    <w:rsid w:val="0067327A"/>
    <w:rsid w:val="00673ED2"/>
    <w:rsid w:val="00673FDD"/>
    <w:rsid w:val="00674ACB"/>
    <w:rsid w:val="0067523E"/>
    <w:rsid w:val="006753D3"/>
    <w:rsid w:val="006766D0"/>
    <w:rsid w:val="00676845"/>
    <w:rsid w:val="00676E89"/>
    <w:rsid w:val="00677278"/>
    <w:rsid w:val="00677366"/>
    <w:rsid w:val="00677391"/>
    <w:rsid w:val="006775B2"/>
    <w:rsid w:val="0067762B"/>
    <w:rsid w:val="0068012A"/>
    <w:rsid w:val="00680336"/>
    <w:rsid w:val="00681AAF"/>
    <w:rsid w:val="00681D15"/>
    <w:rsid w:val="006821FF"/>
    <w:rsid w:val="0068397E"/>
    <w:rsid w:val="00683F6B"/>
    <w:rsid w:val="006841F7"/>
    <w:rsid w:val="00684356"/>
    <w:rsid w:val="00684D16"/>
    <w:rsid w:val="006852B0"/>
    <w:rsid w:val="006855E3"/>
    <w:rsid w:val="00685857"/>
    <w:rsid w:val="00685F70"/>
    <w:rsid w:val="00685F7A"/>
    <w:rsid w:val="006865E1"/>
    <w:rsid w:val="00686654"/>
    <w:rsid w:val="006866BB"/>
    <w:rsid w:val="006868CD"/>
    <w:rsid w:val="00686D39"/>
    <w:rsid w:val="0068722A"/>
    <w:rsid w:val="0068756A"/>
    <w:rsid w:val="0068762E"/>
    <w:rsid w:val="00687866"/>
    <w:rsid w:val="00687C0D"/>
    <w:rsid w:val="00690807"/>
    <w:rsid w:val="006926CE"/>
    <w:rsid w:val="0069291D"/>
    <w:rsid w:val="00692D60"/>
    <w:rsid w:val="006935FF"/>
    <w:rsid w:val="006937CC"/>
    <w:rsid w:val="0069392B"/>
    <w:rsid w:val="00693C41"/>
    <w:rsid w:val="00694A9B"/>
    <w:rsid w:val="006951B6"/>
    <w:rsid w:val="00695548"/>
    <w:rsid w:val="00695BFC"/>
    <w:rsid w:val="00695CB3"/>
    <w:rsid w:val="0069637B"/>
    <w:rsid w:val="006966AC"/>
    <w:rsid w:val="006968B9"/>
    <w:rsid w:val="00696B0A"/>
    <w:rsid w:val="00696F11"/>
    <w:rsid w:val="00696F32"/>
    <w:rsid w:val="006970D1"/>
    <w:rsid w:val="00697178"/>
    <w:rsid w:val="006A0385"/>
    <w:rsid w:val="006A0757"/>
    <w:rsid w:val="006A1035"/>
    <w:rsid w:val="006A1368"/>
    <w:rsid w:val="006A18D5"/>
    <w:rsid w:val="006A1FBD"/>
    <w:rsid w:val="006A2A32"/>
    <w:rsid w:val="006A2AB2"/>
    <w:rsid w:val="006A3E3B"/>
    <w:rsid w:val="006A4E73"/>
    <w:rsid w:val="006A4F0E"/>
    <w:rsid w:val="006A5EB3"/>
    <w:rsid w:val="006A64EF"/>
    <w:rsid w:val="006A6818"/>
    <w:rsid w:val="006A6AC5"/>
    <w:rsid w:val="006A707B"/>
    <w:rsid w:val="006A7202"/>
    <w:rsid w:val="006A77F6"/>
    <w:rsid w:val="006A7C98"/>
    <w:rsid w:val="006A7F5B"/>
    <w:rsid w:val="006B051F"/>
    <w:rsid w:val="006B052C"/>
    <w:rsid w:val="006B0A41"/>
    <w:rsid w:val="006B0B61"/>
    <w:rsid w:val="006B0F70"/>
    <w:rsid w:val="006B127B"/>
    <w:rsid w:val="006B1438"/>
    <w:rsid w:val="006B2470"/>
    <w:rsid w:val="006B2AF8"/>
    <w:rsid w:val="006B3203"/>
    <w:rsid w:val="006B3829"/>
    <w:rsid w:val="006B3867"/>
    <w:rsid w:val="006B3C9F"/>
    <w:rsid w:val="006B4764"/>
    <w:rsid w:val="006B4E84"/>
    <w:rsid w:val="006B50BC"/>
    <w:rsid w:val="006B5834"/>
    <w:rsid w:val="006C0501"/>
    <w:rsid w:val="006C0710"/>
    <w:rsid w:val="006C1670"/>
    <w:rsid w:val="006C177E"/>
    <w:rsid w:val="006C21AA"/>
    <w:rsid w:val="006C30EB"/>
    <w:rsid w:val="006C3E3A"/>
    <w:rsid w:val="006C4140"/>
    <w:rsid w:val="006C45A0"/>
    <w:rsid w:val="006C45BE"/>
    <w:rsid w:val="006C4612"/>
    <w:rsid w:val="006C4B19"/>
    <w:rsid w:val="006C4BCB"/>
    <w:rsid w:val="006C5059"/>
    <w:rsid w:val="006C5588"/>
    <w:rsid w:val="006C5BE4"/>
    <w:rsid w:val="006C6386"/>
    <w:rsid w:val="006C68BE"/>
    <w:rsid w:val="006C6A03"/>
    <w:rsid w:val="006C6F78"/>
    <w:rsid w:val="006D04FB"/>
    <w:rsid w:val="006D0B5F"/>
    <w:rsid w:val="006D0E22"/>
    <w:rsid w:val="006D1537"/>
    <w:rsid w:val="006D16DA"/>
    <w:rsid w:val="006D1ADB"/>
    <w:rsid w:val="006D2095"/>
    <w:rsid w:val="006D22EB"/>
    <w:rsid w:val="006D24D6"/>
    <w:rsid w:val="006D2737"/>
    <w:rsid w:val="006D27B7"/>
    <w:rsid w:val="006D336F"/>
    <w:rsid w:val="006D4E45"/>
    <w:rsid w:val="006D54FF"/>
    <w:rsid w:val="006D5526"/>
    <w:rsid w:val="006D6D08"/>
    <w:rsid w:val="006D6DEF"/>
    <w:rsid w:val="006D6F22"/>
    <w:rsid w:val="006D7493"/>
    <w:rsid w:val="006D7D7D"/>
    <w:rsid w:val="006E120F"/>
    <w:rsid w:val="006E122C"/>
    <w:rsid w:val="006E134B"/>
    <w:rsid w:val="006E1579"/>
    <w:rsid w:val="006E1CD0"/>
    <w:rsid w:val="006E21F8"/>
    <w:rsid w:val="006E28D0"/>
    <w:rsid w:val="006E2D67"/>
    <w:rsid w:val="006E33F9"/>
    <w:rsid w:val="006E48C8"/>
    <w:rsid w:val="006E4FCF"/>
    <w:rsid w:val="006E517B"/>
    <w:rsid w:val="006E5D14"/>
    <w:rsid w:val="006E5EBC"/>
    <w:rsid w:val="006E6544"/>
    <w:rsid w:val="006E7312"/>
    <w:rsid w:val="006E7978"/>
    <w:rsid w:val="006E7A9D"/>
    <w:rsid w:val="006E7E0B"/>
    <w:rsid w:val="006F00ED"/>
    <w:rsid w:val="006F06CE"/>
    <w:rsid w:val="006F0D73"/>
    <w:rsid w:val="006F1442"/>
    <w:rsid w:val="006F23BC"/>
    <w:rsid w:val="006F2691"/>
    <w:rsid w:val="006F294C"/>
    <w:rsid w:val="006F2D7A"/>
    <w:rsid w:val="006F2DE4"/>
    <w:rsid w:val="006F3AB0"/>
    <w:rsid w:val="006F49A6"/>
    <w:rsid w:val="006F4F3B"/>
    <w:rsid w:val="006F5C6C"/>
    <w:rsid w:val="006F5ED1"/>
    <w:rsid w:val="006F61BD"/>
    <w:rsid w:val="006F6979"/>
    <w:rsid w:val="006F6C2B"/>
    <w:rsid w:val="006F7523"/>
    <w:rsid w:val="007007DF"/>
    <w:rsid w:val="00700F2E"/>
    <w:rsid w:val="0070182C"/>
    <w:rsid w:val="00702AC2"/>
    <w:rsid w:val="00702B37"/>
    <w:rsid w:val="00702CB9"/>
    <w:rsid w:val="00702E03"/>
    <w:rsid w:val="00702EE2"/>
    <w:rsid w:val="0070458C"/>
    <w:rsid w:val="00704B60"/>
    <w:rsid w:val="00704CC0"/>
    <w:rsid w:val="00705785"/>
    <w:rsid w:val="00705B11"/>
    <w:rsid w:val="007063E5"/>
    <w:rsid w:val="00706518"/>
    <w:rsid w:val="00706531"/>
    <w:rsid w:val="007077FC"/>
    <w:rsid w:val="00707F60"/>
    <w:rsid w:val="00710973"/>
    <w:rsid w:val="00711600"/>
    <w:rsid w:val="00711797"/>
    <w:rsid w:val="00711C8C"/>
    <w:rsid w:val="007135C5"/>
    <w:rsid w:val="00713925"/>
    <w:rsid w:val="00713AEE"/>
    <w:rsid w:val="00713E4D"/>
    <w:rsid w:val="00715416"/>
    <w:rsid w:val="007155B9"/>
    <w:rsid w:val="00715D8D"/>
    <w:rsid w:val="00715E99"/>
    <w:rsid w:val="0071661A"/>
    <w:rsid w:val="00716B6D"/>
    <w:rsid w:val="00716CD5"/>
    <w:rsid w:val="00717280"/>
    <w:rsid w:val="00717595"/>
    <w:rsid w:val="00717606"/>
    <w:rsid w:val="0071771C"/>
    <w:rsid w:val="007179C3"/>
    <w:rsid w:val="00717A46"/>
    <w:rsid w:val="00717D26"/>
    <w:rsid w:val="0072077B"/>
    <w:rsid w:val="007207C7"/>
    <w:rsid w:val="007207E4"/>
    <w:rsid w:val="00720F4D"/>
    <w:rsid w:val="00720F53"/>
    <w:rsid w:val="00721639"/>
    <w:rsid w:val="00721823"/>
    <w:rsid w:val="00721B35"/>
    <w:rsid w:val="00721C7C"/>
    <w:rsid w:val="00722492"/>
    <w:rsid w:val="00722FD8"/>
    <w:rsid w:val="00723241"/>
    <w:rsid w:val="00723840"/>
    <w:rsid w:val="007239CC"/>
    <w:rsid w:val="00723A3F"/>
    <w:rsid w:val="00723B81"/>
    <w:rsid w:val="00723CA7"/>
    <w:rsid w:val="00723CFE"/>
    <w:rsid w:val="00724072"/>
    <w:rsid w:val="00725734"/>
    <w:rsid w:val="007269F2"/>
    <w:rsid w:val="0072760B"/>
    <w:rsid w:val="00727D54"/>
    <w:rsid w:val="00730649"/>
    <w:rsid w:val="007307AD"/>
    <w:rsid w:val="00730D1A"/>
    <w:rsid w:val="00730F6B"/>
    <w:rsid w:val="00731650"/>
    <w:rsid w:val="00731A0F"/>
    <w:rsid w:val="0073290D"/>
    <w:rsid w:val="00732AFB"/>
    <w:rsid w:val="00732DE6"/>
    <w:rsid w:val="00732F1A"/>
    <w:rsid w:val="00733F1B"/>
    <w:rsid w:val="0073479B"/>
    <w:rsid w:val="00734990"/>
    <w:rsid w:val="00734D40"/>
    <w:rsid w:val="00734FEA"/>
    <w:rsid w:val="007357D3"/>
    <w:rsid w:val="0073606F"/>
    <w:rsid w:val="007364E0"/>
    <w:rsid w:val="0073665C"/>
    <w:rsid w:val="00736B96"/>
    <w:rsid w:val="00737406"/>
    <w:rsid w:val="007374A0"/>
    <w:rsid w:val="0073755F"/>
    <w:rsid w:val="007376E9"/>
    <w:rsid w:val="00737D99"/>
    <w:rsid w:val="00737E5E"/>
    <w:rsid w:val="00737F18"/>
    <w:rsid w:val="00740557"/>
    <w:rsid w:val="0074069C"/>
    <w:rsid w:val="00740E10"/>
    <w:rsid w:val="00740F24"/>
    <w:rsid w:val="00741C12"/>
    <w:rsid w:val="00743071"/>
    <w:rsid w:val="0074335B"/>
    <w:rsid w:val="00743D0A"/>
    <w:rsid w:val="00743F9C"/>
    <w:rsid w:val="007440A2"/>
    <w:rsid w:val="007449CE"/>
    <w:rsid w:val="00745419"/>
    <w:rsid w:val="00746DB0"/>
    <w:rsid w:val="0074718D"/>
    <w:rsid w:val="00747B18"/>
    <w:rsid w:val="00747D49"/>
    <w:rsid w:val="00750779"/>
    <w:rsid w:val="00750854"/>
    <w:rsid w:val="0075121B"/>
    <w:rsid w:val="0075132B"/>
    <w:rsid w:val="00751334"/>
    <w:rsid w:val="0075163F"/>
    <w:rsid w:val="00752101"/>
    <w:rsid w:val="00752371"/>
    <w:rsid w:val="0075292C"/>
    <w:rsid w:val="0075378D"/>
    <w:rsid w:val="00753943"/>
    <w:rsid w:val="00753AB0"/>
    <w:rsid w:val="00754324"/>
    <w:rsid w:val="00754E0A"/>
    <w:rsid w:val="00754FB0"/>
    <w:rsid w:val="007551DE"/>
    <w:rsid w:val="00755C35"/>
    <w:rsid w:val="00755F68"/>
    <w:rsid w:val="0075778B"/>
    <w:rsid w:val="00757865"/>
    <w:rsid w:val="007606C3"/>
    <w:rsid w:val="00760B07"/>
    <w:rsid w:val="00761A0C"/>
    <w:rsid w:val="00761ADB"/>
    <w:rsid w:val="00761CE5"/>
    <w:rsid w:val="00761F7F"/>
    <w:rsid w:val="00762606"/>
    <w:rsid w:val="00762A97"/>
    <w:rsid w:val="00762E37"/>
    <w:rsid w:val="00762EA4"/>
    <w:rsid w:val="007630E5"/>
    <w:rsid w:val="0076326F"/>
    <w:rsid w:val="007639A2"/>
    <w:rsid w:val="00763DB1"/>
    <w:rsid w:val="007647B2"/>
    <w:rsid w:val="00764D7C"/>
    <w:rsid w:val="007663EB"/>
    <w:rsid w:val="00766425"/>
    <w:rsid w:val="007701D4"/>
    <w:rsid w:val="00770A07"/>
    <w:rsid w:val="00770B39"/>
    <w:rsid w:val="00770C56"/>
    <w:rsid w:val="007711FA"/>
    <w:rsid w:val="00771B93"/>
    <w:rsid w:val="00772657"/>
    <w:rsid w:val="00772C05"/>
    <w:rsid w:val="00772CDC"/>
    <w:rsid w:val="00772E68"/>
    <w:rsid w:val="0077321A"/>
    <w:rsid w:val="00773341"/>
    <w:rsid w:val="007733A7"/>
    <w:rsid w:val="00773D7B"/>
    <w:rsid w:val="007740DA"/>
    <w:rsid w:val="00774224"/>
    <w:rsid w:val="0077486D"/>
    <w:rsid w:val="007751B0"/>
    <w:rsid w:val="007751F8"/>
    <w:rsid w:val="0077663F"/>
    <w:rsid w:val="0077722A"/>
    <w:rsid w:val="007772B4"/>
    <w:rsid w:val="007775C2"/>
    <w:rsid w:val="00777D98"/>
    <w:rsid w:val="00777E71"/>
    <w:rsid w:val="00780585"/>
    <w:rsid w:val="00780A28"/>
    <w:rsid w:val="00783A44"/>
    <w:rsid w:val="0078491A"/>
    <w:rsid w:val="00784E1C"/>
    <w:rsid w:val="00784FEB"/>
    <w:rsid w:val="007867DE"/>
    <w:rsid w:val="007871B0"/>
    <w:rsid w:val="007876E7"/>
    <w:rsid w:val="007879DC"/>
    <w:rsid w:val="007900AF"/>
    <w:rsid w:val="00790A26"/>
    <w:rsid w:val="00790AC4"/>
    <w:rsid w:val="00790B43"/>
    <w:rsid w:val="00791DA6"/>
    <w:rsid w:val="00793611"/>
    <w:rsid w:val="00793B07"/>
    <w:rsid w:val="00793BE7"/>
    <w:rsid w:val="007948F7"/>
    <w:rsid w:val="007949A3"/>
    <w:rsid w:val="0079544F"/>
    <w:rsid w:val="00795B3F"/>
    <w:rsid w:val="00796A73"/>
    <w:rsid w:val="00796ED5"/>
    <w:rsid w:val="007976BA"/>
    <w:rsid w:val="00797BC4"/>
    <w:rsid w:val="00797C5D"/>
    <w:rsid w:val="007A08DB"/>
    <w:rsid w:val="007A0B2A"/>
    <w:rsid w:val="007A2BBA"/>
    <w:rsid w:val="007A2BC3"/>
    <w:rsid w:val="007A3C80"/>
    <w:rsid w:val="007A3D69"/>
    <w:rsid w:val="007A51B2"/>
    <w:rsid w:val="007A53B1"/>
    <w:rsid w:val="007A556C"/>
    <w:rsid w:val="007A59FE"/>
    <w:rsid w:val="007A5DC9"/>
    <w:rsid w:val="007A5E32"/>
    <w:rsid w:val="007A6179"/>
    <w:rsid w:val="007A6981"/>
    <w:rsid w:val="007A7461"/>
    <w:rsid w:val="007A7AB4"/>
    <w:rsid w:val="007A7ADC"/>
    <w:rsid w:val="007B0339"/>
    <w:rsid w:val="007B06BA"/>
    <w:rsid w:val="007B0B33"/>
    <w:rsid w:val="007B0D5A"/>
    <w:rsid w:val="007B2BD6"/>
    <w:rsid w:val="007B2FA6"/>
    <w:rsid w:val="007B342D"/>
    <w:rsid w:val="007B3A73"/>
    <w:rsid w:val="007B4393"/>
    <w:rsid w:val="007B442A"/>
    <w:rsid w:val="007B4846"/>
    <w:rsid w:val="007B4A10"/>
    <w:rsid w:val="007B5BF2"/>
    <w:rsid w:val="007B6066"/>
    <w:rsid w:val="007B63B1"/>
    <w:rsid w:val="007B6927"/>
    <w:rsid w:val="007B6F32"/>
    <w:rsid w:val="007B73F0"/>
    <w:rsid w:val="007B7E23"/>
    <w:rsid w:val="007B7F45"/>
    <w:rsid w:val="007C0698"/>
    <w:rsid w:val="007C0C94"/>
    <w:rsid w:val="007C0C9E"/>
    <w:rsid w:val="007C11E8"/>
    <w:rsid w:val="007C1B6F"/>
    <w:rsid w:val="007C24A3"/>
    <w:rsid w:val="007C2672"/>
    <w:rsid w:val="007C368C"/>
    <w:rsid w:val="007C398A"/>
    <w:rsid w:val="007C47D7"/>
    <w:rsid w:val="007C4970"/>
    <w:rsid w:val="007C4C7F"/>
    <w:rsid w:val="007C5622"/>
    <w:rsid w:val="007C579E"/>
    <w:rsid w:val="007C584B"/>
    <w:rsid w:val="007C59D2"/>
    <w:rsid w:val="007C68D3"/>
    <w:rsid w:val="007C6CB7"/>
    <w:rsid w:val="007C7C84"/>
    <w:rsid w:val="007D04E1"/>
    <w:rsid w:val="007D0717"/>
    <w:rsid w:val="007D108B"/>
    <w:rsid w:val="007D17BE"/>
    <w:rsid w:val="007D1890"/>
    <w:rsid w:val="007D2889"/>
    <w:rsid w:val="007D3873"/>
    <w:rsid w:val="007D4173"/>
    <w:rsid w:val="007D4D17"/>
    <w:rsid w:val="007D534E"/>
    <w:rsid w:val="007D583E"/>
    <w:rsid w:val="007D5D0D"/>
    <w:rsid w:val="007D5EB0"/>
    <w:rsid w:val="007D5EFF"/>
    <w:rsid w:val="007D782F"/>
    <w:rsid w:val="007D7AE6"/>
    <w:rsid w:val="007E09A3"/>
    <w:rsid w:val="007E126B"/>
    <w:rsid w:val="007E198E"/>
    <w:rsid w:val="007E1F39"/>
    <w:rsid w:val="007E207C"/>
    <w:rsid w:val="007E261A"/>
    <w:rsid w:val="007E2714"/>
    <w:rsid w:val="007E27C2"/>
    <w:rsid w:val="007E358E"/>
    <w:rsid w:val="007E3AE3"/>
    <w:rsid w:val="007E3B12"/>
    <w:rsid w:val="007E4530"/>
    <w:rsid w:val="007E46D2"/>
    <w:rsid w:val="007E4705"/>
    <w:rsid w:val="007E53F9"/>
    <w:rsid w:val="007E54FA"/>
    <w:rsid w:val="007E58D2"/>
    <w:rsid w:val="007E59FF"/>
    <w:rsid w:val="007E5AE1"/>
    <w:rsid w:val="007E61BF"/>
    <w:rsid w:val="007E67F8"/>
    <w:rsid w:val="007E68AE"/>
    <w:rsid w:val="007E6E1C"/>
    <w:rsid w:val="007E72AE"/>
    <w:rsid w:val="007F00A2"/>
    <w:rsid w:val="007F1C1B"/>
    <w:rsid w:val="007F1EB9"/>
    <w:rsid w:val="007F29D6"/>
    <w:rsid w:val="007F3E37"/>
    <w:rsid w:val="007F44C0"/>
    <w:rsid w:val="007F46D3"/>
    <w:rsid w:val="007F4B5A"/>
    <w:rsid w:val="007F50F2"/>
    <w:rsid w:val="007F530A"/>
    <w:rsid w:val="007F596E"/>
    <w:rsid w:val="007F6266"/>
    <w:rsid w:val="007F6B91"/>
    <w:rsid w:val="007F6E00"/>
    <w:rsid w:val="007F6F64"/>
    <w:rsid w:val="007F76E9"/>
    <w:rsid w:val="008001A8"/>
    <w:rsid w:val="00800D72"/>
    <w:rsid w:val="00801598"/>
    <w:rsid w:val="00801E55"/>
    <w:rsid w:val="008020E5"/>
    <w:rsid w:val="00802170"/>
    <w:rsid w:val="00802F68"/>
    <w:rsid w:val="0080393C"/>
    <w:rsid w:val="00803D4E"/>
    <w:rsid w:val="00803EBC"/>
    <w:rsid w:val="00803FBB"/>
    <w:rsid w:val="008040C3"/>
    <w:rsid w:val="00804C18"/>
    <w:rsid w:val="00804C84"/>
    <w:rsid w:val="00804D28"/>
    <w:rsid w:val="00804F3C"/>
    <w:rsid w:val="00805588"/>
    <w:rsid w:val="00805BA2"/>
    <w:rsid w:val="00805D19"/>
    <w:rsid w:val="00806AA4"/>
    <w:rsid w:val="008079A5"/>
    <w:rsid w:val="00810559"/>
    <w:rsid w:val="00810CDF"/>
    <w:rsid w:val="008111E2"/>
    <w:rsid w:val="00811C81"/>
    <w:rsid w:val="00811E19"/>
    <w:rsid w:val="00812301"/>
    <w:rsid w:val="00812708"/>
    <w:rsid w:val="00812ABF"/>
    <w:rsid w:val="00813661"/>
    <w:rsid w:val="00813759"/>
    <w:rsid w:val="00813A5B"/>
    <w:rsid w:val="00813FFA"/>
    <w:rsid w:val="008142C1"/>
    <w:rsid w:val="008148E1"/>
    <w:rsid w:val="00814A29"/>
    <w:rsid w:val="00814DAF"/>
    <w:rsid w:val="008151C1"/>
    <w:rsid w:val="00815C8F"/>
    <w:rsid w:val="0081623A"/>
    <w:rsid w:val="00816CCF"/>
    <w:rsid w:val="0081756A"/>
    <w:rsid w:val="00820125"/>
    <w:rsid w:val="0082095F"/>
    <w:rsid w:val="00820F1B"/>
    <w:rsid w:val="008221D7"/>
    <w:rsid w:val="00822BC5"/>
    <w:rsid w:val="00822F98"/>
    <w:rsid w:val="008239BA"/>
    <w:rsid w:val="00823B57"/>
    <w:rsid w:val="00823CE7"/>
    <w:rsid w:val="00823F09"/>
    <w:rsid w:val="008249DE"/>
    <w:rsid w:val="00824ACF"/>
    <w:rsid w:val="00824CCC"/>
    <w:rsid w:val="00824DF6"/>
    <w:rsid w:val="00824E8D"/>
    <w:rsid w:val="0082513B"/>
    <w:rsid w:val="00826485"/>
    <w:rsid w:val="0082669F"/>
    <w:rsid w:val="00827118"/>
    <w:rsid w:val="00827624"/>
    <w:rsid w:val="00827A68"/>
    <w:rsid w:val="00827B34"/>
    <w:rsid w:val="00827DAF"/>
    <w:rsid w:val="00827E54"/>
    <w:rsid w:val="008313F4"/>
    <w:rsid w:val="00831471"/>
    <w:rsid w:val="00831FD8"/>
    <w:rsid w:val="00832153"/>
    <w:rsid w:val="008323C5"/>
    <w:rsid w:val="00832ABC"/>
    <w:rsid w:val="00832EBB"/>
    <w:rsid w:val="0083338A"/>
    <w:rsid w:val="0083383D"/>
    <w:rsid w:val="00834914"/>
    <w:rsid w:val="0083499A"/>
    <w:rsid w:val="00834E89"/>
    <w:rsid w:val="00834F22"/>
    <w:rsid w:val="0083531F"/>
    <w:rsid w:val="008357B6"/>
    <w:rsid w:val="008358A0"/>
    <w:rsid w:val="008377D9"/>
    <w:rsid w:val="008379BF"/>
    <w:rsid w:val="00841414"/>
    <w:rsid w:val="00841802"/>
    <w:rsid w:val="008418FF"/>
    <w:rsid w:val="00841B86"/>
    <w:rsid w:val="0084298F"/>
    <w:rsid w:val="00842FE8"/>
    <w:rsid w:val="00843123"/>
    <w:rsid w:val="00843932"/>
    <w:rsid w:val="0084397D"/>
    <w:rsid w:val="00843EE3"/>
    <w:rsid w:val="00843F84"/>
    <w:rsid w:val="00843FDB"/>
    <w:rsid w:val="008442FA"/>
    <w:rsid w:val="00844E6F"/>
    <w:rsid w:val="00844FE7"/>
    <w:rsid w:val="00845276"/>
    <w:rsid w:val="008457C3"/>
    <w:rsid w:val="00845AEB"/>
    <w:rsid w:val="008464B2"/>
    <w:rsid w:val="00846946"/>
    <w:rsid w:val="0084775B"/>
    <w:rsid w:val="008478D7"/>
    <w:rsid w:val="00847D00"/>
    <w:rsid w:val="00850625"/>
    <w:rsid w:val="00850F8E"/>
    <w:rsid w:val="00851509"/>
    <w:rsid w:val="008515B3"/>
    <w:rsid w:val="00851B4B"/>
    <w:rsid w:val="00851CDE"/>
    <w:rsid w:val="00851F7D"/>
    <w:rsid w:val="008523CB"/>
    <w:rsid w:val="00852417"/>
    <w:rsid w:val="0085266F"/>
    <w:rsid w:val="0085285F"/>
    <w:rsid w:val="00852EAE"/>
    <w:rsid w:val="00853212"/>
    <w:rsid w:val="008536E7"/>
    <w:rsid w:val="008546CA"/>
    <w:rsid w:val="00855597"/>
    <w:rsid w:val="00856DB1"/>
    <w:rsid w:val="00857858"/>
    <w:rsid w:val="008578CD"/>
    <w:rsid w:val="0086074B"/>
    <w:rsid w:val="00861573"/>
    <w:rsid w:val="00861D44"/>
    <w:rsid w:val="0086228B"/>
    <w:rsid w:val="00862B64"/>
    <w:rsid w:val="00862DC5"/>
    <w:rsid w:val="00862FD0"/>
    <w:rsid w:val="008635F9"/>
    <w:rsid w:val="00863D23"/>
    <w:rsid w:val="00863E9D"/>
    <w:rsid w:val="008642C9"/>
    <w:rsid w:val="0086433B"/>
    <w:rsid w:val="00864419"/>
    <w:rsid w:val="00864457"/>
    <w:rsid w:val="00864502"/>
    <w:rsid w:val="00864878"/>
    <w:rsid w:val="00865120"/>
    <w:rsid w:val="00865F23"/>
    <w:rsid w:val="0086619E"/>
    <w:rsid w:val="008662DA"/>
    <w:rsid w:val="0086664E"/>
    <w:rsid w:val="0086672D"/>
    <w:rsid w:val="00866EB1"/>
    <w:rsid w:val="0086754C"/>
    <w:rsid w:val="008679DA"/>
    <w:rsid w:val="008701F6"/>
    <w:rsid w:val="00870587"/>
    <w:rsid w:val="00870C0A"/>
    <w:rsid w:val="00871455"/>
    <w:rsid w:val="0087155F"/>
    <w:rsid w:val="00871A4F"/>
    <w:rsid w:val="00872A4C"/>
    <w:rsid w:val="0087426B"/>
    <w:rsid w:val="00874311"/>
    <w:rsid w:val="008746E7"/>
    <w:rsid w:val="008748BA"/>
    <w:rsid w:val="00875DD9"/>
    <w:rsid w:val="00876082"/>
    <w:rsid w:val="00876A8D"/>
    <w:rsid w:val="008776B7"/>
    <w:rsid w:val="00877B8D"/>
    <w:rsid w:val="00877C40"/>
    <w:rsid w:val="008802D2"/>
    <w:rsid w:val="00880732"/>
    <w:rsid w:val="00880D08"/>
    <w:rsid w:val="00880F92"/>
    <w:rsid w:val="0088100E"/>
    <w:rsid w:val="00881064"/>
    <w:rsid w:val="00881C45"/>
    <w:rsid w:val="00884220"/>
    <w:rsid w:val="00884665"/>
    <w:rsid w:val="00884F05"/>
    <w:rsid w:val="00884F30"/>
    <w:rsid w:val="008864AB"/>
    <w:rsid w:val="008865D2"/>
    <w:rsid w:val="00886DEB"/>
    <w:rsid w:val="0088714C"/>
    <w:rsid w:val="00890731"/>
    <w:rsid w:val="0089092A"/>
    <w:rsid w:val="00890E35"/>
    <w:rsid w:val="00891515"/>
    <w:rsid w:val="0089158C"/>
    <w:rsid w:val="00891D41"/>
    <w:rsid w:val="00891FE0"/>
    <w:rsid w:val="008925A8"/>
    <w:rsid w:val="00892990"/>
    <w:rsid w:val="008931E9"/>
    <w:rsid w:val="00893911"/>
    <w:rsid w:val="00893D33"/>
    <w:rsid w:val="008941BF"/>
    <w:rsid w:val="00894480"/>
    <w:rsid w:val="00896115"/>
    <w:rsid w:val="008963A6"/>
    <w:rsid w:val="008964C0"/>
    <w:rsid w:val="008967D2"/>
    <w:rsid w:val="00896AA4"/>
    <w:rsid w:val="00896D14"/>
    <w:rsid w:val="00896EE4"/>
    <w:rsid w:val="008973B8"/>
    <w:rsid w:val="008A0C08"/>
    <w:rsid w:val="008A0DA5"/>
    <w:rsid w:val="008A12AB"/>
    <w:rsid w:val="008A2883"/>
    <w:rsid w:val="008A2B43"/>
    <w:rsid w:val="008A2E4A"/>
    <w:rsid w:val="008A2F6B"/>
    <w:rsid w:val="008A3BB7"/>
    <w:rsid w:val="008A3EEA"/>
    <w:rsid w:val="008A61BE"/>
    <w:rsid w:val="008A6561"/>
    <w:rsid w:val="008A6BBA"/>
    <w:rsid w:val="008A6CE2"/>
    <w:rsid w:val="008A7873"/>
    <w:rsid w:val="008A79DC"/>
    <w:rsid w:val="008B06D0"/>
    <w:rsid w:val="008B0760"/>
    <w:rsid w:val="008B17C4"/>
    <w:rsid w:val="008B19F7"/>
    <w:rsid w:val="008B26AA"/>
    <w:rsid w:val="008B3710"/>
    <w:rsid w:val="008B3BFE"/>
    <w:rsid w:val="008B3CE7"/>
    <w:rsid w:val="008B3E70"/>
    <w:rsid w:val="008B4560"/>
    <w:rsid w:val="008B4C2F"/>
    <w:rsid w:val="008B53BA"/>
    <w:rsid w:val="008B71DF"/>
    <w:rsid w:val="008B7222"/>
    <w:rsid w:val="008B7A14"/>
    <w:rsid w:val="008B7D82"/>
    <w:rsid w:val="008C0630"/>
    <w:rsid w:val="008C0B0A"/>
    <w:rsid w:val="008C0D3D"/>
    <w:rsid w:val="008C1906"/>
    <w:rsid w:val="008C223A"/>
    <w:rsid w:val="008C231A"/>
    <w:rsid w:val="008C238D"/>
    <w:rsid w:val="008C2490"/>
    <w:rsid w:val="008C24B9"/>
    <w:rsid w:val="008C2E9B"/>
    <w:rsid w:val="008C38CF"/>
    <w:rsid w:val="008C43DE"/>
    <w:rsid w:val="008C49BC"/>
    <w:rsid w:val="008C4EEF"/>
    <w:rsid w:val="008C66AB"/>
    <w:rsid w:val="008C6905"/>
    <w:rsid w:val="008C7010"/>
    <w:rsid w:val="008C7077"/>
    <w:rsid w:val="008C7761"/>
    <w:rsid w:val="008C7831"/>
    <w:rsid w:val="008C78D4"/>
    <w:rsid w:val="008D09A1"/>
    <w:rsid w:val="008D0B1F"/>
    <w:rsid w:val="008D0B2B"/>
    <w:rsid w:val="008D1F15"/>
    <w:rsid w:val="008D2017"/>
    <w:rsid w:val="008D2D21"/>
    <w:rsid w:val="008D31F9"/>
    <w:rsid w:val="008D349D"/>
    <w:rsid w:val="008D3827"/>
    <w:rsid w:val="008D3C74"/>
    <w:rsid w:val="008D4A59"/>
    <w:rsid w:val="008D4EAC"/>
    <w:rsid w:val="008D4FB3"/>
    <w:rsid w:val="008D53AC"/>
    <w:rsid w:val="008D5A1E"/>
    <w:rsid w:val="008D5B7C"/>
    <w:rsid w:val="008D5E9B"/>
    <w:rsid w:val="008D6A41"/>
    <w:rsid w:val="008D6E42"/>
    <w:rsid w:val="008D73DF"/>
    <w:rsid w:val="008E1051"/>
    <w:rsid w:val="008E1186"/>
    <w:rsid w:val="008E16C5"/>
    <w:rsid w:val="008E1CF0"/>
    <w:rsid w:val="008E1D5E"/>
    <w:rsid w:val="008E1E50"/>
    <w:rsid w:val="008E23E1"/>
    <w:rsid w:val="008E2C5D"/>
    <w:rsid w:val="008E383A"/>
    <w:rsid w:val="008E3D12"/>
    <w:rsid w:val="008E5223"/>
    <w:rsid w:val="008E5842"/>
    <w:rsid w:val="008E5B8D"/>
    <w:rsid w:val="008E686F"/>
    <w:rsid w:val="008E6B4F"/>
    <w:rsid w:val="008E7518"/>
    <w:rsid w:val="008E7788"/>
    <w:rsid w:val="008E779B"/>
    <w:rsid w:val="008E7AB8"/>
    <w:rsid w:val="008F0A55"/>
    <w:rsid w:val="008F0F4A"/>
    <w:rsid w:val="008F1B5C"/>
    <w:rsid w:val="008F1CB4"/>
    <w:rsid w:val="008F24AE"/>
    <w:rsid w:val="008F2675"/>
    <w:rsid w:val="008F3854"/>
    <w:rsid w:val="008F4151"/>
    <w:rsid w:val="008F4A67"/>
    <w:rsid w:val="008F58D5"/>
    <w:rsid w:val="008F769B"/>
    <w:rsid w:val="008F7C64"/>
    <w:rsid w:val="008F7DB2"/>
    <w:rsid w:val="008F7FF9"/>
    <w:rsid w:val="009027C9"/>
    <w:rsid w:val="00904733"/>
    <w:rsid w:val="009050F3"/>
    <w:rsid w:val="00905841"/>
    <w:rsid w:val="00905931"/>
    <w:rsid w:val="00905B80"/>
    <w:rsid w:val="00905EFC"/>
    <w:rsid w:val="00906845"/>
    <w:rsid w:val="00906E52"/>
    <w:rsid w:val="0090750F"/>
    <w:rsid w:val="00907523"/>
    <w:rsid w:val="00907950"/>
    <w:rsid w:val="0090795F"/>
    <w:rsid w:val="00907E42"/>
    <w:rsid w:val="00910296"/>
    <w:rsid w:val="009102C5"/>
    <w:rsid w:val="00910B14"/>
    <w:rsid w:val="00910CB8"/>
    <w:rsid w:val="009119CA"/>
    <w:rsid w:val="0091261B"/>
    <w:rsid w:val="0091320A"/>
    <w:rsid w:val="009132BF"/>
    <w:rsid w:val="00913ED1"/>
    <w:rsid w:val="009140D9"/>
    <w:rsid w:val="009145B5"/>
    <w:rsid w:val="00914844"/>
    <w:rsid w:val="009156CE"/>
    <w:rsid w:val="00915BEC"/>
    <w:rsid w:val="00916DB0"/>
    <w:rsid w:val="00917C45"/>
    <w:rsid w:val="00920260"/>
    <w:rsid w:val="00920533"/>
    <w:rsid w:val="00920E14"/>
    <w:rsid w:val="009212D4"/>
    <w:rsid w:val="00921895"/>
    <w:rsid w:val="00921B96"/>
    <w:rsid w:val="00922DC5"/>
    <w:rsid w:val="00922E99"/>
    <w:rsid w:val="009238AF"/>
    <w:rsid w:val="009240B9"/>
    <w:rsid w:val="00924778"/>
    <w:rsid w:val="00924B0C"/>
    <w:rsid w:val="00924C18"/>
    <w:rsid w:val="00924F3A"/>
    <w:rsid w:val="0092508A"/>
    <w:rsid w:val="0092589D"/>
    <w:rsid w:val="00926206"/>
    <w:rsid w:val="009264A3"/>
    <w:rsid w:val="0092666B"/>
    <w:rsid w:val="009269D0"/>
    <w:rsid w:val="00926BE7"/>
    <w:rsid w:val="00926F67"/>
    <w:rsid w:val="0092748D"/>
    <w:rsid w:val="009278FC"/>
    <w:rsid w:val="00927970"/>
    <w:rsid w:val="00927BAC"/>
    <w:rsid w:val="00927FA9"/>
    <w:rsid w:val="00930596"/>
    <w:rsid w:val="009305AA"/>
    <w:rsid w:val="00930F3C"/>
    <w:rsid w:val="00930F78"/>
    <w:rsid w:val="00931617"/>
    <w:rsid w:val="00931830"/>
    <w:rsid w:val="00931A98"/>
    <w:rsid w:val="00931B25"/>
    <w:rsid w:val="0093201C"/>
    <w:rsid w:val="0093221D"/>
    <w:rsid w:val="009322F7"/>
    <w:rsid w:val="00933516"/>
    <w:rsid w:val="00933B55"/>
    <w:rsid w:val="00933C84"/>
    <w:rsid w:val="0093540E"/>
    <w:rsid w:val="0093548A"/>
    <w:rsid w:val="00936740"/>
    <w:rsid w:val="00936C05"/>
    <w:rsid w:val="00937812"/>
    <w:rsid w:val="00937D21"/>
    <w:rsid w:val="0094028B"/>
    <w:rsid w:val="0094039D"/>
    <w:rsid w:val="0094068E"/>
    <w:rsid w:val="00940BE2"/>
    <w:rsid w:val="0094157D"/>
    <w:rsid w:val="00941F26"/>
    <w:rsid w:val="00942E98"/>
    <w:rsid w:val="009437CD"/>
    <w:rsid w:val="009446BD"/>
    <w:rsid w:val="00944826"/>
    <w:rsid w:val="00944BF3"/>
    <w:rsid w:val="00945044"/>
    <w:rsid w:val="00945CF9"/>
    <w:rsid w:val="00946441"/>
    <w:rsid w:val="00946D8F"/>
    <w:rsid w:val="0094710E"/>
    <w:rsid w:val="0094716A"/>
    <w:rsid w:val="009471EB"/>
    <w:rsid w:val="009479A6"/>
    <w:rsid w:val="009503ED"/>
    <w:rsid w:val="0095096E"/>
    <w:rsid w:val="00950975"/>
    <w:rsid w:val="00950B50"/>
    <w:rsid w:val="00951133"/>
    <w:rsid w:val="0095114E"/>
    <w:rsid w:val="009527AF"/>
    <w:rsid w:val="00953757"/>
    <w:rsid w:val="00953DEA"/>
    <w:rsid w:val="00953EFC"/>
    <w:rsid w:val="00954D26"/>
    <w:rsid w:val="00955678"/>
    <w:rsid w:val="009556EB"/>
    <w:rsid w:val="00955A41"/>
    <w:rsid w:val="00956117"/>
    <w:rsid w:val="00956A03"/>
    <w:rsid w:val="0095720E"/>
    <w:rsid w:val="00957725"/>
    <w:rsid w:val="00960054"/>
    <w:rsid w:val="0096011F"/>
    <w:rsid w:val="0096025A"/>
    <w:rsid w:val="009603DB"/>
    <w:rsid w:val="009608D3"/>
    <w:rsid w:val="00961D36"/>
    <w:rsid w:val="009621EE"/>
    <w:rsid w:val="00962563"/>
    <w:rsid w:val="00962724"/>
    <w:rsid w:val="00963233"/>
    <w:rsid w:val="00963BA4"/>
    <w:rsid w:val="00963BC8"/>
    <w:rsid w:val="0096473A"/>
    <w:rsid w:val="0096582E"/>
    <w:rsid w:val="0096587A"/>
    <w:rsid w:val="00965BF7"/>
    <w:rsid w:val="00966553"/>
    <w:rsid w:val="00966585"/>
    <w:rsid w:val="009665B5"/>
    <w:rsid w:val="009668D3"/>
    <w:rsid w:val="00966F24"/>
    <w:rsid w:val="00967767"/>
    <w:rsid w:val="00970C93"/>
    <w:rsid w:val="00970EF7"/>
    <w:rsid w:val="009715A1"/>
    <w:rsid w:val="00971E24"/>
    <w:rsid w:val="00972629"/>
    <w:rsid w:val="0097265E"/>
    <w:rsid w:val="009727BD"/>
    <w:rsid w:val="00972AD2"/>
    <w:rsid w:val="00973276"/>
    <w:rsid w:val="00973472"/>
    <w:rsid w:val="009734E9"/>
    <w:rsid w:val="00973770"/>
    <w:rsid w:val="00973DD2"/>
    <w:rsid w:val="0097447F"/>
    <w:rsid w:val="00974B19"/>
    <w:rsid w:val="0097558B"/>
    <w:rsid w:val="00975607"/>
    <w:rsid w:val="0097571D"/>
    <w:rsid w:val="0097688D"/>
    <w:rsid w:val="009768FA"/>
    <w:rsid w:val="00976968"/>
    <w:rsid w:val="00976D5B"/>
    <w:rsid w:val="009770BF"/>
    <w:rsid w:val="00977153"/>
    <w:rsid w:val="00977381"/>
    <w:rsid w:val="009773DE"/>
    <w:rsid w:val="00977DB5"/>
    <w:rsid w:val="00980256"/>
    <w:rsid w:val="00980D5F"/>
    <w:rsid w:val="00981AF9"/>
    <w:rsid w:val="00981F22"/>
    <w:rsid w:val="0098202A"/>
    <w:rsid w:val="00982D02"/>
    <w:rsid w:val="00982DD3"/>
    <w:rsid w:val="0098312E"/>
    <w:rsid w:val="00983CD6"/>
    <w:rsid w:val="00983E11"/>
    <w:rsid w:val="00983E9D"/>
    <w:rsid w:val="00984490"/>
    <w:rsid w:val="00985730"/>
    <w:rsid w:val="00985AFD"/>
    <w:rsid w:val="00985BAB"/>
    <w:rsid w:val="009861B7"/>
    <w:rsid w:val="009866E8"/>
    <w:rsid w:val="00986F27"/>
    <w:rsid w:val="009872FE"/>
    <w:rsid w:val="009873F8"/>
    <w:rsid w:val="00990E7C"/>
    <w:rsid w:val="009911F1"/>
    <w:rsid w:val="009915D3"/>
    <w:rsid w:val="0099174B"/>
    <w:rsid w:val="00991DFD"/>
    <w:rsid w:val="00992EA0"/>
    <w:rsid w:val="00993C06"/>
    <w:rsid w:val="00993CA2"/>
    <w:rsid w:val="00993D42"/>
    <w:rsid w:val="00993E11"/>
    <w:rsid w:val="0099507E"/>
    <w:rsid w:val="0099595F"/>
    <w:rsid w:val="0099644B"/>
    <w:rsid w:val="00996975"/>
    <w:rsid w:val="00997F90"/>
    <w:rsid w:val="009A053B"/>
    <w:rsid w:val="009A0816"/>
    <w:rsid w:val="009A09F2"/>
    <w:rsid w:val="009A117E"/>
    <w:rsid w:val="009A18EE"/>
    <w:rsid w:val="009A1A79"/>
    <w:rsid w:val="009A1FD4"/>
    <w:rsid w:val="009A23F5"/>
    <w:rsid w:val="009A2957"/>
    <w:rsid w:val="009A327C"/>
    <w:rsid w:val="009A347E"/>
    <w:rsid w:val="009A3EFD"/>
    <w:rsid w:val="009A4728"/>
    <w:rsid w:val="009A5113"/>
    <w:rsid w:val="009A5C70"/>
    <w:rsid w:val="009A65A5"/>
    <w:rsid w:val="009A695E"/>
    <w:rsid w:val="009A69CB"/>
    <w:rsid w:val="009A6A01"/>
    <w:rsid w:val="009A72F6"/>
    <w:rsid w:val="009A7870"/>
    <w:rsid w:val="009B087F"/>
    <w:rsid w:val="009B0D79"/>
    <w:rsid w:val="009B14E6"/>
    <w:rsid w:val="009B1F50"/>
    <w:rsid w:val="009B21BF"/>
    <w:rsid w:val="009B2726"/>
    <w:rsid w:val="009B2A79"/>
    <w:rsid w:val="009B385B"/>
    <w:rsid w:val="009B43FC"/>
    <w:rsid w:val="009B5A91"/>
    <w:rsid w:val="009B73C1"/>
    <w:rsid w:val="009B7643"/>
    <w:rsid w:val="009B76D7"/>
    <w:rsid w:val="009B7C49"/>
    <w:rsid w:val="009C03B4"/>
    <w:rsid w:val="009C095E"/>
    <w:rsid w:val="009C0991"/>
    <w:rsid w:val="009C1A4D"/>
    <w:rsid w:val="009C1A7D"/>
    <w:rsid w:val="009C26EB"/>
    <w:rsid w:val="009C2A08"/>
    <w:rsid w:val="009C3A1B"/>
    <w:rsid w:val="009C4127"/>
    <w:rsid w:val="009C4432"/>
    <w:rsid w:val="009C449B"/>
    <w:rsid w:val="009C4642"/>
    <w:rsid w:val="009C57C5"/>
    <w:rsid w:val="009C583D"/>
    <w:rsid w:val="009C6D14"/>
    <w:rsid w:val="009C6DDA"/>
    <w:rsid w:val="009C7508"/>
    <w:rsid w:val="009C7AC7"/>
    <w:rsid w:val="009D0237"/>
    <w:rsid w:val="009D1634"/>
    <w:rsid w:val="009D1909"/>
    <w:rsid w:val="009D1A10"/>
    <w:rsid w:val="009D2185"/>
    <w:rsid w:val="009D2A99"/>
    <w:rsid w:val="009D2B4B"/>
    <w:rsid w:val="009D2E24"/>
    <w:rsid w:val="009D2E40"/>
    <w:rsid w:val="009D456F"/>
    <w:rsid w:val="009D484B"/>
    <w:rsid w:val="009D4BA2"/>
    <w:rsid w:val="009D4EA3"/>
    <w:rsid w:val="009D4FC8"/>
    <w:rsid w:val="009D5AA5"/>
    <w:rsid w:val="009D5FC0"/>
    <w:rsid w:val="009D69B2"/>
    <w:rsid w:val="009D7578"/>
    <w:rsid w:val="009D758E"/>
    <w:rsid w:val="009D7745"/>
    <w:rsid w:val="009D79F0"/>
    <w:rsid w:val="009D7A73"/>
    <w:rsid w:val="009E00AC"/>
    <w:rsid w:val="009E0207"/>
    <w:rsid w:val="009E10D3"/>
    <w:rsid w:val="009E1271"/>
    <w:rsid w:val="009E1573"/>
    <w:rsid w:val="009E1600"/>
    <w:rsid w:val="009E2577"/>
    <w:rsid w:val="009E28F9"/>
    <w:rsid w:val="009E29C7"/>
    <w:rsid w:val="009E2E52"/>
    <w:rsid w:val="009E3989"/>
    <w:rsid w:val="009E3A60"/>
    <w:rsid w:val="009E4513"/>
    <w:rsid w:val="009E47C2"/>
    <w:rsid w:val="009E4D08"/>
    <w:rsid w:val="009E54E9"/>
    <w:rsid w:val="009E5D44"/>
    <w:rsid w:val="009E62CF"/>
    <w:rsid w:val="009E6850"/>
    <w:rsid w:val="009E6904"/>
    <w:rsid w:val="009E7022"/>
    <w:rsid w:val="009E77F4"/>
    <w:rsid w:val="009E78D1"/>
    <w:rsid w:val="009E7A54"/>
    <w:rsid w:val="009F03DB"/>
    <w:rsid w:val="009F07D3"/>
    <w:rsid w:val="009F14BB"/>
    <w:rsid w:val="009F1960"/>
    <w:rsid w:val="009F1CD1"/>
    <w:rsid w:val="009F28E6"/>
    <w:rsid w:val="009F2E6A"/>
    <w:rsid w:val="009F2F83"/>
    <w:rsid w:val="009F3E41"/>
    <w:rsid w:val="009F4AED"/>
    <w:rsid w:val="009F5331"/>
    <w:rsid w:val="009F5569"/>
    <w:rsid w:val="009F55D8"/>
    <w:rsid w:val="009F5A5A"/>
    <w:rsid w:val="009F5B18"/>
    <w:rsid w:val="009F5F92"/>
    <w:rsid w:val="009F7815"/>
    <w:rsid w:val="009F7F1F"/>
    <w:rsid w:val="00A001C7"/>
    <w:rsid w:val="00A005D1"/>
    <w:rsid w:val="00A00602"/>
    <w:rsid w:val="00A00F26"/>
    <w:rsid w:val="00A0106B"/>
    <w:rsid w:val="00A01C54"/>
    <w:rsid w:val="00A01D56"/>
    <w:rsid w:val="00A0264A"/>
    <w:rsid w:val="00A029E6"/>
    <w:rsid w:val="00A02E69"/>
    <w:rsid w:val="00A02F9F"/>
    <w:rsid w:val="00A034DC"/>
    <w:rsid w:val="00A03519"/>
    <w:rsid w:val="00A0369F"/>
    <w:rsid w:val="00A03B31"/>
    <w:rsid w:val="00A03FDD"/>
    <w:rsid w:val="00A04637"/>
    <w:rsid w:val="00A06371"/>
    <w:rsid w:val="00A067A9"/>
    <w:rsid w:val="00A0695B"/>
    <w:rsid w:val="00A06D87"/>
    <w:rsid w:val="00A06FD5"/>
    <w:rsid w:val="00A0745B"/>
    <w:rsid w:val="00A07EA6"/>
    <w:rsid w:val="00A1072A"/>
    <w:rsid w:val="00A115FA"/>
    <w:rsid w:val="00A11E9F"/>
    <w:rsid w:val="00A1250D"/>
    <w:rsid w:val="00A12A12"/>
    <w:rsid w:val="00A12AA2"/>
    <w:rsid w:val="00A1304D"/>
    <w:rsid w:val="00A139F9"/>
    <w:rsid w:val="00A14403"/>
    <w:rsid w:val="00A14867"/>
    <w:rsid w:val="00A148AA"/>
    <w:rsid w:val="00A14BB1"/>
    <w:rsid w:val="00A14EDD"/>
    <w:rsid w:val="00A16016"/>
    <w:rsid w:val="00A1627A"/>
    <w:rsid w:val="00A16610"/>
    <w:rsid w:val="00A16A5A"/>
    <w:rsid w:val="00A16F93"/>
    <w:rsid w:val="00A17420"/>
    <w:rsid w:val="00A17A10"/>
    <w:rsid w:val="00A17B92"/>
    <w:rsid w:val="00A2056A"/>
    <w:rsid w:val="00A20936"/>
    <w:rsid w:val="00A21183"/>
    <w:rsid w:val="00A21302"/>
    <w:rsid w:val="00A21601"/>
    <w:rsid w:val="00A21A13"/>
    <w:rsid w:val="00A21A38"/>
    <w:rsid w:val="00A21B4E"/>
    <w:rsid w:val="00A21BDC"/>
    <w:rsid w:val="00A22196"/>
    <w:rsid w:val="00A22420"/>
    <w:rsid w:val="00A22510"/>
    <w:rsid w:val="00A227CC"/>
    <w:rsid w:val="00A22ADF"/>
    <w:rsid w:val="00A22BEB"/>
    <w:rsid w:val="00A22FFF"/>
    <w:rsid w:val="00A230AE"/>
    <w:rsid w:val="00A231C3"/>
    <w:rsid w:val="00A23D7D"/>
    <w:rsid w:val="00A255D2"/>
    <w:rsid w:val="00A25C0F"/>
    <w:rsid w:val="00A26924"/>
    <w:rsid w:val="00A26C59"/>
    <w:rsid w:val="00A27040"/>
    <w:rsid w:val="00A27097"/>
    <w:rsid w:val="00A275B4"/>
    <w:rsid w:val="00A27661"/>
    <w:rsid w:val="00A27703"/>
    <w:rsid w:val="00A27744"/>
    <w:rsid w:val="00A3011E"/>
    <w:rsid w:val="00A3033D"/>
    <w:rsid w:val="00A303AF"/>
    <w:rsid w:val="00A30D27"/>
    <w:rsid w:val="00A30DBD"/>
    <w:rsid w:val="00A3119C"/>
    <w:rsid w:val="00A31915"/>
    <w:rsid w:val="00A32BB1"/>
    <w:rsid w:val="00A3320E"/>
    <w:rsid w:val="00A332FB"/>
    <w:rsid w:val="00A33EBC"/>
    <w:rsid w:val="00A346E2"/>
    <w:rsid w:val="00A34C37"/>
    <w:rsid w:val="00A3501D"/>
    <w:rsid w:val="00A356B5"/>
    <w:rsid w:val="00A35B15"/>
    <w:rsid w:val="00A35CBD"/>
    <w:rsid w:val="00A35CF1"/>
    <w:rsid w:val="00A35D9B"/>
    <w:rsid w:val="00A35E25"/>
    <w:rsid w:val="00A36475"/>
    <w:rsid w:val="00A3660C"/>
    <w:rsid w:val="00A36F98"/>
    <w:rsid w:val="00A370E4"/>
    <w:rsid w:val="00A37235"/>
    <w:rsid w:val="00A37F41"/>
    <w:rsid w:val="00A4025B"/>
    <w:rsid w:val="00A4042A"/>
    <w:rsid w:val="00A40542"/>
    <w:rsid w:val="00A40940"/>
    <w:rsid w:val="00A40C6F"/>
    <w:rsid w:val="00A4136B"/>
    <w:rsid w:val="00A41B17"/>
    <w:rsid w:val="00A41F22"/>
    <w:rsid w:val="00A4222A"/>
    <w:rsid w:val="00A4248C"/>
    <w:rsid w:val="00A43807"/>
    <w:rsid w:val="00A43945"/>
    <w:rsid w:val="00A43AED"/>
    <w:rsid w:val="00A43E72"/>
    <w:rsid w:val="00A440BF"/>
    <w:rsid w:val="00A445CC"/>
    <w:rsid w:val="00A4476F"/>
    <w:rsid w:val="00A44912"/>
    <w:rsid w:val="00A46F2C"/>
    <w:rsid w:val="00A51012"/>
    <w:rsid w:val="00A5139E"/>
    <w:rsid w:val="00A51F6D"/>
    <w:rsid w:val="00A51F8F"/>
    <w:rsid w:val="00A52D6B"/>
    <w:rsid w:val="00A52E78"/>
    <w:rsid w:val="00A5306E"/>
    <w:rsid w:val="00A5364E"/>
    <w:rsid w:val="00A53725"/>
    <w:rsid w:val="00A53E58"/>
    <w:rsid w:val="00A5429E"/>
    <w:rsid w:val="00A548AA"/>
    <w:rsid w:val="00A554FE"/>
    <w:rsid w:val="00A55DC5"/>
    <w:rsid w:val="00A561C6"/>
    <w:rsid w:val="00A56D56"/>
    <w:rsid w:val="00A576BA"/>
    <w:rsid w:val="00A576E2"/>
    <w:rsid w:val="00A60228"/>
    <w:rsid w:val="00A60612"/>
    <w:rsid w:val="00A60C6A"/>
    <w:rsid w:val="00A6185D"/>
    <w:rsid w:val="00A61D9F"/>
    <w:rsid w:val="00A625F8"/>
    <w:rsid w:val="00A629E5"/>
    <w:rsid w:val="00A63801"/>
    <w:rsid w:val="00A63991"/>
    <w:rsid w:val="00A63C6E"/>
    <w:rsid w:val="00A63D2D"/>
    <w:rsid w:val="00A63DCA"/>
    <w:rsid w:val="00A64350"/>
    <w:rsid w:val="00A644BA"/>
    <w:rsid w:val="00A653D2"/>
    <w:rsid w:val="00A65806"/>
    <w:rsid w:val="00A65F94"/>
    <w:rsid w:val="00A66A3E"/>
    <w:rsid w:val="00A67B9D"/>
    <w:rsid w:val="00A70730"/>
    <w:rsid w:val="00A708FC"/>
    <w:rsid w:val="00A71564"/>
    <w:rsid w:val="00A720A5"/>
    <w:rsid w:val="00A72636"/>
    <w:rsid w:val="00A72B96"/>
    <w:rsid w:val="00A72F2C"/>
    <w:rsid w:val="00A732A2"/>
    <w:rsid w:val="00A747F9"/>
    <w:rsid w:val="00A74A25"/>
    <w:rsid w:val="00A74F29"/>
    <w:rsid w:val="00A7540C"/>
    <w:rsid w:val="00A7775F"/>
    <w:rsid w:val="00A8097B"/>
    <w:rsid w:val="00A80BCE"/>
    <w:rsid w:val="00A80DE6"/>
    <w:rsid w:val="00A813AD"/>
    <w:rsid w:val="00A82002"/>
    <w:rsid w:val="00A8201F"/>
    <w:rsid w:val="00A8209B"/>
    <w:rsid w:val="00A82227"/>
    <w:rsid w:val="00A82A65"/>
    <w:rsid w:val="00A82EB7"/>
    <w:rsid w:val="00A83349"/>
    <w:rsid w:val="00A8375F"/>
    <w:rsid w:val="00A83B85"/>
    <w:rsid w:val="00A84B61"/>
    <w:rsid w:val="00A84CF9"/>
    <w:rsid w:val="00A84D76"/>
    <w:rsid w:val="00A8501B"/>
    <w:rsid w:val="00A8520E"/>
    <w:rsid w:val="00A8566E"/>
    <w:rsid w:val="00A857ED"/>
    <w:rsid w:val="00A85DA8"/>
    <w:rsid w:val="00A86B93"/>
    <w:rsid w:val="00A875B2"/>
    <w:rsid w:val="00A87A2D"/>
    <w:rsid w:val="00A87D89"/>
    <w:rsid w:val="00A90424"/>
    <w:rsid w:val="00A90780"/>
    <w:rsid w:val="00A91238"/>
    <w:rsid w:val="00A9209B"/>
    <w:rsid w:val="00A925CD"/>
    <w:rsid w:val="00A92659"/>
    <w:rsid w:val="00A92A50"/>
    <w:rsid w:val="00A93380"/>
    <w:rsid w:val="00A93E69"/>
    <w:rsid w:val="00A9434E"/>
    <w:rsid w:val="00A94624"/>
    <w:rsid w:val="00A94C2C"/>
    <w:rsid w:val="00A9557D"/>
    <w:rsid w:val="00A956CE"/>
    <w:rsid w:val="00A95A77"/>
    <w:rsid w:val="00A96655"/>
    <w:rsid w:val="00A96702"/>
    <w:rsid w:val="00A96A8E"/>
    <w:rsid w:val="00A96CBD"/>
    <w:rsid w:val="00AA0CD0"/>
    <w:rsid w:val="00AA0FF8"/>
    <w:rsid w:val="00AA14A1"/>
    <w:rsid w:val="00AA1F1E"/>
    <w:rsid w:val="00AA23E1"/>
    <w:rsid w:val="00AA24CA"/>
    <w:rsid w:val="00AA3C41"/>
    <w:rsid w:val="00AA3D7D"/>
    <w:rsid w:val="00AA3DED"/>
    <w:rsid w:val="00AA40D5"/>
    <w:rsid w:val="00AA436D"/>
    <w:rsid w:val="00AA491C"/>
    <w:rsid w:val="00AA51A6"/>
    <w:rsid w:val="00AA688B"/>
    <w:rsid w:val="00AA6978"/>
    <w:rsid w:val="00AA69C3"/>
    <w:rsid w:val="00AA6AA9"/>
    <w:rsid w:val="00AA7B77"/>
    <w:rsid w:val="00AB00AF"/>
    <w:rsid w:val="00AB0569"/>
    <w:rsid w:val="00AB0A5B"/>
    <w:rsid w:val="00AB0F47"/>
    <w:rsid w:val="00AB1838"/>
    <w:rsid w:val="00AB1A5B"/>
    <w:rsid w:val="00AB204F"/>
    <w:rsid w:val="00AB209B"/>
    <w:rsid w:val="00AB2553"/>
    <w:rsid w:val="00AB2D33"/>
    <w:rsid w:val="00AB3BB5"/>
    <w:rsid w:val="00AB3C53"/>
    <w:rsid w:val="00AB3DD7"/>
    <w:rsid w:val="00AB3F67"/>
    <w:rsid w:val="00AB42E7"/>
    <w:rsid w:val="00AB4940"/>
    <w:rsid w:val="00AB4D75"/>
    <w:rsid w:val="00AB599E"/>
    <w:rsid w:val="00AB6E04"/>
    <w:rsid w:val="00AC02CD"/>
    <w:rsid w:val="00AC05C7"/>
    <w:rsid w:val="00AC07D4"/>
    <w:rsid w:val="00AC13AD"/>
    <w:rsid w:val="00AC172D"/>
    <w:rsid w:val="00AC1CC0"/>
    <w:rsid w:val="00AC2899"/>
    <w:rsid w:val="00AC3AEB"/>
    <w:rsid w:val="00AC3B83"/>
    <w:rsid w:val="00AC3E86"/>
    <w:rsid w:val="00AC4066"/>
    <w:rsid w:val="00AC410D"/>
    <w:rsid w:val="00AC4E06"/>
    <w:rsid w:val="00AC5900"/>
    <w:rsid w:val="00AC766B"/>
    <w:rsid w:val="00AC7B19"/>
    <w:rsid w:val="00AD082F"/>
    <w:rsid w:val="00AD0923"/>
    <w:rsid w:val="00AD0EC5"/>
    <w:rsid w:val="00AD1273"/>
    <w:rsid w:val="00AD1B6A"/>
    <w:rsid w:val="00AD26D9"/>
    <w:rsid w:val="00AD2FF3"/>
    <w:rsid w:val="00AD3B67"/>
    <w:rsid w:val="00AD40AE"/>
    <w:rsid w:val="00AD42E3"/>
    <w:rsid w:val="00AD4FF0"/>
    <w:rsid w:val="00AD50D1"/>
    <w:rsid w:val="00AD55E9"/>
    <w:rsid w:val="00AD5EDF"/>
    <w:rsid w:val="00AD60BD"/>
    <w:rsid w:val="00AD6B18"/>
    <w:rsid w:val="00AD7C4B"/>
    <w:rsid w:val="00AE031B"/>
    <w:rsid w:val="00AE1443"/>
    <w:rsid w:val="00AE145F"/>
    <w:rsid w:val="00AE15AA"/>
    <w:rsid w:val="00AE1E80"/>
    <w:rsid w:val="00AE32CF"/>
    <w:rsid w:val="00AE32D7"/>
    <w:rsid w:val="00AE39AA"/>
    <w:rsid w:val="00AE4141"/>
    <w:rsid w:val="00AE43B9"/>
    <w:rsid w:val="00AE4422"/>
    <w:rsid w:val="00AE4512"/>
    <w:rsid w:val="00AE4677"/>
    <w:rsid w:val="00AE4B6C"/>
    <w:rsid w:val="00AE55E5"/>
    <w:rsid w:val="00AE56B9"/>
    <w:rsid w:val="00AE5861"/>
    <w:rsid w:val="00AE6597"/>
    <w:rsid w:val="00AE6E39"/>
    <w:rsid w:val="00AE7327"/>
    <w:rsid w:val="00AF0B00"/>
    <w:rsid w:val="00AF1A0B"/>
    <w:rsid w:val="00AF1C40"/>
    <w:rsid w:val="00AF1F48"/>
    <w:rsid w:val="00AF3BC1"/>
    <w:rsid w:val="00AF3F7D"/>
    <w:rsid w:val="00AF5DB9"/>
    <w:rsid w:val="00AF6B61"/>
    <w:rsid w:val="00AF727D"/>
    <w:rsid w:val="00AF7CA3"/>
    <w:rsid w:val="00B001CC"/>
    <w:rsid w:val="00B00DE3"/>
    <w:rsid w:val="00B01D5A"/>
    <w:rsid w:val="00B020AD"/>
    <w:rsid w:val="00B02B04"/>
    <w:rsid w:val="00B041CF"/>
    <w:rsid w:val="00B044A2"/>
    <w:rsid w:val="00B04F55"/>
    <w:rsid w:val="00B066E6"/>
    <w:rsid w:val="00B0687E"/>
    <w:rsid w:val="00B06B70"/>
    <w:rsid w:val="00B079B7"/>
    <w:rsid w:val="00B10051"/>
    <w:rsid w:val="00B11072"/>
    <w:rsid w:val="00B12825"/>
    <w:rsid w:val="00B12AFA"/>
    <w:rsid w:val="00B13B01"/>
    <w:rsid w:val="00B14BBE"/>
    <w:rsid w:val="00B152D4"/>
    <w:rsid w:val="00B15564"/>
    <w:rsid w:val="00B1567A"/>
    <w:rsid w:val="00B1597E"/>
    <w:rsid w:val="00B15B57"/>
    <w:rsid w:val="00B15C88"/>
    <w:rsid w:val="00B160FF"/>
    <w:rsid w:val="00B16668"/>
    <w:rsid w:val="00B16B0E"/>
    <w:rsid w:val="00B17336"/>
    <w:rsid w:val="00B17388"/>
    <w:rsid w:val="00B17A92"/>
    <w:rsid w:val="00B20827"/>
    <w:rsid w:val="00B2155B"/>
    <w:rsid w:val="00B21636"/>
    <w:rsid w:val="00B21E18"/>
    <w:rsid w:val="00B22FB4"/>
    <w:rsid w:val="00B23D7F"/>
    <w:rsid w:val="00B2484D"/>
    <w:rsid w:val="00B24954"/>
    <w:rsid w:val="00B2520B"/>
    <w:rsid w:val="00B252A4"/>
    <w:rsid w:val="00B25964"/>
    <w:rsid w:val="00B25F36"/>
    <w:rsid w:val="00B26A23"/>
    <w:rsid w:val="00B26DC2"/>
    <w:rsid w:val="00B2758F"/>
    <w:rsid w:val="00B278AC"/>
    <w:rsid w:val="00B3092F"/>
    <w:rsid w:val="00B311E2"/>
    <w:rsid w:val="00B31365"/>
    <w:rsid w:val="00B316F6"/>
    <w:rsid w:val="00B3192E"/>
    <w:rsid w:val="00B31BA1"/>
    <w:rsid w:val="00B31D61"/>
    <w:rsid w:val="00B32860"/>
    <w:rsid w:val="00B33157"/>
    <w:rsid w:val="00B338A4"/>
    <w:rsid w:val="00B343AC"/>
    <w:rsid w:val="00B3459A"/>
    <w:rsid w:val="00B34C4A"/>
    <w:rsid w:val="00B3500E"/>
    <w:rsid w:val="00B35283"/>
    <w:rsid w:val="00B36971"/>
    <w:rsid w:val="00B36F8F"/>
    <w:rsid w:val="00B376FE"/>
    <w:rsid w:val="00B3776C"/>
    <w:rsid w:val="00B40DF0"/>
    <w:rsid w:val="00B40E29"/>
    <w:rsid w:val="00B41700"/>
    <w:rsid w:val="00B41C4D"/>
    <w:rsid w:val="00B41F13"/>
    <w:rsid w:val="00B423B8"/>
    <w:rsid w:val="00B42870"/>
    <w:rsid w:val="00B42D77"/>
    <w:rsid w:val="00B43237"/>
    <w:rsid w:val="00B43991"/>
    <w:rsid w:val="00B43D1C"/>
    <w:rsid w:val="00B447B0"/>
    <w:rsid w:val="00B44C9D"/>
    <w:rsid w:val="00B44F50"/>
    <w:rsid w:val="00B452A3"/>
    <w:rsid w:val="00B453F0"/>
    <w:rsid w:val="00B458FE"/>
    <w:rsid w:val="00B45C15"/>
    <w:rsid w:val="00B45D20"/>
    <w:rsid w:val="00B464F9"/>
    <w:rsid w:val="00B4656A"/>
    <w:rsid w:val="00B469EB"/>
    <w:rsid w:val="00B46BEB"/>
    <w:rsid w:val="00B46C2F"/>
    <w:rsid w:val="00B503B4"/>
    <w:rsid w:val="00B50775"/>
    <w:rsid w:val="00B508E3"/>
    <w:rsid w:val="00B52708"/>
    <w:rsid w:val="00B53772"/>
    <w:rsid w:val="00B53EA0"/>
    <w:rsid w:val="00B54A3D"/>
    <w:rsid w:val="00B54B3B"/>
    <w:rsid w:val="00B54DE2"/>
    <w:rsid w:val="00B553FB"/>
    <w:rsid w:val="00B55975"/>
    <w:rsid w:val="00B569A6"/>
    <w:rsid w:val="00B5735B"/>
    <w:rsid w:val="00B57987"/>
    <w:rsid w:val="00B57A03"/>
    <w:rsid w:val="00B57CD1"/>
    <w:rsid w:val="00B57DF8"/>
    <w:rsid w:val="00B61165"/>
    <w:rsid w:val="00B614FF"/>
    <w:rsid w:val="00B621A9"/>
    <w:rsid w:val="00B6248A"/>
    <w:rsid w:val="00B62D52"/>
    <w:rsid w:val="00B6303F"/>
    <w:rsid w:val="00B634B3"/>
    <w:rsid w:val="00B63E44"/>
    <w:rsid w:val="00B640EA"/>
    <w:rsid w:val="00B647B2"/>
    <w:rsid w:val="00B648D4"/>
    <w:rsid w:val="00B654B7"/>
    <w:rsid w:val="00B6572D"/>
    <w:rsid w:val="00B6597B"/>
    <w:rsid w:val="00B660BE"/>
    <w:rsid w:val="00B66B6D"/>
    <w:rsid w:val="00B66C42"/>
    <w:rsid w:val="00B6776E"/>
    <w:rsid w:val="00B67920"/>
    <w:rsid w:val="00B67F10"/>
    <w:rsid w:val="00B70DFD"/>
    <w:rsid w:val="00B7158C"/>
    <w:rsid w:val="00B7192F"/>
    <w:rsid w:val="00B71A44"/>
    <w:rsid w:val="00B71ACD"/>
    <w:rsid w:val="00B72441"/>
    <w:rsid w:val="00B72AAB"/>
    <w:rsid w:val="00B72E50"/>
    <w:rsid w:val="00B72F44"/>
    <w:rsid w:val="00B731D4"/>
    <w:rsid w:val="00B731F2"/>
    <w:rsid w:val="00B73282"/>
    <w:rsid w:val="00B73544"/>
    <w:rsid w:val="00B73F40"/>
    <w:rsid w:val="00B74A88"/>
    <w:rsid w:val="00B77619"/>
    <w:rsid w:val="00B802D2"/>
    <w:rsid w:val="00B806FB"/>
    <w:rsid w:val="00B813C0"/>
    <w:rsid w:val="00B81762"/>
    <w:rsid w:val="00B81920"/>
    <w:rsid w:val="00B81F87"/>
    <w:rsid w:val="00B82451"/>
    <w:rsid w:val="00B82B89"/>
    <w:rsid w:val="00B8303E"/>
    <w:rsid w:val="00B8351B"/>
    <w:rsid w:val="00B835DA"/>
    <w:rsid w:val="00B83B29"/>
    <w:rsid w:val="00B8400F"/>
    <w:rsid w:val="00B84253"/>
    <w:rsid w:val="00B8495C"/>
    <w:rsid w:val="00B85CC7"/>
    <w:rsid w:val="00B864FC"/>
    <w:rsid w:val="00B8677C"/>
    <w:rsid w:val="00B87770"/>
    <w:rsid w:val="00B901F6"/>
    <w:rsid w:val="00B90836"/>
    <w:rsid w:val="00B90A7E"/>
    <w:rsid w:val="00B90AE5"/>
    <w:rsid w:val="00B90EDE"/>
    <w:rsid w:val="00B91647"/>
    <w:rsid w:val="00B91D7E"/>
    <w:rsid w:val="00B922E4"/>
    <w:rsid w:val="00B92661"/>
    <w:rsid w:val="00B928C4"/>
    <w:rsid w:val="00B92AE4"/>
    <w:rsid w:val="00B92C09"/>
    <w:rsid w:val="00B92E82"/>
    <w:rsid w:val="00B930DD"/>
    <w:rsid w:val="00B933C9"/>
    <w:rsid w:val="00B93B0A"/>
    <w:rsid w:val="00B9492E"/>
    <w:rsid w:val="00B95238"/>
    <w:rsid w:val="00B9530F"/>
    <w:rsid w:val="00B95442"/>
    <w:rsid w:val="00B95E90"/>
    <w:rsid w:val="00B96036"/>
    <w:rsid w:val="00B96139"/>
    <w:rsid w:val="00B96501"/>
    <w:rsid w:val="00B96726"/>
    <w:rsid w:val="00B96F0C"/>
    <w:rsid w:val="00B9739C"/>
    <w:rsid w:val="00B977B2"/>
    <w:rsid w:val="00B97D46"/>
    <w:rsid w:val="00B97E5F"/>
    <w:rsid w:val="00BA0D65"/>
    <w:rsid w:val="00BA1154"/>
    <w:rsid w:val="00BA1301"/>
    <w:rsid w:val="00BA1922"/>
    <w:rsid w:val="00BA2310"/>
    <w:rsid w:val="00BA2D94"/>
    <w:rsid w:val="00BA3525"/>
    <w:rsid w:val="00BA3C8C"/>
    <w:rsid w:val="00BA3F4D"/>
    <w:rsid w:val="00BA4434"/>
    <w:rsid w:val="00BA4529"/>
    <w:rsid w:val="00BA5416"/>
    <w:rsid w:val="00BA55B2"/>
    <w:rsid w:val="00BA57EA"/>
    <w:rsid w:val="00BA6383"/>
    <w:rsid w:val="00BA6686"/>
    <w:rsid w:val="00BA6CA3"/>
    <w:rsid w:val="00BA6E4C"/>
    <w:rsid w:val="00BA6F71"/>
    <w:rsid w:val="00BA79C5"/>
    <w:rsid w:val="00BB05DF"/>
    <w:rsid w:val="00BB0CAB"/>
    <w:rsid w:val="00BB0FFD"/>
    <w:rsid w:val="00BB1372"/>
    <w:rsid w:val="00BB1541"/>
    <w:rsid w:val="00BB163A"/>
    <w:rsid w:val="00BB224F"/>
    <w:rsid w:val="00BB25A8"/>
    <w:rsid w:val="00BB38F7"/>
    <w:rsid w:val="00BB3AE2"/>
    <w:rsid w:val="00BB4BAE"/>
    <w:rsid w:val="00BB58E1"/>
    <w:rsid w:val="00BB59DF"/>
    <w:rsid w:val="00BB5F1B"/>
    <w:rsid w:val="00BB7F89"/>
    <w:rsid w:val="00BC006D"/>
    <w:rsid w:val="00BC0178"/>
    <w:rsid w:val="00BC2DC5"/>
    <w:rsid w:val="00BC2E4A"/>
    <w:rsid w:val="00BC3197"/>
    <w:rsid w:val="00BC3C96"/>
    <w:rsid w:val="00BC3F95"/>
    <w:rsid w:val="00BC404D"/>
    <w:rsid w:val="00BC4436"/>
    <w:rsid w:val="00BC526A"/>
    <w:rsid w:val="00BC565E"/>
    <w:rsid w:val="00BC57B6"/>
    <w:rsid w:val="00BC5B00"/>
    <w:rsid w:val="00BC60C1"/>
    <w:rsid w:val="00BC632D"/>
    <w:rsid w:val="00BC63B2"/>
    <w:rsid w:val="00BC63EB"/>
    <w:rsid w:val="00BC68BD"/>
    <w:rsid w:val="00BC6C84"/>
    <w:rsid w:val="00BC6C92"/>
    <w:rsid w:val="00BC7E9F"/>
    <w:rsid w:val="00BD0084"/>
    <w:rsid w:val="00BD016A"/>
    <w:rsid w:val="00BD020C"/>
    <w:rsid w:val="00BD0BC3"/>
    <w:rsid w:val="00BD1AAC"/>
    <w:rsid w:val="00BD316B"/>
    <w:rsid w:val="00BD3D02"/>
    <w:rsid w:val="00BD3FE7"/>
    <w:rsid w:val="00BD49EB"/>
    <w:rsid w:val="00BD5D09"/>
    <w:rsid w:val="00BD5ECD"/>
    <w:rsid w:val="00BD6069"/>
    <w:rsid w:val="00BD6092"/>
    <w:rsid w:val="00BD6C86"/>
    <w:rsid w:val="00BD75DE"/>
    <w:rsid w:val="00BD7808"/>
    <w:rsid w:val="00BD7D05"/>
    <w:rsid w:val="00BE0730"/>
    <w:rsid w:val="00BE07F5"/>
    <w:rsid w:val="00BE15F6"/>
    <w:rsid w:val="00BE197D"/>
    <w:rsid w:val="00BE1E7B"/>
    <w:rsid w:val="00BE2B2F"/>
    <w:rsid w:val="00BE3BCE"/>
    <w:rsid w:val="00BE4552"/>
    <w:rsid w:val="00BE4D7A"/>
    <w:rsid w:val="00BE4F81"/>
    <w:rsid w:val="00BE5A84"/>
    <w:rsid w:val="00BE5F05"/>
    <w:rsid w:val="00BE6E22"/>
    <w:rsid w:val="00BE6FCE"/>
    <w:rsid w:val="00BE7301"/>
    <w:rsid w:val="00BF0FAC"/>
    <w:rsid w:val="00BF10C2"/>
    <w:rsid w:val="00BF13BA"/>
    <w:rsid w:val="00BF1CDA"/>
    <w:rsid w:val="00BF28B2"/>
    <w:rsid w:val="00BF2B2A"/>
    <w:rsid w:val="00BF2C24"/>
    <w:rsid w:val="00BF2CD0"/>
    <w:rsid w:val="00BF2FE6"/>
    <w:rsid w:val="00BF3059"/>
    <w:rsid w:val="00BF30C8"/>
    <w:rsid w:val="00BF3414"/>
    <w:rsid w:val="00BF341B"/>
    <w:rsid w:val="00BF3783"/>
    <w:rsid w:val="00BF45A8"/>
    <w:rsid w:val="00BF4BD6"/>
    <w:rsid w:val="00BF57BE"/>
    <w:rsid w:val="00BF6C5C"/>
    <w:rsid w:val="00BF6DA7"/>
    <w:rsid w:val="00BF6DF8"/>
    <w:rsid w:val="00BF75D6"/>
    <w:rsid w:val="00BF7F93"/>
    <w:rsid w:val="00C00370"/>
    <w:rsid w:val="00C00A6A"/>
    <w:rsid w:val="00C016EE"/>
    <w:rsid w:val="00C01717"/>
    <w:rsid w:val="00C01C1C"/>
    <w:rsid w:val="00C02E4E"/>
    <w:rsid w:val="00C03295"/>
    <w:rsid w:val="00C03651"/>
    <w:rsid w:val="00C046C5"/>
    <w:rsid w:val="00C049ED"/>
    <w:rsid w:val="00C04A2C"/>
    <w:rsid w:val="00C04B34"/>
    <w:rsid w:val="00C04B56"/>
    <w:rsid w:val="00C04C2A"/>
    <w:rsid w:val="00C04ECA"/>
    <w:rsid w:val="00C05B29"/>
    <w:rsid w:val="00C05B92"/>
    <w:rsid w:val="00C060FD"/>
    <w:rsid w:val="00C06584"/>
    <w:rsid w:val="00C067CD"/>
    <w:rsid w:val="00C06C68"/>
    <w:rsid w:val="00C073A4"/>
    <w:rsid w:val="00C075D9"/>
    <w:rsid w:val="00C07971"/>
    <w:rsid w:val="00C10003"/>
    <w:rsid w:val="00C10365"/>
    <w:rsid w:val="00C10AB5"/>
    <w:rsid w:val="00C11381"/>
    <w:rsid w:val="00C1155B"/>
    <w:rsid w:val="00C1183A"/>
    <w:rsid w:val="00C126FC"/>
    <w:rsid w:val="00C12769"/>
    <w:rsid w:val="00C1316F"/>
    <w:rsid w:val="00C13E9D"/>
    <w:rsid w:val="00C14000"/>
    <w:rsid w:val="00C148A5"/>
    <w:rsid w:val="00C14A1C"/>
    <w:rsid w:val="00C14EA4"/>
    <w:rsid w:val="00C14EE2"/>
    <w:rsid w:val="00C155E5"/>
    <w:rsid w:val="00C15C91"/>
    <w:rsid w:val="00C160B1"/>
    <w:rsid w:val="00C16391"/>
    <w:rsid w:val="00C167AC"/>
    <w:rsid w:val="00C1715B"/>
    <w:rsid w:val="00C172B1"/>
    <w:rsid w:val="00C175F8"/>
    <w:rsid w:val="00C206CC"/>
    <w:rsid w:val="00C207EC"/>
    <w:rsid w:val="00C20954"/>
    <w:rsid w:val="00C20C6B"/>
    <w:rsid w:val="00C21B7F"/>
    <w:rsid w:val="00C21F21"/>
    <w:rsid w:val="00C22458"/>
    <w:rsid w:val="00C23D62"/>
    <w:rsid w:val="00C243FD"/>
    <w:rsid w:val="00C24B92"/>
    <w:rsid w:val="00C24F5E"/>
    <w:rsid w:val="00C24FB0"/>
    <w:rsid w:val="00C25389"/>
    <w:rsid w:val="00C25B8A"/>
    <w:rsid w:val="00C2603D"/>
    <w:rsid w:val="00C26163"/>
    <w:rsid w:val="00C261B7"/>
    <w:rsid w:val="00C27516"/>
    <w:rsid w:val="00C302FC"/>
    <w:rsid w:val="00C3107C"/>
    <w:rsid w:val="00C31366"/>
    <w:rsid w:val="00C318A6"/>
    <w:rsid w:val="00C31A9A"/>
    <w:rsid w:val="00C31F26"/>
    <w:rsid w:val="00C3295E"/>
    <w:rsid w:val="00C32D13"/>
    <w:rsid w:val="00C33464"/>
    <w:rsid w:val="00C33A17"/>
    <w:rsid w:val="00C34B79"/>
    <w:rsid w:val="00C352F3"/>
    <w:rsid w:val="00C35CE5"/>
    <w:rsid w:val="00C35CFA"/>
    <w:rsid w:val="00C36199"/>
    <w:rsid w:val="00C36B30"/>
    <w:rsid w:val="00C37185"/>
    <w:rsid w:val="00C374EA"/>
    <w:rsid w:val="00C37A04"/>
    <w:rsid w:val="00C37AF2"/>
    <w:rsid w:val="00C37CCE"/>
    <w:rsid w:val="00C4047B"/>
    <w:rsid w:val="00C404CC"/>
    <w:rsid w:val="00C40889"/>
    <w:rsid w:val="00C40E89"/>
    <w:rsid w:val="00C418B4"/>
    <w:rsid w:val="00C41969"/>
    <w:rsid w:val="00C41B48"/>
    <w:rsid w:val="00C4214B"/>
    <w:rsid w:val="00C425F8"/>
    <w:rsid w:val="00C42C63"/>
    <w:rsid w:val="00C43CDC"/>
    <w:rsid w:val="00C43D7A"/>
    <w:rsid w:val="00C43F85"/>
    <w:rsid w:val="00C446B1"/>
    <w:rsid w:val="00C44F94"/>
    <w:rsid w:val="00C4501E"/>
    <w:rsid w:val="00C45AB6"/>
    <w:rsid w:val="00C46980"/>
    <w:rsid w:val="00C4747E"/>
    <w:rsid w:val="00C47DDA"/>
    <w:rsid w:val="00C51C92"/>
    <w:rsid w:val="00C51EBF"/>
    <w:rsid w:val="00C529ED"/>
    <w:rsid w:val="00C53206"/>
    <w:rsid w:val="00C53A43"/>
    <w:rsid w:val="00C54A38"/>
    <w:rsid w:val="00C54CDE"/>
    <w:rsid w:val="00C554CE"/>
    <w:rsid w:val="00C5551E"/>
    <w:rsid w:val="00C556C6"/>
    <w:rsid w:val="00C55E59"/>
    <w:rsid w:val="00C5724B"/>
    <w:rsid w:val="00C57378"/>
    <w:rsid w:val="00C574D8"/>
    <w:rsid w:val="00C600B8"/>
    <w:rsid w:val="00C600C4"/>
    <w:rsid w:val="00C603FD"/>
    <w:rsid w:val="00C60CBC"/>
    <w:rsid w:val="00C6112A"/>
    <w:rsid w:val="00C61841"/>
    <w:rsid w:val="00C62142"/>
    <w:rsid w:val="00C64045"/>
    <w:rsid w:val="00C64B61"/>
    <w:rsid w:val="00C6506D"/>
    <w:rsid w:val="00C651C7"/>
    <w:rsid w:val="00C6603D"/>
    <w:rsid w:val="00C664FD"/>
    <w:rsid w:val="00C66952"/>
    <w:rsid w:val="00C6731F"/>
    <w:rsid w:val="00C67CA5"/>
    <w:rsid w:val="00C705D7"/>
    <w:rsid w:val="00C70834"/>
    <w:rsid w:val="00C711AB"/>
    <w:rsid w:val="00C71E67"/>
    <w:rsid w:val="00C72095"/>
    <w:rsid w:val="00C722CA"/>
    <w:rsid w:val="00C72BF8"/>
    <w:rsid w:val="00C7366F"/>
    <w:rsid w:val="00C73AF1"/>
    <w:rsid w:val="00C73EAD"/>
    <w:rsid w:val="00C73F8C"/>
    <w:rsid w:val="00C7421A"/>
    <w:rsid w:val="00C743F1"/>
    <w:rsid w:val="00C75099"/>
    <w:rsid w:val="00C75435"/>
    <w:rsid w:val="00C7562A"/>
    <w:rsid w:val="00C757B3"/>
    <w:rsid w:val="00C75F36"/>
    <w:rsid w:val="00C7649A"/>
    <w:rsid w:val="00C76898"/>
    <w:rsid w:val="00C7735F"/>
    <w:rsid w:val="00C80CAF"/>
    <w:rsid w:val="00C8175C"/>
    <w:rsid w:val="00C81821"/>
    <w:rsid w:val="00C81897"/>
    <w:rsid w:val="00C81AE1"/>
    <w:rsid w:val="00C823BE"/>
    <w:rsid w:val="00C82FEF"/>
    <w:rsid w:val="00C831EA"/>
    <w:rsid w:val="00C846DB"/>
    <w:rsid w:val="00C8611C"/>
    <w:rsid w:val="00C862A2"/>
    <w:rsid w:val="00C865C4"/>
    <w:rsid w:val="00C87071"/>
    <w:rsid w:val="00C87B2B"/>
    <w:rsid w:val="00C87EE3"/>
    <w:rsid w:val="00C92D45"/>
    <w:rsid w:val="00C936FF"/>
    <w:rsid w:val="00C93EB3"/>
    <w:rsid w:val="00C947F3"/>
    <w:rsid w:val="00C95916"/>
    <w:rsid w:val="00C9606A"/>
    <w:rsid w:val="00C96182"/>
    <w:rsid w:val="00C9694F"/>
    <w:rsid w:val="00C9698B"/>
    <w:rsid w:val="00C96A82"/>
    <w:rsid w:val="00C96FB9"/>
    <w:rsid w:val="00C97189"/>
    <w:rsid w:val="00C973B9"/>
    <w:rsid w:val="00C97963"/>
    <w:rsid w:val="00CA0C2C"/>
    <w:rsid w:val="00CA123A"/>
    <w:rsid w:val="00CA1758"/>
    <w:rsid w:val="00CA1C93"/>
    <w:rsid w:val="00CA1F3E"/>
    <w:rsid w:val="00CA1F94"/>
    <w:rsid w:val="00CA1FC5"/>
    <w:rsid w:val="00CA2100"/>
    <w:rsid w:val="00CA29FE"/>
    <w:rsid w:val="00CA2C82"/>
    <w:rsid w:val="00CA2FD1"/>
    <w:rsid w:val="00CA3457"/>
    <w:rsid w:val="00CA35B6"/>
    <w:rsid w:val="00CA39EE"/>
    <w:rsid w:val="00CA42F1"/>
    <w:rsid w:val="00CA4E87"/>
    <w:rsid w:val="00CA5F18"/>
    <w:rsid w:val="00CA68D4"/>
    <w:rsid w:val="00CA6A23"/>
    <w:rsid w:val="00CA6ACB"/>
    <w:rsid w:val="00CA6BCF"/>
    <w:rsid w:val="00CA6F04"/>
    <w:rsid w:val="00CA7F84"/>
    <w:rsid w:val="00CB0381"/>
    <w:rsid w:val="00CB03C0"/>
    <w:rsid w:val="00CB1166"/>
    <w:rsid w:val="00CB1C19"/>
    <w:rsid w:val="00CB229B"/>
    <w:rsid w:val="00CB2639"/>
    <w:rsid w:val="00CB3C1F"/>
    <w:rsid w:val="00CB3D8D"/>
    <w:rsid w:val="00CB463F"/>
    <w:rsid w:val="00CB656F"/>
    <w:rsid w:val="00CB673A"/>
    <w:rsid w:val="00CB6DD2"/>
    <w:rsid w:val="00CB6FAF"/>
    <w:rsid w:val="00CB7202"/>
    <w:rsid w:val="00CB7768"/>
    <w:rsid w:val="00CC0782"/>
    <w:rsid w:val="00CC0A01"/>
    <w:rsid w:val="00CC0E2B"/>
    <w:rsid w:val="00CC1423"/>
    <w:rsid w:val="00CC1582"/>
    <w:rsid w:val="00CC1B81"/>
    <w:rsid w:val="00CC241A"/>
    <w:rsid w:val="00CC25C2"/>
    <w:rsid w:val="00CC2BE5"/>
    <w:rsid w:val="00CC3800"/>
    <w:rsid w:val="00CC44CD"/>
    <w:rsid w:val="00CC46D3"/>
    <w:rsid w:val="00CC4C3E"/>
    <w:rsid w:val="00CC4D52"/>
    <w:rsid w:val="00CC4F63"/>
    <w:rsid w:val="00CC5675"/>
    <w:rsid w:val="00CC5B0C"/>
    <w:rsid w:val="00CC5C50"/>
    <w:rsid w:val="00CC60DA"/>
    <w:rsid w:val="00CC6135"/>
    <w:rsid w:val="00CC69DE"/>
    <w:rsid w:val="00CC7DF0"/>
    <w:rsid w:val="00CC7F48"/>
    <w:rsid w:val="00CD0C6F"/>
    <w:rsid w:val="00CD1A26"/>
    <w:rsid w:val="00CD1A98"/>
    <w:rsid w:val="00CD1C89"/>
    <w:rsid w:val="00CD21A0"/>
    <w:rsid w:val="00CD46FA"/>
    <w:rsid w:val="00CD55EB"/>
    <w:rsid w:val="00CD62DD"/>
    <w:rsid w:val="00CD6624"/>
    <w:rsid w:val="00CD67B3"/>
    <w:rsid w:val="00CD6AC7"/>
    <w:rsid w:val="00CD6D6B"/>
    <w:rsid w:val="00CD74EC"/>
    <w:rsid w:val="00CD7A64"/>
    <w:rsid w:val="00CD7F2A"/>
    <w:rsid w:val="00CE0287"/>
    <w:rsid w:val="00CE0AF4"/>
    <w:rsid w:val="00CE0C73"/>
    <w:rsid w:val="00CE0D98"/>
    <w:rsid w:val="00CE168A"/>
    <w:rsid w:val="00CE1C2D"/>
    <w:rsid w:val="00CE1F02"/>
    <w:rsid w:val="00CE28D3"/>
    <w:rsid w:val="00CE2995"/>
    <w:rsid w:val="00CE405F"/>
    <w:rsid w:val="00CE4453"/>
    <w:rsid w:val="00CE4D40"/>
    <w:rsid w:val="00CE4E1A"/>
    <w:rsid w:val="00CE5375"/>
    <w:rsid w:val="00CE5716"/>
    <w:rsid w:val="00CE58FD"/>
    <w:rsid w:val="00CE5B10"/>
    <w:rsid w:val="00CE6414"/>
    <w:rsid w:val="00CE6875"/>
    <w:rsid w:val="00CE7011"/>
    <w:rsid w:val="00CE7458"/>
    <w:rsid w:val="00CF1694"/>
    <w:rsid w:val="00CF1709"/>
    <w:rsid w:val="00CF1801"/>
    <w:rsid w:val="00CF1E06"/>
    <w:rsid w:val="00CF28AB"/>
    <w:rsid w:val="00CF2922"/>
    <w:rsid w:val="00CF3346"/>
    <w:rsid w:val="00CF3595"/>
    <w:rsid w:val="00CF35D4"/>
    <w:rsid w:val="00CF3C71"/>
    <w:rsid w:val="00CF3FC9"/>
    <w:rsid w:val="00CF41D0"/>
    <w:rsid w:val="00CF43E3"/>
    <w:rsid w:val="00CF43F4"/>
    <w:rsid w:val="00CF508D"/>
    <w:rsid w:val="00CF6FC1"/>
    <w:rsid w:val="00CF7072"/>
    <w:rsid w:val="00CF7851"/>
    <w:rsid w:val="00D0072D"/>
    <w:rsid w:val="00D02BEB"/>
    <w:rsid w:val="00D02FA6"/>
    <w:rsid w:val="00D032C2"/>
    <w:rsid w:val="00D03463"/>
    <w:rsid w:val="00D03846"/>
    <w:rsid w:val="00D03CF4"/>
    <w:rsid w:val="00D046C3"/>
    <w:rsid w:val="00D0473C"/>
    <w:rsid w:val="00D049FB"/>
    <w:rsid w:val="00D04DB1"/>
    <w:rsid w:val="00D05756"/>
    <w:rsid w:val="00D059BE"/>
    <w:rsid w:val="00D06652"/>
    <w:rsid w:val="00D06F03"/>
    <w:rsid w:val="00D076CC"/>
    <w:rsid w:val="00D07A6C"/>
    <w:rsid w:val="00D10C0F"/>
    <w:rsid w:val="00D10D67"/>
    <w:rsid w:val="00D121B6"/>
    <w:rsid w:val="00D12386"/>
    <w:rsid w:val="00D125A2"/>
    <w:rsid w:val="00D12675"/>
    <w:rsid w:val="00D1386F"/>
    <w:rsid w:val="00D13C66"/>
    <w:rsid w:val="00D1435D"/>
    <w:rsid w:val="00D14395"/>
    <w:rsid w:val="00D1596E"/>
    <w:rsid w:val="00D161EA"/>
    <w:rsid w:val="00D1645C"/>
    <w:rsid w:val="00D16936"/>
    <w:rsid w:val="00D170CF"/>
    <w:rsid w:val="00D17908"/>
    <w:rsid w:val="00D17EF9"/>
    <w:rsid w:val="00D20730"/>
    <w:rsid w:val="00D20FE2"/>
    <w:rsid w:val="00D2131A"/>
    <w:rsid w:val="00D214FE"/>
    <w:rsid w:val="00D21C1A"/>
    <w:rsid w:val="00D22718"/>
    <w:rsid w:val="00D22FB9"/>
    <w:rsid w:val="00D235B5"/>
    <w:rsid w:val="00D23EB6"/>
    <w:rsid w:val="00D24144"/>
    <w:rsid w:val="00D249FE"/>
    <w:rsid w:val="00D25049"/>
    <w:rsid w:val="00D25074"/>
    <w:rsid w:val="00D25F22"/>
    <w:rsid w:val="00D2621F"/>
    <w:rsid w:val="00D2685D"/>
    <w:rsid w:val="00D26E29"/>
    <w:rsid w:val="00D26E8E"/>
    <w:rsid w:val="00D26F16"/>
    <w:rsid w:val="00D27861"/>
    <w:rsid w:val="00D309D4"/>
    <w:rsid w:val="00D310F9"/>
    <w:rsid w:val="00D32F17"/>
    <w:rsid w:val="00D33AED"/>
    <w:rsid w:val="00D341CD"/>
    <w:rsid w:val="00D3444F"/>
    <w:rsid w:val="00D34FC1"/>
    <w:rsid w:val="00D3526B"/>
    <w:rsid w:val="00D353CE"/>
    <w:rsid w:val="00D35B8F"/>
    <w:rsid w:val="00D35FBD"/>
    <w:rsid w:val="00D364D9"/>
    <w:rsid w:val="00D36AED"/>
    <w:rsid w:val="00D36E94"/>
    <w:rsid w:val="00D400EE"/>
    <w:rsid w:val="00D40201"/>
    <w:rsid w:val="00D403E8"/>
    <w:rsid w:val="00D40F69"/>
    <w:rsid w:val="00D410F4"/>
    <w:rsid w:val="00D412DB"/>
    <w:rsid w:val="00D41381"/>
    <w:rsid w:val="00D4198A"/>
    <w:rsid w:val="00D43A2B"/>
    <w:rsid w:val="00D43B2C"/>
    <w:rsid w:val="00D4401E"/>
    <w:rsid w:val="00D44697"/>
    <w:rsid w:val="00D446D3"/>
    <w:rsid w:val="00D44838"/>
    <w:rsid w:val="00D448E0"/>
    <w:rsid w:val="00D45D7B"/>
    <w:rsid w:val="00D466F0"/>
    <w:rsid w:val="00D47029"/>
    <w:rsid w:val="00D47452"/>
    <w:rsid w:val="00D50B6B"/>
    <w:rsid w:val="00D514BA"/>
    <w:rsid w:val="00D514D2"/>
    <w:rsid w:val="00D514F9"/>
    <w:rsid w:val="00D51B4A"/>
    <w:rsid w:val="00D51B74"/>
    <w:rsid w:val="00D52336"/>
    <w:rsid w:val="00D52484"/>
    <w:rsid w:val="00D527C9"/>
    <w:rsid w:val="00D52E4F"/>
    <w:rsid w:val="00D52FE1"/>
    <w:rsid w:val="00D5441F"/>
    <w:rsid w:val="00D548CC"/>
    <w:rsid w:val="00D54911"/>
    <w:rsid w:val="00D55858"/>
    <w:rsid w:val="00D55EC5"/>
    <w:rsid w:val="00D57047"/>
    <w:rsid w:val="00D5709F"/>
    <w:rsid w:val="00D5715B"/>
    <w:rsid w:val="00D5749A"/>
    <w:rsid w:val="00D57E5E"/>
    <w:rsid w:val="00D57E67"/>
    <w:rsid w:val="00D603D3"/>
    <w:rsid w:val="00D603E7"/>
    <w:rsid w:val="00D6091B"/>
    <w:rsid w:val="00D60921"/>
    <w:rsid w:val="00D611EF"/>
    <w:rsid w:val="00D61CDB"/>
    <w:rsid w:val="00D61F83"/>
    <w:rsid w:val="00D62300"/>
    <w:rsid w:val="00D63351"/>
    <w:rsid w:val="00D63408"/>
    <w:rsid w:val="00D634A2"/>
    <w:rsid w:val="00D63C3A"/>
    <w:rsid w:val="00D640B3"/>
    <w:rsid w:val="00D66B82"/>
    <w:rsid w:val="00D66E98"/>
    <w:rsid w:val="00D670FE"/>
    <w:rsid w:val="00D671C2"/>
    <w:rsid w:val="00D674DA"/>
    <w:rsid w:val="00D678D4"/>
    <w:rsid w:val="00D679D1"/>
    <w:rsid w:val="00D67A70"/>
    <w:rsid w:val="00D67AC7"/>
    <w:rsid w:val="00D67F7A"/>
    <w:rsid w:val="00D7026E"/>
    <w:rsid w:val="00D7040D"/>
    <w:rsid w:val="00D70DEC"/>
    <w:rsid w:val="00D7130B"/>
    <w:rsid w:val="00D71509"/>
    <w:rsid w:val="00D7191C"/>
    <w:rsid w:val="00D72980"/>
    <w:rsid w:val="00D733FC"/>
    <w:rsid w:val="00D73527"/>
    <w:rsid w:val="00D73E71"/>
    <w:rsid w:val="00D73FF7"/>
    <w:rsid w:val="00D751C6"/>
    <w:rsid w:val="00D75513"/>
    <w:rsid w:val="00D757EF"/>
    <w:rsid w:val="00D7647E"/>
    <w:rsid w:val="00D77441"/>
    <w:rsid w:val="00D80073"/>
    <w:rsid w:val="00D80998"/>
    <w:rsid w:val="00D80C60"/>
    <w:rsid w:val="00D81981"/>
    <w:rsid w:val="00D82384"/>
    <w:rsid w:val="00D828CA"/>
    <w:rsid w:val="00D82B39"/>
    <w:rsid w:val="00D83220"/>
    <w:rsid w:val="00D841CB"/>
    <w:rsid w:val="00D84376"/>
    <w:rsid w:val="00D84A15"/>
    <w:rsid w:val="00D84C56"/>
    <w:rsid w:val="00D85457"/>
    <w:rsid w:val="00D8628D"/>
    <w:rsid w:val="00D862F8"/>
    <w:rsid w:val="00D86BFB"/>
    <w:rsid w:val="00D8700B"/>
    <w:rsid w:val="00D872AF"/>
    <w:rsid w:val="00D876A1"/>
    <w:rsid w:val="00D9152C"/>
    <w:rsid w:val="00D92991"/>
    <w:rsid w:val="00D92AD5"/>
    <w:rsid w:val="00D92C6A"/>
    <w:rsid w:val="00D932B2"/>
    <w:rsid w:val="00D932E9"/>
    <w:rsid w:val="00D93724"/>
    <w:rsid w:val="00D93768"/>
    <w:rsid w:val="00D94120"/>
    <w:rsid w:val="00D942F9"/>
    <w:rsid w:val="00D94EA2"/>
    <w:rsid w:val="00D958CA"/>
    <w:rsid w:val="00D95AE7"/>
    <w:rsid w:val="00D960EC"/>
    <w:rsid w:val="00D96668"/>
    <w:rsid w:val="00D969A1"/>
    <w:rsid w:val="00DA0B17"/>
    <w:rsid w:val="00DA0B6E"/>
    <w:rsid w:val="00DA1544"/>
    <w:rsid w:val="00DA2EFB"/>
    <w:rsid w:val="00DA3310"/>
    <w:rsid w:val="00DA38F1"/>
    <w:rsid w:val="00DA39C0"/>
    <w:rsid w:val="00DA3E43"/>
    <w:rsid w:val="00DA447F"/>
    <w:rsid w:val="00DA46AC"/>
    <w:rsid w:val="00DA480D"/>
    <w:rsid w:val="00DA6956"/>
    <w:rsid w:val="00DA703A"/>
    <w:rsid w:val="00DA7157"/>
    <w:rsid w:val="00DA726D"/>
    <w:rsid w:val="00DA7754"/>
    <w:rsid w:val="00DB0235"/>
    <w:rsid w:val="00DB0793"/>
    <w:rsid w:val="00DB0F31"/>
    <w:rsid w:val="00DB38B2"/>
    <w:rsid w:val="00DB3B01"/>
    <w:rsid w:val="00DB3F03"/>
    <w:rsid w:val="00DB478F"/>
    <w:rsid w:val="00DB4BB9"/>
    <w:rsid w:val="00DB56E6"/>
    <w:rsid w:val="00DB58C4"/>
    <w:rsid w:val="00DB59CF"/>
    <w:rsid w:val="00DB5DA2"/>
    <w:rsid w:val="00DB5F54"/>
    <w:rsid w:val="00DB66CA"/>
    <w:rsid w:val="00DB671B"/>
    <w:rsid w:val="00DB70BD"/>
    <w:rsid w:val="00DB7616"/>
    <w:rsid w:val="00DB7C30"/>
    <w:rsid w:val="00DB7C7D"/>
    <w:rsid w:val="00DB7F10"/>
    <w:rsid w:val="00DC0393"/>
    <w:rsid w:val="00DC0F50"/>
    <w:rsid w:val="00DC131B"/>
    <w:rsid w:val="00DC1916"/>
    <w:rsid w:val="00DC1A70"/>
    <w:rsid w:val="00DC2069"/>
    <w:rsid w:val="00DC2655"/>
    <w:rsid w:val="00DC3054"/>
    <w:rsid w:val="00DC3095"/>
    <w:rsid w:val="00DC3282"/>
    <w:rsid w:val="00DC3516"/>
    <w:rsid w:val="00DC36DA"/>
    <w:rsid w:val="00DC379A"/>
    <w:rsid w:val="00DC38B4"/>
    <w:rsid w:val="00DC39F9"/>
    <w:rsid w:val="00DC4696"/>
    <w:rsid w:val="00DC50EE"/>
    <w:rsid w:val="00DC548F"/>
    <w:rsid w:val="00DC5D72"/>
    <w:rsid w:val="00DC68B9"/>
    <w:rsid w:val="00DC6A0F"/>
    <w:rsid w:val="00DC71B0"/>
    <w:rsid w:val="00DC7994"/>
    <w:rsid w:val="00DC7B1A"/>
    <w:rsid w:val="00DC7E8A"/>
    <w:rsid w:val="00DD01D9"/>
    <w:rsid w:val="00DD0EB2"/>
    <w:rsid w:val="00DD0F11"/>
    <w:rsid w:val="00DD20DC"/>
    <w:rsid w:val="00DD22F0"/>
    <w:rsid w:val="00DD2A9B"/>
    <w:rsid w:val="00DD3285"/>
    <w:rsid w:val="00DD341A"/>
    <w:rsid w:val="00DD3520"/>
    <w:rsid w:val="00DD38EC"/>
    <w:rsid w:val="00DD3A7D"/>
    <w:rsid w:val="00DD3DE1"/>
    <w:rsid w:val="00DD430A"/>
    <w:rsid w:val="00DD47CF"/>
    <w:rsid w:val="00DD51C0"/>
    <w:rsid w:val="00DD5A6D"/>
    <w:rsid w:val="00DD5F97"/>
    <w:rsid w:val="00DD6EA3"/>
    <w:rsid w:val="00DD78DA"/>
    <w:rsid w:val="00DE04B8"/>
    <w:rsid w:val="00DE06A4"/>
    <w:rsid w:val="00DE0977"/>
    <w:rsid w:val="00DE0996"/>
    <w:rsid w:val="00DE12B3"/>
    <w:rsid w:val="00DE1F14"/>
    <w:rsid w:val="00DE26C7"/>
    <w:rsid w:val="00DE2EF8"/>
    <w:rsid w:val="00DE36C7"/>
    <w:rsid w:val="00DE3722"/>
    <w:rsid w:val="00DE390D"/>
    <w:rsid w:val="00DE3DFD"/>
    <w:rsid w:val="00DE4385"/>
    <w:rsid w:val="00DE4668"/>
    <w:rsid w:val="00DE5996"/>
    <w:rsid w:val="00DE5AAE"/>
    <w:rsid w:val="00DE64F0"/>
    <w:rsid w:val="00DE6BED"/>
    <w:rsid w:val="00DE737B"/>
    <w:rsid w:val="00DE7C6A"/>
    <w:rsid w:val="00DE7D6C"/>
    <w:rsid w:val="00DE7E72"/>
    <w:rsid w:val="00DF08ED"/>
    <w:rsid w:val="00DF0AE8"/>
    <w:rsid w:val="00DF0B2D"/>
    <w:rsid w:val="00DF1835"/>
    <w:rsid w:val="00DF1FDD"/>
    <w:rsid w:val="00DF29BD"/>
    <w:rsid w:val="00DF3790"/>
    <w:rsid w:val="00DF3CF8"/>
    <w:rsid w:val="00DF41D5"/>
    <w:rsid w:val="00DF4A2E"/>
    <w:rsid w:val="00DF569F"/>
    <w:rsid w:val="00DF5CFE"/>
    <w:rsid w:val="00DF61FA"/>
    <w:rsid w:val="00DF65C9"/>
    <w:rsid w:val="00DF7968"/>
    <w:rsid w:val="00DF7AE4"/>
    <w:rsid w:val="00E010E9"/>
    <w:rsid w:val="00E0199F"/>
    <w:rsid w:val="00E022DD"/>
    <w:rsid w:val="00E027D7"/>
    <w:rsid w:val="00E02A36"/>
    <w:rsid w:val="00E04177"/>
    <w:rsid w:val="00E045FB"/>
    <w:rsid w:val="00E04ACC"/>
    <w:rsid w:val="00E04C74"/>
    <w:rsid w:val="00E0661E"/>
    <w:rsid w:val="00E06885"/>
    <w:rsid w:val="00E07083"/>
    <w:rsid w:val="00E0715E"/>
    <w:rsid w:val="00E07D63"/>
    <w:rsid w:val="00E109DE"/>
    <w:rsid w:val="00E10DCB"/>
    <w:rsid w:val="00E11B02"/>
    <w:rsid w:val="00E11ECC"/>
    <w:rsid w:val="00E12E97"/>
    <w:rsid w:val="00E13A48"/>
    <w:rsid w:val="00E145F7"/>
    <w:rsid w:val="00E14937"/>
    <w:rsid w:val="00E15527"/>
    <w:rsid w:val="00E155F0"/>
    <w:rsid w:val="00E163A0"/>
    <w:rsid w:val="00E17058"/>
    <w:rsid w:val="00E17612"/>
    <w:rsid w:val="00E17B75"/>
    <w:rsid w:val="00E17BA1"/>
    <w:rsid w:val="00E17C3F"/>
    <w:rsid w:val="00E2025E"/>
    <w:rsid w:val="00E203CE"/>
    <w:rsid w:val="00E20AC4"/>
    <w:rsid w:val="00E20FAC"/>
    <w:rsid w:val="00E221AB"/>
    <w:rsid w:val="00E22A5C"/>
    <w:rsid w:val="00E230CE"/>
    <w:rsid w:val="00E2338A"/>
    <w:rsid w:val="00E237D3"/>
    <w:rsid w:val="00E23A1B"/>
    <w:rsid w:val="00E2422E"/>
    <w:rsid w:val="00E247F7"/>
    <w:rsid w:val="00E24908"/>
    <w:rsid w:val="00E24CAE"/>
    <w:rsid w:val="00E2504F"/>
    <w:rsid w:val="00E251C0"/>
    <w:rsid w:val="00E2574F"/>
    <w:rsid w:val="00E25A6C"/>
    <w:rsid w:val="00E25C5E"/>
    <w:rsid w:val="00E26071"/>
    <w:rsid w:val="00E26BC6"/>
    <w:rsid w:val="00E26BE5"/>
    <w:rsid w:val="00E279E4"/>
    <w:rsid w:val="00E27D06"/>
    <w:rsid w:val="00E30219"/>
    <w:rsid w:val="00E3112A"/>
    <w:rsid w:val="00E32142"/>
    <w:rsid w:val="00E32234"/>
    <w:rsid w:val="00E32A77"/>
    <w:rsid w:val="00E33BAE"/>
    <w:rsid w:val="00E34041"/>
    <w:rsid w:val="00E34050"/>
    <w:rsid w:val="00E35764"/>
    <w:rsid w:val="00E35A64"/>
    <w:rsid w:val="00E35B05"/>
    <w:rsid w:val="00E35BA0"/>
    <w:rsid w:val="00E37C7D"/>
    <w:rsid w:val="00E37CA6"/>
    <w:rsid w:val="00E40B8A"/>
    <w:rsid w:val="00E40C5F"/>
    <w:rsid w:val="00E40FBE"/>
    <w:rsid w:val="00E419E7"/>
    <w:rsid w:val="00E41B88"/>
    <w:rsid w:val="00E41F61"/>
    <w:rsid w:val="00E41FB0"/>
    <w:rsid w:val="00E42DDF"/>
    <w:rsid w:val="00E43FE6"/>
    <w:rsid w:val="00E441D4"/>
    <w:rsid w:val="00E44437"/>
    <w:rsid w:val="00E44643"/>
    <w:rsid w:val="00E44947"/>
    <w:rsid w:val="00E4592C"/>
    <w:rsid w:val="00E45AA6"/>
    <w:rsid w:val="00E45ADE"/>
    <w:rsid w:val="00E46469"/>
    <w:rsid w:val="00E46471"/>
    <w:rsid w:val="00E464D7"/>
    <w:rsid w:val="00E47CF4"/>
    <w:rsid w:val="00E5035A"/>
    <w:rsid w:val="00E50695"/>
    <w:rsid w:val="00E5078D"/>
    <w:rsid w:val="00E50840"/>
    <w:rsid w:val="00E50901"/>
    <w:rsid w:val="00E50909"/>
    <w:rsid w:val="00E511E5"/>
    <w:rsid w:val="00E51473"/>
    <w:rsid w:val="00E51726"/>
    <w:rsid w:val="00E5179E"/>
    <w:rsid w:val="00E53107"/>
    <w:rsid w:val="00E5323B"/>
    <w:rsid w:val="00E534DE"/>
    <w:rsid w:val="00E53888"/>
    <w:rsid w:val="00E53D60"/>
    <w:rsid w:val="00E543B5"/>
    <w:rsid w:val="00E5448A"/>
    <w:rsid w:val="00E54661"/>
    <w:rsid w:val="00E55522"/>
    <w:rsid w:val="00E55A35"/>
    <w:rsid w:val="00E55E42"/>
    <w:rsid w:val="00E56849"/>
    <w:rsid w:val="00E57C3D"/>
    <w:rsid w:val="00E6154E"/>
    <w:rsid w:val="00E61590"/>
    <w:rsid w:val="00E6184E"/>
    <w:rsid w:val="00E61E5C"/>
    <w:rsid w:val="00E61FD6"/>
    <w:rsid w:val="00E62359"/>
    <w:rsid w:val="00E62765"/>
    <w:rsid w:val="00E629C2"/>
    <w:rsid w:val="00E62D15"/>
    <w:rsid w:val="00E62F88"/>
    <w:rsid w:val="00E63305"/>
    <w:rsid w:val="00E634CA"/>
    <w:rsid w:val="00E63F0D"/>
    <w:rsid w:val="00E64C5D"/>
    <w:rsid w:val="00E656DE"/>
    <w:rsid w:val="00E65BC0"/>
    <w:rsid w:val="00E65C4E"/>
    <w:rsid w:val="00E67104"/>
    <w:rsid w:val="00E67865"/>
    <w:rsid w:val="00E67891"/>
    <w:rsid w:val="00E6799B"/>
    <w:rsid w:val="00E67A73"/>
    <w:rsid w:val="00E67CD1"/>
    <w:rsid w:val="00E67E7D"/>
    <w:rsid w:val="00E7021A"/>
    <w:rsid w:val="00E7027A"/>
    <w:rsid w:val="00E702CB"/>
    <w:rsid w:val="00E70CB5"/>
    <w:rsid w:val="00E71562"/>
    <w:rsid w:val="00E716E7"/>
    <w:rsid w:val="00E71973"/>
    <w:rsid w:val="00E71F5A"/>
    <w:rsid w:val="00E7217A"/>
    <w:rsid w:val="00E72C43"/>
    <w:rsid w:val="00E736E8"/>
    <w:rsid w:val="00E73979"/>
    <w:rsid w:val="00E73BEC"/>
    <w:rsid w:val="00E755E5"/>
    <w:rsid w:val="00E76185"/>
    <w:rsid w:val="00E764D3"/>
    <w:rsid w:val="00E76574"/>
    <w:rsid w:val="00E76B6C"/>
    <w:rsid w:val="00E76D6C"/>
    <w:rsid w:val="00E77FB7"/>
    <w:rsid w:val="00E8038F"/>
    <w:rsid w:val="00E804D6"/>
    <w:rsid w:val="00E807E0"/>
    <w:rsid w:val="00E820DE"/>
    <w:rsid w:val="00E83025"/>
    <w:rsid w:val="00E83031"/>
    <w:rsid w:val="00E8309E"/>
    <w:rsid w:val="00E83634"/>
    <w:rsid w:val="00E83771"/>
    <w:rsid w:val="00E842AB"/>
    <w:rsid w:val="00E84B7D"/>
    <w:rsid w:val="00E84FDE"/>
    <w:rsid w:val="00E85365"/>
    <w:rsid w:val="00E859C1"/>
    <w:rsid w:val="00E85AEE"/>
    <w:rsid w:val="00E85E82"/>
    <w:rsid w:val="00E86CF4"/>
    <w:rsid w:val="00E86F5A"/>
    <w:rsid w:val="00E87148"/>
    <w:rsid w:val="00E875B6"/>
    <w:rsid w:val="00E87615"/>
    <w:rsid w:val="00E87C25"/>
    <w:rsid w:val="00E87D58"/>
    <w:rsid w:val="00E90E19"/>
    <w:rsid w:val="00E912BD"/>
    <w:rsid w:val="00E91E3D"/>
    <w:rsid w:val="00E92318"/>
    <w:rsid w:val="00E92566"/>
    <w:rsid w:val="00E9307E"/>
    <w:rsid w:val="00E930A1"/>
    <w:rsid w:val="00E933FB"/>
    <w:rsid w:val="00E93D34"/>
    <w:rsid w:val="00E940B6"/>
    <w:rsid w:val="00E940F8"/>
    <w:rsid w:val="00E948ED"/>
    <w:rsid w:val="00E94A6E"/>
    <w:rsid w:val="00E94FBE"/>
    <w:rsid w:val="00E95573"/>
    <w:rsid w:val="00E95970"/>
    <w:rsid w:val="00E95CA8"/>
    <w:rsid w:val="00E96CD1"/>
    <w:rsid w:val="00E9706F"/>
    <w:rsid w:val="00E97831"/>
    <w:rsid w:val="00E97D52"/>
    <w:rsid w:val="00EA0656"/>
    <w:rsid w:val="00EA09D0"/>
    <w:rsid w:val="00EA1535"/>
    <w:rsid w:val="00EA1A5A"/>
    <w:rsid w:val="00EA1B56"/>
    <w:rsid w:val="00EA1F6E"/>
    <w:rsid w:val="00EA2F33"/>
    <w:rsid w:val="00EA3380"/>
    <w:rsid w:val="00EA4665"/>
    <w:rsid w:val="00EA4F46"/>
    <w:rsid w:val="00EA527B"/>
    <w:rsid w:val="00EA55E3"/>
    <w:rsid w:val="00EA6836"/>
    <w:rsid w:val="00EA7390"/>
    <w:rsid w:val="00EA7639"/>
    <w:rsid w:val="00EA7877"/>
    <w:rsid w:val="00EA7BC7"/>
    <w:rsid w:val="00EB0AE7"/>
    <w:rsid w:val="00EB11C5"/>
    <w:rsid w:val="00EB163C"/>
    <w:rsid w:val="00EB18A0"/>
    <w:rsid w:val="00EB18D6"/>
    <w:rsid w:val="00EB1932"/>
    <w:rsid w:val="00EB1FD1"/>
    <w:rsid w:val="00EB2D0C"/>
    <w:rsid w:val="00EB3896"/>
    <w:rsid w:val="00EB4797"/>
    <w:rsid w:val="00EB5E1A"/>
    <w:rsid w:val="00EB668C"/>
    <w:rsid w:val="00EB6944"/>
    <w:rsid w:val="00EB6EAF"/>
    <w:rsid w:val="00EB6F06"/>
    <w:rsid w:val="00EC0D82"/>
    <w:rsid w:val="00EC0FEE"/>
    <w:rsid w:val="00EC1754"/>
    <w:rsid w:val="00EC1A34"/>
    <w:rsid w:val="00EC1A9F"/>
    <w:rsid w:val="00EC2344"/>
    <w:rsid w:val="00EC256F"/>
    <w:rsid w:val="00EC2EB9"/>
    <w:rsid w:val="00EC3BD7"/>
    <w:rsid w:val="00EC453E"/>
    <w:rsid w:val="00EC4599"/>
    <w:rsid w:val="00EC471B"/>
    <w:rsid w:val="00EC4FEF"/>
    <w:rsid w:val="00EC524E"/>
    <w:rsid w:val="00EC52AE"/>
    <w:rsid w:val="00EC5BEF"/>
    <w:rsid w:val="00EC5F87"/>
    <w:rsid w:val="00EC6020"/>
    <w:rsid w:val="00EC6413"/>
    <w:rsid w:val="00EC6950"/>
    <w:rsid w:val="00EC6CB3"/>
    <w:rsid w:val="00EC6F9E"/>
    <w:rsid w:val="00EC7339"/>
    <w:rsid w:val="00EC74FD"/>
    <w:rsid w:val="00EC7A65"/>
    <w:rsid w:val="00EC7B0F"/>
    <w:rsid w:val="00EC7E9D"/>
    <w:rsid w:val="00EC7FB4"/>
    <w:rsid w:val="00ED0097"/>
    <w:rsid w:val="00ED0811"/>
    <w:rsid w:val="00ED0DF6"/>
    <w:rsid w:val="00ED164C"/>
    <w:rsid w:val="00ED2DBB"/>
    <w:rsid w:val="00ED3788"/>
    <w:rsid w:val="00ED3F38"/>
    <w:rsid w:val="00ED440B"/>
    <w:rsid w:val="00ED4951"/>
    <w:rsid w:val="00ED5414"/>
    <w:rsid w:val="00ED582C"/>
    <w:rsid w:val="00ED699F"/>
    <w:rsid w:val="00ED6B8F"/>
    <w:rsid w:val="00ED6CE4"/>
    <w:rsid w:val="00ED70A6"/>
    <w:rsid w:val="00ED7A9F"/>
    <w:rsid w:val="00ED7B97"/>
    <w:rsid w:val="00EE19D9"/>
    <w:rsid w:val="00EE1AAB"/>
    <w:rsid w:val="00EE21DF"/>
    <w:rsid w:val="00EE2456"/>
    <w:rsid w:val="00EE2982"/>
    <w:rsid w:val="00EE29FB"/>
    <w:rsid w:val="00EE2B02"/>
    <w:rsid w:val="00EE3246"/>
    <w:rsid w:val="00EE329C"/>
    <w:rsid w:val="00EE32D0"/>
    <w:rsid w:val="00EE3406"/>
    <w:rsid w:val="00EE3CA3"/>
    <w:rsid w:val="00EE3F36"/>
    <w:rsid w:val="00EE41BF"/>
    <w:rsid w:val="00EE43AC"/>
    <w:rsid w:val="00EE4461"/>
    <w:rsid w:val="00EE49FA"/>
    <w:rsid w:val="00EE4B8B"/>
    <w:rsid w:val="00EE5158"/>
    <w:rsid w:val="00EE51B6"/>
    <w:rsid w:val="00EE5609"/>
    <w:rsid w:val="00EE58BA"/>
    <w:rsid w:val="00EE614A"/>
    <w:rsid w:val="00EE6CE9"/>
    <w:rsid w:val="00EE6D85"/>
    <w:rsid w:val="00EE738C"/>
    <w:rsid w:val="00EE7D83"/>
    <w:rsid w:val="00EF0F1B"/>
    <w:rsid w:val="00EF1529"/>
    <w:rsid w:val="00EF1B92"/>
    <w:rsid w:val="00EF1F06"/>
    <w:rsid w:val="00EF2240"/>
    <w:rsid w:val="00EF23CE"/>
    <w:rsid w:val="00EF26B3"/>
    <w:rsid w:val="00EF30F4"/>
    <w:rsid w:val="00EF31B7"/>
    <w:rsid w:val="00EF42F1"/>
    <w:rsid w:val="00EF4CD9"/>
    <w:rsid w:val="00EF58AC"/>
    <w:rsid w:val="00EF6139"/>
    <w:rsid w:val="00EF6366"/>
    <w:rsid w:val="00EF6461"/>
    <w:rsid w:val="00EF6B34"/>
    <w:rsid w:val="00EF6BD1"/>
    <w:rsid w:val="00EF6D66"/>
    <w:rsid w:val="00EF6DE3"/>
    <w:rsid w:val="00F0078F"/>
    <w:rsid w:val="00F010FE"/>
    <w:rsid w:val="00F01497"/>
    <w:rsid w:val="00F01913"/>
    <w:rsid w:val="00F01E38"/>
    <w:rsid w:val="00F021A3"/>
    <w:rsid w:val="00F02C58"/>
    <w:rsid w:val="00F02DF1"/>
    <w:rsid w:val="00F02F76"/>
    <w:rsid w:val="00F037E8"/>
    <w:rsid w:val="00F03C0D"/>
    <w:rsid w:val="00F042C5"/>
    <w:rsid w:val="00F04A68"/>
    <w:rsid w:val="00F053DD"/>
    <w:rsid w:val="00F05E7E"/>
    <w:rsid w:val="00F06D75"/>
    <w:rsid w:val="00F06F7C"/>
    <w:rsid w:val="00F1012C"/>
    <w:rsid w:val="00F11E02"/>
    <w:rsid w:val="00F122EF"/>
    <w:rsid w:val="00F12AD7"/>
    <w:rsid w:val="00F14628"/>
    <w:rsid w:val="00F14715"/>
    <w:rsid w:val="00F148D0"/>
    <w:rsid w:val="00F1500F"/>
    <w:rsid w:val="00F1527B"/>
    <w:rsid w:val="00F155D3"/>
    <w:rsid w:val="00F156C1"/>
    <w:rsid w:val="00F15BF7"/>
    <w:rsid w:val="00F15C96"/>
    <w:rsid w:val="00F16666"/>
    <w:rsid w:val="00F16AFE"/>
    <w:rsid w:val="00F16EF5"/>
    <w:rsid w:val="00F175C8"/>
    <w:rsid w:val="00F17883"/>
    <w:rsid w:val="00F17C34"/>
    <w:rsid w:val="00F20041"/>
    <w:rsid w:val="00F205A7"/>
    <w:rsid w:val="00F205D5"/>
    <w:rsid w:val="00F20C88"/>
    <w:rsid w:val="00F20D84"/>
    <w:rsid w:val="00F2173A"/>
    <w:rsid w:val="00F21961"/>
    <w:rsid w:val="00F21981"/>
    <w:rsid w:val="00F21B90"/>
    <w:rsid w:val="00F220DD"/>
    <w:rsid w:val="00F222FB"/>
    <w:rsid w:val="00F22400"/>
    <w:rsid w:val="00F224AE"/>
    <w:rsid w:val="00F22F6F"/>
    <w:rsid w:val="00F234C9"/>
    <w:rsid w:val="00F2381F"/>
    <w:rsid w:val="00F239A1"/>
    <w:rsid w:val="00F24E86"/>
    <w:rsid w:val="00F2588A"/>
    <w:rsid w:val="00F25DCA"/>
    <w:rsid w:val="00F25E9B"/>
    <w:rsid w:val="00F26575"/>
    <w:rsid w:val="00F266FD"/>
    <w:rsid w:val="00F26DC5"/>
    <w:rsid w:val="00F2738C"/>
    <w:rsid w:val="00F2799F"/>
    <w:rsid w:val="00F27BBE"/>
    <w:rsid w:val="00F30496"/>
    <w:rsid w:val="00F31017"/>
    <w:rsid w:val="00F33A89"/>
    <w:rsid w:val="00F3425F"/>
    <w:rsid w:val="00F342EB"/>
    <w:rsid w:val="00F34393"/>
    <w:rsid w:val="00F35275"/>
    <w:rsid w:val="00F36160"/>
    <w:rsid w:val="00F36645"/>
    <w:rsid w:val="00F36D9D"/>
    <w:rsid w:val="00F372EE"/>
    <w:rsid w:val="00F37ACC"/>
    <w:rsid w:val="00F41904"/>
    <w:rsid w:val="00F41DC3"/>
    <w:rsid w:val="00F421BF"/>
    <w:rsid w:val="00F42224"/>
    <w:rsid w:val="00F42948"/>
    <w:rsid w:val="00F4375E"/>
    <w:rsid w:val="00F442B2"/>
    <w:rsid w:val="00F44791"/>
    <w:rsid w:val="00F44A89"/>
    <w:rsid w:val="00F452E1"/>
    <w:rsid w:val="00F4644B"/>
    <w:rsid w:val="00F46693"/>
    <w:rsid w:val="00F46AFE"/>
    <w:rsid w:val="00F46D66"/>
    <w:rsid w:val="00F47079"/>
    <w:rsid w:val="00F471C1"/>
    <w:rsid w:val="00F500C9"/>
    <w:rsid w:val="00F5015F"/>
    <w:rsid w:val="00F505AE"/>
    <w:rsid w:val="00F50C7E"/>
    <w:rsid w:val="00F513FC"/>
    <w:rsid w:val="00F52194"/>
    <w:rsid w:val="00F52291"/>
    <w:rsid w:val="00F529D5"/>
    <w:rsid w:val="00F5309C"/>
    <w:rsid w:val="00F53A9C"/>
    <w:rsid w:val="00F53AAD"/>
    <w:rsid w:val="00F53B55"/>
    <w:rsid w:val="00F54176"/>
    <w:rsid w:val="00F54C41"/>
    <w:rsid w:val="00F54F42"/>
    <w:rsid w:val="00F556D1"/>
    <w:rsid w:val="00F556F2"/>
    <w:rsid w:val="00F55B8D"/>
    <w:rsid w:val="00F56CFB"/>
    <w:rsid w:val="00F570A5"/>
    <w:rsid w:val="00F5772C"/>
    <w:rsid w:val="00F578D9"/>
    <w:rsid w:val="00F60326"/>
    <w:rsid w:val="00F606AF"/>
    <w:rsid w:val="00F608E1"/>
    <w:rsid w:val="00F61251"/>
    <w:rsid w:val="00F61261"/>
    <w:rsid w:val="00F61582"/>
    <w:rsid w:val="00F6196A"/>
    <w:rsid w:val="00F62F7B"/>
    <w:rsid w:val="00F62FED"/>
    <w:rsid w:val="00F63743"/>
    <w:rsid w:val="00F63CB5"/>
    <w:rsid w:val="00F64ADE"/>
    <w:rsid w:val="00F64C58"/>
    <w:rsid w:val="00F64D26"/>
    <w:rsid w:val="00F65580"/>
    <w:rsid w:val="00F65A3E"/>
    <w:rsid w:val="00F65E9F"/>
    <w:rsid w:val="00F65EA3"/>
    <w:rsid w:val="00F66039"/>
    <w:rsid w:val="00F66940"/>
    <w:rsid w:val="00F678E4"/>
    <w:rsid w:val="00F70B1E"/>
    <w:rsid w:val="00F7145A"/>
    <w:rsid w:val="00F71E26"/>
    <w:rsid w:val="00F727C3"/>
    <w:rsid w:val="00F73A1D"/>
    <w:rsid w:val="00F73A2B"/>
    <w:rsid w:val="00F73D90"/>
    <w:rsid w:val="00F746D6"/>
    <w:rsid w:val="00F74AC8"/>
    <w:rsid w:val="00F7504D"/>
    <w:rsid w:val="00F75362"/>
    <w:rsid w:val="00F76C74"/>
    <w:rsid w:val="00F76CE2"/>
    <w:rsid w:val="00F77A6A"/>
    <w:rsid w:val="00F8018C"/>
    <w:rsid w:val="00F80272"/>
    <w:rsid w:val="00F802A7"/>
    <w:rsid w:val="00F8047C"/>
    <w:rsid w:val="00F80514"/>
    <w:rsid w:val="00F80997"/>
    <w:rsid w:val="00F80DEC"/>
    <w:rsid w:val="00F8102C"/>
    <w:rsid w:val="00F813BD"/>
    <w:rsid w:val="00F81F0E"/>
    <w:rsid w:val="00F82C16"/>
    <w:rsid w:val="00F83003"/>
    <w:rsid w:val="00F8339A"/>
    <w:rsid w:val="00F836B6"/>
    <w:rsid w:val="00F84069"/>
    <w:rsid w:val="00F844A0"/>
    <w:rsid w:val="00F847BF"/>
    <w:rsid w:val="00F84E05"/>
    <w:rsid w:val="00F850BF"/>
    <w:rsid w:val="00F853E3"/>
    <w:rsid w:val="00F85425"/>
    <w:rsid w:val="00F85A8D"/>
    <w:rsid w:val="00F85DC5"/>
    <w:rsid w:val="00F86074"/>
    <w:rsid w:val="00F86938"/>
    <w:rsid w:val="00F86DC3"/>
    <w:rsid w:val="00F86E4A"/>
    <w:rsid w:val="00F86FA3"/>
    <w:rsid w:val="00F87570"/>
    <w:rsid w:val="00F87C91"/>
    <w:rsid w:val="00F87DF3"/>
    <w:rsid w:val="00F900BD"/>
    <w:rsid w:val="00F9015C"/>
    <w:rsid w:val="00F906CA"/>
    <w:rsid w:val="00F90970"/>
    <w:rsid w:val="00F91DEF"/>
    <w:rsid w:val="00F9200A"/>
    <w:rsid w:val="00F92043"/>
    <w:rsid w:val="00F92182"/>
    <w:rsid w:val="00F92A04"/>
    <w:rsid w:val="00F92A68"/>
    <w:rsid w:val="00F9319B"/>
    <w:rsid w:val="00F93D69"/>
    <w:rsid w:val="00F94193"/>
    <w:rsid w:val="00F94C60"/>
    <w:rsid w:val="00F95105"/>
    <w:rsid w:val="00F95196"/>
    <w:rsid w:val="00F95403"/>
    <w:rsid w:val="00F96718"/>
    <w:rsid w:val="00F974A7"/>
    <w:rsid w:val="00F9769D"/>
    <w:rsid w:val="00F97EC1"/>
    <w:rsid w:val="00F97F14"/>
    <w:rsid w:val="00FA076C"/>
    <w:rsid w:val="00FA0E40"/>
    <w:rsid w:val="00FA0EFD"/>
    <w:rsid w:val="00FA10B2"/>
    <w:rsid w:val="00FA2332"/>
    <w:rsid w:val="00FA26E7"/>
    <w:rsid w:val="00FA2A84"/>
    <w:rsid w:val="00FA2DC4"/>
    <w:rsid w:val="00FA33BD"/>
    <w:rsid w:val="00FA36CF"/>
    <w:rsid w:val="00FA407F"/>
    <w:rsid w:val="00FA58D7"/>
    <w:rsid w:val="00FA5A56"/>
    <w:rsid w:val="00FA5A87"/>
    <w:rsid w:val="00FA6256"/>
    <w:rsid w:val="00FA6332"/>
    <w:rsid w:val="00FA6AD0"/>
    <w:rsid w:val="00FA7411"/>
    <w:rsid w:val="00FA77D1"/>
    <w:rsid w:val="00FA7A65"/>
    <w:rsid w:val="00FB0A49"/>
    <w:rsid w:val="00FB124F"/>
    <w:rsid w:val="00FB159A"/>
    <w:rsid w:val="00FB24F9"/>
    <w:rsid w:val="00FB2692"/>
    <w:rsid w:val="00FB2AF3"/>
    <w:rsid w:val="00FB35CF"/>
    <w:rsid w:val="00FB436C"/>
    <w:rsid w:val="00FB438B"/>
    <w:rsid w:val="00FB47B2"/>
    <w:rsid w:val="00FB6909"/>
    <w:rsid w:val="00FB6A12"/>
    <w:rsid w:val="00FB6FCA"/>
    <w:rsid w:val="00FB7172"/>
    <w:rsid w:val="00FB73CD"/>
    <w:rsid w:val="00FB7553"/>
    <w:rsid w:val="00FB7732"/>
    <w:rsid w:val="00FC01EC"/>
    <w:rsid w:val="00FC0515"/>
    <w:rsid w:val="00FC19E8"/>
    <w:rsid w:val="00FC205C"/>
    <w:rsid w:val="00FC3179"/>
    <w:rsid w:val="00FC3652"/>
    <w:rsid w:val="00FC3C52"/>
    <w:rsid w:val="00FC4AA3"/>
    <w:rsid w:val="00FC5322"/>
    <w:rsid w:val="00FC546A"/>
    <w:rsid w:val="00FC5AC8"/>
    <w:rsid w:val="00FC5BF8"/>
    <w:rsid w:val="00FC5DAC"/>
    <w:rsid w:val="00FC67C1"/>
    <w:rsid w:val="00FC6C8A"/>
    <w:rsid w:val="00FC7088"/>
    <w:rsid w:val="00FC7895"/>
    <w:rsid w:val="00FC7B4E"/>
    <w:rsid w:val="00FC7CDC"/>
    <w:rsid w:val="00FC7FCD"/>
    <w:rsid w:val="00FD04D1"/>
    <w:rsid w:val="00FD0506"/>
    <w:rsid w:val="00FD08DE"/>
    <w:rsid w:val="00FD0B0E"/>
    <w:rsid w:val="00FD14F2"/>
    <w:rsid w:val="00FD1A31"/>
    <w:rsid w:val="00FD2975"/>
    <w:rsid w:val="00FD315A"/>
    <w:rsid w:val="00FD31C5"/>
    <w:rsid w:val="00FD3451"/>
    <w:rsid w:val="00FD350F"/>
    <w:rsid w:val="00FD3866"/>
    <w:rsid w:val="00FD3A5D"/>
    <w:rsid w:val="00FD3CE1"/>
    <w:rsid w:val="00FD3D59"/>
    <w:rsid w:val="00FD4892"/>
    <w:rsid w:val="00FD4D13"/>
    <w:rsid w:val="00FD4ECA"/>
    <w:rsid w:val="00FD530B"/>
    <w:rsid w:val="00FD552F"/>
    <w:rsid w:val="00FD5BFB"/>
    <w:rsid w:val="00FD6F63"/>
    <w:rsid w:val="00FD7941"/>
    <w:rsid w:val="00FD7EAD"/>
    <w:rsid w:val="00FE0B57"/>
    <w:rsid w:val="00FE1B8B"/>
    <w:rsid w:val="00FE2179"/>
    <w:rsid w:val="00FE28DA"/>
    <w:rsid w:val="00FE312E"/>
    <w:rsid w:val="00FE3479"/>
    <w:rsid w:val="00FE3DF7"/>
    <w:rsid w:val="00FE3ED8"/>
    <w:rsid w:val="00FE47C9"/>
    <w:rsid w:val="00FE4DC9"/>
    <w:rsid w:val="00FE4DE3"/>
    <w:rsid w:val="00FE532D"/>
    <w:rsid w:val="00FE559F"/>
    <w:rsid w:val="00FE572E"/>
    <w:rsid w:val="00FE5A8F"/>
    <w:rsid w:val="00FE639E"/>
    <w:rsid w:val="00FE6A75"/>
    <w:rsid w:val="00FE7100"/>
    <w:rsid w:val="00FE786C"/>
    <w:rsid w:val="00FE7BE5"/>
    <w:rsid w:val="00FF0449"/>
    <w:rsid w:val="00FF0656"/>
    <w:rsid w:val="00FF07AE"/>
    <w:rsid w:val="00FF0BA7"/>
    <w:rsid w:val="00FF1305"/>
    <w:rsid w:val="00FF1776"/>
    <w:rsid w:val="00FF1D73"/>
    <w:rsid w:val="00FF1F4A"/>
    <w:rsid w:val="00FF32B2"/>
    <w:rsid w:val="00FF38B4"/>
    <w:rsid w:val="00FF4417"/>
    <w:rsid w:val="00FF58E7"/>
    <w:rsid w:val="00FF68CD"/>
    <w:rsid w:val="00FF7258"/>
    <w:rsid w:val="00FF73EF"/>
    <w:rsid w:val="00FF74B0"/>
    <w:rsid w:val="00FF78DB"/>
    <w:rsid w:val="00FF79D7"/>
    <w:rsid w:val="00FF7D74"/>
    <w:rsid w:val="00FF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0B9B8"/>
  <w15:chartTrackingRefBased/>
  <w15:docId w15:val="{FD876D25-3CE5-462E-8E8D-F7A31EF7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838"/>
    <w:pPr>
      <w:tabs>
        <w:tab w:val="left" w:pos="1440"/>
        <w:tab w:val="center" w:pos="4320"/>
        <w:tab w:val="right" w:pos="9072"/>
      </w:tabs>
      <w:snapToGrid w:val="0"/>
    </w:pPr>
    <w:rPr>
      <w:rFonts w:ascii="Times New Roman" w:hAnsi="Times New Roman"/>
      <w:sz w:val="28"/>
      <w:lang w:val="en-GB"/>
    </w:rPr>
  </w:style>
  <w:style w:type="paragraph" w:styleId="Heading2">
    <w:name w:val="heading 2"/>
    <w:basedOn w:val="Normal"/>
    <w:next w:val="Normal"/>
    <w:link w:val="Heading2Char"/>
    <w:qFormat/>
    <w:rsid w:val="00536703"/>
    <w:pPr>
      <w:keepNext/>
      <w:snapToGrid/>
      <w:outlineLvl w:val="1"/>
    </w:pPr>
    <w:rPr>
      <w:b/>
      <w:bCs/>
      <w:sz w:val="20"/>
      <w:szCs w:val="24"/>
      <w:lang w:eastAsia="x-none"/>
    </w:rPr>
  </w:style>
  <w:style w:type="paragraph" w:styleId="Heading3">
    <w:name w:val="heading 3"/>
    <w:basedOn w:val="Normal"/>
    <w:next w:val="Normal"/>
    <w:link w:val="Heading3Char"/>
    <w:qFormat/>
    <w:rsid w:val="00536703"/>
    <w:pPr>
      <w:keepNext/>
      <w:snapToGrid/>
      <w:jc w:val="center"/>
      <w:outlineLvl w:val="2"/>
    </w:pPr>
    <w:rPr>
      <w:b/>
      <w:bCs/>
      <w:sz w:val="20"/>
      <w:szCs w:val="24"/>
      <w:lang w:eastAsia="x-none"/>
    </w:rPr>
  </w:style>
  <w:style w:type="paragraph" w:styleId="Heading6">
    <w:name w:val="heading 6"/>
    <w:basedOn w:val="Normal"/>
    <w:next w:val="Normal"/>
    <w:link w:val="Heading6Char"/>
    <w:uiPriority w:val="9"/>
    <w:semiHidden/>
    <w:unhideWhenUsed/>
    <w:qFormat/>
    <w:rsid w:val="0032616B"/>
    <w:pPr>
      <w:spacing w:before="240" w:after="60"/>
      <w:outlineLvl w:val="5"/>
    </w:pPr>
    <w:rPr>
      <w:rFonts w:ascii="Calibri" w:eastAsia="等线"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36703"/>
    <w:rPr>
      <w:rFonts w:ascii="Times New Roman" w:eastAsia="宋体" w:hAnsi="Times New Roman" w:cs="Times New Roman"/>
      <w:b/>
      <w:bCs/>
      <w:sz w:val="20"/>
      <w:szCs w:val="24"/>
      <w:lang w:val="en-GB"/>
    </w:rPr>
  </w:style>
  <w:style w:type="character" w:customStyle="1" w:styleId="Heading3Char">
    <w:name w:val="Heading 3 Char"/>
    <w:link w:val="Heading3"/>
    <w:rsid w:val="00536703"/>
    <w:rPr>
      <w:rFonts w:ascii="Times New Roman" w:eastAsia="宋体" w:hAnsi="Times New Roman" w:cs="Times New Roman"/>
      <w:b/>
      <w:bCs/>
      <w:sz w:val="20"/>
      <w:szCs w:val="24"/>
      <w:lang w:val="en-GB"/>
    </w:rPr>
  </w:style>
  <w:style w:type="paragraph" w:styleId="Header">
    <w:name w:val="header"/>
    <w:basedOn w:val="Normal"/>
    <w:link w:val="HeaderChar"/>
    <w:rsid w:val="00536703"/>
    <w:pPr>
      <w:tabs>
        <w:tab w:val="center" w:pos="4153"/>
        <w:tab w:val="right" w:pos="8306"/>
      </w:tabs>
      <w:jc w:val="center"/>
    </w:pPr>
    <w:rPr>
      <w:sz w:val="18"/>
      <w:lang w:eastAsia="x-none"/>
    </w:rPr>
  </w:style>
  <w:style w:type="character" w:customStyle="1" w:styleId="HeaderChar">
    <w:name w:val="Header Char"/>
    <w:link w:val="Header"/>
    <w:rsid w:val="00536703"/>
    <w:rPr>
      <w:rFonts w:ascii="Times New Roman" w:eastAsia="宋体" w:hAnsi="Times New Roman" w:cs="Times New Roman"/>
      <w:sz w:val="18"/>
      <w:szCs w:val="20"/>
      <w:lang w:val="en-GB"/>
    </w:rPr>
  </w:style>
  <w:style w:type="paragraph" w:styleId="Footer">
    <w:name w:val="footer"/>
    <w:basedOn w:val="Normal"/>
    <w:link w:val="FooterChar"/>
    <w:uiPriority w:val="99"/>
    <w:rsid w:val="00536703"/>
    <w:pPr>
      <w:tabs>
        <w:tab w:val="center" w:pos="4153"/>
        <w:tab w:val="right" w:pos="8306"/>
      </w:tabs>
    </w:pPr>
    <w:rPr>
      <w:sz w:val="20"/>
      <w:lang w:eastAsia="x-none"/>
    </w:rPr>
  </w:style>
  <w:style w:type="character" w:customStyle="1" w:styleId="FooterChar">
    <w:name w:val="Footer Char"/>
    <w:link w:val="Footer"/>
    <w:uiPriority w:val="99"/>
    <w:rsid w:val="00536703"/>
    <w:rPr>
      <w:rFonts w:ascii="Times New Roman" w:eastAsia="宋体" w:hAnsi="Times New Roman" w:cs="Times New Roman"/>
      <w:sz w:val="20"/>
      <w:szCs w:val="20"/>
      <w:lang w:val="en-GB"/>
    </w:rPr>
  </w:style>
  <w:style w:type="character" w:styleId="PageNumber">
    <w:name w:val="page number"/>
    <w:basedOn w:val="DefaultParagraphFont"/>
    <w:semiHidden/>
    <w:rsid w:val="00536703"/>
  </w:style>
  <w:style w:type="paragraph" w:customStyle="1" w:styleId="Final1">
    <w:name w:val="Final(1)"/>
    <w:basedOn w:val="Normal"/>
    <w:rsid w:val="00536703"/>
    <w:pPr>
      <w:spacing w:line="360" w:lineRule="auto"/>
    </w:pPr>
  </w:style>
  <w:style w:type="paragraph" w:customStyle="1" w:styleId="hspace">
    <w:name w:val="hspace"/>
    <w:basedOn w:val="Normal"/>
    <w:rsid w:val="00536703"/>
    <w:pPr>
      <w:spacing w:line="200" w:lineRule="exact"/>
    </w:pPr>
  </w:style>
  <w:style w:type="paragraph" w:styleId="FootnoteText">
    <w:name w:val="footnote text"/>
    <w:basedOn w:val="Normal"/>
    <w:link w:val="FootnoteTextChar"/>
    <w:unhideWhenUsed/>
    <w:rsid w:val="00702E03"/>
    <w:pPr>
      <w:keepLines/>
      <w:tabs>
        <w:tab w:val="clear" w:pos="1440"/>
        <w:tab w:val="clear" w:pos="4320"/>
        <w:tab w:val="clear" w:pos="9072"/>
        <w:tab w:val="left" w:pos="360"/>
      </w:tabs>
      <w:snapToGrid/>
      <w:ind w:left="360" w:hanging="360"/>
      <w:jc w:val="both"/>
    </w:pPr>
    <w:rPr>
      <w:sz w:val="20"/>
      <w:lang w:val="x-none" w:eastAsia="x-none"/>
    </w:rPr>
  </w:style>
  <w:style w:type="character" w:customStyle="1" w:styleId="FootnoteTextChar">
    <w:name w:val="Footnote Text Char"/>
    <w:link w:val="FootnoteText"/>
    <w:rsid w:val="00702E03"/>
    <w:rPr>
      <w:rFonts w:ascii="Times New Roman" w:hAnsi="Times New Roman"/>
      <w:lang w:val="x-none" w:eastAsia="x-none"/>
    </w:rPr>
  </w:style>
  <w:style w:type="character" w:styleId="FootnoteReference">
    <w:name w:val="footnote reference"/>
    <w:unhideWhenUsed/>
    <w:rsid w:val="00536703"/>
    <w:rPr>
      <w:vertAlign w:val="superscript"/>
    </w:rPr>
  </w:style>
  <w:style w:type="paragraph" w:customStyle="1" w:styleId="H-11">
    <w:name w:val="H-1(1)"/>
    <w:basedOn w:val="Normal"/>
    <w:rsid w:val="002709CF"/>
    <w:pPr>
      <w:keepNext/>
      <w:tabs>
        <w:tab w:val="clear" w:pos="4320"/>
        <w:tab w:val="clear" w:pos="9072"/>
        <w:tab w:val="center" w:pos="3946"/>
        <w:tab w:val="center" w:pos="4234"/>
        <w:tab w:val="right" w:pos="8453"/>
      </w:tabs>
      <w:spacing w:before="200"/>
      <w:jc w:val="both"/>
    </w:pPr>
    <w:rPr>
      <w:i/>
      <w:kern w:val="2"/>
    </w:rPr>
  </w:style>
  <w:style w:type="paragraph" w:styleId="NormalWeb">
    <w:name w:val="Normal (Web)"/>
    <w:basedOn w:val="Normal"/>
    <w:uiPriority w:val="99"/>
    <w:unhideWhenUsed/>
    <w:rsid w:val="00AB0F47"/>
    <w:pPr>
      <w:tabs>
        <w:tab w:val="clear" w:pos="1440"/>
        <w:tab w:val="clear" w:pos="4320"/>
        <w:tab w:val="clear" w:pos="9072"/>
      </w:tabs>
      <w:snapToGrid/>
      <w:spacing w:before="100" w:beforeAutospacing="1" w:after="100" w:afterAutospacing="1"/>
    </w:pPr>
    <w:rPr>
      <w:rFonts w:eastAsia="Times New Roman"/>
      <w:color w:val="000000"/>
      <w:sz w:val="24"/>
      <w:szCs w:val="24"/>
      <w:lang w:val="en-US"/>
    </w:rPr>
  </w:style>
  <w:style w:type="paragraph" w:customStyle="1" w:styleId="Final">
    <w:name w:val="Final"/>
    <w:basedOn w:val="Normal"/>
    <w:qFormat/>
    <w:rsid w:val="002D2BE5"/>
    <w:pPr>
      <w:numPr>
        <w:numId w:val="1"/>
      </w:numPr>
      <w:tabs>
        <w:tab w:val="clear" w:pos="4320"/>
        <w:tab w:val="clear" w:pos="9072"/>
        <w:tab w:val="center" w:pos="4234"/>
        <w:tab w:val="right" w:pos="8453"/>
      </w:tabs>
      <w:spacing w:before="360" w:after="80" w:line="360" w:lineRule="auto"/>
      <w:jc w:val="both"/>
    </w:pPr>
  </w:style>
  <w:style w:type="paragraph" w:customStyle="1" w:styleId="H-1">
    <w:name w:val="H-1"/>
    <w:basedOn w:val="Normal"/>
    <w:rsid w:val="00C87EE3"/>
    <w:pPr>
      <w:keepNext/>
      <w:tabs>
        <w:tab w:val="clear" w:pos="1440"/>
        <w:tab w:val="clear" w:pos="4320"/>
        <w:tab w:val="clear" w:pos="9072"/>
        <w:tab w:val="left" w:pos="1080"/>
        <w:tab w:val="center" w:pos="3946"/>
        <w:tab w:val="center" w:pos="4234"/>
        <w:tab w:val="right" w:pos="8453"/>
      </w:tabs>
      <w:spacing w:before="400" w:after="80"/>
      <w:jc w:val="both"/>
      <w:outlineLvl w:val="0"/>
    </w:pPr>
    <w:rPr>
      <w:i/>
      <w:kern w:val="2"/>
    </w:rPr>
  </w:style>
  <w:style w:type="paragraph" w:customStyle="1" w:styleId="Quotation">
    <w:name w:val="Quotation"/>
    <w:basedOn w:val="Normal"/>
    <w:rsid w:val="00EF6B34"/>
    <w:pPr>
      <w:tabs>
        <w:tab w:val="clear" w:pos="4320"/>
        <w:tab w:val="clear" w:pos="9072"/>
        <w:tab w:val="left" w:pos="2016"/>
        <w:tab w:val="left" w:pos="2448"/>
        <w:tab w:val="center" w:pos="3946"/>
        <w:tab w:val="right" w:pos="8453"/>
      </w:tabs>
      <w:spacing w:before="120" w:after="120"/>
      <w:ind w:left="1541" w:right="720" w:hanging="101"/>
      <w:jc w:val="both"/>
    </w:pPr>
    <w:rPr>
      <w:kern w:val="2"/>
      <w:sz w:val="24"/>
    </w:rPr>
  </w:style>
  <w:style w:type="paragraph" w:customStyle="1" w:styleId="Hanging">
    <w:name w:val="Hanging"/>
    <w:basedOn w:val="Normal"/>
    <w:link w:val="HangingChar"/>
    <w:rsid w:val="00EF42F1"/>
    <w:pPr>
      <w:tabs>
        <w:tab w:val="clear" w:pos="4320"/>
        <w:tab w:val="clear" w:pos="9072"/>
        <w:tab w:val="center" w:pos="3946"/>
        <w:tab w:val="center" w:pos="4234"/>
        <w:tab w:val="right" w:pos="8453"/>
      </w:tabs>
      <w:spacing w:before="80" w:after="240" w:line="440" w:lineRule="exact"/>
      <w:ind w:left="1440" w:hanging="720"/>
      <w:jc w:val="both"/>
    </w:pPr>
    <w:rPr>
      <w:kern w:val="2"/>
      <w:lang w:val="x-none" w:eastAsia="x-none"/>
    </w:rPr>
  </w:style>
  <w:style w:type="character" w:customStyle="1" w:styleId="HangingChar">
    <w:name w:val="Hanging Char"/>
    <w:link w:val="Hanging"/>
    <w:rsid w:val="001C4BDB"/>
    <w:rPr>
      <w:rFonts w:ascii="Times New Roman" w:hAnsi="Times New Roman"/>
      <w:kern w:val="2"/>
      <w:sz w:val="28"/>
    </w:rPr>
  </w:style>
  <w:style w:type="paragraph" w:styleId="BalloonText">
    <w:name w:val="Balloon Text"/>
    <w:basedOn w:val="Normal"/>
    <w:link w:val="BalloonTextChar"/>
    <w:uiPriority w:val="99"/>
    <w:semiHidden/>
    <w:unhideWhenUsed/>
    <w:rsid w:val="00B660BE"/>
    <w:rPr>
      <w:rFonts w:ascii="Segoe UI" w:hAnsi="Segoe UI" w:cs="Segoe UI"/>
      <w:sz w:val="18"/>
      <w:szCs w:val="18"/>
    </w:rPr>
  </w:style>
  <w:style w:type="character" w:customStyle="1" w:styleId="BalloonTextChar">
    <w:name w:val="Balloon Text Char"/>
    <w:link w:val="BalloonText"/>
    <w:uiPriority w:val="99"/>
    <w:semiHidden/>
    <w:rsid w:val="00B660BE"/>
    <w:rPr>
      <w:rFonts w:ascii="Segoe UI" w:hAnsi="Segoe UI" w:cs="Segoe UI"/>
      <w:sz w:val="18"/>
      <w:szCs w:val="18"/>
    </w:rPr>
  </w:style>
  <w:style w:type="paragraph" w:styleId="ListParagraph">
    <w:name w:val="List Paragraph"/>
    <w:basedOn w:val="Normal"/>
    <w:uiPriority w:val="34"/>
    <w:qFormat/>
    <w:rsid w:val="00B82B89"/>
    <w:pPr>
      <w:ind w:left="720"/>
    </w:pPr>
  </w:style>
  <w:style w:type="character" w:customStyle="1" w:styleId="Heading6Char">
    <w:name w:val="Heading 6 Char"/>
    <w:link w:val="Heading6"/>
    <w:uiPriority w:val="9"/>
    <w:semiHidden/>
    <w:rsid w:val="0032616B"/>
    <w:rPr>
      <w:rFonts w:ascii="Calibri" w:eastAsia="等线" w:hAnsi="Calibri" w:cs="Times New Roman"/>
      <w:b/>
      <w:bCs/>
      <w:sz w:val="22"/>
      <w:szCs w:val="22"/>
    </w:rPr>
  </w:style>
  <w:style w:type="paragraph" w:customStyle="1" w:styleId="normal1">
    <w:name w:val="normal1"/>
    <w:basedOn w:val="Normal"/>
    <w:rsid w:val="0032616B"/>
    <w:pPr>
      <w:tabs>
        <w:tab w:val="clear" w:pos="1440"/>
        <w:tab w:val="clear" w:pos="4320"/>
        <w:tab w:val="clear" w:pos="9072"/>
        <w:tab w:val="left" w:pos="1411"/>
      </w:tabs>
      <w:kinsoku w:val="0"/>
      <w:overflowPunct w:val="0"/>
      <w:autoSpaceDE w:val="0"/>
      <w:autoSpaceDN w:val="0"/>
      <w:adjustRightInd w:val="0"/>
      <w:jc w:val="center"/>
    </w:pPr>
    <w:rPr>
      <w:rFonts w:eastAsia="MingLiU"/>
      <w:snapToGrid w:val="0"/>
    </w:rPr>
  </w:style>
  <w:style w:type="paragraph" w:customStyle="1" w:styleId="normal2">
    <w:name w:val="normal2"/>
    <w:rsid w:val="0032616B"/>
    <w:pPr>
      <w:kinsoku w:val="0"/>
      <w:overflowPunct w:val="0"/>
      <w:autoSpaceDE w:val="0"/>
      <w:autoSpaceDN w:val="0"/>
      <w:adjustRightInd w:val="0"/>
      <w:snapToGrid w:val="0"/>
      <w:jc w:val="center"/>
    </w:pPr>
    <w:rPr>
      <w:rFonts w:ascii="Times New Roman" w:hAnsi="Times New Roman"/>
      <w:caps/>
      <w:kern w:val="28"/>
      <w:sz w:val="28"/>
      <w:szCs w:val="28"/>
      <w:lang w:val="en-GB" w:eastAsia="en-US"/>
    </w:rPr>
  </w:style>
  <w:style w:type="paragraph" w:customStyle="1" w:styleId="normal3">
    <w:name w:val="normal3"/>
    <w:rsid w:val="0032616B"/>
    <w:pPr>
      <w:tabs>
        <w:tab w:val="center" w:pos="4500"/>
        <w:tab w:val="right" w:pos="9000"/>
      </w:tabs>
      <w:kinsoku w:val="0"/>
      <w:overflowPunct w:val="0"/>
      <w:autoSpaceDE w:val="0"/>
      <w:autoSpaceDN w:val="0"/>
      <w:adjustRightInd w:val="0"/>
      <w:spacing w:after="60"/>
      <w:jc w:val="center"/>
    </w:pPr>
    <w:rPr>
      <w:rFonts w:ascii="Times New Roman" w:eastAsia="MingLiU" w:hAnsi="Times New Roman"/>
      <w:b/>
      <w:caps/>
      <w:sz w:val="28"/>
      <w:lang w:val="en-GB" w:eastAsia="en-US"/>
    </w:rPr>
  </w:style>
  <w:style w:type="paragraph" w:customStyle="1" w:styleId="ar-draft">
    <w:name w:val="ar-draft"/>
    <w:basedOn w:val="Normal"/>
    <w:rsid w:val="0032616B"/>
    <w:pPr>
      <w:numPr>
        <w:numId w:val="2"/>
      </w:numPr>
      <w:tabs>
        <w:tab w:val="clear" w:pos="4320"/>
        <w:tab w:val="clear" w:pos="9072"/>
      </w:tabs>
      <w:spacing w:before="360" w:line="360" w:lineRule="auto"/>
      <w:jc w:val="both"/>
    </w:pPr>
    <w:rPr>
      <w:rFonts w:eastAsia="MingLiU"/>
    </w:rPr>
  </w:style>
  <w:style w:type="paragraph" w:customStyle="1" w:styleId="ar-heading1">
    <w:name w:val="ar-heading1"/>
    <w:basedOn w:val="Normal"/>
    <w:rsid w:val="0032616B"/>
    <w:pPr>
      <w:keepNext/>
      <w:spacing w:before="360" w:line="360" w:lineRule="auto"/>
    </w:pPr>
    <w:rPr>
      <w:rFonts w:eastAsia="MingLiU"/>
      <w:i/>
    </w:rPr>
  </w:style>
  <w:style w:type="paragraph" w:customStyle="1" w:styleId="sh">
    <w:name w:val="sh"/>
    <w:basedOn w:val="Normal"/>
    <w:rsid w:val="0032616B"/>
    <w:pPr>
      <w:tabs>
        <w:tab w:val="left" w:pos="720"/>
      </w:tabs>
      <w:snapToGrid/>
    </w:pPr>
    <w:rPr>
      <w:lang w:val="en-US"/>
    </w:rPr>
  </w:style>
  <w:style w:type="paragraph" w:styleId="Revision">
    <w:name w:val="Revision"/>
    <w:hidden/>
    <w:uiPriority w:val="99"/>
    <w:semiHidden/>
    <w:rsid w:val="00131F39"/>
    <w:rPr>
      <w:rFonts w:ascii="Times New Roman" w:hAnsi="Times New Roman"/>
      <w:sz w:val="28"/>
      <w:lang w:val="en-GB"/>
    </w:rPr>
  </w:style>
  <w:style w:type="paragraph" w:customStyle="1" w:styleId="Bob1">
    <w:name w:val="Bob1"/>
    <w:autoRedefine/>
    <w:qFormat/>
    <w:rsid w:val="00131F39"/>
    <w:pPr>
      <w:numPr>
        <w:numId w:val="3"/>
      </w:numPr>
      <w:tabs>
        <w:tab w:val="clear" w:pos="720"/>
        <w:tab w:val="num" w:pos="1400"/>
      </w:tabs>
      <w:kinsoku w:val="0"/>
      <w:autoSpaceDE w:val="0"/>
      <w:autoSpaceDN w:val="0"/>
      <w:snapToGrid w:val="0"/>
      <w:spacing w:after="120" w:line="360" w:lineRule="auto"/>
      <w:ind w:left="0" w:firstLine="0"/>
      <w:jc w:val="both"/>
    </w:pPr>
    <w:rPr>
      <w:rFonts w:ascii="Times New Roman" w:eastAsia="MingLiU" w:hAnsi="Times New Roman"/>
      <w:sz w:val="28"/>
      <w:szCs w:val="28"/>
      <w:lang w:val="en-GB" w:eastAsia="zh-HK"/>
    </w:rPr>
  </w:style>
  <w:style w:type="paragraph" w:styleId="NormalIndent">
    <w:name w:val="Normal Indent"/>
    <w:basedOn w:val="Normal"/>
    <w:semiHidden/>
    <w:rsid w:val="00131F39"/>
    <w:pPr>
      <w:tabs>
        <w:tab w:val="clear" w:pos="1440"/>
        <w:tab w:val="clear" w:pos="4320"/>
        <w:tab w:val="clear" w:pos="9072"/>
        <w:tab w:val="right" w:pos="9000"/>
      </w:tabs>
      <w:overflowPunct w:val="0"/>
      <w:autoSpaceDE w:val="0"/>
      <w:autoSpaceDN w:val="0"/>
      <w:adjustRightInd w:val="0"/>
      <w:spacing w:after="240"/>
      <w:ind w:left="720"/>
      <w:jc w:val="both"/>
    </w:pPr>
    <w:rPr>
      <w:rFonts w:eastAsia="MingLiU"/>
      <w:color w:val="000000"/>
      <w:szCs w:val="24"/>
    </w:rPr>
  </w:style>
  <w:style w:type="paragraph" w:customStyle="1" w:styleId="j">
    <w:name w:val="j"/>
    <w:basedOn w:val="Final"/>
    <w:rsid w:val="00F15BF7"/>
    <w:pPr>
      <w:numPr>
        <w:numId w:val="0"/>
      </w:numPr>
    </w:pPr>
  </w:style>
  <w:style w:type="paragraph" w:customStyle="1" w:styleId="points">
    <w:name w:val="points"/>
    <w:basedOn w:val="Normal"/>
    <w:rsid w:val="001C5919"/>
    <w:pPr>
      <w:tabs>
        <w:tab w:val="clear" w:pos="1440"/>
        <w:tab w:val="clear" w:pos="4320"/>
        <w:tab w:val="clear" w:pos="9072"/>
        <w:tab w:val="left" w:pos="1400"/>
        <w:tab w:val="left" w:pos="1960"/>
      </w:tabs>
      <w:spacing w:before="120" w:line="360" w:lineRule="auto"/>
      <w:ind w:left="1440" w:hanging="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884097">
      <w:bodyDiv w:val="1"/>
      <w:marLeft w:val="0"/>
      <w:marRight w:val="0"/>
      <w:marTop w:val="0"/>
      <w:marBottom w:val="0"/>
      <w:divBdr>
        <w:top w:val="none" w:sz="0" w:space="0" w:color="auto"/>
        <w:left w:val="none" w:sz="0" w:space="0" w:color="auto"/>
        <w:bottom w:val="none" w:sz="0" w:space="0" w:color="auto"/>
        <w:right w:val="none" w:sz="0" w:space="0" w:color="auto"/>
      </w:divBdr>
      <w:divsChild>
        <w:div w:id="356479">
          <w:marLeft w:val="480"/>
          <w:marRight w:val="0"/>
          <w:marTop w:val="0"/>
          <w:marBottom w:val="80"/>
          <w:divBdr>
            <w:top w:val="none" w:sz="0" w:space="0" w:color="auto"/>
            <w:left w:val="none" w:sz="0" w:space="0" w:color="auto"/>
            <w:bottom w:val="none" w:sz="0" w:space="0" w:color="auto"/>
            <w:right w:val="none" w:sz="0" w:space="0" w:color="auto"/>
          </w:divBdr>
          <w:divsChild>
            <w:div w:id="569653423">
              <w:marLeft w:val="0"/>
              <w:marRight w:val="0"/>
              <w:marTop w:val="0"/>
              <w:marBottom w:val="80"/>
              <w:divBdr>
                <w:top w:val="none" w:sz="0" w:space="0" w:color="auto"/>
                <w:left w:val="none" w:sz="0" w:space="0" w:color="auto"/>
                <w:bottom w:val="none" w:sz="0" w:space="0" w:color="auto"/>
                <w:right w:val="none" w:sz="0" w:space="0" w:color="auto"/>
              </w:divBdr>
            </w:div>
            <w:div w:id="931161862">
              <w:marLeft w:val="0"/>
              <w:marRight w:val="0"/>
              <w:marTop w:val="0"/>
              <w:marBottom w:val="0"/>
              <w:divBdr>
                <w:top w:val="none" w:sz="0" w:space="0" w:color="auto"/>
                <w:left w:val="none" w:sz="0" w:space="0" w:color="auto"/>
                <w:bottom w:val="none" w:sz="0" w:space="0" w:color="auto"/>
                <w:right w:val="none" w:sz="0" w:space="0" w:color="auto"/>
              </w:divBdr>
            </w:div>
          </w:divsChild>
        </w:div>
        <w:div w:id="273024498">
          <w:marLeft w:val="480"/>
          <w:marRight w:val="0"/>
          <w:marTop w:val="0"/>
          <w:marBottom w:val="0"/>
          <w:divBdr>
            <w:top w:val="none" w:sz="0" w:space="0" w:color="auto"/>
            <w:left w:val="none" w:sz="0" w:space="0" w:color="auto"/>
            <w:bottom w:val="none" w:sz="0" w:space="0" w:color="auto"/>
            <w:right w:val="none" w:sz="0" w:space="0" w:color="auto"/>
          </w:divBdr>
          <w:divsChild>
            <w:div w:id="957294118">
              <w:marLeft w:val="0"/>
              <w:marRight w:val="0"/>
              <w:marTop w:val="0"/>
              <w:marBottom w:val="0"/>
              <w:divBdr>
                <w:top w:val="none" w:sz="0" w:space="0" w:color="auto"/>
                <w:left w:val="none" w:sz="0" w:space="0" w:color="auto"/>
                <w:bottom w:val="none" w:sz="0" w:space="0" w:color="auto"/>
                <w:right w:val="none" w:sz="0" w:space="0" w:color="auto"/>
              </w:divBdr>
            </w:div>
          </w:divsChild>
        </w:div>
        <w:div w:id="745110595">
          <w:marLeft w:val="480"/>
          <w:marRight w:val="0"/>
          <w:marTop w:val="0"/>
          <w:marBottom w:val="80"/>
          <w:divBdr>
            <w:top w:val="none" w:sz="0" w:space="0" w:color="auto"/>
            <w:left w:val="none" w:sz="0" w:space="0" w:color="auto"/>
            <w:bottom w:val="none" w:sz="0" w:space="0" w:color="auto"/>
            <w:right w:val="none" w:sz="0" w:space="0" w:color="auto"/>
          </w:divBdr>
          <w:divsChild>
            <w:div w:id="53162382">
              <w:marLeft w:val="0"/>
              <w:marRight w:val="0"/>
              <w:marTop w:val="0"/>
              <w:marBottom w:val="0"/>
              <w:divBdr>
                <w:top w:val="none" w:sz="0" w:space="0" w:color="auto"/>
                <w:left w:val="none" w:sz="0" w:space="0" w:color="auto"/>
                <w:bottom w:val="none" w:sz="0" w:space="0" w:color="auto"/>
                <w:right w:val="none" w:sz="0" w:space="0" w:color="auto"/>
              </w:divBdr>
            </w:div>
          </w:divsChild>
        </w:div>
        <w:div w:id="933326125">
          <w:marLeft w:val="480"/>
          <w:marRight w:val="0"/>
          <w:marTop w:val="0"/>
          <w:marBottom w:val="80"/>
          <w:divBdr>
            <w:top w:val="none" w:sz="0" w:space="0" w:color="auto"/>
            <w:left w:val="none" w:sz="0" w:space="0" w:color="auto"/>
            <w:bottom w:val="none" w:sz="0" w:space="0" w:color="auto"/>
            <w:right w:val="none" w:sz="0" w:space="0" w:color="auto"/>
          </w:divBdr>
          <w:divsChild>
            <w:div w:id="215359205">
              <w:marLeft w:val="480"/>
              <w:marRight w:val="0"/>
              <w:marTop w:val="0"/>
              <w:marBottom w:val="80"/>
              <w:divBdr>
                <w:top w:val="none" w:sz="0" w:space="0" w:color="auto"/>
                <w:left w:val="none" w:sz="0" w:space="0" w:color="auto"/>
                <w:bottom w:val="none" w:sz="0" w:space="0" w:color="auto"/>
                <w:right w:val="none" w:sz="0" w:space="0" w:color="auto"/>
              </w:divBdr>
              <w:divsChild>
                <w:div w:id="1434591558">
                  <w:marLeft w:val="0"/>
                  <w:marRight w:val="0"/>
                  <w:marTop w:val="0"/>
                  <w:marBottom w:val="0"/>
                  <w:divBdr>
                    <w:top w:val="none" w:sz="0" w:space="0" w:color="auto"/>
                    <w:left w:val="none" w:sz="0" w:space="0" w:color="auto"/>
                    <w:bottom w:val="none" w:sz="0" w:space="0" w:color="auto"/>
                    <w:right w:val="none" w:sz="0" w:space="0" w:color="auto"/>
                  </w:divBdr>
                </w:div>
              </w:divsChild>
            </w:div>
            <w:div w:id="918634715">
              <w:marLeft w:val="0"/>
              <w:marRight w:val="0"/>
              <w:marTop w:val="0"/>
              <w:marBottom w:val="80"/>
              <w:divBdr>
                <w:top w:val="none" w:sz="0" w:space="0" w:color="auto"/>
                <w:left w:val="none" w:sz="0" w:space="0" w:color="auto"/>
                <w:bottom w:val="none" w:sz="0" w:space="0" w:color="auto"/>
                <w:right w:val="none" w:sz="0" w:space="0" w:color="auto"/>
              </w:divBdr>
            </w:div>
            <w:div w:id="1031297856">
              <w:marLeft w:val="480"/>
              <w:marRight w:val="0"/>
              <w:marTop w:val="0"/>
              <w:marBottom w:val="80"/>
              <w:divBdr>
                <w:top w:val="none" w:sz="0" w:space="0" w:color="auto"/>
                <w:left w:val="none" w:sz="0" w:space="0" w:color="auto"/>
                <w:bottom w:val="none" w:sz="0" w:space="0" w:color="auto"/>
                <w:right w:val="none" w:sz="0" w:space="0" w:color="auto"/>
              </w:divBdr>
              <w:divsChild>
                <w:div w:id="815924666">
                  <w:marLeft w:val="0"/>
                  <w:marRight w:val="0"/>
                  <w:marTop w:val="0"/>
                  <w:marBottom w:val="0"/>
                  <w:divBdr>
                    <w:top w:val="none" w:sz="0" w:space="0" w:color="auto"/>
                    <w:left w:val="none" w:sz="0" w:space="0" w:color="auto"/>
                    <w:bottom w:val="none" w:sz="0" w:space="0" w:color="auto"/>
                    <w:right w:val="none" w:sz="0" w:space="0" w:color="auto"/>
                  </w:divBdr>
                </w:div>
              </w:divsChild>
            </w:div>
            <w:div w:id="1135950703">
              <w:marLeft w:val="0"/>
              <w:marRight w:val="0"/>
              <w:marTop w:val="0"/>
              <w:marBottom w:val="80"/>
              <w:divBdr>
                <w:top w:val="none" w:sz="0" w:space="0" w:color="auto"/>
                <w:left w:val="none" w:sz="0" w:space="0" w:color="auto"/>
                <w:bottom w:val="none" w:sz="0" w:space="0" w:color="auto"/>
                <w:right w:val="none" w:sz="0" w:space="0" w:color="auto"/>
              </w:divBdr>
            </w:div>
          </w:divsChild>
        </w:div>
        <w:div w:id="1022589351">
          <w:marLeft w:val="480"/>
          <w:marRight w:val="0"/>
          <w:marTop w:val="0"/>
          <w:marBottom w:val="80"/>
          <w:divBdr>
            <w:top w:val="none" w:sz="0" w:space="0" w:color="auto"/>
            <w:left w:val="none" w:sz="0" w:space="0" w:color="auto"/>
            <w:bottom w:val="none" w:sz="0" w:space="0" w:color="auto"/>
            <w:right w:val="none" w:sz="0" w:space="0" w:color="auto"/>
          </w:divBdr>
          <w:divsChild>
            <w:div w:id="56367837">
              <w:marLeft w:val="480"/>
              <w:marRight w:val="0"/>
              <w:marTop w:val="0"/>
              <w:marBottom w:val="80"/>
              <w:divBdr>
                <w:top w:val="none" w:sz="0" w:space="0" w:color="auto"/>
                <w:left w:val="none" w:sz="0" w:space="0" w:color="auto"/>
                <w:bottom w:val="none" w:sz="0" w:space="0" w:color="auto"/>
                <w:right w:val="none" w:sz="0" w:space="0" w:color="auto"/>
              </w:divBdr>
              <w:divsChild>
                <w:div w:id="1293556481">
                  <w:marLeft w:val="0"/>
                  <w:marRight w:val="0"/>
                  <w:marTop w:val="0"/>
                  <w:marBottom w:val="80"/>
                  <w:divBdr>
                    <w:top w:val="none" w:sz="0" w:space="0" w:color="auto"/>
                    <w:left w:val="none" w:sz="0" w:space="0" w:color="auto"/>
                    <w:bottom w:val="none" w:sz="0" w:space="0" w:color="auto"/>
                    <w:right w:val="none" w:sz="0" w:space="0" w:color="auto"/>
                  </w:divBdr>
                </w:div>
                <w:div w:id="1434352289">
                  <w:marLeft w:val="480"/>
                  <w:marRight w:val="0"/>
                  <w:marTop w:val="0"/>
                  <w:marBottom w:val="80"/>
                  <w:divBdr>
                    <w:top w:val="none" w:sz="0" w:space="0" w:color="auto"/>
                    <w:left w:val="none" w:sz="0" w:space="0" w:color="auto"/>
                    <w:bottom w:val="none" w:sz="0" w:space="0" w:color="auto"/>
                    <w:right w:val="none" w:sz="0" w:space="0" w:color="auto"/>
                  </w:divBdr>
                  <w:divsChild>
                    <w:div w:id="66807207">
                      <w:marLeft w:val="0"/>
                      <w:marRight w:val="0"/>
                      <w:marTop w:val="0"/>
                      <w:marBottom w:val="0"/>
                      <w:divBdr>
                        <w:top w:val="none" w:sz="0" w:space="0" w:color="auto"/>
                        <w:left w:val="none" w:sz="0" w:space="0" w:color="auto"/>
                        <w:bottom w:val="none" w:sz="0" w:space="0" w:color="auto"/>
                        <w:right w:val="none" w:sz="0" w:space="0" w:color="auto"/>
                      </w:divBdr>
                    </w:div>
                  </w:divsChild>
                </w:div>
                <w:div w:id="1635522094">
                  <w:marLeft w:val="480"/>
                  <w:marRight w:val="0"/>
                  <w:marTop w:val="0"/>
                  <w:marBottom w:val="0"/>
                  <w:divBdr>
                    <w:top w:val="none" w:sz="0" w:space="0" w:color="auto"/>
                    <w:left w:val="none" w:sz="0" w:space="0" w:color="auto"/>
                    <w:bottom w:val="none" w:sz="0" w:space="0" w:color="auto"/>
                    <w:right w:val="none" w:sz="0" w:space="0" w:color="auto"/>
                  </w:divBdr>
                  <w:divsChild>
                    <w:div w:id="378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426">
              <w:marLeft w:val="0"/>
              <w:marRight w:val="0"/>
              <w:marTop w:val="0"/>
              <w:marBottom w:val="80"/>
              <w:divBdr>
                <w:top w:val="none" w:sz="0" w:space="0" w:color="auto"/>
                <w:left w:val="none" w:sz="0" w:space="0" w:color="auto"/>
                <w:bottom w:val="none" w:sz="0" w:space="0" w:color="auto"/>
                <w:right w:val="none" w:sz="0" w:space="0" w:color="auto"/>
              </w:divBdr>
            </w:div>
            <w:div w:id="1035695454">
              <w:marLeft w:val="480"/>
              <w:marRight w:val="0"/>
              <w:marTop w:val="0"/>
              <w:marBottom w:val="80"/>
              <w:divBdr>
                <w:top w:val="none" w:sz="0" w:space="0" w:color="auto"/>
                <w:left w:val="none" w:sz="0" w:space="0" w:color="auto"/>
                <w:bottom w:val="none" w:sz="0" w:space="0" w:color="auto"/>
                <w:right w:val="none" w:sz="0" w:space="0" w:color="auto"/>
              </w:divBdr>
              <w:divsChild>
                <w:div w:id="1445076458">
                  <w:marLeft w:val="0"/>
                  <w:marRight w:val="0"/>
                  <w:marTop w:val="0"/>
                  <w:marBottom w:val="0"/>
                  <w:divBdr>
                    <w:top w:val="none" w:sz="0" w:space="0" w:color="auto"/>
                    <w:left w:val="none" w:sz="0" w:space="0" w:color="auto"/>
                    <w:bottom w:val="none" w:sz="0" w:space="0" w:color="auto"/>
                    <w:right w:val="none" w:sz="0" w:space="0" w:color="auto"/>
                  </w:divBdr>
                </w:div>
              </w:divsChild>
            </w:div>
            <w:div w:id="1474444550">
              <w:marLeft w:val="0"/>
              <w:marRight w:val="0"/>
              <w:marTop w:val="0"/>
              <w:marBottom w:val="80"/>
              <w:divBdr>
                <w:top w:val="none" w:sz="0" w:space="0" w:color="auto"/>
                <w:left w:val="none" w:sz="0" w:space="0" w:color="auto"/>
                <w:bottom w:val="none" w:sz="0" w:space="0" w:color="auto"/>
                <w:right w:val="none" w:sz="0" w:space="0" w:color="auto"/>
              </w:divBdr>
            </w:div>
            <w:div w:id="1891961705">
              <w:marLeft w:val="480"/>
              <w:marRight w:val="0"/>
              <w:marTop w:val="0"/>
              <w:marBottom w:val="80"/>
              <w:divBdr>
                <w:top w:val="none" w:sz="0" w:space="0" w:color="auto"/>
                <w:left w:val="none" w:sz="0" w:space="0" w:color="auto"/>
                <w:bottom w:val="none" w:sz="0" w:space="0" w:color="auto"/>
                <w:right w:val="none" w:sz="0" w:space="0" w:color="auto"/>
              </w:divBdr>
              <w:divsChild>
                <w:div w:id="9061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7807">
          <w:marLeft w:val="480"/>
          <w:marRight w:val="0"/>
          <w:marTop w:val="0"/>
          <w:marBottom w:val="80"/>
          <w:divBdr>
            <w:top w:val="none" w:sz="0" w:space="0" w:color="auto"/>
            <w:left w:val="none" w:sz="0" w:space="0" w:color="auto"/>
            <w:bottom w:val="none" w:sz="0" w:space="0" w:color="auto"/>
            <w:right w:val="none" w:sz="0" w:space="0" w:color="auto"/>
          </w:divBdr>
          <w:divsChild>
            <w:div w:id="1248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19">
      <w:bodyDiv w:val="1"/>
      <w:marLeft w:val="0"/>
      <w:marRight w:val="0"/>
      <w:marTop w:val="0"/>
      <w:marBottom w:val="0"/>
      <w:divBdr>
        <w:top w:val="none" w:sz="0" w:space="0" w:color="auto"/>
        <w:left w:val="none" w:sz="0" w:space="0" w:color="auto"/>
        <w:bottom w:val="none" w:sz="0" w:space="0" w:color="auto"/>
        <w:right w:val="none" w:sz="0" w:space="0" w:color="auto"/>
      </w:divBdr>
      <w:divsChild>
        <w:div w:id="6104447">
          <w:marLeft w:val="480"/>
          <w:marRight w:val="0"/>
          <w:marTop w:val="0"/>
          <w:marBottom w:val="80"/>
          <w:divBdr>
            <w:top w:val="none" w:sz="0" w:space="0" w:color="auto"/>
            <w:left w:val="none" w:sz="0" w:space="0" w:color="auto"/>
            <w:bottom w:val="none" w:sz="0" w:space="0" w:color="auto"/>
            <w:right w:val="none" w:sz="0" w:space="0" w:color="auto"/>
          </w:divBdr>
          <w:divsChild>
            <w:div w:id="512187967">
              <w:marLeft w:val="0"/>
              <w:marRight w:val="0"/>
              <w:marTop w:val="0"/>
              <w:marBottom w:val="80"/>
              <w:divBdr>
                <w:top w:val="none" w:sz="0" w:space="0" w:color="auto"/>
                <w:left w:val="none" w:sz="0" w:space="0" w:color="auto"/>
                <w:bottom w:val="none" w:sz="0" w:space="0" w:color="auto"/>
                <w:right w:val="none" w:sz="0" w:space="0" w:color="auto"/>
              </w:divBdr>
            </w:div>
            <w:div w:id="1237058210">
              <w:marLeft w:val="0"/>
              <w:marRight w:val="0"/>
              <w:marTop w:val="0"/>
              <w:marBottom w:val="0"/>
              <w:divBdr>
                <w:top w:val="none" w:sz="0" w:space="0" w:color="auto"/>
                <w:left w:val="none" w:sz="0" w:space="0" w:color="auto"/>
                <w:bottom w:val="none" w:sz="0" w:space="0" w:color="auto"/>
                <w:right w:val="none" w:sz="0" w:space="0" w:color="auto"/>
              </w:divBdr>
            </w:div>
          </w:divsChild>
        </w:div>
        <w:div w:id="705566898">
          <w:marLeft w:val="480"/>
          <w:marRight w:val="0"/>
          <w:marTop w:val="0"/>
          <w:marBottom w:val="80"/>
          <w:divBdr>
            <w:top w:val="none" w:sz="0" w:space="0" w:color="auto"/>
            <w:left w:val="none" w:sz="0" w:space="0" w:color="auto"/>
            <w:bottom w:val="none" w:sz="0" w:space="0" w:color="auto"/>
            <w:right w:val="none" w:sz="0" w:space="0" w:color="auto"/>
          </w:divBdr>
          <w:divsChild>
            <w:div w:id="779616494">
              <w:marLeft w:val="0"/>
              <w:marRight w:val="0"/>
              <w:marTop w:val="0"/>
              <w:marBottom w:val="80"/>
              <w:divBdr>
                <w:top w:val="none" w:sz="0" w:space="0" w:color="auto"/>
                <w:left w:val="none" w:sz="0" w:space="0" w:color="auto"/>
                <w:bottom w:val="none" w:sz="0" w:space="0" w:color="auto"/>
                <w:right w:val="none" w:sz="0" w:space="0" w:color="auto"/>
              </w:divBdr>
            </w:div>
            <w:div w:id="1581401834">
              <w:marLeft w:val="480"/>
              <w:marRight w:val="0"/>
              <w:marTop w:val="0"/>
              <w:marBottom w:val="80"/>
              <w:divBdr>
                <w:top w:val="none" w:sz="0" w:space="0" w:color="auto"/>
                <w:left w:val="none" w:sz="0" w:space="0" w:color="auto"/>
                <w:bottom w:val="none" w:sz="0" w:space="0" w:color="auto"/>
                <w:right w:val="none" w:sz="0" w:space="0" w:color="auto"/>
              </w:divBdr>
              <w:divsChild>
                <w:div w:id="1544438381">
                  <w:marLeft w:val="0"/>
                  <w:marRight w:val="0"/>
                  <w:marTop w:val="0"/>
                  <w:marBottom w:val="0"/>
                  <w:divBdr>
                    <w:top w:val="none" w:sz="0" w:space="0" w:color="auto"/>
                    <w:left w:val="none" w:sz="0" w:space="0" w:color="auto"/>
                    <w:bottom w:val="none" w:sz="0" w:space="0" w:color="auto"/>
                    <w:right w:val="none" w:sz="0" w:space="0" w:color="auto"/>
                  </w:divBdr>
                </w:div>
              </w:divsChild>
            </w:div>
            <w:div w:id="1614703522">
              <w:marLeft w:val="0"/>
              <w:marRight w:val="0"/>
              <w:marTop w:val="0"/>
              <w:marBottom w:val="80"/>
              <w:divBdr>
                <w:top w:val="none" w:sz="0" w:space="0" w:color="auto"/>
                <w:left w:val="none" w:sz="0" w:space="0" w:color="auto"/>
                <w:bottom w:val="none" w:sz="0" w:space="0" w:color="auto"/>
                <w:right w:val="none" w:sz="0" w:space="0" w:color="auto"/>
              </w:divBdr>
            </w:div>
            <w:div w:id="1810394097">
              <w:marLeft w:val="480"/>
              <w:marRight w:val="0"/>
              <w:marTop w:val="0"/>
              <w:marBottom w:val="80"/>
              <w:divBdr>
                <w:top w:val="none" w:sz="0" w:space="0" w:color="auto"/>
                <w:left w:val="none" w:sz="0" w:space="0" w:color="auto"/>
                <w:bottom w:val="none" w:sz="0" w:space="0" w:color="auto"/>
                <w:right w:val="none" w:sz="0" w:space="0" w:color="auto"/>
              </w:divBdr>
              <w:divsChild>
                <w:div w:id="482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649">
          <w:marLeft w:val="480"/>
          <w:marRight w:val="0"/>
          <w:marTop w:val="0"/>
          <w:marBottom w:val="80"/>
          <w:divBdr>
            <w:top w:val="none" w:sz="0" w:space="0" w:color="auto"/>
            <w:left w:val="none" w:sz="0" w:space="0" w:color="auto"/>
            <w:bottom w:val="none" w:sz="0" w:space="0" w:color="auto"/>
            <w:right w:val="none" w:sz="0" w:space="0" w:color="auto"/>
          </w:divBdr>
          <w:divsChild>
            <w:div w:id="1630476508">
              <w:marLeft w:val="0"/>
              <w:marRight w:val="0"/>
              <w:marTop w:val="0"/>
              <w:marBottom w:val="0"/>
              <w:divBdr>
                <w:top w:val="none" w:sz="0" w:space="0" w:color="auto"/>
                <w:left w:val="none" w:sz="0" w:space="0" w:color="auto"/>
                <w:bottom w:val="none" w:sz="0" w:space="0" w:color="auto"/>
                <w:right w:val="none" w:sz="0" w:space="0" w:color="auto"/>
              </w:divBdr>
            </w:div>
          </w:divsChild>
        </w:div>
        <w:div w:id="1393430130">
          <w:marLeft w:val="480"/>
          <w:marRight w:val="0"/>
          <w:marTop w:val="0"/>
          <w:marBottom w:val="80"/>
          <w:divBdr>
            <w:top w:val="none" w:sz="0" w:space="0" w:color="auto"/>
            <w:left w:val="none" w:sz="0" w:space="0" w:color="auto"/>
            <w:bottom w:val="none" w:sz="0" w:space="0" w:color="auto"/>
            <w:right w:val="none" w:sz="0" w:space="0" w:color="auto"/>
          </w:divBdr>
          <w:divsChild>
            <w:div w:id="531580108">
              <w:marLeft w:val="0"/>
              <w:marRight w:val="0"/>
              <w:marTop w:val="0"/>
              <w:marBottom w:val="0"/>
              <w:divBdr>
                <w:top w:val="none" w:sz="0" w:space="0" w:color="auto"/>
                <w:left w:val="none" w:sz="0" w:space="0" w:color="auto"/>
                <w:bottom w:val="none" w:sz="0" w:space="0" w:color="auto"/>
                <w:right w:val="none" w:sz="0" w:space="0" w:color="auto"/>
              </w:divBdr>
            </w:div>
          </w:divsChild>
        </w:div>
        <w:div w:id="1508596813">
          <w:marLeft w:val="480"/>
          <w:marRight w:val="0"/>
          <w:marTop w:val="0"/>
          <w:marBottom w:val="0"/>
          <w:divBdr>
            <w:top w:val="none" w:sz="0" w:space="0" w:color="auto"/>
            <w:left w:val="none" w:sz="0" w:space="0" w:color="auto"/>
            <w:bottom w:val="none" w:sz="0" w:space="0" w:color="auto"/>
            <w:right w:val="none" w:sz="0" w:space="0" w:color="auto"/>
          </w:divBdr>
          <w:divsChild>
            <w:div w:id="1181237762">
              <w:marLeft w:val="0"/>
              <w:marRight w:val="0"/>
              <w:marTop w:val="0"/>
              <w:marBottom w:val="0"/>
              <w:divBdr>
                <w:top w:val="none" w:sz="0" w:space="0" w:color="auto"/>
                <w:left w:val="none" w:sz="0" w:space="0" w:color="auto"/>
                <w:bottom w:val="none" w:sz="0" w:space="0" w:color="auto"/>
                <w:right w:val="none" w:sz="0" w:space="0" w:color="auto"/>
              </w:divBdr>
            </w:div>
          </w:divsChild>
        </w:div>
        <w:div w:id="2039814135">
          <w:marLeft w:val="480"/>
          <w:marRight w:val="0"/>
          <w:marTop w:val="0"/>
          <w:marBottom w:val="80"/>
          <w:divBdr>
            <w:top w:val="none" w:sz="0" w:space="0" w:color="auto"/>
            <w:left w:val="none" w:sz="0" w:space="0" w:color="auto"/>
            <w:bottom w:val="none" w:sz="0" w:space="0" w:color="auto"/>
            <w:right w:val="none" w:sz="0" w:space="0" w:color="auto"/>
          </w:divBdr>
          <w:divsChild>
            <w:div w:id="210070942">
              <w:marLeft w:val="0"/>
              <w:marRight w:val="0"/>
              <w:marTop w:val="0"/>
              <w:marBottom w:val="80"/>
              <w:divBdr>
                <w:top w:val="none" w:sz="0" w:space="0" w:color="auto"/>
                <w:left w:val="none" w:sz="0" w:space="0" w:color="auto"/>
                <w:bottom w:val="none" w:sz="0" w:space="0" w:color="auto"/>
                <w:right w:val="none" w:sz="0" w:space="0" w:color="auto"/>
              </w:divBdr>
            </w:div>
            <w:div w:id="257175414">
              <w:marLeft w:val="480"/>
              <w:marRight w:val="0"/>
              <w:marTop w:val="0"/>
              <w:marBottom w:val="80"/>
              <w:divBdr>
                <w:top w:val="none" w:sz="0" w:space="0" w:color="auto"/>
                <w:left w:val="none" w:sz="0" w:space="0" w:color="auto"/>
                <w:bottom w:val="none" w:sz="0" w:space="0" w:color="auto"/>
                <w:right w:val="none" w:sz="0" w:space="0" w:color="auto"/>
              </w:divBdr>
              <w:divsChild>
                <w:div w:id="951521191">
                  <w:marLeft w:val="0"/>
                  <w:marRight w:val="0"/>
                  <w:marTop w:val="0"/>
                  <w:marBottom w:val="0"/>
                  <w:divBdr>
                    <w:top w:val="none" w:sz="0" w:space="0" w:color="auto"/>
                    <w:left w:val="none" w:sz="0" w:space="0" w:color="auto"/>
                    <w:bottom w:val="none" w:sz="0" w:space="0" w:color="auto"/>
                    <w:right w:val="none" w:sz="0" w:space="0" w:color="auto"/>
                  </w:divBdr>
                </w:div>
              </w:divsChild>
            </w:div>
            <w:div w:id="1056441155">
              <w:marLeft w:val="480"/>
              <w:marRight w:val="0"/>
              <w:marTop w:val="0"/>
              <w:marBottom w:val="80"/>
              <w:divBdr>
                <w:top w:val="none" w:sz="0" w:space="0" w:color="auto"/>
                <w:left w:val="none" w:sz="0" w:space="0" w:color="auto"/>
                <w:bottom w:val="none" w:sz="0" w:space="0" w:color="auto"/>
                <w:right w:val="none" w:sz="0" w:space="0" w:color="auto"/>
              </w:divBdr>
              <w:divsChild>
                <w:div w:id="871259981">
                  <w:marLeft w:val="0"/>
                  <w:marRight w:val="0"/>
                  <w:marTop w:val="0"/>
                  <w:marBottom w:val="0"/>
                  <w:divBdr>
                    <w:top w:val="none" w:sz="0" w:space="0" w:color="auto"/>
                    <w:left w:val="none" w:sz="0" w:space="0" w:color="auto"/>
                    <w:bottom w:val="none" w:sz="0" w:space="0" w:color="auto"/>
                    <w:right w:val="none" w:sz="0" w:space="0" w:color="auto"/>
                  </w:divBdr>
                </w:div>
              </w:divsChild>
            </w:div>
            <w:div w:id="1327704214">
              <w:marLeft w:val="480"/>
              <w:marRight w:val="0"/>
              <w:marTop w:val="0"/>
              <w:marBottom w:val="80"/>
              <w:divBdr>
                <w:top w:val="none" w:sz="0" w:space="0" w:color="auto"/>
                <w:left w:val="none" w:sz="0" w:space="0" w:color="auto"/>
                <w:bottom w:val="none" w:sz="0" w:space="0" w:color="auto"/>
                <w:right w:val="none" w:sz="0" w:space="0" w:color="auto"/>
              </w:divBdr>
              <w:divsChild>
                <w:div w:id="269094755">
                  <w:marLeft w:val="480"/>
                  <w:marRight w:val="0"/>
                  <w:marTop w:val="0"/>
                  <w:marBottom w:val="0"/>
                  <w:divBdr>
                    <w:top w:val="none" w:sz="0" w:space="0" w:color="auto"/>
                    <w:left w:val="none" w:sz="0" w:space="0" w:color="auto"/>
                    <w:bottom w:val="none" w:sz="0" w:space="0" w:color="auto"/>
                    <w:right w:val="none" w:sz="0" w:space="0" w:color="auto"/>
                  </w:divBdr>
                  <w:divsChild>
                    <w:div w:id="120803824">
                      <w:marLeft w:val="0"/>
                      <w:marRight w:val="0"/>
                      <w:marTop w:val="0"/>
                      <w:marBottom w:val="0"/>
                      <w:divBdr>
                        <w:top w:val="none" w:sz="0" w:space="0" w:color="auto"/>
                        <w:left w:val="none" w:sz="0" w:space="0" w:color="auto"/>
                        <w:bottom w:val="none" w:sz="0" w:space="0" w:color="auto"/>
                        <w:right w:val="none" w:sz="0" w:space="0" w:color="auto"/>
                      </w:divBdr>
                    </w:div>
                  </w:divsChild>
                </w:div>
                <w:div w:id="1315141029">
                  <w:marLeft w:val="0"/>
                  <w:marRight w:val="0"/>
                  <w:marTop w:val="0"/>
                  <w:marBottom w:val="80"/>
                  <w:divBdr>
                    <w:top w:val="none" w:sz="0" w:space="0" w:color="auto"/>
                    <w:left w:val="none" w:sz="0" w:space="0" w:color="auto"/>
                    <w:bottom w:val="none" w:sz="0" w:space="0" w:color="auto"/>
                    <w:right w:val="none" w:sz="0" w:space="0" w:color="auto"/>
                  </w:divBdr>
                </w:div>
                <w:div w:id="1407070972">
                  <w:marLeft w:val="480"/>
                  <w:marRight w:val="0"/>
                  <w:marTop w:val="0"/>
                  <w:marBottom w:val="80"/>
                  <w:divBdr>
                    <w:top w:val="none" w:sz="0" w:space="0" w:color="auto"/>
                    <w:left w:val="none" w:sz="0" w:space="0" w:color="auto"/>
                    <w:bottom w:val="none" w:sz="0" w:space="0" w:color="auto"/>
                    <w:right w:val="none" w:sz="0" w:space="0" w:color="auto"/>
                  </w:divBdr>
                  <w:divsChild>
                    <w:div w:id="18240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79">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26710297">
      <w:bodyDiv w:val="1"/>
      <w:marLeft w:val="0"/>
      <w:marRight w:val="0"/>
      <w:marTop w:val="0"/>
      <w:marBottom w:val="0"/>
      <w:divBdr>
        <w:top w:val="none" w:sz="0" w:space="0" w:color="auto"/>
        <w:left w:val="none" w:sz="0" w:space="0" w:color="auto"/>
        <w:bottom w:val="none" w:sz="0" w:space="0" w:color="auto"/>
        <w:right w:val="none" w:sz="0" w:space="0" w:color="auto"/>
      </w:divBdr>
      <w:divsChild>
        <w:div w:id="399064950">
          <w:marLeft w:val="480"/>
          <w:marRight w:val="0"/>
          <w:marTop w:val="0"/>
          <w:marBottom w:val="80"/>
          <w:divBdr>
            <w:top w:val="none" w:sz="0" w:space="0" w:color="auto"/>
            <w:left w:val="none" w:sz="0" w:space="0" w:color="auto"/>
            <w:bottom w:val="none" w:sz="0" w:space="0" w:color="auto"/>
            <w:right w:val="none" w:sz="0" w:space="0" w:color="auto"/>
          </w:divBdr>
          <w:divsChild>
            <w:div w:id="633368920">
              <w:marLeft w:val="480"/>
              <w:marRight w:val="0"/>
              <w:marTop w:val="0"/>
              <w:marBottom w:val="80"/>
              <w:divBdr>
                <w:top w:val="none" w:sz="0" w:space="0" w:color="auto"/>
                <w:left w:val="none" w:sz="0" w:space="0" w:color="auto"/>
                <w:bottom w:val="none" w:sz="0" w:space="0" w:color="auto"/>
                <w:right w:val="none" w:sz="0" w:space="0" w:color="auto"/>
              </w:divBdr>
              <w:divsChild>
                <w:div w:id="1572348414">
                  <w:marLeft w:val="0"/>
                  <w:marRight w:val="0"/>
                  <w:marTop w:val="0"/>
                  <w:marBottom w:val="0"/>
                  <w:divBdr>
                    <w:top w:val="none" w:sz="0" w:space="0" w:color="auto"/>
                    <w:left w:val="none" w:sz="0" w:space="0" w:color="auto"/>
                    <w:bottom w:val="none" w:sz="0" w:space="0" w:color="auto"/>
                    <w:right w:val="none" w:sz="0" w:space="0" w:color="auto"/>
                  </w:divBdr>
                </w:div>
              </w:divsChild>
            </w:div>
            <w:div w:id="736631126">
              <w:marLeft w:val="0"/>
              <w:marRight w:val="0"/>
              <w:marTop w:val="0"/>
              <w:marBottom w:val="80"/>
              <w:divBdr>
                <w:top w:val="none" w:sz="0" w:space="0" w:color="auto"/>
                <w:left w:val="none" w:sz="0" w:space="0" w:color="auto"/>
                <w:bottom w:val="none" w:sz="0" w:space="0" w:color="auto"/>
                <w:right w:val="none" w:sz="0" w:space="0" w:color="auto"/>
              </w:divBdr>
            </w:div>
            <w:div w:id="1402630753">
              <w:marLeft w:val="480"/>
              <w:marRight w:val="0"/>
              <w:marTop w:val="0"/>
              <w:marBottom w:val="80"/>
              <w:divBdr>
                <w:top w:val="none" w:sz="0" w:space="0" w:color="auto"/>
                <w:left w:val="none" w:sz="0" w:space="0" w:color="auto"/>
                <w:bottom w:val="none" w:sz="0" w:space="0" w:color="auto"/>
                <w:right w:val="none" w:sz="0" w:space="0" w:color="auto"/>
              </w:divBdr>
              <w:divsChild>
                <w:div w:id="1637298999">
                  <w:marLeft w:val="0"/>
                  <w:marRight w:val="0"/>
                  <w:marTop w:val="0"/>
                  <w:marBottom w:val="0"/>
                  <w:divBdr>
                    <w:top w:val="none" w:sz="0" w:space="0" w:color="auto"/>
                    <w:left w:val="none" w:sz="0" w:space="0" w:color="auto"/>
                    <w:bottom w:val="none" w:sz="0" w:space="0" w:color="auto"/>
                    <w:right w:val="none" w:sz="0" w:space="0" w:color="auto"/>
                  </w:divBdr>
                </w:div>
              </w:divsChild>
            </w:div>
            <w:div w:id="1564485931">
              <w:marLeft w:val="0"/>
              <w:marRight w:val="0"/>
              <w:marTop w:val="0"/>
              <w:marBottom w:val="80"/>
              <w:divBdr>
                <w:top w:val="none" w:sz="0" w:space="0" w:color="auto"/>
                <w:left w:val="none" w:sz="0" w:space="0" w:color="auto"/>
                <w:bottom w:val="none" w:sz="0" w:space="0" w:color="auto"/>
                <w:right w:val="none" w:sz="0" w:space="0" w:color="auto"/>
              </w:divBdr>
            </w:div>
            <w:div w:id="1627814922">
              <w:marLeft w:val="480"/>
              <w:marRight w:val="0"/>
              <w:marTop w:val="0"/>
              <w:marBottom w:val="80"/>
              <w:divBdr>
                <w:top w:val="none" w:sz="0" w:space="0" w:color="auto"/>
                <w:left w:val="none" w:sz="0" w:space="0" w:color="auto"/>
                <w:bottom w:val="none" w:sz="0" w:space="0" w:color="auto"/>
                <w:right w:val="none" w:sz="0" w:space="0" w:color="auto"/>
              </w:divBdr>
              <w:divsChild>
                <w:div w:id="6116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9638">
          <w:marLeft w:val="480"/>
          <w:marRight w:val="0"/>
          <w:marTop w:val="0"/>
          <w:marBottom w:val="80"/>
          <w:divBdr>
            <w:top w:val="none" w:sz="0" w:space="0" w:color="auto"/>
            <w:left w:val="none" w:sz="0" w:space="0" w:color="auto"/>
            <w:bottom w:val="none" w:sz="0" w:space="0" w:color="auto"/>
            <w:right w:val="none" w:sz="0" w:space="0" w:color="auto"/>
          </w:divBdr>
          <w:divsChild>
            <w:div w:id="897207842">
              <w:marLeft w:val="0"/>
              <w:marRight w:val="0"/>
              <w:marTop w:val="0"/>
              <w:marBottom w:val="0"/>
              <w:divBdr>
                <w:top w:val="none" w:sz="0" w:space="0" w:color="auto"/>
                <w:left w:val="none" w:sz="0" w:space="0" w:color="auto"/>
                <w:bottom w:val="none" w:sz="0" w:space="0" w:color="auto"/>
                <w:right w:val="none" w:sz="0" w:space="0" w:color="auto"/>
              </w:divBdr>
            </w:div>
          </w:divsChild>
        </w:div>
        <w:div w:id="722681715">
          <w:marLeft w:val="480"/>
          <w:marRight w:val="0"/>
          <w:marTop w:val="0"/>
          <w:marBottom w:val="80"/>
          <w:divBdr>
            <w:top w:val="none" w:sz="0" w:space="0" w:color="auto"/>
            <w:left w:val="none" w:sz="0" w:space="0" w:color="auto"/>
            <w:bottom w:val="none" w:sz="0" w:space="0" w:color="auto"/>
            <w:right w:val="none" w:sz="0" w:space="0" w:color="auto"/>
          </w:divBdr>
          <w:divsChild>
            <w:div w:id="1669481888">
              <w:marLeft w:val="0"/>
              <w:marRight w:val="0"/>
              <w:marTop w:val="0"/>
              <w:marBottom w:val="0"/>
              <w:divBdr>
                <w:top w:val="none" w:sz="0" w:space="0" w:color="auto"/>
                <w:left w:val="none" w:sz="0" w:space="0" w:color="auto"/>
                <w:bottom w:val="none" w:sz="0" w:space="0" w:color="auto"/>
                <w:right w:val="none" w:sz="0" w:space="0" w:color="auto"/>
              </w:divBdr>
            </w:div>
          </w:divsChild>
        </w:div>
        <w:div w:id="798500087">
          <w:marLeft w:val="480"/>
          <w:marRight w:val="0"/>
          <w:marTop w:val="0"/>
          <w:marBottom w:val="80"/>
          <w:divBdr>
            <w:top w:val="none" w:sz="0" w:space="0" w:color="auto"/>
            <w:left w:val="none" w:sz="0" w:space="0" w:color="auto"/>
            <w:bottom w:val="none" w:sz="0" w:space="0" w:color="auto"/>
            <w:right w:val="none" w:sz="0" w:space="0" w:color="auto"/>
          </w:divBdr>
          <w:divsChild>
            <w:div w:id="833959952">
              <w:marLeft w:val="0"/>
              <w:marRight w:val="0"/>
              <w:marTop w:val="0"/>
              <w:marBottom w:val="80"/>
              <w:divBdr>
                <w:top w:val="none" w:sz="0" w:space="0" w:color="auto"/>
                <w:left w:val="none" w:sz="0" w:space="0" w:color="auto"/>
                <w:bottom w:val="none" w:sz="0" w:space="0" w:color="auto"/>
                <w:right w:val="none" w:sz="0" w:space="0" w:color="auto"/>
              </w:divBdr>
            </w:div>
            <w:div w:id="1020929316">
              <w:marLeft w:val="480"/>
              <w:marRight w:val="0"/>
              <w:marTop w:val="0"/>
              <w:marBottom w:val="80"/>
              <w:divBdr>
                <w:top w:val="none" w:sz="0" w:space="0" w:color="auto"/>
                <w:left w:val="none" w:sz="0" w:space="0" w:color="auto"/>
                <w:bottom w:val="none" w:sz="0" w:space="0" w:color="auto"/>
                <w:right w:val="none" w:sz="0" w:space="0" w:color="auto"/>
              </w:divBdr>
              <w:divsChild>
                <w:div w:id="1709141742">
                  <w:marLeft w:val="0"/>
                  <w:marRight w:val="0"/>
                  <w:marTop w:val="0"/>
                  <w:marBottom w:val="0"/>
                  <w:divBdr>
                    <w:top w:val="none" w:sz="0" w:space="0" w:color="auto"/>
                    <w:left w:val="none" w:sz="0" w:space="0" w:color="auto"/>
                    <w:bottom w:val="none" w:sz="0" w:space="0" w:color="auto"/>
                    <w:right w:val="none" w:sz="0" w:space="0" w:color="auto"/>
                  </w:divBdr>
                </w:div>
              </w:divsChild>
            </w:div>
            <w:div w:id="1335259590">
              <w:marLeft w:val="480"/>
              <w:marRight w:val="0"/>
              <w:marTop w:val="0"/>
              <w:marBottom w:val="80"/>
              <w:divBdr>
                <w:top w:val="none" w:sz="0" w:space="0" w:color="auto"/>
                <w:left w:val="none" w:sz="0" w:space="0" w:color="auto"/>
                <w:bottom w:val="none" w:sz="0" w:space="0" w:color="auto"/>
                <w:right w:val="none" w:sz="0" w:space="0" w:color="auto"/>
              </w:divBdr>
              <w:divsChild>
                <w:div w:id="1895777287">
                  <w:marLeft w:val="0"/>
                  <w:marRight w:val="0"/>
                  <w:marTop w:val="0"/>
                  <w:marBottom w:val="0"/>
                  <w:divBdr>
                    <w:top w:val="none" w:sz="0" w:space="0" w:color="auto"/>
                    <w:left w:val="none" w:sz="0" w:space="0" w:color="auto"/>
                    <w:bottom w:val="none" w:sz="0" w:space="0" w:color="auto"/>
                    <w:right w:val="none" w:sz="0" w:space="0" w:color="auto"/>
                  </w:divBdr>
                </w:div>
              </w:divsChild>
            </w:div>
            <w:div w:id="1709722577">
              <w:marLeft w:val="0"/>
              <w:marRight w:val="0"/>
              <w:marTop w:val="0"/>
              <w:marBottom w:val="80"/>
              <w:divBdr>
                <w:top w:val="none" w:sz="0" w:space="0" w:color="auto"/>
                <w:left w:val="none" w:sz="0" w:space="0" w:color="auto"/>
                <w:bottom w:val="none" w:sz="0" w:space="0" w:color="auto"/>
                <w:right w:val="none" w:sz="0" w:space="0" w:color="auto"/>
              </w:divBdr>
            </w:div>
          </w:divsChild>
        </w:div>
        <w:div w:id="968514916">
          <w:marLeft w:val="480"/>
          <w:marRight w:val="0"/>
          <w:marTop w:val="0"/>
          <w:marBottom w:val="80"/>
          <w:divBdr>
            <w:top w:val="none" w:sz="0" w:space="0" w:color="auto"/>
            <w:left w:val="none" w:sz="0" w:space="0" w:color="auto"/>
            <w:bottom w:val="none" w:sz="0" w:space="0" w:color="auto"/>
            <w:right w:val="none" w:sz="0" w:space="0" w:color="auto"/>
          </w:divBdr>
          <w:divsChild>
            <w:div w:id="690498009">
              <w:marLeft w:val="480"/>
              <w:marRight w:val="0"/>
              <w:marTop w:val="0"/>
              <w:marBottom w:val="80"/>
              <w:divBdr>
                <w:top w:val="none" w:sz="0" w:space="0" w:color="auto"/>
                <w:left w:val="none" w:sz="0" w:space="0" w:color="auto"/>
                <w:bottom w:val="none" w:sz="0" w:space="0" w:color="auto"/>
                <w:right w:val="none" w:sz="0" w:space="0" w:color="auto"/>
              </w:divBdr>
              <w:divsChild>
                <w:div w:id="476801279">
                  <w:marLeft w:val="0"/>
                  <w:marRight w:val="0"/>
                  <w:marTop w:val="0"/>
                  <w:marBottom w:val="0"/>
                  <w:divBdr>
                    <w:top w:val="none" w:sz="0" w:space="0" w:color="auto"/>
                    <w:left w:val="none" w:sz="0" w:space="0" w:color="auto"/>
                    <w:bottom w:val="none" w:sz="0" w:space="0" w:color="auto"/>
                    <w:right w:val="none" w:sz="0" w:space="0" w:color="auto"/>
                  </w:divBdr>
                </w:div>
              </w:divsChild>
            </w:div>
            <w:div w:id="990980521">
              <w:marLeft w:val="0"/>
              <w:marRight w:val="0"/>
              <w:marTop w:val="0"/>
              <w:marBottom w:val="80"/>
              <w:divBdr>
                <w:top w:val="none" w:sz="0" w:space="0" w:color="auto"/>
                <w:left w:val="none" w:sz="0" w:space="0" w:color="auto"/>
                <w:bottom w:val="none" w:sz="0" w:space="0" w:color="auto"/>
                <w:right w:val="none" w:sz="0" w:space="0" w:color="auto"/>
              </w:divBdr>
            </w:div>
            <w:div w:id="1009136628">
              <w:marLeft w:val="480"/>
              <w:marRight w:val="0"/>
              <w:marTop w:val="0"/>
              <w:marBottom w:val="80"/>
              <w:divBdr>
                <w:top w:val="none" w:sz="0" w:space="0" w:color="auto"/>
                <w:left w:val="none" w:sz="0" w:space="0" w:color="auto"/>
                <w:bottom w:val="none" w:sz="0" w:space="0" w:color="auto"/>
                <w:right w:val="none" w:sz="0" w:space="0" w:color="auto"/>
              </w:divBdr>
              <w:divsChild>
                <w:div w:id="226645999">
                  <w:marLeft w:val="0"/>
                  <w:marRight w:val="0"/>
                  <w:marTop w:val="0"/>
                  <w:marBottom w:val="80"/>
                  <w:divBdr>
                    <w:top w:val="none" w:sz="0" w:space="0" w:color="auto"/>
                    <w:left w:val="none" w:sz="0" w:space="0" w:color="auto"/>
                    <w:bottom w:val="none" w:sz="0" w:space="0" w:color="auto"/>
                    <w:right w:val="none" w:sz="0" w:space="0" w:color="auto"/>
                  </w:divBdr>
                </w:div>
                <w:div w:id="1531146670">
                  <w:marLeft w:val="480"/>
                  <w:marRight w:val="0"/>
                  <w:marTop w:val="0"/>
                  <w:marBottom w:val="0"/>
                  <w:divBdr>
                    <w:top w:val="none" w:sz="0" w:space="0" w:color="auto"/>
                    <w:left w:val="none" w:sz="0" w:space="0" w:color="auto"/>
                    <w:bottom w:val="none" w:sz="0" w:space="0" w:color="auto"/>
                    <w:right w:val="none" w:sz="0" w:space="0" w:color="auto"/>
                  </w:divBdr>
                  <w:divsChild>
                    <w:div w:id="1138256829">
                      <w:marLeft w:val="0"/>
                      <w:marRight w:val="0"/>
                      <w:marTop w:val="0"/>
                      <w:marBottom w:val="0"/>
                      <w:divBdr>
                        <w:top w:val="none" w:sz="0" w:space="0" w:color="auto"/>
                        <w:left w:val="none" w:sz="0" w:space="0" w:color="auto"/>
                        <w:bottom w:val="none" w:sz="0" w:space="0" w:color="auto"/>
                        <w:right w:val="none" w:sz="0" w:space="0" w:color="auto"/>
                      </w:divBdr>
                    </w:div>
                  </w:divsChild>
                </w:div>
                <w:div w:id="1976837324">
                  <w:marLeft w:val="480"/>
                  <w:marRight w:val="0"/>
                  <w:marTop w:val="0"/>
                  <w:marBottom w:val="80"/>
                  <w:divBdr>
                    <w:top w:val="none" w:sz="0" w:space="0" w:color="auto"/>
                    <w:left w:val="none" w:sz="0" w:space="0" w:color="auto"/>
                    <w:bottom w:val="none" w:sz="0" w:space="0" w:color="auto"/>
                    <w:right w:val="none" w:sz="0" w:space="0" w:color="auto"/>
                  </w:divBdr>
                  <w:divsChild>
                    <w:div w:id="4214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1326">
              <w:marLeft w:val="480"/>
              <w:marRight w:val="0"/>
              <w:marTop w:val="0"/>
              <w:marBottom w:val="80"/>
              <w:divBdr>
                <w:top w:val="none" w:sz="0" w:space="0" w:color="auto"/>
                <w:left w:val="none" w:sz="0" w:space="0" w:color="auto"/>
                <w:bottom w:val="none" w:sz="0" w:space="0" w:color="auto"/>
                <w:right w:val="none" w:sz="0" w:space="0" w:color="auto"/>
              </w:divBdr>
              <w:divsChild>
                <w:div w:id="1821968089">
                  <w:marLeft w:val="0"/>
                  <w:marRight w:val="0"/>
                  <w:marTop w:val="0"/>
                  <w:marBottom w:val="0"/>
                  <w:divBdr>
                    <w:top w:val="none" w:sz="0" w:space="0" w:color="auto"/>
                    <w:left w:val="none" w:sz="0" w:space="0" w:color="auto"/>
                    <w:bottom w:val="none" w:sz="0" w:space="0" w:color="auto"/>
                    <w:right w:val="none" w:sz="0" w:space="0" w:color="auto"/>
                  </w:divBdr>
                </w:div>
              </w:divsChild>
            </w:div>
            <w:div w:id="1672223285">
              <w:marLeft w:val="0"/>
              <w:marRight w:val="0"/>
              <w:marTop w:val="0"/>
              <w:marBottom w:val="80"/>
              <w:divBdr>
                <w:top w:val="none" w:sz="0" w:space="0" w:color="auto"/>
                <w:left w:val="none" w:sz="0" w:space="0" w:color="auto"/>
                <w:bottom w:val="none" w:sz="0" w:space="0" w:color="auto"/>
                <w:right w:val="none" w:sz="0" w:space="0" w:color="auto"/>
              </w:divBdr>
            </w:div>
          </w:divsChild>
        </w:div>
        <w:div w:id="976111423">
          <w:marLeft w:val="480"/>
          <w:marRight w:val="0"/>
          <w:marTop w:val="0"/>
          <w:marBottom w:val="80"/>
          <w:divBdr>
            <w:top w:val="none" w:sz="0" w:space="0" w:color="auto"/>
            <w:left w:val="none" w:sz="0" w:space="0" w:color="auto"/>
            <w:bottom w:val="none" w:sz="0" w:space="0" w:color="auto"/>
            <w:right w:val="none" w:sz="0" w:space="0" w:color="auto"/>
          </w:divBdr>
          <w:divsChild>
            <w:div w:id="1551770668">
              <w:marLeft w:val="0"/>
              <w:marRight w:val="0"/>
              <w:marTop w:val="0"/>
              <w:marBottom w:val="0"/>
              <w:divBdr>
                <w:top w:val="none" w:sz="0" w:space="0" w:color="auto"/>
                <w:left w:val="none" w:sz="0" w:space="0" w:color="auto"/>
                <w:bottom w:val="none" w:sz="0" w:space="0" w:color="auto"/>
                <w:right w:val="none" w:sz="0" w:space="0" w:color="auto"/>
              </w:divBdr>
              <w:divsChild>
                <w:div w:id="61566392">
                  <w:marLeft w:val="480"/>
                  <w:marRight w:val="0"/>
                  <w:marTop w:val="0"/>
                  <w:marBottom w:val="0"/>
                  <w:divBdr>
                    <w:top w:val="none" w:sz="0" w:space="0" w:color="auto"/>
                    <w:left w:val="none" w:sz="0" w:space="0" w:color="auto"/>
                    <w:bottom w:val="none" w:sz="0" w:space="0" w:color="auto"/>
                    <w:right w:val="none" w:sz="0" w:space="0" w:color="auto"/>
                  </w:divBdr>
                  <w:divsChild>
                    <w:div w:id="1097024663">
                      <w:marLeft w:val="0"/>
                      <w:marRight w:val="0"/>
                      <w:marTop w:val="0"/>
                      <w:marBottom w:val="0"/>
                      <w:divBdr>
                        <w:top w:val="none" w:sz="0" w:space="0" w:color="auto"/>
                        <w:left w:val="none" w:sz="0" w:space="0" w:color="auto"/>
                        <w:bottom w:val="none" w:sz="0" w:space="0" w:color="auto"/>
                        <w:right w:val="none" w:sz="0" w:space="0" w:color="auto"/>
                      </w:divBdr>
                    </w:div>
                  </w:divsChild>
                </w:div>
                <w:div w:id="812213169">
                  <w:marLeft w:val="0"/>
                  <w:marRight w:val="0"/>
                  <w:marTop w:val="0"/>
                  <w:marBottom w:val="80"/>
                  <w:divBdr>
                    <w:top w:val="none" w:sz="0" w:space="0" w:color="auto"/>
                    <w:left w:val="none" w:sz="0" w:space="0" w:color="auto"/>
                    <w:bottom w:val="none" w:sz="0" w:space="0" w:color="auto"/>
                    <w:right w:val="none" w:sz="0" w:space="0" w:color="auto"/>
                  </w:divBdr>
                </w:div>
                <w:div w:id="1315528389">
                  <w:marLeft w:val="480"/>
                  <w:marRight w:val="0"/>
                  <w:marTop w:val="0"/>
                  <w:marBottom w:val="80"/>
                  <w:divBdr>
                    <w:top w:val="none" w:sz="0" w:space="0" w:color="auto"/>
                    <w:left w:val="none" w:sz="0" w:space="0" w:color="auto"/>
                    <w:bottom w:val="none" w:sz="0" w:space="0" w:color="auto"/>
                    <w:right w:val="none" w:sz="0" w:space="0" w:color="auto"/>
                  </w:divBdr>
                  <w:divsChild>
                    <w:div w:id="4571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8">
              <w:marLeft w:val="0"/>
              <w:marRight w:val="0"/>
              <w:marTop w:val="0"/>
              <w:marBottom w:val="80"/>
              <w:divBdr>
                <w:top w:val="none" w:sz="0" w:space="0" w:color="auto"/>
                <w:left w:val="none" w:sz="0" w:space="0" w:color="auto"/>
                <w:bottom w:val="none" w:sz="0" w:space="0" w:color="auto"/>
                <w:right w:val="none" w:sz="0" w:space="0" w:color="auto"/>
              </w:divBdr>
            </w:div>
          </w:divsChild>
        </w:div>
        <w:div w:id="1006052478">
          <w:marLeft w:val="480"/>
          <w:marRight w:val="0"/>
          <w:marTop w:val="0"/>
          <w:marBottom w:val="80"/>
          <w:divBdr>
            <w:top w:val="none" w:sz="0" w:space="0" w:color="auto"/>
            <w:left w:val="none" w:sz="0" w:space="0" w:color="auto"/>
            <w:bottom w:val="none" w:sz="0" w:space="0" w:color="auto"/>
            <w:right w:val="none" w:sz="0" w:space="0" w:color="auto"/>
          </w:divBdr>
          <w:divsChild>
            <w:div w:id="712459364">
              <w:marLeft w:val="0"/>
              <w:marRight w:val="0"/>
              <w:marTop w:val="0"/>
              <w:marBottom w:val="0"/>
              <w:divBdr>
                <w:top w:val="none" w:sz="0" w:space="0" w:color="auto"/>
                <w:left w:val="none" w:sz="0" w:space="0" w:color="auto"/>
                <w:bottom w:val="none" w:sz="0" w:space="0" w:color="auto"/>
                <w:right w:val="none" w:sz="0" w:space="0" w:color="auto"/>
              </w:divBdr>
            </w:div>
          </w:divsChild>
        </w:div>
        <w:div w:id="1456832186">
          <w:marLeft w:val="480"/>
          <w:marRight w:val="0"/>
          <w:marTop w:val="0"/>
          <w:marBottom w:val="80"/>
          <w:divBdr>
            <w:top w:val="none" w:sz="0" w:space="0" w:color="auto"/>
            <w:left w:val="none" w:sz="0" w:space="0" w:color="auto"/>
            <w:bottom w:val="none" w:sz="0" w:space="0" w:color="auto"/>
            <w:right w:val="none" w:sz="0" w:space="0" w:color="auto"/>
          </w:divBdr>
          <w:divsChild>
            <w:div w:id="247887556">
              <w:marLeft w:val="480"/>
              <w:marRight w:val="0"/>
              <w:marTop w:val="0"/>
              <w:marBottom w:val="80"/>
              <w:divBdr>
                <w:top w:val="none" w:sz="0" w:space="0" w:color="auto"/>
                <w:left w:val="none" w:sz="0" w:space="0" w:color="auto"/>
                <w:bottom w:val="none" w:sz="0" w:space="0" w:color="auto"/>
                <w:right w:val="none" w:sz="0" w:space="0" w:color="auto"/>
              </w:divBdr>
              <w:divsChild>
                <w:div w:id="28336378">
                  <w:marLeft w:val="0"/>
                  <w:marRight w:val="0"/>
                  <w:marTop w:val="0"/>
                  <w:marBottom w:val="0"/>
                  <w:divBdr>
                    <w:top w:val="none" w:sz="0" w:space="0" w:color="auto"/>
                    <w:left w:val="none" w:sz="0" w:space="0" w:color="auto"/>
                    <w:bottom w:val="none" w:sz="0" w:space="0" w:color="auto"/>
                    <w:right w:val="none" w:sz="0" w:space="0" w:color="auto"/>
                  </w:divBdr>
                </w:div>
              </w:divsChild>
            </w:div>
            <w:div w:id="319507175">
              <w:marLeft w:val="480"/>
              <w:marRight w:val="0"/>
              <w:marTop w:val="0"/>
              <w:marBottom w:val="80"/>
              <w:divBdr>
                <w:top w:val="none" w:sz="0" w:space="0" w:color="auto"/>
                <w:left w:val="none" w:sz="0" w:space="0" w:color="auto"/>
                <w:bottom w:val="none" w:sz="0" w:space="0" w:color="auto"/>
                <w:right w:val="none" w:sz="0" w:space="0" w:color="auto"/>
              </w:divBdr>
              <w:divsChild>
                <w:div w:id="2061896528">
                  <w:marLeft w:val="0"/>
                  <w:marRight w:val="0"/>
                  <w:marTop w:val="0"/>
                  <w:marBottom w:val="0"/>
                  <w:divBdr>
                    <w:top w:val="none" w:sz="0" w:space="0" w:color="auto"/>
                    <w:left w:val="none" w:sz="0" w:space="0" w:color="auto"/>
                    <w:bottom w:val="none" w:sz="0" w:space="0" w:color="auto"/>
                    <w:right w:val="none" w:sz="0" w:space="0" w:color="auto"/>
                  </w:divBdr>
                </w:div>
              </w:divsChild>
            </w:div>
            <w:div w:id="472912009">
              <w:marLeft w:val="0"/>
              <w:marRight w:val="0"/>
              <w:marTop w:val="0"/>
              <w:marBottom w:val="80"/>
              <w:divBdr>
                <w:top w:val="none" w:sz="0" w:space="0" w:color="auto"/>
                <w:left w:val="none" w:sz="0" w:space="0" w:color="auto"/>
                <w:bottom w:val="none" w:sz="0" w:space="0" w:color="auto"/>
                <w:right w:val="none" w:sz="0" w:space="0" w:color="auto"/>
              </w:divBdr>
            </w:div>
            <w:div w:id="1862624803">
              <w:marLeft w:val="0"/>
              <w:marRight w:val="0"/>
              <w:marTop w:val="0"/>
              <w:marBottom w:val="80"/>
              <w:divBdr>
                <w:top w:val="none" w:sz="0" w:space="0" w:color="auto"/>
                <w:left w:val="none" w:sz="0" w:space="0" w:color="auto"/>
                <w:bottom w:val="none" w:sz="0" w:space="0" w:color="auto"/>
                <w:right w:val="none" w:sz="0" w:space="0" w:color="auto"/>
              </w:divBdr>
            </w:div>
          </w:divsChild>
        </w:div>
        <w:div w:id="2005939235">
          <w:marLeft w:val="480"/>
          <w:marRight w:val="0"/>
          <w:marTop w:val="0"/>
          <w:marBottom w:val="80"/>
          <w:divBdr>
            <w:top w:val="none" w:sz="0" w:space="0" w:color="auto"/>
            <w:left w:val="none" w:sz="0" w:space="0" w:color="auto"/>
            <w:bottom w:val="none" w:sz="0" w:space="0" w:color="auto"/>
            <w:right w:val="none" w:sz="0" w:space="0" w:color="auto"/>
          </w:divBdr>
          <w:divsChild>
            <w:div w:id="278145430">
              <w:marLeft w:val="0"/>
              <w:marRight w:val="0"/>
              <w:marTop w:val="0"/>
              <w:marBottom w:val="80"/>
              <w:divBdr>
                <w:top w:val="none" w:sz="0" w:space="0" w:color="auto"/>
                <w:left w:val="none" w:sz="0" w:space="0" w:color="auto"/>
                <w:bottom w:val="none" w:sz="0" w:space="0" w:color="auto"/>
                <w:right w:val="none" w:sz="0" w:space="0" w:color="auto"/>
              </w:divBdr>
            </w:div>
            <w:div w:id="1154882041">
              <w:marLeft w:val="480"/>
              <w:marRight w:val="0"/>
              <w:marTop w:val="0"/>
              <w:marBottom w:val="80"/>
              <w:divBdr>
                <w:top w:val="none" w:sz="0" w:space="0" w:color="auto"/>
                <w:left w:val="none" w:sz="0" w:space="0" w:color="auto"/>
                <w:bottom w:val="none" w:sz="0" w:space="0" w:color="auto"/>
                <w:right w:val="none" w:sz="0" w:space="0" w:color="auto"/>
              </w:divBdr>
              <w:divsChild>
                <w:div w:id="2037269557">
                  <w:marLeft w:val="0"/>
                  <w:marRight w:val="0"/>
                  <w:marTop w:val="0"/>
                  <w:marBottom w:val="0"/>
                  <w:divBdr>
                    <w:top w:val="none" w:sz="0" w:space="0" w:color="auto"/>
                    <w:left w:val="none" w:sz="0" w:space="0" w:color="auto"/>
                    <w:bottom w:val="none" w:sz="0" w:space="0" w:color="auto"/>
                    <w:right w:val="none" w:sz="0" w:space="0" w:color="auto"/>
                  </w:divBdr>
                </w:div>
              </w:divsChild>
            </w:div>
            <w:div w:id="1743092294">
              <w:marLeft w:val="480"/>
              <w:marRight w:val="0"/>
              <w:marTop w:val="0"/>
              <w:marBottom w:val="0"/>
              <w:divBdr>
                <w:top w:val="none" w:sz="0" w:space="0" w:color="auto"/>
                <w:left w:val="none" w:sz="0" w:space="0" w:color="auto"/>
                <w:bottom w:val="none" w:sz="0" w:space="0" w:color="auto"/>
                <w:right w:val="none" w:sz="0" w:space="0" w:color="auto"/>
              </w:divBdr>
              <w:divsChild>
                <w:div w:id="19215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2857">
      <w:bodyDiv w:val="1"/>
      <w:marLeft w:val="0"/>
      <w:marRight w:val="0"/>
      <w:marTop w:val="0"/>
      <w:marBottom w:val="0"/>
      <w:divBdr>
        <w:top w:val="none" w:sz="0" w:space="0" w:color="auto"/>
        <w:left w:val="none" w:sz="0" w:space="0" w:color="auto"/>
        <w:bottom w:val="none" w:sz="0" w:space="0" w:color="auto"/>
        <w:right w:val="none" w:sz="0" w:space="0" w:color="auto"/>
      </w:divBdr>
      <w:divsChild>
        <w:div w:id="1324818249">
          <w:marLeft w:val="480"/>
          <w:marRight w:val="0"/>
          <w:marTop w:val="0"/>
          <w:marBottom w:val="80"/>
          <w:divBdr>
            <w:top w:val="none" w:sz="0" w:space="0" w:color="auto"/>
            <w:left w:val="none" w:sz="0" w:space="0" w:color="auto"/>
            <w:bottom w:val="none" w:sz="0" w:space="0" w:color="auto"/>
            <w:right w:val="none" w:sz="0" w:space="0" w:color="auto"/>
          </w:divBdr>
          <w:divsChild>
            <w:div w:id="262808362">
              <w:marLeft w:val="0"/>
              <w:marRight w:val="0"/>
              <w:marTop w:val="0"/>
              <w:marBottom w:val="80"/>
              <w:divBdr>
                <w:top w:val="none" w:sz="0" w:space="0" w:color="auto"/>
                <w:left w:val="none" w:sz="0" w:space="0" w:color="auto"/>
                <w:bottom w:val="none" w:sz="0" w:space="0" w:color="auto"/>
                <w:right w:val="none" w:sz="0" w:space="0" w:color="auto"/>
              </w:divBdr>
            </w:div>
            <w:div w:id="1651247882">
              <w:marLeft w:val="480"/>
              <w:marRight w:val="0"/>
              <w:marTop w:val="0"/>
              <w:marBottom w:val="80"/>
              <w:divBdr>
                <w:top w:val="none" w:sz="0" w:space="0" w:color="auto"/>
                <w:left w:val="none" w:sz="0" w:space="0" w:color="auto"/>
                <w:bottom w:val="none" w:sz="0" w:space="0" w:color="auto"/>
                <w:right w:val="none" w:sz="0" w:space="0" w:color="auto"/>
              </w:divBdr>
              <w:divsChild>
                <w:div w:id="519053143">
                  <w:marLeft w:val="0"/>
                  <w:marRight w:val="0"/>
                  <w:marTop w:val="0"/>
                  <w:marBottom w:val="0"/>
                  <w:divBdr>
                    <w:top w:val="none" w:sz="0" w:space="0" w:color="auto"/>
                    <w:left w:val="none" w:sz="0" w:space="0" w:color="auto"/>
                    <w:bottom w:val="none" w:sz="0" w:space="0" w:color="auto"/>
                    <w:right w:val="none" w:sz="0" w:space="0" w:color="auto"/>
                  </w:divBdr>
                </w:div>
              </w:divsChild>
            </w:div>
            <w:div w:id="1737243300">
              <w:marLeft w:val="480"/>
              <w:marRight w:val="0"/>
              <w:marTop w:val="0"/>
              <w:marBottom w:val="0"/>
              <w:divBdr>
                <w:top w:val="none" w:sz="0" w:space="0" w:color="auto"/>
                <w:left w:val="none" w:sz="0" w:space="0" w:color="auto"/>
                <w:bottom w:val="none" w:sz="0" w:space="0" w:color="auto"/>
                <w:right w:val="none" w:sz="0" w:space="0" w:color="auto"/>
              </w:divBdr>
              <w:divsChild>
                <w:div w:id="20654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5178">
          <w:marLeft w:val="480"/>
          <w:marRight w:val="0"/>
          <w:marTop w:val="0"/>
          <w:marBottom w:val="80"/>
          <w:divBdr>
            <w:top w:val="none" w:sz="0" w:space="0" w:color="auto"/>
            <w:left w:val="none" w:sz="0" w:space="0" w:color="auto"/>
            <w:bottom w:val="none" w:sz="0" w:space="0" w:color="auto"/>
            <w:right w:val="none" w:sz="0" w:space="0" w:color="auto"/>
          </w:divBdr>
          <w:divsChild>
            <w:div w:id="1348872169">
              <w:marLeft w:val="0"/>
              <w:marRight w:val="0"/>
              <w:marTop w:val="0"/>
              <w:marBottom w:val="80"/>
              <w:divBdr>
                <w:top w:val="none" w:sz="0" w:space="0" w:color="auto"/>
                <w:left w:val="none" w:sz="0" w:space="0" w:color="auto"/>
                <w:bottom w:val="none" w:sz="0" w:space="0" w:color="auto"/>
                <w:right w:val="none" w:sz="0" w:space="0" w:color="auto"/>
              </w:divBdr>
            </w:div>
            <w:div w:id="1374160336">
              <w:marLeft w:val="0"/>
              <w:marRight w:val="0"/>
              <w:marTop w:val="0"/>
              <w:marBottom w:val="80"/>
              <w:divBdr>
                <w:top w:val="none" w:sz="0" w:space="0" w:color="auto"/>
                <w:left w:val="none" w:sz="0" w:space="0" w:color="auto"/>
                <w:bottom w:val="none" w:sz="0" w:space="0" w:color="auto"/>
                <w:right w:val="none" w:sz="0" w:space="0" w:color="auto"/>
              </w:divBdr>
            </w:div>
            <w:div w:id="2014454575">
              <w:marLeft w:val="480"/>
              <w:marRight w:val="0"/>
              <w:marTop w:val="0"/>
              <w:marBottom w:val="80"/>
              <w:divBdr>
                <w:top w:val="none" w:sz="0" w:space="0" w:color="auto"/>
                <w:left w:val="none" w:sz="0" w:space="0" w:color="auto"/>
                <w:bottom w:val="none" w:sz="0" w:space="0" w:color="auto"/>
                <w:right w:val="none" w:sz="0" w:space="0" w:color="auto"/>
              </w:divBdr>
              <w:divsChild>
                <w:div w:id="1421290232">
                  <w:marLeft w:val="0"/>
                  <w:marRight w:val="0"/>
                  <w:marTop w:val="0"/>
                  <w:marBottom w:val="0"/>
                  <w:divBdr>
                    <w:top w:val="none" w:sz="0" w:space="0" w:color="auto"/>
                    <w:left w:val="none" w:sz="0" w:space="0" w:color="auto"/>
                    <w:bottom w:val="none" w:sz="0" w:space="0" w:color="auto"/>
                    <w:right w:val="none" w:sz="0" w:space="0" w:color="auto"/>
                  </w:divBdr>
                </w:div>
              </w:divsChild>
            </w:div>
            <w:div w:id="2137406857">
              <w:marLeft w:val="480"/>
              <w:marRight w:val="0"/>
              <w:marTop w:val="0"/>
              <w:marBottom w:val="80"/>
              <w:divBdr>
                <w:top w:val="none" w:sz="0" w:space="0" w:color="auto"/>
                <w:left w:val="none" w:sz="0" w:space="0" w:color="auto"/>
                <w:bottom w:val="none" w:sz="0" w:space="0" w:color="auto"/>
                <w:right w:val="none" w:sz="0" w:space="0" w:color="auto"/>
              </w:divBdr>
              <w:divsChild>
                <w:div w:id="8274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7122">
      <w:bodyDiv w:val="1"/>
      <w:marLeft w:val="0"/>
      <w:marRight w:val="0"/>
      <w:marTop w:val="0"/>
      <w:marBottom w:val="0"/>
      <w:divBdr>
        <w:top w:val="none" w:sz="0" w:space="0" w:color="auto"/>
        <w:left w:val="none" w:sz="0" w:space="0" w:color="auto"/>
        <w:bottom w:val="none" w:sz="0" w:space="0" w:color="auto"/>
        <w:right w:val="none" w:sz="0" w:space="0" w:color="auto"/>
      </w:divBdr>
      <w:divsChild>
        <w:div w:id="198670867">
          <w:marLeft w:val="480"/>
          <w:marRight w:val="0"/>
          <w:marTop w:val="0"/>
          <w:marBottom w:val="80"/>
          <w:divBdr>
            <w:top w:val="none" w:sz="0" w:space="0" w:color="auto"/>
            <w:left w:val="none" w:sz="0" w:space="0" w:color="auto"/>
            <w:bottom w:val="none" w:sz="0" w:space="0" w:color="auto"/>
            <w:right w:val="none" w:sz="0" w:space="0" w:color="auto"/>
          </w:divBdr>
          <w:divsChild>
            <w:div w:id="1749572938">
              <w:marLeft w:val="0"/>
              <w:marRight w:val="0"/>
              <w:marTop w:val="0"/>
              <w:marBottom w:val="0"/>
              <w:divBdr>
                <w:top w:val="none" w:sz="0" w:space="0" w:color="auto"/>
                <w:left w:val="none" w:sz="0" w:space="0" w:color="auto"/>
                <w:bottom w:val="none" w:sz="0" w:space="0" w:color="auto"/>
                <w:right w:val="none" w:sz="0" w:space="0" w:color="auto"/>
              </w:divBdr>
            </w:div>
          </w:divsChild>
        </w:div>
        <w:div w:id="417412133">
          <w:marLeft w:val="480"/>
          <w:marRight w:val="0"/>
          <w:marTop w:val="0"/>
          <w:marBottom w:val="80"/>
          <w:divBdr>
            <w:top w:val="none" w:sz="0" w:space="0" w:color="auto"/>
            <w:left w:val="none" w:sz="0" w:space="0" w:color="auto"/>
            <w:bottom w:val="none" w:sz="0" w:space="0" w:color="auto"/>
            <w:right w:val="none" w:sz="0" w:space="0" w:color="auto"/>
          </w:divBdr>
          <w:divsChild>
            <w:div w:id="1223440335">
              <w:marLeft w:val="0"/>
              <w:marRight w:val="0"/>
              <w:marTop w:val="0"/>
              <w:marBottom w:val="80"/>
              <w:divBdr>
                <w:top w:val="none" w:sz="0" w:space="0" w:color="auto"/>
                <w:left w:val="none" w:sz="0" w:space="0" w:color="auto"/>
                <w:bottom w:val="none" w:sz="0" w:space="0" w:color="auto"/>
                <w:right w:val="none" w:sz="0" w:space="0" w:color="auto"/>
              </w:divBdr>
            </w:div>
            <w:div w:id="1473327600">
              <w:marLeft w:val="480"/>
              <w:marRight w:val="0"/>
              <w:marTop w:val="0"/>
              <w:marBottom w:val="80"/>
              <w:divBdr>
                <w:top w:val="none" w:sz="0" w:space="0" w:color="auto"/>
                <w:left w:val="none" w:sz="0" w:space="0" w:color="auto"/>
                <w:bottom w:val="none" w:sz="0" w:space="0" w:color="auto"/>
                <w:right w:val="none" w:sz="0" w:space="0" w:color="auto"/>
              </w:divBdr>
              <w:divsChild>
                <w:div w:id="831607199">
                  <w:marLeft w:val="0"/>
                  <w:marRight w:val="0"/>
                  <w:marTop w:val="0"/>
                  <w:marBottom w:val="0"/>
                  <w:divBdr>
                    <w:top w:val="none" w:sz="0" w:space="0" w:color="auto"/>
                    <w:left w:val="none" w:sz="0" w:space="0" w:color="auto"/>
                    <w:bottom w:val="none" w:sz="0" w:space="0" w:color="auto"/>
                    <w:right w:val="none" w:sz="0" w:space="0" w:color="auto"/>
                  </w:divBdr>
                </w:div>
              </w:divsChild>
            </w:div>
            <w:div w:id="1577275552">
              <w:marLeft w:val="480"/>
              <w:marRight w:val="0"/>
              <w:marTop w:val="0"/>
              <w:marBottom w:val="80"/>
              <w:divBdr>
                <w:top w:val="none" w:sz="0" w:space="0" w:color="auto"/>
                <w:left w:val="none" w:sz="0" w:space="0" w:color="auto"/>
                <w:bottom w:val="none" w:sz="0" w:space="0" w:color="auto"/>
                <w:right w:val="none" w:sz="0" w:space="0" w:color="auto"/>
              </w:divBdr>
              <w:divsChild>
                <w:div w:id="1813447829">
                  <w:marLeft w:val="0"/>
                  <w:marRight w:val="0"/>
                  <w:marTop w:val="0"/>
                  <w:marBottom w:val="0"/>
                  <w:divBdr>
                    <w:top w:val="none" w:sz="0" w:space="0" w:color="auto"/>
                    <w:left w:val="none" w:sz="0" w:space="0" w:color="auto"/>
                    <w:bottom w:val="none" w:sz="0" w:space="0" w:color="auto"/>
                    <w:right w:val="none" w:sz="0" w:space="0" w:color="auto"/>
                  </w:divBdr>
                </w:div>
              </w:divsChild>
            </w:div>
            <w:div w:id="1701930090">
              <w:marLeft w:val="0"/>
              <w:marRight w:val="0"/>
              <w:marTop w:val="0"/>
              <w:marBottom w:val="80"/>
              <w:divBdr>
                <w:top w:val="none" w:sz="0" w:space="0" w:color="auto"/>
                <w:left w:val="none" w:sz="0" w:space="0" w:color="auto"/>
                <w:bottom w:val="none" w:sz="0" w:space="0" w:color="auto"/>
                <w:right w:val="none" w:sz="0" w:space="0" w:color="auto"/>
              </w:divBdr>
            </w:div>
          </w:divsChild>
        </w:div>
        <w:div w:id="548154588">
          <w:marLeft w:val="480"/>
          <w:marRight w:val="0"/>
          <w:marTop w:val="0"/>
          <w:marBottom w:val="80"/>
          <w:divBdr>
            <w:top w:val="none" w:sz="0" w:space="0" w:color="auto"/>
            <w:left w:val="none" w:sz="0" w:space="0" w:color="auto"/>
            <w:bottom w:val="none" w:sz="0" w:space="0" w:color="auto"/>
            <w:right w:val="none" w:sz="0" w:space="0" w:color="auto"/>
          </w:divBdr>
          <w:divsChild>
            <w:div w:id="1272472557">
              <w:marLeft w:val="0"/>
              <w:marRight w:val="0"/>
              <w:marTop w:val="0"/>
              <w:marBottom w:val="0"/>
              <w:divBdr>
                <w:top w:val="none" w:sz="0" w:space="0" w:color="auto"/>
                <w:left w:val="none" w:sz="0" w:space="0" w:color="auto"/>
                <w:bottom w:val="none" w:sz="0" w:space="0" w:color="auto"/>
                <w:right w:val="none" w:sz="0" w:space="0" w:color="auto"/>
              </w:divBdr>
            </w:div>
          </w:divsChild>
        </w:div>
        <w:div w:id="611254758">
          <w:marLeft w:val="480"/>
          <w:marRight w:val="0"/>
          <w:marTop w:val="0"/>
          <w:marBottom w:val="80"/>
          <w:divBdr>
            <w:top w:val="none" w:sz="0" w:space="0" w:color="auto"/>
            <w:left w:val="none" w:sz="0" w:space="0" w:color="auto"/>
            <w:bottom w:val="none" w:sz="0" w:space="0" w:color="auto"/>
            <w:right w:val="none" w:sz="0" w:space="0" w:color="auto"/>
          </w:divBdr>
          <w:divsChild>
            <w:div w:id="131873410">
              <w:marLeft w:val="0"/>
              <w:marRight w:val="0"/>
              <w:marTop w:val="0"/>
              <w:marBottom w:val="0"/>
              <w:divBdr>
                <w:top w:val="none" w:sz="0" w:space="0" w:color="auto"/>
                <w:left w:val="none" w:sz="0" w:space="0" w:color="auto"/>
                <w:bottom w:val="none" w:sz="0" w:space="0" w:color="auto"/>
                <w:right w:val="none" w:sz="0" w:space="0" w:color="auto"/>
              </w:divBdr>
            </w:div>
          </w:divsChild>
        </w:div>
        <w:div w:id="701247069">
          <w:marLeft w:val="480"/>
          <w:marRight w:val="0"/>
          <w:marTop w:val="0"/>
          <w:marBottom w:val="80"/>
          <w:divBdr>
            <w:top w:val="none" w:sz="0" w:space="0" w:color="auto"/>
            <w:left w:val="none" w:sz="0" w:space="0" w:color="auto"/>
            <w:bottom w:val="none" w:sz="0" w:space="0" w:color="auto"/>
            <w:right w:val="none" w:sz="0" w:space="0" w:color="auto"/>
          </w:divBdr>
          <w:divsChild>
            <w:div w:id="6908186">
              <w:marLeft w:val="0"/>
              <w:marRight w:val="0"/>
              <w:marTop w:val="0"/>
              <w:marBottom w:val="80"/>
              <w:divBdr>
                <w:top w:val="none" w:sz="0" w:space="0" w:color="auto"/>
                <w:left w:val="none" w:sz="0" w:space="0" w:color="auto"/>
                <w:bottom w:val="none" w:sz="0" w:space="0" w:color="auto"/>
                <w:right w:val="none" w:sz="0" w:space="0" w:color="auto"/>
              </w:divBdr>
            </w:div>
            <w:div w:id="1100952167">
              <w:marLeft w:val="0"/>
              <w:marRight w:val="0"/>
              <w:marTop w:val="0"/>
              <w:marBottom w:val="0"/>
              <w:divBdr>
                <w:top w:val="none" w:sz="0" w:space="0" w:color="auto"/>
                <w:left w:val="none" w:sz="0" w:space="0" w:color="auto"/>
                <w:bottom w:val="none" w:sz="0" w:space="0" w:color="auto"/>
                <w:right w:val="none" w:sz="0" w:space="0" w:color="auto"/>
              </w:divBdr>
              <w:divsChild>
                <w:div w:id="829368618">
                  <w:marLeft w:val="480"/>
                  <w:marRight w:val="0"/>
                  <w:marTop w:val="0"/>
                  <w:marBottom w:val="80"/>
                  <w:divBdr>
                    <w:top w:val="none" w:sz="0" w:space="0" w:color="auto"/>
                    <w:left w:val="none" w:sz="0" w:space="0" w:color="auto"/>
                    <w:bottom w:val="none" w:sz="0" w:space="0" w:color="auto"/>
                    <w:right w:val="none" w:sz="0" w:space="0" w:color="auto"/>
                  </w:divBdr>
                  <w:divsChild>
                    <w:div w:id="1623222527">
                      <w:marLeft w:val="0"/>
                      <w:marRight w:val="0"/>
                      <w:marTop w:val="0"/>
                      <w:marBottom w:val="0"/>
                      <w:divBdr>
                        <w:top w:val="none" w:sz="0" w:space="0" w:color="auto"/>
                        <w:left w:val="none" w:sz="0" w:space="0" w:color="auto"/>
                        <w:bottom w:val="none" w:sz="0" w:space="0" w:color="auto"/>
                        <w:right w:val="none" w:sz="0" w:space="0" w:color="auto"/>
                      </w:divBdr>
                    </w:div>
                  </w:divsChild>
                </w:div>
                <w:div w:id="1089738745">
                  <w:marLeft w:val="480"/>
                  <w:marRight w:val="0"/>
                  <w:marTop w:val="0"/>
                  <w:marBottom w:val="0"/>
                  <w:divBdr>
                    <w:top w:val="none" w:sz="0" w:space="0" w:color="auto"/>
                    <w:left w:val="none" w:sz="0" w:space="0" w:color="auto"/>
                    <w:bottom w:val="none" w:sz="0" w:space="0" w:color="auto"/>
                    <w:right w:val="none" w:sz="0" w:space="0" w:color="auto"/>
                  </w:divBdr>
                  <w:divsChild>
                    <w:div w:id="1441726532">
                      <w:marLeft w:val="0"/>
                      <w:marRight w:val="0"/>
                      <w:marTop w:val="0"/>
                      <w:marBottom w:val="0"/>
                      <w:divBdr>
                        <w:top w:val="none" w:sz="0" w:space="0" w:color="auto"/>
                        <w:left w:val="none" w:sz="0" w:space="0" w:color="auto"/>
                        <w:bottom w:val="none" w:sz="0" w:space="0" w:color="auto"/>
                        <w:right w:val="none" w:sz="0" w:space="0" w:color="auto"/>
                      </w:divBdr>
                    </w:div>
                  </w:divsChild>
                </w:div>
                <w:div w:id="1096361782">
                  <w:marLeft w:val="0"/>
                  <w:marRight w:val="0"/>
                  <w:marTop w:val="0"/>
                  <w:marBottom w:val="80"/>
                  <w:divBdr>
                    <w:top w:val="none" w:sz="0" w:space="0" w:color="auto"/>
                    <w:left w:val="none" w:sz="0" w:space="0" w:color="auto"/>
                    <w:bottom w:val="none" w:sz="0" w:space="0" w:color="auto"/>
                    <w:right w:val="none" w:sz="0" w:space="0" w:color="auto"/>
                  </w:divBdr>
                </w:div>
              </w:divsChild>
            </w:div>
          </w:divsChild>
        </w:div>
        <w:div w:id="1008488176">
          <w:marLeft w:val="480"/>
          <w:marRight w:val="0"/>
          <w:marTop w:val="0"/>
          <w:marBottom w:val="80"/>
          <w:divBdr>
            <w:top w:val="none" w:sz="0" w:space="0" w:color="auto"/>
            <w:left w:val="none" w:sz="0" w:space="0" w:color="auto"/>
            <w:bottom w:val="none" w:sz="0" w:space="0" w:color="auto"/>
            <w:right w:val="none" w:sz="0" w:space="0" w:color="auto"/>
          </w:divBdr>
          <w:divsChild>
            <w:div w:id="62870892">
              <w:marLeft w:val="0"/>
              <w:marRight w:val="0"/>
              <w:marTop w:val="0"/>
              <w:marBottom w:val="80"/>
              <w:divBdr>
                <w:top w:val="none" w:sz="0" w:space="0" w:color="auto"/>
                <w:left w:val="none" w:sz="0" w:space="0" w:color="auto"/>
                <w:bottom w:val="none" w:sz="0" w:space="0" w:color="auto"/>
                <w:right w:val="none" w:sz="0" w:space="0" w:color="auto"/>
              </w:divBdr>
            </w:div>
            <w:div w:id="525560936">
              <w:marLeft w:val="480"/>
              <w:marRight w:val="0"/>
              <w:marTop w:val="0"/>
              <w:marBottom w:val="80"/>
              <w:divBdr>
                <w:top w:val="none" w:sz="0" w:space="0" w:color="auto"/>
                <w:left w:val="none" w:sz="0" w:space="0" w:color="auto"/>
                <w:bottom w:val="none" w:sz="0" w:space="0" w:color="auto"/>
                <w:right w:val="none" w:sz="0" w:space="0" w:color="auto"/>
              </w:divBdr>
              <w:divsChild>
                <w:div w:id="1092432330">
                  <w:marLeft w:val="0"/>
                  <w:marRight w:val="0"/>
                  <w:marTop w:val="0"/>
                  <w:marBottom w:val="0"/>
                  <w:divBdr>
                    <w:top w:val="none" w:sz="0" w:space="0" w:color="auto"/>
                    <w:left w:val="none" w:sz="0" w:space="0" w:color="auto"/>
                    <w:bottom w:val="none" w:sz="0" w:space="0" w:color="auto"/>
                    <w:right w:val="none" w:sz="0" w:space="0" w:color="auto"/>
                  </w:divBdr>
                </w:div>
              </w:divsChild>
            </w:div>
            <w:div w:id="699014548">
              <w:marLeft w:val="480"/>
              <w:marRight w:val="0"/>
              <w:marTop w:val="0"/>
              <w:marBottom w:val="0"/>
              <w:divBdr>
                <w:top w:val="none" w:sz="0" w:space="0" w:color="auto"/>
                <w:left w:val="none" w:sz="0" w:space="0" w:color="auto"/>
                <w:bottom w:val="none" w:sz="0" w:space="0" w:color="auto"/>
                <w:right w:val="none" w:sz="0" w:space="0" w:color="auto"/>
              </w:divBdr>
              <w:divsChild>
                <w:div w:id="1122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5397">
          <w:marLeft w:val="480"/>
          <w:marRight w:val="0"/>
          <w:marTop w:val="0"/>
          <w:marBottom w:val="80"/>
          <w:divBdr>
            <w:top w:val="none" w:sz="0" w:space="0" w:color="auto"/>
            <w:left w:val="none" w:sz="0" w:space="0" w:color="auto"/>
            <w:bottom w:val="none" w:sz="0" w:space="0" w:color="auto"/>
            <w:right w:val="none" w:sz="0" w:space="0" w:color="auto"/>
          </w:divBdr>
          <w:divsChild>
            <w:div w:id="916986206">
              <w:marLeft w:val="0"/>
              <w:marRight w:val="0"/>
              <w:marTop w:val="0"/>
              <w:marBottom w:val="80"/>
              <w:divBdr>
                <w:top w:val="none" w:sz="0" w:space="0" w:color="auto"/>
                <w:left w:val="none" w:sz="0" w:space="0" w:color="auto"/>
                <w:bottom w:val="none" w:sz="0" w:space="0" w:color="auto"/>
                <w:right w:val="none" w:sz="0" w:space="0" w:color="auto"/>
              </w:divBdr>
            </w:div>
            <w:div w:id="1334607285">
              <w:marLeft w:val="480"/>
              <w:marRight w:val="0"/>
              <w:marTop w:val="0"/>
              <w:marBottom w:val="80"/>
              <w:divBdr>
                <w:top w:val="none" w:sz="0" w:space="0" w:color="auto"/>
                <w:left w:val="none" w:sz="0" w:space="0" w:color="auto"/>
                <w:bottom w:val="none" w:sz="0" w:space="0" w:color="auto"/>
                <w:right w:val="none" w:sz="0" w:space="0" w:color="auto"/>
              </w:divBdr>
              <w:divsChild>
                <w:div w:id="694503237">
                  <w:marLeft w:val="0"/>
                  <w:marRight w:val="0"/>
                  <w:marTop w:val="0"/>
                  <w:marBottom w:val="0"/>
                  <w:divBdr>
                    <w:top w:val="none" w:sz="0" w:space="0" w:color="auto"/>
                    <w:left w:val="none" w:sz="0" w:space="0" w:color="auto"/>
                    <w:bottom w:val="none" w:sz="0" w:space="0" w:color="auto"/>
                    <w:right w:val="none" w:sz="0" w:space="0" w:color="auto"/>
                  </w:divBdr>
                </w:div>
              </w:divsChild>
            </w:div>
            <w:div w:id="1412463690">
              <w:marLeft w:val="480"/>
              <w:marRight w:val="0"/>
              <w:marTop w:val="0"/>
              <w:marBottom w:val="80"/>
              <w:divBdr>
                <w:top w:val="none" w:sz="0" w:space="0" w:color="auto"/>
                <w:left w:val="none" w:sz="0" w:space="0" w:color="auto"/>
                <w:bottom w:val="none" w:sz="0" w:space="0" w:color="auto"/>
                <w:right w:val="none" w:sz="0" w:space="0" w:color="auto"/>
              </w:divBdr>
              <w:divsChild>
                <w:div w:id="935330541">
                  <w:marLeft w:val="0"/>
                  <w:marRight w:val="0"/>
                  <w:marTop w:val="0"/>
                  <w:marBottom w:val="0"/>
                  <w:divBdr>
                    <w:top w:val="none" w:sz="0" w:space="0" w:color="auto"/>
                    <w:left w:val="none" w:sz="0" w:space="0" w:color="auto"/>
                    <w:bottom w:val="none" w:sz="0" w:space="0" w:color="auto"/>
                    <w:right w:val="none" w:sz="0" w:space="0" w:color="auto"/>
                  </w:divBdr>
                </w:div>
              </w:divsChild>
            </w:div>
            <w:div w:id="1464539322">
              <w:marLeft w:val="0"/>
              <w:marRight w:val="0"/>
              <w:marTop w:val="0"/>
              <w:marBottom w:val="80"/>
              <w:divBdr>
                <w:top w:val="none" w:sz="0" w:space="0" w:color="auto"/>
                <w:left w:val="none" w:sz="0" w:space="0" w:color="auto"/>
                <w:bottom w:val="none" w:sz="0" w:space="0" w:color="auto"/>
                <w:right w:val="none" w:sz="0" w:space="0" w:color="auto"/>
              </w:divBdr>
            </w:div>
            <w:div w:id="2026441686">
              <w:marLeft w:val="480"/>
              <w:marRight w:val="0"/>
              <w:marTop w:val="0"/>
              <w:marBottom w:val="80"/>
              <w:divBdr>
                <w:top w:val="none" w:sz="0" w:space="0" w:color="auto"/>
                <w:left w:val="none" w:sz="0" w:space="0" w:color="auto"/>
                <w:bottom w:val="none" w:sz="0" w:space="0" w:color="auto"/>
                <w:right w:val="none" w:sz="0" w:space="0" w:color="auto"/>
              </w:divBdr>
              <w:divsChild>
                <w:div w:id="14613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592">
          <w:marLeft w:val="480"/>
          <w:marRight w:val="0"/>
          <w:marTop w:val="0"/>
          <w:marBottom w:val="80"/>
          <w:divBdr>
            <w:top w:val="none" w:sz="0" w:space="0" w:color="auto"/>
            <w:left w:val="none" w:sz="0" w:space="0" w:color="auto"/>
            <w:bottom w:val="none" w:sz="0" w:space="0" w:color="auto"/>
            <w:right w:val="none" w:sz="0" w:space="0" w:color="auto"/>
          </w:divBdr>
          <w:divsChild>
            <w:div w:id="941570275">
              <w:marLeft w:val="480"/>
              <w:marRight w:val="0"/>
              <w:marTop w:val="0"/>
              <w:marBottom w:val="80"/>
              <w:divBdr>
                <w:top w:val="none" w:sz="0" w:space="0" w:color="auto"/>
                <w:left w:val="none" w:sz="0" w:space="0" w:color="auto"/>
                <w:bottom w:val="none" w:sz="0" w:space="0" w:color="auto"/>
                <w:right w:val="none" w:sz="0" w:space="0" w:color="auto"/>
              </w:divBdr>
              <w:divsChild>
                <w:div w:id="1539124462">
                  <w:marLeft w:val="0"/>
                  <w:marRight w:val="0"/>
                  <w:marTop w:val="0"/>
                  <w:marBottom w:val="0"/>
                  <w:divBdr>
                    <w:top w:val="none" w:sz="0" w:space="0" w:color="auto"/>
                    <w:left w:val="none" w:sz="0" w:space="0" w:color="auto"/>
                    <w:bottom w:val="none" w:sz="0" w:space="0" w:color="auto"/>
                    <w:right w:val="none" w:sz="0" w:space="0" w:color="auto"/>
                  </w:divBdr>
                </w:div>
              </w:divsChild>
            </w:div>
            <w:div w:id="1176653564">
              <w:marLeft w:val="0"/>
              <w:marRight w:val="0"/>
              <w:marTop w:val="0"/>
              <w:marBottom w:val="80"/>
              <w:divBdr>
                <w:top w:val="none" w:sz="0" w:space="0" w:color="auto"/>
                <w:left w:val="none" w:sz="0" w:space="0" w:color="auto"/>
                <w:bottom w:val="none" w:sz="0" w:space="0" w:color="auto"/>
                <w:right w:val="none" w:sz="0" w:space="0" w:color="auto"/>
              </w:divBdr>
            </w:div>
            <w:div w:id="1381125745">
              <w:marLeft w:val="480"/>
              <w:marRight w:val="0"/>
              <w:marTop w:val="0"/>
              <w:marBottom w:val="80"/>
              <w:divBdr>
                <w:top w:val="none" w:sz="0" w:space="0" w:color="auto"/>
                <w:left w:val="none" w:sz="0" w:space="0" w:color="auto"/>
                <w:bottom w:val="none" w:sz="0" w:space="0" w:color="auto"/>
                <w:right w:val="none" w:sz="0" w:space="0" w:color="auto"/>
              </w:divBdr>
              <w:divsChild>
                <w:div w:id="1035230377">
                  <w:marLeft w:val="0"/>
                  <w:marRight w:val="0"/>
                  <w:marTop w:val="0"/>
                  <w:marBottom w:val="0"/>
                  <w:divBdr>
                    <w:top w:val="none" w:sz="0" w:space="0" w:color="auto"/>
                    <w:left w:val="none" w:sz="0" w:space="0" w:color="auto"/>
                    <w:bottom w:val="none" w:sz="0" w:space="0" w:color="auto"/>
                    <w:right w:val="none" w:sz="0" w:space="0" w:color="auto"/>
                  </w:divBdr>
                </w:div>
              </w:divsChild>
            </w:div>
            <w:div w:id="1918586929">
              <w:marLeft w:val="480"/>
              <w:marRight w:val="0"/>
              <w:marTop w:val="0"/>
              <w:marBottom w:val="80"/>
              <w:divBdr>
                <w:top w:val="none" w:sz="0" w:space="0" w:color="auto"/>
                <w:left w:val="none" w:sz="0" w:space="0" w:color="auto"/>
                <w:bottom w:val="none" w:sz="0" w:space="0" w:color="auto"/>
                <w:right w:val="none" w:sz="0" w:space="0" w:color="auto"/>
              </w:divBdr>
              <w:divsChild>
                <w:div w:id="1243174627">
                  <w:marLeft w:val="480"/>
                  <w:marRight w:val="0"/>
                  <w:marTop w:val="0"/>
                  <w:marBottom w:val="80"/>
                  <w:divBdr>
                    <w:top w:val="none" w:sz="0" w:space="0" w:color="auto"/>
                    <w:left w:val="none" w:sz="0" w:space="0" w:color="auto"/>
                    <w:bottom w:val="none" w:sz="0" w:space="0" w:color="auto"/>
                    <w:right w:val="none" w:sz="0" w:space="0" w:color="auto"/>
                  </w:divBdr>
                  <w:divsChild>
                    <w:div w:id="1458836046">
                      <w:marLeft w:val="0"/>
                      <w:marRight w:val="0"/>
                      <w:marTop w:val="0"/>
                      <w:marBottom w:val="0"/>
                      <w:divBdr>
                        <w:top w:val="none" w:sz="0" w:space="0" w:color="auto"/>
                        <w:left w:val="none" w:sz="0" w:space="0" w:color="auto"/>
                        <w:bottom w:val="none" w:sz="0" w:space="0" w:color="auto"/>
                        <w:right w:val="none" w:sz="0" w:space="0" w:color="auto"/>
                      </w:divBdr>
                    </w:div>
                  </w:divsChild>
                </w:div>
                <w:div w:id="1579246041">
                  <w:marLeft w:val="480"/>
                  <w:marRight w:val="0"/>
                  <w:marTop w:val="0"/>
                  <w:marBottom w:val="0"/>
                  <w:divBdr>
                    <w:top w:val="none" w:sz="0" w:space="0" w:color="auto"/>
                    <w:left w:val="none" w:sz="0" w:space="0" w:color="auto"/>
                    <w:bottom w:val="none" w:sz="0" w:space="0" w:color="auto"/>
                    <w:right w:val="none" w:sz="0" w:space="0" w:color="auto"/>
                  </w:divBdr>
                  <w:divsChild>
                    <w:div w:id="1511406729">
                      <w:marLeft w:val="0"/>
                      <w:marRight w:val="0"/>
                      <w:marTop w:val="0"/>
                      <w:marBottom w:val="0"/>
                      <w:divBdr>
                        <w:top w:val="none" w:sz="0" w:space="0" w:color="auto"/>
                        <w:left w:val="none" w:sz="0" w:space="0" w:color="auto"/>
                        <w:bottom w:val="none" w:sz="0" w:space="0" w:color="auto"/>
                        <w:right w:val="none" w:sz="0" w:space="0" w:color="auto"/>
                      </w:divBdr>
                    </w:div>
                  </w:divsChild>
                </w:div>
                <w:div w:id="1725180182">
                  <w:marLeft w:val="0"/>
                  <w:marRight w:val="0"/>
                  <w:marTop w:val="0"/>
                  <w:marBottom w:val="80"/>
                  <w:divBdr>
                    <w:top w:val="none" w:sz="0" w:space="0" w:color="auto"/>
                    <w:left w:val="none" w:sz="0" w:space="0" w:color="auto"/>
                    <w:bottom w:val="none" w:sz="0" w:space="0" w:color="auto"/>
                    <w:right w:val="none" w:sz="0" w:space="0" w:color="auto"/>
                  </w:divBdr>
                </w:div>
              </w:divsChild>
            </w:div>
            <w:div w:id="1962494707">
              <w:marLeft w:val="0"/>
              <w:marRight w:val="0"/>
              <w:marTop w:val="0"/>
              <w:marBottom w:val="80"/>
              <w:divBdr>
                <w:top w:val="none" w:sz="0" w:space="0" w:color="auto"/>
                <w:left w:val="none" w:sz="0" w:space="0" w:color="auto"/>
                <w:bottom w:val="none" w:sz="0" w:space="0" w:color="auto"/>
                <w:right w:val="none" w:sz="0" w:space="0" w:color="auto"/>
              </w:divBdr>
            </w:div>
          </w:divsChild>
        </w:div>
        <w:div w:id="2034110781">
          <w:marLeft w:val="480"/>
          <w:marRight w:val="0"/>
          <w:marTop w:val="0"/>
          <w:marBottom w:val="80"/>
          <w:divBdr>
            <w:top w:val="none" w:sz="0" w:space="0" w:color="auto"/>
            <w:left w:val="none" w:sz="0" w:space="0" w:color="auto"/>
            <w:bottom w:val="none" w:sz="0" w:space="0" w:color="auto"/>
            <w:right w:val="none" w:sz="0" w:space="0" w:color="auto"/>
          </w:divBdr>
          <w:divsChild>
            <w:div w:id="442849344">
              <w:marLeft w:val="0"/>
              <w:marRight w:val="0"/>
              <w:marTop w:val="0"/>
              <w:marBottom w:val="80"/>
              <w:divBdr>
                <w:top w:val="none" w:sz="0" w:space="0" w:color="auto"/>
                <w:left w:val="none" w:sz="0" w:space="0" w:color="auto"/>
                <w:bottom w:val="none" w:sz="0" w:space="0" w:color="auto"/>
                <w:right w:val="none" w:sz="0" w:space="0" w:color="auto"/>
              </w:divBdr>
            </w:div>
            <w:div w:id="1044064278">
              <w:marLeft w:val="0"/>
              <w:marRight w:val="0"/>
              <w:marTop w:val="0"/>
              <w:marBottom w:val="80"/>
              <w:divBdr>
                <w:top w:val="none" w:sz="0" w:space="0" w:color="auto"/>
                <w:left w:val="none" w:sz="0" w:space="0" w:color="auto"/>
                <w:bottom w:val="none" w:sz="0" w:space="0" w:color="auto"/>
                <w:right w:val="none" w:sz="0" w:space="0" w:color="auto"/>
              </w:divBdr>
            </w:div>
            <w:div w:id="1093435172">
              <w:marLeft w:val="480"/>
              <w:marRight w:val="0"/>
              <w:marTop w:val="0"/>
              <w:marBottom w:val="80"/>
              <w:divBdr>
                <w:top w:val="none" w:sz="0" w:space="0" w:color="auto"/>
                <w:left w:val="none" w:sz="0" w:space="0" w:color="auto"/>
                <w:bottom w:val="none" w:sz="0" w:space="0" w:color="auto"/>
                <w:right w:val="none" w:sz="0" w:space="0" w:color="auto"/>
              </w:divBdr>
              <w:divsChild>
                <w:div w:id="1237593406">
                  <w:marLeft w:val="0"/>
                  <w:marRight w:val="0"/>
                  <w:marTop w:val="0"/>
                  <w:marBottom w:val="0"/>
                  <w:divBdr>
                    <w:top w:val="none" w:sz="0" w:space="0" w:color="auto"/>
                    <w:left w:val="none" w:sz="0" w:space="0" w:color="auto"/>
                    <w:bottom w:val="none" w:sz="0" w:space="0" w:color="auto"/>
                    <w:right w:val="none" w:sz="0" w:space="0" w:color="auto"/>
                  </w:divBdr>
                </w:div>
              </w:divsChild>
            </w:div>
            <w:div w:id="2134907527">
              <w:marLeft w:val="480"/>
              <w:marRight w:val="0"/>
              <w:marTop w:val="0"/>
              <w:marBottom w:val="80"/>
              <w:divBdr>
                <w:top w:val="none" w:sz="0" w:space="0" w:color="auto"/>
                <w:left w:val="none" w:sz="0" w:space="0" w:color="auto"/>
                <w:bottom w:val="none" w:sz="0" w:space="0" w:color="auto"/>
                <w:right w:val="none" w:sz="0" w:space="0" w:color="auto"/>
              </w:divBdr>
              <w:divsChild>
                <w:div w:id="9234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59263">
      <w:bodyDiv w:val="1"/>
      <w:marLeft w:val="0"/>
      <w:marRight w:val="0"/>
      <w:marTop w:val="0"/>
      <w:marBottom w:val="0"/>
      <w:divBdr>
        <w:top w:val="none" w:sz="0" w:space="0" w:color="auto"/>
        <w:left w:val="none" w:sz="0" w:space="0" w:color="auto"/>
        <w:bottom w:val="none" w:sz="0" w:space="0" w:color="auto"/>
        <w:right w:val="none" w:sz="0" w:space="0" w:color="auto"/>
      </w:divBdr>
      <w:divsChild>
        <w:div w:id="497892634">
          <w:marLeft w:val="480"/>
          <w:marRight w:val="0"/>
          <w:marTop w:val="0"/>
          <w:marBottom w:val="80"/>
          <w:divBdr>
            <w:top w:val="none" w:sz="0" w:space="0" w:color="auto"/>
            <w:left w:val="none" w:sz="0" w:space="0" w:color="auto"/>
            <w:bottom w:val="none" w:sz="0" w:space="0" w:color="auto"/>
            <w:right w:val="none" w:sz="0" w:space="0" w:color="auto"/>
          </w:divBdr>
          <w:divsChild>
            <w:div w:id="382100995">
              <w:marLeft w:val="480"/>
              <w:marRight w:val="0"/>
              <w:marTop w:val="0"/>
              <w:marBottom w:val="0"/>
              <w:divBdr>
                <w:top w:val="none" w:sz="0" w:space="0" w:color="auto"/>
                <w:left w:val="none" w:sz="0" w:space="0" w:color="auto"/>
                <w:bottom w:val="none" w:sz="0" w:space="0" w:color="auto"/>
                <w:right w:val="none" w:sz="0" w:space="0" w:color="auto"/>
              </w:divBdr>
              <w:divsChild>
                <w:div w:id="912812397">
                  <w:marLeft w:val="0"/>
                  <w:marRight w:val="0"/>
                  <w:marTop w:val="0"/>
                  <w:marBottom w:val="0"/>
                  <w:divBdr>
                    <w:top w:val="none" w:sz="0" w:space="0" w:color="auto"/>
                    <w:left w:val="none" w:sz="0" w:space="0" w:color="auto"/>
                    <w:bottom w:val="none" w:sz="0" w:space="0" w:color="auto"/>
                    <w:right w:val="none" w:sz="0" w:space="0" w:color="auto"/>
                  </w:divBdr>
                </w:div>
              </w:divsChild>
            </w:div>
            <w:div w:id="505289579">
              <w:marLeft w:val="0"/>
              <w:marRight w:val="0"/>
              <w:marTop w:val="0"/>
              <w:marBottom w:val="80"/>
              <w:divBdr>
                <w:top w:val="none" w:sz="0" w:space="0" w:color="auto"/>
                <w:left w:val="none" w:sz="0" w:space="0" w:color="auto"/>
                <w:bottom w:val="none" w:sz="0" w:space="0" w:color="auto"/>
                <w:right w:val="none" w:sz="0" w:space="0" w:color="auto"/>
              </w:divBdr>
            </w:div>
            <w:div w:id="668752023">
              <w:marLeft w:val="480"/>
              <w:marRight w:val="0"/>
              <w:marTop w:val="0"/>
              <w:marBottom w:val="80"/>
              <w:divBdr>
                <w:top w:val="none" w:sz="0" w:space="0" w:color="auto"/>
                <w:left w:val="none" w:sz="0" w:space="0" w:color="auto"/>
                <w:bottom w:val="none" w:sz="0" w:space="0" w:color="auto"/>
                <w:right w:val="none" w:sz="0" w:space="0" w:color="auto"/>
              </w:divBdr>
              <w:divsChild>
                <w:div w:id="15286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231">
          <w:marLeft w:val="480"/>
          <w:marRight w:val="0"/>
          <w:marTop w:val="0"/>
          <w:marBottom w:val="80"/>
          <w:divBdr>
            <w:top w:val="none" w:sz="0" w:space="0" w:color="auto"/>
            <w:left w:val="none" w:sz="0" w:space="0" w:color="auto"/>
            <w:bottom w:val="none" w:sz="0" w:space="0" w:color="auto"/>
            <w:right w:val="none" w:sz="0" w:space="0" w:color="auto"/>
          </w:divBdr>
          <w:divsChild>
            <w:div w:id="733503751">
              <w:marLeft w:val="0"/>
              <w:marRight w:val="0"/>
              <w:marTop w:val="0"/>
              <w:marBottom w:val="80"/>
              <w:divBdr>
                <w:top w:val="none" w:sz="0" w:space="0" w:color="auto"/>
                <w:left w:val="none" w:sz="0" w:space="0" w:color="auto"/>
                <w:bottom w:val="none" w:sz="0" w:space="0" w:color="auto"/>
                <w:right w:val="none" w:sz="0" w:space="0" w:color="auto"/>
              </w:divBdr>
            </w:div>
            <w:div w:id="815924220">
              <w:marLeft w:val="480"/>
              <w:marRight w:val="0"/>
              <w:marTop w:val="0"/>
              <w:marBottom w:val="80"/>
              <w:divBdr>
                <w:top w:val="none" w:sz="0" w:space="0" w:color="auto"/>
                <w:left w:val="none" w:sz="0" w:space="0" w:color="auto"/>
                <w:bottom w:val="none" w:sz="0" w:space="0" w:color="auto"/>
                <w:right w:val="none" w:sz="0" w:space="0" w:color="auto"/>
              </w:divBdr>
              <w:divsChild>
                <w:div w:id="1762070540">
                  <w:marLeft w:val="0"/>
                  <w:marRight w:val="0"/>
                  <w:marTop w:val="0"/>
                  <w:marBottom w:val="0"/>
                  <w:divBdr>
                    <w:top w:val="none" w:sz="0" w:space="0" w:color="auto"/>
                    <w:left w:val="none" w:sz="0" w:space="0" w:color="auto"/>
                    <w:bottom w:val="none" w:sz="0" w:space="0" w:color="auto"/>
                    <w:right w:val="none" w:sz="0" w:space="0" w:color="auto"/>
                  </w:divBdr>
                </w:div>
              </w:divsChild>
            </w:div>
            <w:div w:id="1065495714">
              <w:marLeft w:val="0"/>
              <w:marRight w:val="0"/>
              <w:marTop w:val="0"/>
              <w:marBottom w:val="80"/>
              <w:divBdr>
                <w:top w:val="none" w:sz="0" w:space="0" w:color="auto"/>
                <w:left w:val="none" w:sz="0" w:space="0" w:color="auto"/>
                <w:bottom w:val="none" w:sz="0" w:space="0" w:color="auto"/>
                <w:right w:val="none" w:sz="0" w:space="0" w:color="auto"/>
              </w:divBdr>
            </w:div>
            <w:div w:id="1760324474">
              <w:marLeft w:val="480"/>
              <w:marRight w:val="0"/>
              <w:marTop w:val="0"/>
              <w:marBottom w:val="80"/>
              <w:divBdr>
                <w:top w:val="none" w:sz="0" w:space="0" w:color="auto"/>
                <w:left w:val="none" w:sz="0" w:space="0" w:color="auto"/>
                <w:bottom w:val="none" w:sz="0" w:space="0" w:color="auto"/>
                <w:right w:val="none" w:sz="0" w:space="0" w:color="auto"/>
              </w:divBdr>
              <w:divsChild>
                <w:div w:id="19481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A5B2A-65DE-42E8-AD2E-C69818F2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Windows User</cp:lastModifiedBy>
  <cp:revision>7</cp:revision>
  <cp:lastPrinted>2020-04-23T08:24:00Z</cp:lastPrinted>
  <dcterms:created xsi:type="dcterms:W3CDTF">2020-04-23T07:53:00Z</dcterms:created>
  <dcterms:modified xsi:type="dcterms:W3CDTF">2020-04-24T04:31:00Z</dcterms:modified>
</cp:coreProperties>
</file>