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917E6B" w:rsidRDefault="00815975" w:rsidP="00815975">
      <w:pPr>
        <w:pStyle w:val="normal1"/>
        <w:spacing w:line="240" w:lineRule="auto"/>
        <w:jc w:val="right"/>
        <w:rPr>
          <w:rFonts w:eastAsia="宋体"/>
          <w:b w:val="0"/>
          <w:caps w:val="0"/>
          <w:lang w:val="en-US" w:eastAsia="zh-TW"/>
        </w:rPr>
      </w:pPr>
      <w:r w:rsidRPr="00917E6B">
        <w:rPr>
          <w:rFonts w:eastAsia="宋体"/>
          <w:b w:val="0"/>
          <w:szCs w:val="28"/>
          <w:lang w:eastAsia="zh-TW"/>
        </w:rPr>
        <w:tab/>
      </w:r>
      <w:r w:rsidR="008F64A1" w:rsidRPr="00917E6B">
        <w:rPr>
          <w:rFonts w:eastAsia="宋体"/>
          <w:b w:val="0"/>
          <w:caps w:val="0"/>
          <w:lang w:val="en-US" w:eastAsia="zh-TW"/>
        </w:rPr>
        <w:t xml:space="preserve">CACC </w:t>
      </w:r>
      <w:r w:rsidR="00B613C8" w:rsidRPr="00917E6B">
        <w:rPr>
          <w:rFonts w:eastAsia="宋体"/>
          <w:b w:val="0"/>
          <w:caps w:val="0"/>
          <w:lang w:val="en-US" w:eastAsia="zh-TW"/>
        </w:rPr>
        <w:t>84</w:t>
      </w:r>
      <w:r w:rsidR="00742864" w:rsidRPr="00917E6B">
        <w:rPr>
          <w:rFonts w:eastAsia="宋体"/>
          <w:b w:val="0"/>
          <w:caps w:val="0"/>
          <w:lang w:val="en-US" w:eastAsia="zh-TW"/>
        </w:rPr>
        <w:t>/201</w:t>
      </w:r>
      <w:r w:rsidR="00B613C8" w:rsidRPr="00917E6B">
        <w:rPr>
          <w:rFonts w:eastAsia="宋体"/>
          <w:b w:val="0"/>
          <w:caps w:val="0"/>
          <w:lang w:val="en-US" w:eastAsia="zh-TW"/>
        </w:rPr>
        <w:t>8</w:t>
      </w:r>
    </w:p>
    <w:p w:rsidR="00815975" w:rsidRPr="007E7EC8" w:rsidRDefault="007E7EC8" w:rsidP="00815975">
      <w:pPr>
        <w:pStyle w:val="normal1"/>
        <w:spacing w:line="240" w:lineRule="auto"/>
        <w:jc w:val="right"/>
        <w:rPr>
          <w:rFonts w:eastAsia="宋体"/>
          <w:b w:val="0"/>
          <w:caps w:val="0"/>
          <w:lang w:val="en-US" w:eastAsia="zh-TW"/>
        </w:rPr>
      </w:pPr>
      <w:r>
        <w:rPr>
          <w:lang w:eastAsia="zh-TW"/>
        </w:rPr>
        <w:t xml:space="preserve"> </w:t>
      </w:r>
      <w:r w:rsidRPr="007E7EC8">
        <w:rPr>
          <w:b w:val="0"/>
          <w:lang w:eastAsia="zh-TW"/>
        </w:rPr>
        <w:t>[2020] HKCA 270</w:t>
      </w:r>
    </w:p>
    <w:p w:rsidR="00815975" w:rsidRPr="00917E6B" w:rsidRDefault="00815975" w:rsidP="00815975">
      <w:pPr>
        <w:pStyle w:val="normal1"/>
        <w:jc w:val="right"/>
        <w:rPr>
          <w:rFonts w:eastAsia="宋体"/>
          <w:b w:val="0"/>
          <w:caps w:val="0"/>
          <w:lang w:val="en-US" w:eastAsia="zh-TW"/>
        </w:rPr>
      </w:pPr>
    </w:p>
    <w:p w:rsidR="00FB493A" w:rsidRPr="00917E6B" w:rsidRDefault="00ED1EF5" w:rsidP="00A20613">
      <w:pPr>
        <w:pStyle w:val="Draft"/>
        <w:tabs>
          <w:tab w:val="clear" w:pos="1440"/>
          <w:tab w:val="clear" w:pos="9072"/>
        </w:tabs>
        <w:overflowPunct w:val="0"/>
        <w:spacing w:after="20" w:line="240" w:lineRule="auto"/>
        <w:ind w:right="-547"/>
        <w:jc w:val="both"/>
        <w:rPr>
          <w:b/>
          <w:lang w:eastAsia="zh-TW"/>
        </w:rPr>
      </w:pPr>
      <w:r w:rsidRPr="00917E6B">
        <w:rPr>
          <w:b/>
          <w:lang w:eastAsia="zh-TW"/>
        </w:rPr>
        <w:tab/>
      </w:r>
      <w:r w:rsidR="00FB493A" w:rsidRPr="00917E6B">
        <w:rPr>
          <w:b/>
          <w:lang w:eastAsia="zh-TW"/>
        </w:rPr>
        <w:t>香港特別行政區</w:t>
      </w:r>
    </w:p>
    <w:p w:rsidR="00FB493A" w:rsidRPr="00917E6B"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917E6B">
        <w:rPr>
          <w:b/>
          <w:lang w:eastAsia="zh-TW"/>
        </w:rPr>
        <w:tab/>
      </w:r>
      <w:r w:rsidR="00FB493A" w:rsidRPr="00917E6B">
        <w:rPr>
          <w:b/>
          <w:lang w:eastAsia="zh-TW"/>
        </w:rPr>
        <w:t>高等法院</w:t>
      </w:r>
      <w:r w:rsidR="00553023" w:rsidRPr="00917E6B">
        <w:rPr>
          <w:b/>
          <w:lang w:eastAsia="zh-TW"/>
        </w:rPr>
        <w:t>上訴</w:t>
      </w:r>
      <w:r w:rsidR="00FB493A" w:rsidRPr="00917E6B">
        <w:rPr>
          <w:b/>
          <w:lang w:eastAsia="zh-TW"/>
        </w:rPr>
        <w:t>法庭</w:t>
      </w:r>
    </w:p>
    <w:p w:rsidR="00ED1EF5" w:rsidRPr="00917E6B" w:rsidRDefault="00ED1EF5" w:rsidP="00A20613">
      <w:pPr>
        <w:tabs>
          <w:tab w:val="clear" w:pos="1440"/>
          <w:tab w:val="right" w:pos="8820"/>
        </w:tabs>
        <w:overflowPunct w:val="0"/>
        <w:spacing w:after="20"/>
        <w:jc w:val="both"/>
        <w:rPr>
          <w:lang w:eastAsia="zh-TW"/>
        </w:rPr>
      </w:pPr>
      <w:r w:rsidRPr="00917E6B">
        <w:rPr>
          <w:lang w:eastAsia="zh-TW"/>
        </w:rPr>
        <w:tab/>
      </w:r>
      <w:r w:rsidR="00553023" w:rsidRPr="00917E6B">
        <w:rPr>
          <w:lang w:eastAsia="zh-TW"/>
        </w:rPr>
        <w:t>刑</w:t>
      </w:r>
      <w:r w:rsidRPr="00917E6B">
        <w:rPr>
          <w:lang w:eastAsia="zh-TW"/>
        </w:rPr>
        <w:t>事司法管轄權</w:t>
      </w:r>
    </w:p>
    <w:p w:rsidR="00553023" w:rsidRPr="00917E6B" w:rsidRDefault="00553023" w:rsidP="00A20613">
      <w:pPr>
        <w:tabs>
          <w:tab w:val="clear" w:pos="1440"/>
          <w:tab w:val="right" w:pos="8820"/>
        </w:tabs>
        <w:overflowPunct w:val="0"/>
        <w:spacing w:after="20"/>
        <w:jc w:val="both"/>
        <w:rPr>
          <w:lang w:eastAsia="zh-TW"/>
        </w:rPr>
      </w:pPr>
      <w:r w:rsidRPr="00917E6B">
        <w:rPr>
          <w:lang w:eastAsia="zh-TW"/>
        </w:rPr>
        <w:tab/>
      </w:r>
      <w:r w:rsidR="00B613C8" w:rsidRPr="00917E6B">
        <w:rPr>
          <w:lang w:eastAsia="zh-TW"/>
        </w:rPr>
        <w:t>不服定罪及刑罰上訴許可申請</w:t>
      </w:r>
    </w:p>
    <w:p w:rsidR="00553023" w:rsidRPr="00917E6B" w:rsidRDefault="00553023" w:rsidP="00A20613">
      <w:pPr>
        <w:tabs>
          <w:tab w:val="clear" w:pos="1440"/>
          <w:tab w:val="right" w:pos="8820"/>
        </w:tabs>
        <w:overflowPunct w:val="0"/>
        <w:spacing w:after="20"/>
        <w:jc w:val="both"/>
        <w:rPr>
          <w:lang w:eastAsia="zh-TW"/>
        </w:rPr>
      </w:pPr>
      <w:r w:rsidRPr="00917E6B">
        <w:rPr>
          <w:lang w:eastAsia="zh-TW"/>
        </w:rPr>
        <w:tab/>
      </w:r>
      <w:r w:rsidRPr="00917E6B">
        <w:rPr>
          <w:lang w:eastAsia="zh-TW"/>
        </w:rPr>
        <w:t>刑事上訴案件</w:t>
      </w:r>
      <w:r w:rsidRPr="00917E6B">
        <w:rPr>
          <w:lang w:eastAsia="zh-TW"/>
        </w:rPr>
        <w:t>201</w:t>
      </w:r>
      <w:r w:rsidR="00B613C8" w:rsidRPr="00917E6B">
        <w:rPr>
          <w:lang w:eastAsia="zh-TW"/>
        </w:rPr>
        <w:t>8</w:t>
      </w:r>
      <w:r w:rsidRPr="00917E6B">
        <w:rPr>
          <w:lang w:eastAsia="zh-TW"/>
        </w:rPr>
        <w:t>年第</w:t>
      </w:r>
      <w:r w:rsidR="00B613C8" w:rsidRPr="00917E6B">
        <w:rPr>
          <w:lang w:eastAsia="zh-TW"/>
        </w:rPr>
        <w:t>84</w:t>
      </w:r>
      <w:r w:rsidRPr="00917E6B">
        <w:rPr>
          <w:lang w:eastAsia="zh-TW"/>
        </w:rPr>
        <w:t>號</w:t>
      </w:r>
    </w:p>
    <w:p w:rsidR="00553023" w:rsidRPr="00917E6B" w:rsidRDefault="00553023" w:rsidP="00A20613">
      <w:pPr>
        <w:tabs>
          <w:tab w:val="clear" w:pos="1440"/>
          <w:tab w:val="right" w:pos="8820"/>
        </w:tabs>
        <w:overflowPunct w:val="0"/>
        <w:spacing w:after="20"/>
        <w:jc w:val="both"/>
        <w:rPr>
          <w:lang w:eastAsia="zh-TW"/>
        </w:rPr>
      </w:pPr>
      <w:r w:rsidRPr="00917E6B">
        <w:rPr>
          <w:lang w:eastAsia="zh-TW"/>
        </w:rPr>
        <w:tab/>
        <w:t>(</w:t>
      </w:r>
      <w:r w:rsidR="004454EE" w:rsidRPr="00917E6B">
        <w:rPr>
          <w:lang w:eastAsia="zh-TW"/>
        </w:rPr>
        <w:t>原</w:t>
      </w:r>
      <w:r w:rsidR="00B613C8" w:rsidRPr="00917E6B">
        <w:rPr>
          <w:lang w:eastAsia="zh-HK"/>
        </w:rPr>
        <w:t>高等</w:t>
      </w:r>
      <w:r w:rsidR="00BA01B1" w:rsidRPr="00917E6B">
        <w:rPr>
          <w:lang w:eastAsia="zh-HK"/>
        </w:rPr>
        <w:t>法院</w:t>
      </w:r>
      <w:r w:rsidR="004454EE" w:rsidRPr="00917E6B">
        <w:rPr>
          <w:lang w:eastAsia="zh-TW"/>
        </w:rPr>
        <w:t>刑事案件</w:t>
      </w:r>
      <w:r w:rsidR="00FB448F" w:rsidRPr="00917E6B">
        <w:rPr>
          <w:lang w:eastAsia="zh-TW"/>
        </w:rPr>
        <w:fldChar w:fldCharType="begin"/>
      </w:r>
      <w:r w:rsidR="004454EE" w:rsidRPr="00917E6B">
        <w:rPr>
          <w:lang w:eastAsia="zh-TW"/>
        </w:rPr>
        <w:instrText xml:space="preserve">  </w:instrText>
      </w:r>
      <w:r w:rsidR="00FB448F" w:rsidRPr="00917E6B">
        <w:rPr>
          <w:lang w:eastAsia="zh-TW"/>
        </w:rPr>
        <w:fldChar w:fldCharType="end"/>
      </w:r>
      <w:r w:rsidR="004454EE" w:rsidRPr="00917E6B">
        <w:rPr>
          <w:lang w:eastAsia="zh-TW"/>
        </w:rPr>
        <w:t>20</w:t>
      </w:r>
      <w:r w:rsidR="00B01AC6" w:rsidRPr="00917E6B">
        <w:rPr>
          <w:lang w:eastAsia="zh-TW"/>
        </w:rPr>
        <w:t>1</w:t>
      </w:r>
      <w:r w:rsidR="00B613C8" w:rsidRPr="00917E6B">
        <w:rPr>
          <w:lang w:eastAsia="zh-TW"/>
        </w:rPr>
        <w:t>7</w:t>
      </w:r>
      <w:r w:rsidR="00FB448F" w:rsidRPr="00917E6B">
        <w:rPr>
          <w:lang w:eastAsia="zh-TW"/>
        </w:rPr>
        <w:fldChar w:fldCharType="begin"/>
      </w:r>
      <w:r w:rsidR="004454EE" w:rsidRPr="00917E6B">
        <w:rPr>
          <w:lang w:eastAsia="zh-TW"/>
        </w:rPr>
        <w:instrText xml:space="preserve">  </w:instrText>
      </w:r>
      <w:r w:rsidR="00FB448F" w:rsidRPr="00917E6B">
        <w:rPr>
          <w:lang w:eastAsia="zh-TW"/>
        </w:rPr>
        <w:fldChar w:fldCharType="end"/>
      </w:r>
      <w:r w:rsidR="00FB448F" w:rsidRPr="00917E6B">
        <w:rPr>
          <w:lang w:eastAsia="zh-TW"/>
        </w:rPr>
        <w:fldChar w:fldCharType="begin"/>
      </w:r>
      <w:r w:rsidR="004454EE" w:rsidRPr="00917E6B">
        <w:rPr>
          <w:lang w:eastAsia="zh-TW"/>
        </w:rPr>
        <w:instrText xml:space="preserve">  </w:instrText>
      </w:r>
      <w:r w:rsidR="00FB448F" w:rsidRPr="00917E6B">
        <w:rPr>
          <w:lang w:eastAsia="zh-TW"/>
        </w:rPr>
        <w:fldChar w:fldCharType="end"/>
      </w:r>
      <w:r w:rsidR="004454EE" w:rsidRPr="00917E6B">
        <w:rPr>
          <w:lang w:eastAsia="zh-TW"/>
        </w:rPr>
        <w:t>年第</w:t>
      </w:r>
      <w:r w:rsidR="00B613C8" w:rsidRPr="00917E6B">
        <w:rPr>
          <w:lang w:eastAsia="zh-TW"/>
        </w:rPr>
        <w:t>205</w:t>
      </w:r>
      <w:r w:rsidR="00B01AC6" w:rsidRPr="00917E6B">
        <w:rPr>
          <w:lang w:eastAsia="zh-HK"/>
        </w:rPr>
        <w:t>號</w:t>
      </w:r>
      <w:r w:rsidRPr="00917E6B">
        <w:rPr>
          <w:lang w:eastAsia="zh-TW"/>
        </w:rPr>
        <w:t>)</w:t>
      </w:r>
    </w:p>
    <w:p w:rsidR="00ED1EF5" w:rsidRPr="00917E6B" w:rsidRDefault="00553023" w:rsidP="005104E1">
      <w:pPr>
        <w:spacing w:before="60" w:after="20" w:line="360" w:lineRule="auto"/>
        <w:jc w:val="both"/>
        <w:rPr>
          <w:lang w:eastAsia="zh-TW"/>
        </w:rPr>
      </w:pPr>
      <w:r w:rsidRPr="00917E6B">
        <w:rPr>
          <w:bCs/>
          <w:spacing w:val="20"/>
          <w:lang w:eastAsia="zh-TW"/>
        </w:rPr>
        <w:tab/>
      </w:r>
      <w:r w:rsidR="00ED1EF5" w:rsidRPr="00917E6B">
        <w:rPr>
          <w:lang w:eastAsia="zh-TW"/>
        </w:rPr>
        <w:tab/>
        <w:t>__________________</w:t>
      </w:r>
    </w:p>
    <w:p w:rsidR="00ED1EF5" w:rsidRPr="00917E6B" w:rsidRDefault="00ED1EF5" w:rsidP="00A20613">
      <w:pPr>
        <w:tabs>
          <w:tab w:val="clear" w:pos="1440"/>
          <w:tab w:val="right" w:pos="8820"/>
        </w:tabs>
        <w:overflowPunct w:val="0"/>
        <w:spacing w:after="20"/>
        <w:rPr>
          <w:lang w:eastAsia="zh-TW"/>
        </w:rPr>
      </w:pPr>
    </w:p>
    <w:p w:rsidR="00900CF8" w:rsidRPr="00917E6B" w:rsidRDefault="00553023" w:rsidP="00A20613">
      <w:pPr>
        <w:tabs>
          <w:tab w:val="clear" w:pos="1440"/>
          <w:tab w:val="left" w:pos="2970"/>
          <w:tab w:val="right" w:pos="8295"/>
        </w:tabs>
        <w:overflowPunct w:val="0"/>
        <w:adjustRightInd w:val="0"/>
        <w:spacing w:after="20"/>
        <w:ind w:left="1714" w:hanging="1714"/>
        <w:rPr>
          <w:lang w:eastAsia="zh-TW"/>
        </w:rPr>
      </w:pPr>
      <w:r w:rsidRPr="00917E6B">
        <w:rPr>
          <w:lang w:eastAsia="zh-TW"/>
        </w:rPr>
        <w:t>答辯人</w:t>
      </w:r>
      <w:r w:rsidR="00FB493A" w:rsidRPr="00917E6B">
        <w:rPr>
          <w:lang w:eastAsia="zh-TW"/>
        </w:rPr>
        <w:tab/>
      </w:r>
      <w:r w:rsidR="00FB493A" w:rsidRPr="00917E6B">
        <w:rPr>
          <w:lang w:eastAsia="zh-TW"/>
        </w:rPr>
        <w:tab/>
      </w:r>
      <w:r w:rsidR="00C36629" w:rsidRPr="00917E6B">
        <w:rPr>
          <w:lang w:eastAsia="zh-TW"/>
        </w:rPr>
        <w:tab/>
      </w:r>
      <w:r w:rsidRPr="00917E6B">
        <w:rPr>
          <w:lang w:eastAsia="zh-TW"/>
        </w:rPr>
        <w:t>香港特別行政區</w:t>
      </w:r>
    </w:p>
    <w:p w:rsidR="00FB493A" w:rsidRPr="00917E6B" w:rsidRDefault="00FB493A" w:rsidP="00A20613">
      <w:pPr>
        <w:pStyle w:val="hspace"/>
        <w:overflowPunct w:val="0"/>
        <w:spacing w:after="20" w:line="240" w:lineRule="auto"/>
        <w:rPr>
          <w:lang w:eastAsia="zh-TW"/>
        </w:rPr>
      </w:pPr>
    </w:p>
    <w:p w:rsidR="00FB493A" w:rsidRPr="00917E6B" w:rsidRDefault="001210E0" w:rsidP="00A20613">
      <w:pPr>
        <w:overflowPunct w:val="0"/>
        <w:spacing w:after="20"/>
        <w:rPr>
          <w:lang w:eastAsia="zh-TW"/>
        </w:rPr>
      </w:pPr>
      <w:r w:rsidRPr="00917E6B">
        <w:rPr>
          <w:lang w:eastAsia="zh-TW"/>
        </w:rPr>
        <w:tab/>
      </w:r>
      <w:r w:rsidRPr="00917E6B">
        <w:rPr>
          <w:lang w:eastAsia="zh-TW"/>
        </w:rPr>
        <w:tab/>
      </w:r>
      <w:r w:rsidR="0095663C" w:rsidRPr="00917E6B">
        <w:rPr>
          <w:lang w:eastAsia="zh-TW"/>
        </w:rPr>
        <w:t>對</w:t>
      </w:r>
    </w:p>
    <w:p w:rsidR="00FB493A" w:rsidRPr="00917E6B" w:rsidRDefault="00FB493A" w:rsidP="00A20613">
      <w:pPr>
        <w:pStyle w:val="hspace"/>
        <w:overflowPunct w:val="0"/>
        <w:spacing w:after="20" w:line="240" w:lineRule="auto"/>
        <w:rPr>
          <w:lang w:eastAsia="zh-TW"/>
        </w:rPr>
      </w:pPr>
    </w:p>
    <w:p w:rsidR="008A1C01" w:rsidRPr="00917E6B" w:rsidRDefault="008A1C01" w:rsidP="008A1C01">
      <w:pPr>
        <w:tabs>
          <w:tab w:val="clear" w:pos="1440"/>
        </w:tabs>
        <w:spacing w:before="60" w:after="60"/>
        <w:rPr>
          <w:lang w:eastAsia="zh-TW"/>
        </w:rPr>
      </w:pPr>
      <w:r w:rsidRPr="00917E6B">
        <w:rPr>
          <w:lang w:eastAsia="zh-HK"/>
        </w:rPr>
        <w:t>申請人</w:t>
      </w:r>
      <w:r w:rsidRPr="00917E6B">
        <w:rPr>
          <w:lang w:eastAsia="zh-TW"/>
        </w:rPr>
        <w:tab/>
      </w:r>
      <w:r w:rsidR="00B613C8" w:rsidRPr="00917E6B">
        <w:rPr>
          <w:lang w:eastAsia="zh-TW"/>
        </w:rPr>
        <w:t>L.Y.Y.</w:t>
      </w:r>
    </w:p>
    <w:p w:rsidR="00ED1EF5" w:rsidRPr="00917E6B" w:rsidRDefault="00ED1EF5" w:rsidP="000B56BD">
      <w:pPr>
        <w:tabs>
          <w:tab w:val="clear" w:pos="1440"/>
          <w:tab w:val="right" w:pos="8820"/>
        </w:tabs>
        <w:overflowPunct w:val="0"/>
        <w:spacing w:before="240" w:after="20"/>
        <w:jc w:val="both"/>
        <w:rPr>
          <w:lang w:eastAsia="zh-TW"/>
        </w:rPr>
      </w:pPr>
      <w:r w:rsidRPr="00917E6B">
        <w:rPr>
          <w:lang w:eastAsia="zh-TW"/>
        </w:rPr>
        <w:tab/>
        <w:t>__________________</w:t>
      </w:r>
    </w:p>
    <w:p w:rsidR="00FB493A" w:rsidRPr="00917E6B" w:rsidRDefault="00FB493A" w:rsidP="00BE027D">
      <w:pPr>
        <w:pStyle w:val="hspace"/>
        <w:overflowPunct w:val="0"/>
        <w:spacing w:after="20" w:line="360" w:lineRule="auto"/>
        <w:rPr>
          <w:lang w:eastAsia="zh-TW"/>
        </w:rPr>
      </w:pPr>
    </w:p>
    <w:p w:rsidR="006920AD" w:rsidRPr="00917E6B"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917E6B">
        <w:rPr>
          <w:szCs w:val="28"/>
          <w:lang w:eastAsia="zh-TW"/>
        </w:rPr>
        <w:t>主審法官：</w:t>
      </w:r>
      <w:r w:rsidRPr="00917E6B">
        <w:rPr>
          <w:szCs w:val="28"/>
          <w:lang w:eastAsia="zh-TW"/>
        </w:rPr>
        <w:tab/>
      </w:r>
      <w:r w:rsidR="006920AD" w:rsidRPr="00917E6B">
        <w:rPr>
          <w:szCs w:val="28"/>
          <w:lang w:eastAsia="zh-TW"/>
        </w:rPr>
        <w:t>高等法院上訴庭副庭長楊振權</w:t>
      </w:r>
    </w:p>
    <w:p w:rsidR="00081A04" w:rsidRPr="00917E6B"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917E6B">
        <w:rPr>
          <w:szCs w:val="28"/>
          <w:lang w:eastAsia="zh-TW"/>
        </w:rPr>
        <w:tab/>
      </w:r>
      <w:r w:rsidR="00742864" w:rsidRPr="00917E6B">
        <w:rPr>
          <w:szCs w:val="28"/>
          <w:lang w:eastAsia="zh-TW"/>
        </w:rPr>
        <w:t>高等法院</w:t>
      </w:r>
      <w:r w:rsidR="00742864" w:rsidRPr="00917E6B">
        <w:rPr>
          <w:szCs w:val="28"/>
          <w:lang w:eastAsia="zh-HK"/>
        </w:rPr>
        <w:t>上訴法</w:t>
      </w:r>
      <w:r w:rsidR="00742864" w:rsidRPr="00917E6B">
        <w:rPr>
          <w:szCs w:val="28"/>
          <w:lang w:eastAsia="zh-TW"/>
        </w:rPr>
        <w:t>庭法官</w:t>
      </w:r>
      <w:r w:rsidR="00742864" w:rsidRPr="00917E6B">
        <w:rPr>
          <w:szCs w:val="28"/>
          <w:lang w:eastAsia="zh-HK"/>
        </w:rPr>
        <w:t>彭偉昌</w:t>
      </w:r>
    </w:p>
    <w:p w:rsidR="006920AD" w:rsidRPr="00917E6B"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917E6B">
        <w:rPr>
          <w:szCs w:val="28"/>
          <w:lang w:eastAsia="zh-HK"/>
        </w:rPr>
        <w:tab/>
      </w:r>
      <w:r w:rsidRPr="00917E6B">
        <w:rPr>
          <w:szCs w:val="28"/>
          <w:lang w:eastAsia="zh-TW"/>
        </w:rPr>
        <w:t>高等法院原</w:t>
      </w:r>
      <w:proofErr w:type="gramStart"/>
      <w:r w:rsidRPr="00917E6B">
        <w:rPr>
          <w:szCs w:val="28"/>
          <w:lang w:eastAsia="zh-TW"/>
        </w:rPr>
        <w:t>訟</w:t>
      </w:r>
      <w:proofErr w:type="gramEnd"/>
      <w:r w:rsidRPr="00917E6B">
        <w:rPr>
          <w:szCs w:val="28"/>
          <w:lang w:eastAsia="zh-TW"/>
        </w:rPr>
        <w:t>法庭法官</w:t>
      </w:r>
      <w:r w:rsidR="00B613C8" w:rsidRPr="00917E6B">
        <w:rPr>
          <w:szCs w:val="28"/>
          <w:lang w:eastAsia="zh-HK"/>
        </w:rPr>
        <w:t>潘敏琦</w:t>
      </w:r>
    </w:p>
    <w:p w:rsidR="00081A04" w:rsidRPr="00917E6B" w:rsidRDefault="00081A04" w:rsidP="00D51DFB">
      <w:pPr>
        <w:overflowPunct w:val="0"/>
        <w:spacing w:after="40"/>
        <w:ind w:left="1800" w:hanging="1710"/>
        <w:rPr>
          <w:lang w:eastAsia="zh-TW"/>
        </w:rPr>
      </w:pPr>
      <w:r w:rsidRPr="00917E6B">
        <w:rPr>
          <w:lang w:eastAsia="zh-TW"/>
        </w:rPr>
        <w:t>聆訊日期：</w:t>
      </w:r>
      <w:r w:rsidR="00D51DFB" w:rsidRPr="00917E6B">
        <w:rPr>
          <w:lang w:eastAsia="zh-TW"/>
        </w:rPr>
        <w:tab/>
      </w:r>
      <w:r w:rsidR="00CB20BE" w:rsidRPr="00917E6B">
        <w:rPr>
          <w:lang w:eastAsia="zh-TW"/>
        </w:rPr>
        <w:t>20</w:t>
      </w:r>
      <w:r w:rsidR="00B613C8" w:rsidRPr="00917E6B">
        <w:rPr>
          <w:lang w:eastAsia="zh-TW"/>
        </w:rPr>
        <w:t>20</w:t>
      </w:r>
      <w:r w:rsidR="00CB20BE" w:rsidRPr="00917E6B">
        <w:rPr>
          <w:lang w:eastAsia="zh-TW"/>
        </w:rPr>
        <w:t>年</w:t>
      </w:r>
      <w:r w:rsidR="00B613C8" w:rsidRPr="00917E6B">
        <w:rPr>
          <w:lang w:eastAsia="zh-TW"/>
        </w:rPr>
        <w:t>4</w:t>
      </w:r>
      <w:r w:rsidRPr="00917E6B">
        <w:rPr>
          <w:lang w:eastAsia="zh-TW"/>
        </w:rPr>
        <w:t>月</w:t>
      </w:r>
      <w:r w:rsidR="00B613C8" w:rsidRPr="00917E6B">
        <w:rPr>
          <w:lang w:eastAsia="zh-TW"/>
        </w:rPr>
        <w:t>8</w:t>
      </w:r>
      <w:r w:rsidRPr="00917E6B">
        <w:rPr>
          <w:lang w:eastAsia="zh-TW"/>
        </w:rPr>
        <w:t>日</w:t>
      </w:r>
    </w:p>
    <w:p w:rsidR="00081A04" w:rsidRPr="00917E6B" w:rsidRDefault="00081A04" w:rsidP="00D51DFB">
      <w:pPr>
        <w:overflowPunct w:val="0"/>
        <w:spacing w:after="40"/>
        <w:ind w:left="1800" w:hanging="1710"/>
        <w:rPr>
          <w:lang w:eastAsia="zh-TW"/>
        </w:rPr>
      </w:pPr>
      <w:r w:rsidRPr="00917E6B">
        <w:rPr>
          <w:lang w:eastAsia="zh-TW"/>
        </w:rPr>
        <w:t>判案日期：</w:t>
      </w:r>
      <w:r w:rsidRPr="00917E6B">
        <w:rPr>
          <w:lang w:eastAsia="zh-TW"/>
        </w:rPr>
        <w:tab/>
        <w:t>20</w:t>
      </w:r>
      <w:r w:rsidR="00B613C8" w:rsidRPr="00917E6B">
        <w:rPr>
          <w:lang w:eastAsia="zh-TW"/>
        </w:rPr>
        <w:t>20</w:t>
      </w:r>
      <w:r w:rsidRPr="00917E6B">
        <w:rPr>
          <w:lang w:eastAsia="zh-TW"/>
        </w:rPr>
        <w:t>年</w:t>
      </w:r>
      <w:r w:rsidR="00B613C8" w:rsidRPr="00917E6B">
        <w:rPr>
          <w:lang w:eastAsia="zh-TW"/>
        </w:rPr>
        <w:t>4</w:t>
      </w:r>
      <w:r w:rsidRPr="00917E6B">
        <w:rPr>
          <w:lang w:eastAsia="zh-TW"/>
        </w:rPr>
        <w:t>月</w:t>
      </w:r>
      <w:r w:rsidR="00B613C8" w:rsidRPr="00917E6B">
        <w:rPr>
          <w:lang w:eastAsia="zh-TW"/>
        </w:rPr>
        <w:t>8</w:t>
      </w:r>
      <w:r w:rsidRPr="00917E6B">
        <w:rPr>
          <w:lang w:eastAsia="zh-TW"/>
        </w:rPr>
        <w:t>日</w:t>
      </w:r>
    </w:p>
    <w:p w:rsidR="00D51DFB" w:rsidRPr="00917E6B" w:rsidRDefault="001E1F5E" w:rsidP="00D51DFB">
      <w:pPr>
        <w:overflowPunct w:val="0"/>
        <w:spacing w:after="40"/>
        <w:ind w:left="1800" w:hanging="1710"/>
        <w:rPr>
          <w:lang w:eastAsia="zh-TW"/>
        </w:rPr>
      </w:pPr>
      <w:r w:rsidRPr="00A263CD">
        <w:rPr>
          <w:rFonts w:hAnsi="宋体"/>
          <w:lang w:eastAsia="zh-TW"/>
        </w:rPr>
        <w:t>判案理由書日期</w:t>
      </w:r>
      <w:r w:rsidR="00D51DFB" w:rsidRPr="00917E6B">
        <w:rPr>
          <w:lang w:eastAsia="zh-TW"/>
        </w:rPr>
        <w:t>：</w:t>
      </w:r>
      <w:r w:rsidR="00D51DFB" w:rsidRPr="00917E6B">
        <w:rPr>
          <w:lang w:eastAsia="zh-TW"/>
        </w:rPr>
        <w:t>20</w:t>
      </w:r>
      <w:r w:rsidR="00B613C8" w:rsidRPr="00917E6B">
        <w:rPr>
          <w:lang w:eastAsia="zh-TW"/>
        </w:rPr>
        <w:t>20</w:t>
      </w:r>
      <w:r w:rsidR="00D51DFB" w:rsidRPr="00917E6B">
        <w:rPr>
          <w:lang w:eastAsia="zh-TW"/>
        </w:rPr>
        <w:t>年</w:t>
      </w:r>
      <w:r w:rsidR="00B613C8" w:rsidRPr="00917E6B">
        <w:rPr>
          <w:lang w:eastAsia="zh-TW"/>
        </w:rPr>
        <w:t>4</w:t>
      </w:r>
      <w:r w:rsidR="009D5D35" w:rsidRPr="00917E6B">
        <w:rPr>
          <w:lang w:eastAsia="zh-HK"/>
        </w:rPr>
        <w:t>月</w:t>
      </w:r>
      <w:r w:rsidR="009D5D35" w:rsidRPr="00917E6B">
        <w:rPr>
          <w:lang w:eastAsia="zh-HK"/>
        </w:rPr>
        <w:t xml:space="preserve"> </w:t>
      </w:r>
      <w:r w:rsidR="002232DF" w:rsidRPr="002232DF">
        <w:rPr>
          <w:lang w:eastAsia="zh-HK"/>
        </w:rPr>
        <w:t>29</w:t>
      </w:r>
      <w:r w:rsidR="009D5D35" w:rsidRPr="00917E6B">
        <w:rPr>
          <w:lang w:eastAsia="zh-HK"/>
        </w:rPr>
        <w:t xml:space="preserve"> </w:t>
      </w:r>
      <w:r w:rsidR="00D51DFB" w:rsidRPr="00917E6B">
        <w:rPr>
          <w:lang w:eastAsia="zh-TW"/>
        </w:rPr>
        <w:t>日</w:t>
      </w:r>
    </w:p>
    <w:p w:rsidR="00A20613" w:rsidRPr="00917E6B" w:rsidRDefault="00A20613" w:rsidP="00BE027D">
      <w:pPr>
        <w:pStyle w:val="Final"/>
        <w:overflowPunct w:val="0"/>
        <w:spacing w:after="0"/>
        <w:rPr>
          <w:lang w:eastAsia="zh-TW"/>
        </w:rPr>
      </w:pPr>
    </w:p>
    <w:p w:rsidR="001F1B75" w:rsidRPr="00917E6B" w:rsidRDefault="00045BCF" w:rsidP="00A20613">
      <w:pPr>
        <w:pStyle w:val="Final"/>
        <w:overflowPunct w:val="0"/>
        <w:spacing w:after="0" w:line="240" w:lineRule="auto"/>
        <w:jc w:val="center"/>
        <w:rPr>
          <w:b/>
          <w:u w:val="single"/>
          <w:lang w:eastAsia="zh-TW"/>
        </w:rPr>
      </w:pPr>
      <w:r w:rsidRPr="00A263CD">
        <w:rPr>
          <w:rFonts w:hAnsi="宋体"/>
          <w:b/>
          <w:u w:val="single"/>
          <w:lang w:eastAsia="zh-TW"/>
        </w:rPr>
        <w:t>判</w:t>
      </w:r>
      <w:r w:rsidRPr="00A263CD">
        <w:rPr>
          <w:b/>
          <w:u w:val="single"/>
          <w:lang w:eastAsia="zh-TW"/>
        </w:rPr>
        <w:t xml:space="preserve"> </w:t>
      </w:r>
      <w:r w:rsidRPr="00A263CD">
        <w:rPr>
          <w:rFonts w:hAnsi="宋体"/>
          <w:b/>
          <w:u w:val="single"/>
          <w:lang w:eastAsia="zh-TW"/>
        </w:rPr>
        <w:t>案</w:t>
      </w:r>
      <w:r w:rsidRPr="00A263CD">
        <w:rPr>
          <w:b/>
          <w:u w:val="single"/>
          <w:lang w:eastAsia="zh-TW"/>
        </w:rPr>
        <w:t xml:space="preserve"> </w:t>
      </w:r>
      <w:r w:rsidRPr="00A263CD">
        <w:rPr>
          <w:rFonts w:hAnsi="宋体"/>
          <w:b/>
          <w:u w:val="single"/>
          <w:lang w:eastAsia="zh-TW"/>
        </w:rPr>
        <w:t>理</w:t>
      </w:r>
      <w:r w:rsidRPr="00A263CD">
        <w:rPr>
          <w:b/>
          <w:u w:val="single"/>
          <w:lang w:eastAsia="zh-TW"/>
        </w:rPr>
        <w:t xml:space="preserve"> </w:t>
      </w:r>
      <w:r w:rsidRPr="00A263CD">
        <w:rPr>
          <w:rFonts w:hAnsi="宋体"/>
          <w:b/>
          <w:u w:val="single"/>
          <w:lang w:eastAsia="zh-TW"/>
        </w:rPr>
        <w:t>由</w:t>
      </w:r>
      <w:r w:rsidRPr="00A263CD">
        <w:rPr>
          <w:b/>
          <w:u w:val="single"/>
          <w:lang w:eastAsia="zh-TW"/>
        </w:rPr>
        <w:t xml:space="preserve"> </w:t>
      </w:r>
      <w:r w:rsidRPr="00A263CD">
        <w:rPr>
          <w:rFonts w:hAnsi="宋体"/>
          <w:b/>
          <w:u w:val="single"/>
          <w:lang w:eastAsia="zh-TW"/>
        </w:rPr>
        <w:t>書</w:t>
      </w:r>
    </w:p>
    <w:p w:rsidR="009206C3" w:rsidRPr="00917E6B" w:rsidRDefault="009206C3" w:rsidP="00BE027D">
      <w:pPr>
        <w:pStyle w:val="Final"/>
        <w:overflowPunct w:val="0"/>
        <w:spacing w:after="0"/>
        <w:rPr>
          <w:b/>
          <w:u w:val="single"/>
          <w:lang w:eastAsia="zh-TW"/>
        </w:rPr>
      </w:pPr>
    </w:p>
    <w:p w:rsidR="009B04F9" w:rsidRPr="00917E6B" w:rsidRDefault="009206C3" w:rsidP="00081A04">
      <w:pPr>
        <w:pStyle w:val="Final"/>
        <w:spacing w:after="480" w:line="240" w:lineRule="auto"/>
        <w:rPr>
          <w:lang w:eastAsia="zh-TW"/>
        </w:rPr>
      </w:pPr>
      <w:r w:rsidRPr="00917E6B">
        <w:rPr>
          <w:lang w:eastAsia="zh-TW"/>
        </w:rPr>
        <w:t>上訴</w:t>
      </w:r>
      <w:r w:rsidR="009B04F9" w:rsidRPr="00917E6B">
        <w:rPr>
          <w:lang w:eastAsia="zh-TW"/>
        </w:rPr>
        <w:t>法庭法官</w:t>
      </w:r>
      <w:r w:rsidR="00197D56" w:rsidRPr="00917E6B">
        <w:rPr>
          <w:lang w:eastAsia="zh-TW"/>
        </w:rPr>
        <w:t>彭偉昌</w:t>
      </w:r>
      <w:r w:rsidR="009B04F9" w:rsidRPr="00917E6B">
        <w:rPr>
          <w:lang w:eastAsia="zh-TW"/>
        </w:rPr>
        <w:t>頒發</w:t>
      </w:r>
      <w:r w:rsidR="00081A04" w:rsidRPr="00917E6B">
        <w:rPr>
          <w:szCs w:val="28"/>
          <w:lang w:eastAsia="zh-TW"/>
        </w:rPr>
        <w:t>上訴</w:t>
      </w:r>
      <w:r w:rsidR="007E04D8" w:rsidRPr="00917E6B">
        <w:rPr>
          <w:szCs w:val="28"/>
          <w:lang w:eastAsia="zh-TW"/>
        </w:rPr>
        <w:t>法</w:t>
      </w:r>
      <w:r w:rsidR="00081A04" w:rsidRPr="00917E6B">
        <w:rPr>
          <w:szCs w:val="28"/>
          <w:lang w:eastAsia="zh-TW"/>
        </w:rPr>
        <w:t>庭判案</w:t>
      </w:r>
      <w:r w:rsidR="009B04F9" w:rsidRPr="00917E6B">
        <w:rPr>
          <w:lang w:eastAsia="zh-TW"/>
        </w:rPr>
        <w:t>書：</w:t>
      </w:r>
    </w:p>
    <w:p w:rsidR="00787AE2" w:rsidRPr="00917E6B" w:rsidRDefault="00350A05" w:rsidP="00DD5CE6">
      <w:pPr>
        <w:pStyle w:val="ar-heading1"/>
        <w:keepNext w:val="0"/>
        <w:numPr>
          <w:ilvl w:val="0"/>
          <w:numId w:val="5"/>
        </w:numPr>
        <w:spacing w:before="0" w:after="520"/>
        <w:ind w:firstLine="0"/>
        <w:jc w:val="both"/>
        <w:rPr>
          <w:rFonts w:ascii="Times New Roman" w:hAnsi="Times New Roman"/>
          <w:i w:val="0"/>
          <w:szCs w:val="28"/>
          <w:lang w:eastAsia="zh-TW"/>
        </w:rPr>
      </w:pPr>
      <w:r w:rsidRPr="00917E6B">
        <w:rPr>
          <w:rFonts w:ascii="Times New Roman" w:hAnsi="Times New Roman"/>
          <w:i w:val="0"/>
          <w:szCs w:val="28"/>
          <w:lang w:eastAsia="zh-TW"/>
        </w:rPr>
        <w:t>本案源於高等法院原</w:t>
      </w:r>
      <w:proofErr w:type="gramStart"/>
      <w:r w:rsidRPr="00917E6B">
        <w:rPr>
          <w:rFonts w:ascii="Times New Roman" w:hAnsi="Times New Roman"/>
          <w:i w:val="0"/>
          <w:szCs w:val="28"/>
          <w:lang w:eastAsia="zh-TW"/>
        </w:rPr>
        <w:t>訟</w:t>
      </w:r>
      <w:proofErr w:type="gramEnd"/>
      <w:r w:rsidRPr="00917E6B">
        <w:rPr>
          <w:rFonts w:ascii="Times New Roman" w:hAnsi="Times New Roman"/>
          <w:i w:val="0"/>
          <w:szCs w:val="28"/>
          <w:lang w:eastAsia="zh-TW"/>
        </w:rPr>
        <w:t>法庭。申請人在審訊後被裁定一項</w:t>
      </w:r>
      <w:r w:rsidRPr="00917E6B">
        <w:rPr>
          <w:rFonts w:ascii="Times New Roman" w:hAnsi="Times New Roman"/>
          <w:i w:val="0"/>
          <w:szCs w:val="28"/>
          <w:lang w:eastAsia="zh-TW"/>
        </w:rPr>
        <w:t>‘</w:t>
      </w:r>
      <w:r w:rsidRPr="00917E6B">
        <w:rPr>
          <w:rFonts w:ascii="Times New Roman" w:hAnsi="Times New Roman"/>
          <w:i w:val="0"/>
          <w:szCs w:val="28"/>
          <w:lang w:eastAsia="zh-TW"/>
        </w:rPr>
        <w:t>猥褻侵犯</w:t>
      </w:r>
      <w:r w:rsidRPr="00917E6B">
        <w:rPr>
          <w:rFonts w:ascii="Times New Roman" w:hAnsi="Times New Roman"/>
          <w:i w:val="0"/>
          <w:szCs w:val="28"/>
          <w:lang w:eastAsia="zh-TW"/>
        </w:rPr>
        <w:t>’</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控罪</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3</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和三項</w:t>
      </w:r>
      <w:r w:rsidRPr="00917E6B">
        <w:rPr>
          <w:rFonts w:ascii="Times New Roman" w:hAnsi="Times New Roman"/>
          <w:i w:val="0"/>
          <w:szCs w:val="28"/>
          <w:lang w:eastAsia="zh-TW"/>
        </w:rPr>
        <w:t>‘</w:t>
      </w:r>
      <w:r w:rsidRPr="00917E6B">
        <w:rPr>
          <w:rFonts w:ascii="Times New Roman" w:hAnsi="Times New Roman"/>
          <w:i w:val="0"/>
          <w:szCs w:val="28"/>
          <w:lang w:eastAsia="zh-TW"/>
        </w:rPr>
        <w:t>企圖強姦</w:t>
      </w:r>
      <w:r w:rsidRPr="00917E6B">
        <w:rPr>
          <w:rFonts w:ascii="Times New Roman" w:hAnsi="Times New Roman"/>
          <w:i w:val="0"/>
          <w:szCs w:val="28"/>
          <w:lang w:eastAsia="zh-TW"/>
        </w:rPr>
        <w:t>’</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控罪</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4</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至（</w:t>
      </w:r>
      <w:r w:rsidRPr="00917E6B">
        <w:rPr>
          <w:rFonts w:ascii="Times New Roman" w:hAnsi="Times New Roman"/>
          <w:i w:val="0"/>
          <w:szCs w:val="28"/>
          <w:lang w:eastAsia="zh-TW"/>
        </w:rPr>
        <w:t>6</w:t>
      </w:r>
      <w:r w:rsidRPr="00917E6B">
        <w:rPr>
          <w:rFonts w:ascii="Times New Roman" w:hAnsi="Times New Roman"/>
          <w:i w:val="0"/>
          <w:szCs w:val="28"/>
          <w:lang w:eastAsia="zh-TW"/>
        </w:rPr>
        <w:t>）</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罪名成立。原審法官（黃崇厚法官）把他</w:t>
      </w:r>
      <w:proofErr w:type="gramStart"/>
      <w:r w:rsidRPr="00917E6B">
        <w:rPr>
          <w:rFonts w:ascii="Times New Roman" w:hAnsi="Times New Roman"/>
          <w:i w:val="0"/>
          <w:szCs w:val="28"/>
          <w:lang w:eastAsia="zh-TW"/>
        </w:rPr>
        <w:t>判囚共</w:t>
      </w:r>
      <w:r w:rsidRPr="00917E6B">
        <w:rPr>
          <w:rFonts w:ascii="Times New Roman" w:hAnsi="Times New Roman"/>
          <w:i w:val="0"/>
          <w:szCs w:val="28"/>
          <w:lang w:eastAsia="zh-TW"/>
        </w:rPr>
        <w:t>12</w:t>
      </w:r>
      <w:r w:rsidRPr="00917E6B">
        <w:rPr>
          <w:rFonts w:ascii="Times New Roman" w:hAnsi="Times New Roman"/>
          <w:i w:val="0"/>
          <w:szCs w:val="28"/>
          <w:lang w:eastAsia="zh-TW"/>
        </w:rPr>
        <w:t>年</w:t>
      </w:r>
      <w:proofErr w:type="gramEnd"/>
      <w:r w:rsidRPr="00917E6B">
        <w:rPr>
          <w:rFonts w:ascii="Times New Roman" w:hAnsi="Times New Roman"/>
          <w:i w:val="0"/>
          <w:szCs w:val="28"/>
          <w:lang w:eastAsia="zh-TW"/>
        </w:rPr>
        <w:t>。申請人不服，</w:t>
      </w:r>
      <w:r w:rsidRPr="00917E6B">
        <w:rPr>
          <w:rFonts w:ascii="Times New Roman" w:hAnsi="Times New Roman"/>
          <w:i w:val="0"/>
          <w:szCs w:val="28"/>
          <w:lang w:eastAsia="zh-TW"/>
        </w:rPr>
        <w:lastRenderedPageBreak/>
        <w:t>就定罪和判刑提出上訴許可申請</w:t>
      </w:r>
      <w:r w:rsidRPr="00917E6B">
        <w:rPr>
          <w:rStyle w:val="FootnoteReference"/>
          <w:i w:val="0"/>
          <w:szCs w:val="28"/>
        </w:rPr>
        <w:footnoteReference w:id="1"/>
      </w:r>
      <w:r w:rsidRPr="00917E6B">
        <w:rPr>
          <w:rFonts w:ascii="Times New Roman" w:hAnsi="Times New Roman"/>
          <w:i w:val="0"/>
          <w:szCs w:val="28"/>
          <w:lang w:eastAsia="zh-TW"/>
        </w:rPr>
        <w:t>。本庭</w:t>
      </w:r>
      <w:proofErr w:type="gramStart"/>
      <w:r w:rsidRPr="00917E6B">
        <w:rPr>
          <w:rFonts w:ascii="Times New Roman" w:hAnsi="Times New Roman"/>
          <w:i w:val="0"/>
          <w:szCs w:val="28"/>
          <w:lang w:eastAsia="zh-TW"/>
        </w:rPr>
        <w:t>在聽畢相關</w:t>
      </w:r>
      <w:proofErr w:type="gramEnd"/>
      <w:r w:rsidRPr="00917E6B">
        <w:rPr>
          <w:rFonts w:ascii="Times New Roman" w:hAnsi="Times New Roman"/>
          <w:i w:val="0"/>
          <w:szCs w:val="28"/>
          <w:lang w:eastAsia="zh-TW"/>
        </w:rPr>
        <w:t>的陳詞後批准申請人的申請，並作出了下文第</w:t>
      </w:r>
      <w:r w:rsidRPr="00917E6B">
        <w:rPr>
          <w:rFonts w:ascii="Times New Roman" w:hAnsi="Times New Roman"/>
          <w:i w:val="0"/>
          <w:szCs w:val="28"/>
          <w:lang w:eastAsia="zh-TW"/>
        </w:rPr>
        <w:t>26</w:t>
      </w:r>
      <w:r w:rsidRPr="00917E6B">
        <w:rPr>
          <w:rFonts w:ascii="Times New Roman" w:hAnsi="Times New Roman"/>
          <w:i w:val="0"/>
          <w:szCs w:val="28"/>
          <w:lang w:eastAsia="zh-TW"/>
        </w:rPr>
        <w:t>段的命令，現頒布書面理由如下</w:t>
      </w:r>
      <w:r w:rsidR="00F714C8" w:rsidRPr="00917E6B">
        <w:rPr>
          <w:rFonts w:ascii="Times New Roman" w:hAnsi="Times New Roman"/>
          <w:i w:val="0"/>
          <w:szCs w:val="28"/>
          <w:lang w:eastAsia="zh-TW"/>
        </w:rPr>
        <w:t>。</w:t>
      </w:r>
    </w:p>
    <w:p w:rsidR="00350A05" w:rsidRPr="00917E6B" w:rsidRDefault="00350A05" w:rsidP="00350A05">
      <w:pPr>
        <w:pStyle w:val="Final"/>
        <w:keepNext/>
        <w:tabs>
          <w:tab w:val="clear" w:pos="4320"/>
          <w:tab w:val="clear" w:pos="9072"/>
          <w:tab w:val="center" w:pos="4234"/>
          <w:tab w:val="right" w:pos="8453"/>
        </w:tabs>
        <w:spacing w:after="360"/>
        <w:rPr>
          <w:i/>
          <w:szCs w:val="28"/>
          <w:lang w:eastAsia="zh-TW"/>
        </w:rPr>
      </w:pPr>
      <w:r w:rsidRPr="00917E6B">
        <w:rPr>
          <w:i/>
          <w:szCs w:val="28"/>
        </w:rPr>
        <w:t>控罪與案情</w:t>
      </w:r>
    </w:p>
    <w:p w:rsidR="00350A05" w:rsidRPr="00917E6B" w:rsidRDefault="00350A05" w:rsidP="00350A05">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本案女事主（</w:t>
      </w:r>
      <w:r w:rsidRPr="00917E6B">
        <w:rPr>
          <w:rFonts w:ascii="Times New Roman" w:hAnsi="Times New Roman"/>
          <w:i w:val="0"/>
          <w:szCs w:val="28"/>
          <w:lang w:eastAsia="zh-TW"/>
        </w:rPr>
        <w:t>X</w:t>
      </w:r>
      <w:r w:rsidRPr="00917E6B">
        <w:rPr>
          <w:rFonts w:ascii="Times New Roman" w:hAnsi="Times New Roman"/>
          <w:i w:val="0"/>
          <w:szCs w:val="28"/>
          <w:lang w:eastAsia="zh-TW"/>
        </w:rPr>
        <w:t>）是申請人的女兒，在內地出生和生活至小學</w:t>
      </w:r>
      <w:proofErr w:type="gramStart"/>
      <w:r w:rsidRPr="00917E6B">
        <w:rPr>
          <w:rFonts w:ascii="Times New Roman" w:hAnsi="Times New Roman"/>
          <w:i w:val="0"/>
          <w:szCs w:val="28"/>
          <w:lang w:eastAsia="zh-TW"/>
        </w:rPr>
        <w:t>三</w:t>
      </w:r>
      <w:proofErr w:type="gramEnd"/>
      <w:r w:rsidRPr="00917E6B">
        <w:rPr>
          <w:rFonts w:ascii="Times New Roman" w:hAnsi="Times New Roman"/>
          <w:i w:val="0"/>
          <w:szCs w:val="28"/>
          <w:lang w:eastAsia="zh-TW"/>
        </w:rPr>
        <w:t>年級才因父母</w:t>
      </w:r>
      <w:r w:rsidR="00007608">
        <w:rPr>
          <w:rFonts w:ascii="Times New Roman" w:hAnsi="Times New Roman"/>
          <w:i w:val="0"/>
          <w:szCs w:val="28"/>
          <w:lang w:eastAsia="zh-TW"/>
        </w:rPr>
        <w:t>離異</w:t>
      </w:r>
      <w:r w:rsidRPr="00917E6B">
        <w:rPr>
          <w:rFonts w:ascii="Times New Roman" w:hAnsi="Times New Roman"/>
          <w:i w:val="0"/>
          <w:szCs w:val="28"/>
          <w:lang w:eastAsia="zh-TW"/>
        </w:rPr>
        <w:t>而來到香港。</w:t>
      </w:r>
      <w:r w:rsidRPr="00917E6B">
        <w:rPr>
          <w:rFonts w:ascii="Times New Roman" w:hAnsi="Times New Roman"/>
          <w:i w:val="0"/>
          <w:szCs w:val="28"/>
          <w:lang w:eastAsia="zh-TW"/>
        </w:rPr>
        <w:t>X</w:t>
      </w:r>
      <w:r w:rsidRPr="00917E6B">
        <w:rPr>
          <w:rFonts w:ascii="Times New Roman" w:hAnsi="Times New Roman"/>
          <w:i w:val="0"/>
          <w:szCs w:val="28"/>
          <w:lang w:eastAsia="zh-TW"/>
        </w:rPr>
        <w:t>來港後先在叔父家裡寄居，其後才跟申請人</w:t>
      </w:r>
      <w:r w:rsidR="00151BA5">
        <w:rPr>
          <w:rFonts w:ascii="Times New Roman" w:hAnsi="Times New Roman" w:hint="eastAsia"/>
          <w:i w:val="0"/>
          <w:szCs w:val="28"/>
          <w:lang w:eastAsia="zh-TW"/>
        </w:rPr>
        <w:t>搬</w:t>
      </w:r>
      <w:r w:rsidR="00151BA5">
        <w:rPr>
          <w:rFonts w:ascii="Times New Roman" w:hAnsi="Times New Roman"/>
          <w:i w:val="0"/>
          <w:szCs w:val="28"/>
          <w:lang w:eastAsia="zh-TW"/>
        </w:rPr>
        <w:t>到粉</w:t>
      </w:r>
      <w:r w:rsidR="00151BA5">
        <w:rPr>
          <w:rFonts w:ascii="Times New Roman" w:hAnsi="Times New Roman" w:hint="eastAsia"/>
          <w:i w:val="0"/>
          <w:szCs w:val="28"/>
          <w:lang w:eastAsia="zh-TW"/>
        </w:rPr>
        <w:t>嶺</w:t>
      </w:r>
      <w:r w:rsidRPr="00917E6B">
        <w:rPr>
          <w:rFonts w:ascii="Times New Roman" w:hAnsi="Times New Roman"/>
          <w:i w:val="0"/>
          <w:szCs w:val="28"/>
          <w:lang w:eastAsia="zh-TW"/>
        </w:rPr>
        <w:t>。這個位於粉</w:t>
      </w:r>
      <w:r w:rsidR="00151BA5">
        <w:rPr>
          <w:rFonts w:ascii="Times New Roman" w:hAnsi="Times New Roman"/>
          <w:i w:val="0"/>
          <w:szCs w:val="28"/>
          <w:lang w:eastAsia="zh-TW"/>
        </w:rPr>
        <w:t>嶺</w:t>
      </w:r>
      <w:r w:rsidRPr="00917E6B">
        <w:rPr>
          <w:rFonts w:ascii="Times New Roman" w:hAnsi="Times New Roman"/>
          <w:i w:val="0"/>
          <w:szCs w:val="28"/>
          <w:lang w:eastAsia="zh-TW"/>
        </w:rPr>
        <w:t>的居所只有一個房間，房間由申請人佔用，</w:t>
      </w:r>
      <w:r w:rsidRPr="00917E6B">
        <w:rPr>
          <w:rFonts w:ascii="Times New Roman" w:hAnsi="Times New Roman"/>
          <w:i w:val="0"/>
          <w:szCs w:val="28"/>
          <w:lang w:eastAsia="zh-TW"/>
        </w:rPr>
        <w:t>X</w:t>
      </w:r>
      <w:r w:rsidRPr="00917E6B">
        <w:rPr>
          <w:rFonts w:ascii="Times New Roman" w:hAnsi="Times New Roman"/>
          <w:i w:val="0"/>
          <w:szCs w:val="28"/>
          <w:lang w:eastAsia="zh-TW"/>
        </w:rPr>
        <w:t>則睡於廳中一張雙層床的上格。</w:t>
      </w:r>
      <w:r w:rsidRPr="00917E6B">
        <w:rPr>
          <w:rFonts w:ascii="Times New Roman" w:hAnsi="Times New Roman"/>
          <w:i w:val="0"/>
          <w:szCs w:val="28"/>
          <w:lang w:eastAsia="zh-TW"/>
        </w:rPr>
        <w:t>X</w:t>
      </w:r>
      <w:r w:rsidRPr="00917E6B">
        <w:rPr>
          <w:rFonts w:ascii="Times New Roman" w:hAnsi="Times New Roman"/>
          <w:i w:val="0"/>
          <w:szCs w:val="28"/>
          <w:lang w:eastAsia="zh-TW"/>
        </w:rPr>
        <w:t>睡覺時只會穿背心型運動內衣和三角內褲。</w:t>
      </w:r>
    </w:p>
    <w:p w:rsidR="005E1DAC" w:rsidRPr="00917E6B" w:rsidRDefault="00350A05" w:rsidP="00DD5CE6">
      <w:pPr>
        <w:pStyle w:val="ar-heading1"/>
        <w:keepNext w:val="0"/>
        <w:numPr>
          <w:ilvl w:val="0"/>
          <w:numId w:val="5"/>
        </w:numPr>
        <w:spacing w:before="0"/>
        <w:ind w:firstLine="0"/>
        <w:jc w:val="both"/>
        <w:rPr>
          <w:rFonts w:ascii="Times New Roman" w:hAnsi="Times New Roman"/>
          <w:i w:val="0"/>
          <w:szCs w:val="28"/>
          <w:lang w:eastAsia="zh-TW"/>
        </w:rPr>
      </w:pPr>
      <w:r w:rsidRPr="00917E6B">
        <w:rPr>
          <w:rFonts w:ascii="Times New Roman" w:hAnsi="Times New Roman"/>
          <w:i w:val="0"/>
          <w:szCs w:val="28"/>
          <w:lang w:eastAsia="zh-TW"/>
        </w:rPr>
        <w:t>以下是有關四項定罪的案發日期、案發地點和案情</w:t>
      </w:r>
      <w:proofErr w:type="gramStart"/>
      <w:r w:rsidR="00BF2BA2">
        <w:rPr>
          <w:rFonts w:ascii="Times New Roman" w:hAnsi="Times New Roman" w:hint="eastAsia"/>
          <w:i w:val="0"/>
          <w:szCs w:val="28"/>
          <w:lang w:eastAsia="zh-TW"/>
        </w:rPr>
        <w:t>撮</w:t>
      </w:r>
      <w:proofErr w:type="gramEnd"/>
      <w:r w:rsidR="00151BA5">
        <w:rPr>
          <w:rFonts w:ascii="Times New Roman" w:hAnsi="Times New Roman" w:hint="eastAsia"/>
          <w:i w:val="0"/>
          <w:szCs w:val="28"/>
          <w:lang w:eastAsia="zh-TW"/>
        </w:rPr>
        <w:t>要</w:t>
      </w:r>
      <w:r w:rsidR="005E1DAC" w:rsidRPr="00917E6B">
        <w:rPr>
          <w:rFonts w:ascii="Times New Roman" w:hAnsi="Times New Roman"/>
          <w:i w:val="0"/>
          <w:szCs w:val="28"/>
          <w:lang w:eastAsia="zh-TW"/>
        </w:rPr>
        <w:t>：</w:t>
      </w:r>
    </w:p>
    <w:p w:rsidR="00BF2BA2" w:rsidRPr="00917E6B" w:rsidRDefault="008F3EE3" w:rsidP="00BF2BA2">
      <w:pPr>
        <w:pStyle w:val="Quotation"/>
        <w:tabs>
          <w:tab w:val="clear" w:pos="1440"/>
          <w:tab w:val="clear" w:pos="1872"/>
          <w:tab w:val="left" w:pos="2160"/>
        </w:tabs>
        <w:ind w:hanging="360"/>
        <w:rPr>
          <w:i/>
          <w:sz w:val="28"/>
          <w:szCs w:val="28"/>
          <w:lang w:eastAsia="zh-TW"/>
        </w:rPr>
      </w:pPr>
      <w:r w:rsidRPr="00917E6B">
        <w:rPr>
          <w:szCs w:val="24"/>
          <w:lang w:eastAsia="zh-TW"/>
        </w:rPr>
        <w:tab/>
      </w:r>
      <w:r w:rsidR="00BF2BA2" w:rsidRPr="00917E6B">
        <w:rPr>
          <w:i/>
          <w:sz w:val="28"/>
          <w:szCs w:val="28"/>
          <w:lang w:eastAsia="zh-TW"/>
        </w:rPr>
        <w:t>控罪（</w:t>
      </w:r>
      <w:r w:rsidR="00BF2BA2" w:rsidRPr="00917E6B">
        <w:rPr>
          <w:i/>
          <w:sz w:val="28"/>
          <w:szCs w:val="28"/>
          <w:lang w:eastAsia="zh-TW"/>
        </w:rPr>
        <w:t>3</w:t>
      </w:r>
      <w:r w:rsidR="00BF2BA2" w:rsidRPr="00917E6B">
        <w:rPr>
          <w:i/>
          <w:sz w:val="28"/>
          <w:szCs w:val="28"/>
          <w:lang w:eastAsia="zh-TW"/>
        </w:rPr>
        <w:t>）</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時間是</w:t>
      </w:r>
      <w:r w:rsidRPr="00917E6B">
        <w:rPr>
          <w:sz w:val="28"/>
          <w:szCs w:val="28"/>
          <w:lang w:eastAsia="zh-TW"/>
        </w:rPr>
        <w:t>2012</w:t>
      </w:r>
      <w:r w:rsidRPr="00917E6B">
        <w:rPr>
          <w:sz w:val="28"/>
          <w:szCs w:val="28"/>
          <w:lang w:eastAsia="zh-TW"/>
        </w:rPr>
        <w:t>年至</w:t>
      </w:r>
      <w:r w:rsidRPr="00917E6B">
        <w:rPr>
          <w:sz w:val="28"/>
          <w:szCs w:val="28"/>
          <w:lang w:eastAsia="zh-TW"/>
        </w:rPr>
        <w:t>2013</w:t>
      </w:r>
      <w:r w:rsidRPr="00917E6B">
        <w:rPr>
          <w:sz w:val="28"/>
          <w:szCs w:val="28"/>
          <w:lang w:eastAsia="zh-TW"/>
        </w:rPr>
        <w:t>年期間某日，地點是父女二人在粉領的居所。</w:t>
      </w:r>
      <w:r w:rsidRPr="00917E6B">
        <w:rPr>
          <w:sz w:val="28"/>
          <w:szCs w:val="28"/>
          <w:lang w:eastAsia="zh-TW"/>
        </w:rPr>
        <w:t>X</w:t>
      </w:r>
      <w:r w:rsidRPr="00917E6B">
        <w:rPr>
          <w:sz w:val="28"/>
          <w:szCs w:val="28"/>
          <w:lang w:eastAsia="zh-TW"/>
        </w:rPr>
        <w:t>當時大概十一歲，就讀小六。</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t>X</w:t>
      </w:r>
      <w:r w:rsidRPr="00917E6B">
        <w:rPr>
          <w:sz w:val="28"/>
          <w:szCs w:val="28"/>
          <w:lang w:eastAsia="zh-TW"/>
        </w:rPr>
        <w:t>夜半醒來，發覺自己的內褲被褪至腳間，下體疼痛。由於害怕，</w:t>
      </w:r>
      <w:r w:rsidRPr="00917E6B">
        <w:rPr>
          <w:sz w:val="28"/>
          <w:szCs w:val="28"/>
          <w:lang w:eastAsia="zh-TW"/>
        </w:rPr>
        <w:t>X</w:t>
      </w:r>
      <w:r w:rsidRPr="00917E6B">
        <w:rPr>
          <w:sz w:val="28"/>
          <w:szCs w:val="28"/>
          <w:lang w:eastAsia="zh-TW"/>
        </w:rPr>
        <w:t>沒有張開眼睛，但感到申請人坐或跪於她的床上，另有東西插進她的下體，</w:t>
      </w:r>
      <w:r w:rsidRPr="00917E6B">
        <w:rPr>
          <w:sz w:val="28"/>
          <w:szCs w:val="28"/>
          <w:lang w:eastAsia="zh-TW"/>
        </w:rPr>
        <w:t>X</w:t>
      </w:r>
      <w:r w:rsidRPr="00917E6B">
        <w:rPr>
          <w:sz w:val="28"/>
          <w:szCs w:val="28"/>
          <w:lang w:eastAsia="zh-TW"/>
        </w:rPr>
        <w:t>估計是申請人的陰莖。申請人也捉著</w:t>
      </w:r>
      <w:r w:rsidRPr="00917E6B">
        <w:rPr>
          <w:sz w:val="28"/>
          <w:szCs w:val="28"/>
          <w:lang w:eastAsia="zh-TW"/>
        </w:rPr>
        <w:t>X</w:t>
      </w:r>
      <w:r w:rsidRPr="00917E6B">
        <w:rPr>
          <w:sz w:val="28"/>
          <w:szCs w:val="28"/>
          <w:lang w:eastAsia="zh-TW"/>
        </w:rPr>
        <w:t>的身體前後搖晃。事後，申請人走到廁所拿毛巾替</w:t>
      </w:r>
      <w:r w:rsidRPr="00917E6B">
        <w:rPr>
          <w:sz w:val="28"/>
          <w:szCs w:val="28"/>
          <w:lang w:eastAsia="zh-TW"/>
        </w:rPr>
        <w:t>X</w:t>
      </w:r>
      <w:r w:rsidRPr="00917E6B">
        <w:rPr>
          <w:sz w:val="28"/>
          <w:szCs w:val="28"/>
          <w:lang w:eastAsia="zh-TW"/>
        </w:rPr>
        <w:t>擦下體和穿內褲，然後再回到自己的房間睡覺。</w:t>
      </w:r>
    </w:p>
    <w:p w:rsidR="00BF2BA2" w:rsidRPr="00917E6B" w:rsidRDefault="00BF2BA2" w:rsidP="00BF2BA2">
      <w:pPr>
        <w:pStyle w:val="Quotation"/>
        <w:tabs>
          <w:tab w:val="clear" w:pos="1440"/>
          <w:tab w:val="clear" w:pos="1872"/>
          <w:tab w:val="left" w:pos="2160"/>
        </w:tabs>
        <w:ind w:hanging="360"/>
        <w:rPr>
          <w:i/>
          <w:sz w:val="28"/>
          <w:szCs w:val="28"/>
          <w:lang w:eastAsia="zh-TW"/>
        </w:rPr>
      </w:pPr>
      <w:r w:rsidRPr="00917E6B">
        <w:rPr>
          <w:sz w:val="28"/>
          <w:szCs w:val="28"/>
          <w:lang w:eastAsia="zh-TW"/>
        </w:rPr>
        <w:tab/>
      </w:r>
      <w:r w:rsidRPr="00917E6B">
        <w:rPr>
          <w:i/>
          <w:sz w:val="28"/>
          <w:szCs w:val="28"/>
          <w:lang w:eastAsia="zh-TW"/>
        </w:rPr>
        <w:t>控罪（</w:t>
      </w:r>
      <w:r w:rsidRPr="00917E6B">
        <w:rPr>
          <w:i/>
          <w:sz w:val="28"/>
          <w:szCs w:val="28"/>
          <w:lang w:eastAsia="zh-TW"/>
        </w:rPr>
        <w:t>4</w:t>
      </w:r>
      <w:r w:rsidRPr="00917E6B">
        <w:rPr>
          <w:i/>
          <w:sz w:val="28"/>
          <w:szCs w:val="28"/>
          <w:lang w:eastAsia="zh-TW"/>
        </w:rPr>
        <w:t>）</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時間是</w:t>
      </w:r>
      <w:r w:rsidRPr="00917E6B">
        <w:rPr>
          <w:sz w:val="28"/>
          <w:szCs w:val="28"/>
          <w:lang w:eastAsia="zh-TW"/>
        </w:rPr>
        <w:t>2013</w:t>
      </w:r>
      <w:r w:rsidRPr="00917E6B">
        <w:rPr>
          <w:sz w:val="28"/>
          <w:szCs w:val="28"/>
          <w:lang w:eastAsia="zh-TW"/>
        </w:rPr>
        <w:t>年至</w:t>
      </w:r>
      <w:r w:rsidRPr="00917E6B">
        <w:rPr>
          <w:sz w:val="28"/>
          <w:szCs w:val="28"/>
          <w:lang w:eastAsia="zh-TW"/>
        </w:rPr>
        <w:t>2014</w:t>
      </w:r>
      <w:r w:rsidRPr="00917E6B">
        <w:rPr>
          <w:sz w:val="28"/>
          <w:szCs w:val="28"/>
          <w:lang w:eastAsia="zh-TW"/>
        </w:rPr>
        <w:t>年期間某日，地點同樣是上述的居所。</w:t>
      </w:r>
      <w:r w:rsidRPr="00917E6B">
        <w:rPr>
          <w:sz w:val="28"/>
          <w:szCs w:val="28"/>
          <w:lang w:eastAsia="zh-TW"/>
        </w:rPr>
        <w:t>X</w:t>
      </w:r>
      <w:r w:rsidRPr="00917E6B">
        <w:rPr>
          <w:sz w:val="28"/>
          <w:szCs w:val="28"/>
          <w:lang w:eastAsia="zh-TW"/>
        </w:rPr>
        <w:t>當時大概十二歲，就讀中一。</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lastRenderedPageBreak/>
        <w:tab/>
        <w:t>X</w:t>
      </w:r>
      <w:r w:rsidRPr="00917E6B">
        <w:rPr>
          <w:sz w:val="28"/>
          <w:szCs w:val="28"/>
          <w:lang w:eastAsia="zh-TW"/>
        </w:rPr>
        <w:t>深夜醒來，申請人已在</w:t>
      </w:r>
      <w:r w:rsidRPr="00917E6B">
        <w:rPr>
          <w:sz w:val="28"/>
          <w:szCs w:val="28"/>
          <w:lang w:eastAsia="zh-TW"/>
        </w:rPr>
        <w:t>X</w:t>
      </w:r>
      <w:r w:rsidRPr="00917E6B">
        <w:rPr>
          <w:sz w:val="28"/>
          <w:szCs w:val="28"/>
          <w:lang w:eastAsia="zh-TW"/>
        </w:rPr>
        <w:t>的床上，開始用陰莖插進</w:t>
      </w:r>
      <w:r w:rsidRPr="00917E6B">
        <w:rPr>
          <w:sz w:val="28"/>
          <w:szCs w:val="28"/>
          <w:lang w:eastAsia="zh-TW"/>
        </w:rPr>
        <w:t>X</w:t>
      </w:r>
      <w:r w:rsidRPr="00917E6B">
        <w:rPr>
          <w:sz w:val="28"/>
          <w:szCs w:val="28"/>
          <w:lang w:eastAsia="zh-TW"/>
        </w:rPr>
        <w:t>的下體並頗猛力地前後搖晃。插進</w:t>
      </w:r>
      <w:r w:rsidRPr="00917E6B">
        <w:rPr>
          <w:sz w:val="28"/>
          <w:szCs w:val="28"/>
          <w:lang w:eastAsia="zh-TW"/>
        </w:rPr>
        <w:t>X</w:t>
      </w:r>
      <w:r w:rsidRPr="00917E6B">
        <w:rPr>
          <w:sz w:val="28"/>
          <w:szCs w:val="28"/>
          <w:lang w:eastAsia="zh-TW"/>
        </w:rPr>
        <w:t>體內的東西體積大、有溫度，令</w:t>
      </w:r>
      <w:r w:rsidRPr="00917E6B">
        <w:rPr>
          <w:sz w:val="28"/>
          <w:szCs w:val="28"/>
          <w:lang w:eastAsia="zh-TW"/>
        </w:rPr>
        <w:t>X</w:t>
      </w:r>
      <w:r w:rsidRPr="00917E6B">
        <w:rPr>
          <w:sz w:val="28"/>
          <w:szCs w:val="28"/>
          <w:lang w:eastAsia="zh-TW"/>
        </w:rPr>
        <w:t>感覺疼痛。</w:t>
      </w:r>
      <w:r w:rsidRPr="00917E6B">
        <w:rPr>
          <w:sz w:val="28"/>
          <w:szCs w:val="28"/>
          <w:lang w:eastAsia="zh-TW"/>
        </w:rPr>
        <w:t>X</w:t>
      </w:r>
      <w:r w:rsidRPr="00917E6B">
        <w:rPr>
          <w:sz w:val="28"/>
          <w:szCs w:val="28"/>
          <w:lang w:eastAsia="zh-TW"/>
        </w:rPr>
        <w:t>把眼睛微微張開，看見申請人的頭髮而沒有見到他的身體。由於太過驚慌，</w:t>
      </w:r>
      <w:r w:rsidRPr="00917E6B">
        <w:rPr>
          <w:sz w:val="28"/>
          <w:szCs w:val="28"/>
          <w:lang w:eastAsia="zh-TW"/>
        </w:rPr>
        <w:t>X</w:t>
      </w:r>
      <w:r w:rsidRPr="00917E6B">
        <w:rPr>
          <w:sz w:val="28"/>
          <w:szCs w:val="28"/>
          <w:lang w:eastAsia="zh-TW"/>
        </w:rPr>
        <w:t>沒有反抗也沒有叫痛。申請人全程沒有戴上避孕套。完事後，申請人同樣到廁所拿毛巾替</w:t>
      </w:r>
      <w:r w:rsidRPr="00917E6B">
        <w:rPr>
          <w:sz w:val="28"/>
          <w:szCs w:val="28"/>
          <w:lang w:eastAsia="zh-TW"/>
        </w:rPr>
        <w:t>X</w:t>
      </w:r>
      <w:r w:rsidRPr="00917E6B">
        <w:rPr>
          <w:sz w:val="28"/>
          <w:szCs w:val="28"/>
          <w:lang w:eastAsia="zh-TW"/>
        </w:rPr>
        <w:t>擦下體和穿內褲。</w:t>
      </w:r>
    </w:p>
    <w:p w:rsidR="00BF2BA2" w:rsidRPr="00917E6B" w:rsidRDefault="00BF2BA2" w:rsidP="00BF2BA2">
      <w:pPr>
        <w:pStyle w:val="Quotation"/>
        <w:tabs>
          <w:tab w:val="clear" w:pos="1440"/>
          <w:tab w:val="clear" w:pos="1872"/>
          <w:tab w:val="left" w:pos="2160"/>
        </w:tabs>
        <w:ind w:hanging="360"/>
        <w:rPr>
          <w:i/>
          <w:sz w:val="28"/>
          <w:szCs w:val="28"/>
          <w:lang w:eastAsia="zh-TW"/>
        </w:rPr>
      </w:pPr>
      <w:r w:rsidRPr="00917E6B">
        <w:rPr>
          <w:i/>
          <w:sz w:val="28"/>
          <w:szCs w:val="28"/>
          <w:lang w:eastAsia="zh-TW"/>
        </w:rPr>
        <w:tab/>
      </w:r>
      <w:r w:rsidRPr="00917E6B">
        <w:rPr>
          <w:i/>
          <w:sz w:val="28"/>
          <w:szCs w:val="28"/>
          <w:lang w:eastAsia="zh-TW"/>
        </w:rPr>
        <w:t>控罪（</w:t>
      </w:r>
      <w:r w:rsidRPr="00917E6B">
        <w:rPr>
          <w:i/>
          <w:sz w:val="28"/>
          <w:szCs w:val="28"/>
          <w:lang w:eastAsia="zh-TW"/>
        </w:rPr>
        <w:t>5</w:t>
      </w:r>
      <w:r w:rsidRPr="00917E6B">
        <w:rPr>
          <w:i/>
          <w:sz w:val="28"/>
          <w:szCs w:val="28"/>
          <w:lang w:eastAsia="zh-TW"/>
        </w:rPr>
        <w:t>）</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時間是</w:t>
      </w:r>
      <w:r w:rsidRPr="00917E6B">
        <w:rPr>
          <w:sz w:val="28"/>
          <w:szCs w:val="28"/>
          <w:lang w:eastAsia="zh-TW"/>
        </w:rPr>
        <w:t>2014</w:t>
      </w:r>
      <w:r w:rsidRPr="00917E6B">
        <w:rPr>
          <w:sz w:val="28"/>
          <w:szCs w:val="28"/>
          <w:lang w:eastAsia="zh-TW"/>
        </w:rPr>
        <w:t>年至</w:t>
      </w:r>
      <w:r w:rsidRPr="00917E6B">
        <w:rPr>
          <w:sz w:val="28"/>
          <w:szCs w:val="28"/>
          <w:lang w:eastAsia="zh-TW"/>
        </w:rPr>
        <w:t>2015</w:t>
      </w:r>
      <w:r w:rsidRPr="00917E6B">
        <w:rPr>
          <w:sz w:val="28"/>
          <w:szCs w:val="28"/>
          <w:lang w:eastAsia="zh-TW"/>
        </w:rPr>
        <w:t>年期間某日，地點仍然是粉領的住所。</w:t>
      </w:r>
      <w:r w:rsidRPr="00917E6B">
        <w:rPr>
          <w:sz w:val="28"/>
          <w:szCs w:val="28"/>
          <w:lang w:eastAsia="zh-TW"/>
        </w:rPr>
        <w:t>X</w:t>
      </w:r>
      <w:r w:rsidRPr="00917E6B">
        <w:rPr>
          <w:sz w:val="28"/>
          <w:szCs w:val="28"/>
          <w:lang w:eastAsia="zh-TW"/>
        </w:rPr>
        <w:t>當時大概十三歲，就讀中二。</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t>X</w:t>
      </w:r>
      <w:r w:rsidRPr="00917E6B">
        <w:rPr>
          <w:sz w:val="28"/>
          <w:szCs w:val="28"/>
          <w:lang w:eastAsia="zh-TW"/>
        </w:rPr>
        <w:t>在半夜醒來，發覺申請人已爬到自己床上。申請人把</w:t>
      </w:r>
      <w:r w:rsidRPr="00917E6B">
        <w:rPr>
          <w:sz w:val="28"/>
          <w:szCs w:val="28"/>
          <w:lang w:eastAsia="zh-TW"/>
        </w:rPr>
        <w:t>X</w:t>
      </w:r>
      <w:r w:rsidRPr="00917E6B">
        <w:rPr>
          <w:sz w:val="28"/>
          <w:szCs w:val="28"/>
          <w:lang w:eastAsia="zh-TW"/>
        </w:rPr>
        <w:t>的雙腳分開，放在他腰間兩旁，之後再把陰莖插進</w:t>
      </w:r>
      <w:r w:rsidRPr="00917E6B">
        <w:rPr>
          <w:sz w:val="28"/>
          <w:szCs w:val="28"/>
          <w:lang w:eastAsia="zh-TW"/>
        </w:rPr>
        <w:t>X</w:t>
      </w:r>
      <w:r w:rsidRPr="00917E6B">
        <w:rPr>
          <w:sz w:val="28"/>
          <w:szCs w:val="28"/>
          <w:lang w:eastAsia="zh-TW"/>
        </w:rPr>
        <w:t>的下體，前後搖動，期間沒有採取避孕措施。</w:t>
      </w:r>
      <w:r w:rsidRPr="00917E6B">
        <w:rPr>
          <w:sz w:val="28"/>
          <w:szCs w:val="28"/>
          <w:lang w:eastAsia="zh-TW"/>
        </w:rPr>
        <w:t>X</w:t>
      </w:r>
      <w:r w:rsidRPr="00917E6B">
        <w:rPr>
          <w:sz w:val="28"/>
          <w:szCs w:val="28"/>
          <w:lang w:eastAsia="zh-TW"/>
        </w:rPr>
        <w:t>覺得痛，有把眼睛微微張開，又兩次試圖轉動身體，但申請人都沒有理會，</w:t>
      </w:r>
      <w:r w:rsidRPr="00917E6B">
        <w:rPr>
          <w:sz w:val="28"/>
          <w:szCs w:val="28"/>
          <w:lang w:eastAsia="zh-TW"/>
        </w:rPr>
        <w:t>X</w:t>
      </w:r>
      <w:r w:rsidRPr="00917E6B">
        <w:rPr>
          <w:sz w:val="28"/>
          <w:szCs w:val="28"/>
          <w:lang w:eastAsia="zh-TW"/>
        </w:rPr>
        <w:t>只好繼續裝睡和希望事情盡快過去。完事後，申請人也走到廁所拿毛巾替</w:t>
      </w:r>
      <w:r w:rsidRPr="00917E6B">
        <w:rPr>
          <w:sz w:val="28"/>
          <w:szCs w:val="28"/>
          <w:lang w:eastAsia="zh-TW"/>
        </w:rPr>
        <w:t>X</w:t>
      </w:r>
      <w:r w:rsidRPr="00917E6B">
        <w:rPr>
          <w:sz w:val="28"/>
          <w:szCs w:val="28"/>
          <w:lang w:eastAsia="zh-TW"/>
        </w:rPr>
        <w:t>清潔和穿內褲。</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翌日，申請人指</w:t>
      </w:r>
      <w:r w:rsidRPr="00917E6B">
        <w:rPr>
          <w:sz w:val="28"/>
          <w:szCs w:val="28"/>
          <w:lang w:eastAsia="zh-TW"/>
        </w:rPr>
        <w:t>X</w:t>
      </w:r>
      <w:r w:rsidRPr="00917E6B">
        <w:rPr>
          <w:sz w:val="28"/>
          <w:szCs w:val="28"/>
          <w:lang w:eastAsia="zh-TW"/>
        </w:rPr>
        <w:t>肥胖、問她是否「有咗</w:t>
      </w:r>
      <w:r w:rsidRPr="00917E6B">
        <w:rPr>
          <w:sz w:val="28"/>
          <w:szCs w:val="28"/>
          <w:lang w:eastAsia="zh-TW"/>
        </w:rPr>
        <w:t>BB</w:t>
      </w:r>
      <w:r w:rsidRPr="00917E6B">
        <w:rPr>
          <w:sz w:val="28"/>
          <w:szCs w:val="28"/>
          <w:lang w:eastAsia="zh-TW"/>
        </w:rPr>
        <w:t>」，又問她「</w:t>
      </w:r>
      <w:proofErr w:type="gramStart"/>
      <w:r w:rsidRPr="00917E6B">
        <w:rPr>
          <w:sz w:val="28"/>
          <w:szCs w:val="28"/>
          <w:lang w:eastAsia="zh-TW"/>
        </w:rPr>
        <w:t>痛唔痛</w:t>
      </w:r>
      <w:proofErr w:type="gramEnd"/>
      <w:r w:rsidRPr="00917E6B">
        <w:rPr>
          <w:sz w:val="28"/>
          <w:szCs w:val="28"/>
          <w:lang w:eastAsia="zh-TW"/>
        </w:rPr>
        <w:t>」。</w:t>
      </w:r>
      <w:r w:rsidRPr="00917E6B">
        <w:rPr>
          <w:sz w:val="28"/>
          <w:szCs w:val="28"/>
          <w:lang w:eastAsia="zh-TW"/>
        </w:rPr>
        <w:t>X</w:t>
      </w:r>
      <w:r w:rsidRPr="00917E6B">
        <w:rPr>
          <w:sz w:val="28"/>
          <w:szCs w:val="28"/>
          <w:lang w:eastAsia="zh-TW"/>
        </w:rPr>
        <w:t>感覺申請人已知道她裝睡。</w:t>
      </w:r>
    </w:p>
    <w:p w:rsidR="00BF2BA2" w:rsidRPr="00917E6B" w:rsidRDefault="00BF2BA2" w:rsidP="00BF2BA2">
      <w:pPr>
        <w:pStyle w:val="Quotation"/>
        <w:tabs>
          <w:tab w:val="clear" w:pos="1440"/>
          <w:tab w:val="clear" w:pos="1872"/>
          <w:tab w:val="left" w:pos="2160"/>
        </w:tabs>
        <w:ind w:hanging="360"/>
        <w:rPr>
          <w:i/>
          <w:sz w:val="28"/>
          <w:szCs w:val="28"/>
          <w:lang w:eastAsia="zh-TW"/>
        </w:rPr>
      </w:pPr>
      <w:r w:rsidRPr="00917E6B">
        <w:rPr>
          <w:i/>
          <w:sz w:val="28"/>
          <w:szCs w:val="28"/>
          <w:lang w:eastAsia="zh-TW"/>
        </w:rPr>
        <w:tab/>
      </w:r>
      <w:r w:rsidRPr="00917E6B">
        <w:rPr>
          <w:i/>
          <w:sz w:val="28"/>
          <w:szCs w:val="28"/>
          <w:lang w:eastAsia="zh-TW"/>
        </w:rPr>
        <w:t>控罪（</w:t>
      </w:r>
      <w:r w:rsidRPr="00917E6B">
        <w:rPr>
          <w:i/>
          <w:sz w:val="28"/>
          <w:szCs w:val="28"/>
          <w:lang w:eastAsia="zh-TW"/>
        </w:rPr>
        <w:t>6</w:t>
      </w:r>
      <w:r w:rsidRPr="00917E6B">
        <w:rPr>
          <w:i/>
          <w:sz w:val="28"/>
          <w:szCs w:val="28"/>
          <w:lang w:eastAsia="zh-TW"/>
        </w:rPr>
        <w:t>）</w:t>
      </w:r>
    </w:p>
    <w:p w:rsidR="00BF2BA2" w:rsidRPr="00917E6B" w:rsidRDefault="00BF2BA2"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時間是</w:t>
      </w:r>
      <w:r w:rsidRPr="00917E6B">
        <w:rPr>
          <w:sz w:val="28"/>
          <w:szCs w:val="28"/>
          <w:lang w:eastAsia="zh-TW"/>
        </w:rPr>
        <w:t>2014</w:t>
      </w:r>
      <w:r w:rsidRPr="00917E6B">
        <w:rPr>
          <w:sz w:val="28"/>
          <w:szCs w:val="28"/>
          <w:lang w:eastAsia="zh-TW"/>
        </w:rPr>
        <w:t>年至</w:t>
      </w:r>
      <w:r w:rsidRPr="00917E6B">
        <w:rPr>
          <w:sz w:val="28"/>
          <w:szCs w:val="28"/>
          <w:lang w:eastAsia="zh-TW"/>
        </w:rPr>
        <w:t>2015</w:t>
      </w:r>
      <w:r w:rsidRPr="00917E6B">
        <w:rPr>
          <w:sz w:val="28"/>
          <w:szCs w:val="28"/>
          <w:lang w:eastAsia="zh-TW"/>
        </w:rPr>
        <w:t>年期間某日，地點是深圳一名舊鄰居的家，申請人和</w:t>
      </w:r>
      <w:r w:rsidRPr="00917E6B">
        <w:rPr>
          <w:sz w:val="28"/>
          <w:szCs w:val="28"/>
          <w:lang w:eastAsia="zh-TW"/>
        </w:rPr>
        <w:t>X</w:t>
      </w:r>
      <w:r w:rsidRPr="00917E6B">
        <w:rPr>
          <w:sz w:val="28"/>
          <w:szCs w:val="28"/>
          <w:lang w:eastAsia="zh-TW"/>
        </w:rPr>
        <w:t>去探訪時被安排同住一個房間，房間裡只有一張雙人床。</w:t>
      </w:r>
      <w:r w:rsidRPr="00917E6B">
        <w:rPr>
          <w:sz w:val="28"/>
          <w:szCs w:val="28"/>
          <w:lang w:eastAsia="zh-TW"/>
        </w:rPr>
        <w:t>X</w:t>
      </w:r>
      <w:r w:rsidRPr="00917E6B">
        <w:rPr>
          <w:sz w:val="28"/>
          <w:szCs w:val="28"/>
          <w:lang w:eastAsia="zh-TW"/>
        </w:rPr>
        <w:t>當時仍為十三歲和就讀中二。</w:t>
      </w:r>
    </w:p>
    <w:p w:rsidR="00BF2BA2" w:rsidRPr="00917E6B" w:rsidRDefault="00BF2BA2" w:rsidP="00BF2BA2">
      <w:pPr>
        <w:pStyle w:val="Quotation"/>
        <w:tabs>
          <w:tab w:val="clear" w:pos="1440"/>
          <w:tab w:val="clear" w:pos="1872"/>
          <w:tab w:val="left" w:pos="2160"/>
        </w:tabs>
        <w:spacing w:after="520"/>
        <w:ind w:hanging="360"/>
        <w:rPr>
          <w:sz w:val="28"/>
          <w:szCs w:val="28"/>
          <w:lang w:eastAsia="zh-TW"/>
        </w:rPr>
      </w:pPr>
      <w:r w:rsidRPr="00917E6B">
        <w:rPr>
          <w:sz w:val="28"/>
          <w:szCs w:val="28"/>
          <w:lang w:eastAsia="zh-TW"/>
        </w:rPr>
        <w:tab/>
      </w:r>
      <w:r w:rsidRPr="00917E6B">
        <w:rPr>
          <w:sz w:val="28"/>
          <w:szCs w:val="28"/>
          <w:lang w:eastAsia="zh-TW"/>
        </w:rPr>
        <w:t>當晚，</w:t>
      </w:r>
      <w:r w:rsidRPr="00917E6B">
        <w:rPr>
          <w:sz w:val="28"/>
          <w:szCs w:val="28"/>
          <w:lang w:eastAsia="zh-TW"/>
        </w:rPr>
        <w:t>X</w:t>
      </w:r>
      <w:r w:rsidRPr="00917E6B">
        <w:rPr>
          <w:sz w:val="28"/>
          <w:szCs w:val="28"/>
          <w:lang w:eastAsia="zh-TW"/>
        </w:rPr>
        <w:t>下體</w:t>
      </w:r>
      <w:proofErr w:type="gramStart"/>
      <w:r w:rsidRPr="00917E6B">
        <w:rPr>
          <w:sz w:val="28"/>
          <w:szCs w:val="28"/>
          <w:lang w:eastAsia="zh-TW"/>
        </w:rPr>
        <w:t>疼痛，</w:t>
      </w:r>
      <w:proofErr w:type="gramEnd"/>
      <w:r w:rsidRPr="00917E6B">
        <w:rPr>
          <w:sz w:val="28"/>
          <w:szCs w:val="28"/>
          <w:lang w:eastAsia="zh-TW"/>
        </w:rPr>
        <w:t>發覺申請人捉住自己雙腳把</w:t>
      </w:r>
      <w:proofErr w:type="gramStart"/>
      <w:r w:rsidRPr="00917E6B">
        <w:rPr>
          <w:sz w:val="28"/>
          <w:szCs w:val="28"/>
          <w:lang w:eastAsia="zh-TW"/>
        </w:rPr>
        <w:t>陰莖插進她</w:t>
      </w:r>
      <w:proofErr w:type="gramEnd"/>
      <w:r w:rsidRPr="00917E6B">
        <w:rPr>
          <w:sz w:val="28"/>
          <w:szCs w:val="28"/>
          <w:lang w:eastAsia="zh-TW"/>
        </w:rPr>
        <w:t>的下體，前後搖晃，沒有戴上避孕套。這次受侵犯的時間較短，</w:t>
      </w:r>
      <w:r w:rsidRPr="00917E6B">
        <w:rPr>
          <w:sz w:val="28"/>
          <w:szCs w:val="28"/>
          <w:lang w:eastAsia="zh-TW"/>
        </w:rPr>
        <w:t>X</w:t>
      </w:r>
      <w:r w:rsidRPr="00917E6B">
        <w:rPr>
          <w:sz w:val="28"/>
          <w:szCs w:val="28"/>
          <w:lang w:eastAsia="zh-TW"/>
        </w:rPr>
        <w:t>記不清申請人有沒有替她清潔，只記得申請人在完事替她穿回內褲，之後繼續睡覺。</w:t>
      </w:r>
    </w:p>
    <w:p w:rsidR="00350A05" w:rsidRPr="00917E6B" w:rsidRDefault="00350A05" w:rsidP="00BF2BA2">
      <w:pPr>
        <w:pStyle w:val="Quotation"/>
        <w:tabs>
          <w:tab w:val="clear" w:pos="1440"/>
          <w:tab w:val="clear" w:pos="1872"/>
          <w:tab w:val="left" w:pos="2160"/>
        </w:tabs>
        <w:ind w:hanging="360"/>
        <w:rPr>
          <w:sz w:val="28"/>
          <w:szCs w:val="28"/>
          <w:lang w:eastAsia="zh-TW"/>
        </w:rPr>
      </w:pPr>
      <w:r w:rsidRPr="00917E6B">
        <w:rPr>
          <w:sz w:val="28"/>
          <w:szCs w:val="28"/>
          <w:lang w:eastAsia="zh-TW"/>
        </w:rPr>
        <w:tab/>
      </w:r>
    </w:p>
    <w:p w:rsidR="00C46E31" w:rsidRPr="00917E6B" w:rsidRDefault="00C46E31" w:rsidP="00C46E31">
      <w:pPr>
        <w:pStyle w:val="ar-heading1"/>
        <w:keepNext w:val="0"/>
        <w:numPr>
          <w:ilvl w:val="0"/>
          <w:numId w:val="5"/>
        </w:numPr>
        <w:spacing w:before="0"/>
        <w:ind w:firstLine="0"/>
        <w:jc w:val="both"/>
        <w:rPr>
          <w:rFonts w:ascii="Times New Roman" w:hAnsi="Times New Roman"/>
          <w:i w:val="0"/>
          <w:szCs w:val="28"/>
          <w:lang w:eastAsia="zh-TW"/>
        </w:rPr>
      </w:pPr>
      <w:r w:rsidRPr="00917E6B">
        <w:rPr>
          <w:rFonts w:ascii="Times New Roman" w:hAnsi="Times New Roman"/>
          <w:i w:val="0"/>
          <w:szCs w:val="28"/>
        </w:rPr>
        <w:lastRenderedPageBreak/>
        <w:t>要即時補充的是</w:t>
      </w:r>
      <w:r w:rsidRPr="00917E6B">
        <w:rPr>
          <w:rFonts w:ascii="Times New Roman" w:hAnsi="Times New Roman"/>
          <w:i w:val="0"/>
          <w:szCs w:val="28"/>
          <w:lang w:eastAsia="zh-TW"/>
        </w:rPr>
        <w:t>：</w:t>
      </w:r>
    </w:p>
    <w:p w:rsidR="00C46E31" w:rsidRPr="00917E6B" w:rsidRDefault="00C46E31" w:rsidP="00C46E31">
      <w:pPr>
        <w:pStyle w:val="Quotation"/>
        <w:tabs>
          <w:tab w:val="clear" w:pos="1440"/>
          <w:tab w:val="clear" w:pos="1872"/>
          <w:tab w:val="left" w:pos="2160"/>
        </w:tabs>
        <w:ind w:hanging="360"/>
        <w:rPr>
          <w:sz w:val="28"/>
          <w:szCs w:val="28"/>
          <w:lang w:eastAsia="zh-TW"/>
        </w:rPr>
      </w:pPr>
      <w:r w:rsidRPr="00917E6B">
        <w:rPr>
          <w:sz w:val="28"/>
          <w:szCs w:val="28"/>
          <w:lang w:eastAsia="zh-TW"/>
        </w:rPr>
        <w:tab/>
      </w:r>
      <w:r w:rsidRPr="00917E6B">
        <w:rPr>
          <w:sz w:val="28"/>
          <w:szCs w:val="28"/>
          <w:lang w:eastAsia="zh-TW"/>
        </w:rPr>
        <w:t>原公訴書上的控罪（</w:t>
      </w:r>
      <w:r w:rsidRPr="00917E6B">
        <w:rPr>
          <w:sz w:val="28"/>
          <w:szCs w:val="28"/>
          <w:lang w:eastAsia="zh-TW"/>
        </w:rPr>
        <w:t>4</w:t>
      </w:r>
      <w:r w:rsidRPr="00917E6B">
        <w:rPr>
          <w:sz w:val="28"/>
          <w:szCs w:val="28"/>
          <w:lang w:eastAsia="zh-TW"/>
        </w:rPr>
        <w:t>）至（</w:t>
      </w:r>
      <w:r w:rsidRPr="00917E6B">
        <w:rPr>
          <w:sz w:val="28"/>
          <w:szCs w:val="28"/>
          <w:lang w:eastAsia="zh-TW"/>
        </w:rPr>
        <w:t>6</w:t>
      </w:r>
      <w:r w:rsidRPr="00917E6B">
        <w:rPr>
          <w:sz w:val="28"/>
          <w:szCs w:val="28"/>
          <w:lang w:eastAsia="zh-TW"/>
        </w:rPr>
        <w:t>）都是</w:t>
      </w:r>
      <w:r w:rsidRPr="00917E6B">
        <w:rPr>
          <w:sz w:val="28"/>
          <w:szCs w:val="28"/>
          <w:lang w:eastAsia="zh-TW"/>
        </w:rPr>
        <w:t>‘</w:t>
      </w:r>
      <w:r w:rsidRPr="00917E6B">
        <w:rPr>
          <w:sz w:val="28"/>
          <w:szCs w:val="28"/>
          <w:lang w:eastAsia="zh-TW"/>
        </w:rPr>
        <w:t>強姦</w:t>
      </w:r>
      <w:r w:rsidRPr="00917E6B">
        <w:rPr>
          <w:sz w:val="28"/>
          <w:szCs w:val="28"/>
          <w:lang w:eastAsia="zh-TW"/>
        </w:rPr>
        <w:t>’</w:t>
      </w:r>
      <w:r w:rsidRPr="00917E6B">
        <w:rPr>
          <w:sz w:val="28"/>
          <w:szCs w:val="28"/>
          <w:lang w:eastAsia="zh-TW"/>
        </w:rPr>
        <w:t>，</w:t>
      </w:r>
      <w:r w:rsidRPr="00917E6B">
        <w:rPr>
          <w:sz w:val="28"/>
          <w:szCs w:val="28"/>
          <w:lang w:eastAsia="zh-TW"/>
        </w:rPr>
        <w:t>‘</w:t>
      </w:r>
      <w:r w:rsidRPr="00917E6B">
        <w:rPr>
          <w:sz w:val="28"/>
          <w:szCs w:val="28"/>
          <w:lang w:eastAsia="zh-TW"/>
        </w:rPr>
        <w:t>企圖強姦</w:t>
      </w:r>
      <w:r w:rsidRPr="00917E6B">
        <w:rPr>
          <w:sz w:val="28"/>
          <w:szCs w:val="28"/>
          <w:lang w:eastAsia="zh-TW"/>
        </w:rPr>
        <w:t>’</w:t>
      </w:r>
      <w:r w:rsidRPr="00917E6B">
        <w:rPr>
          <w:sz w:val="28"/>
          <w:szCs w:val="28"/>
          <w:lang w:eastAsia="zh-TW"/>
        </w:rPr>
        <w:t>是陪審團裁定申請人有罪的交替控罪。</w:t>
      </w:r>
    </w:p>
    <w:p w:rsidR="00F46260" w:rsidRPr="00917E6B" w:rsidRDefault="00C46E31" w:rsidP="00F46260">
      <w:pPr>
        <w:pStyle w:val="Quotation"/>
        <w:tabs>
          <w:tab w:val="clear" w:pos="1440"/>
          <w:tab w:val="clear" w:pos="1872"/>
          <w:tab w:val="left" w:pos="2160"/>
        </w:tabs>
        <w:ind w:hanging="360"/>
        <w:rPr>
          <w:rFonts w:eastAsia="PMingLiU"/>
          <w:sz w:val="28"/>
          <w:szCs w:val="28"/>
          <w:lang w:eastAsia="zh-TW"/>
        </w:rPr>
      </w:pPr>
      <w:r w:rsidRPr="00917E6B">
        <w:rPr>
          <w:sz w:val="28"/>
          <w:szCs w:val="28"/>
          <w:lang w:eastAsia="zh-TW"/>
        </w:rPr>
        <w:tab/>
      </w:r>
      <w:r w:rsidRPr="00917E6B">
        <w:rPr>
          <w:sz w:val="28"/>
          <w:szCs w:val="28"/>
          <w:lang w:eastAsia="zh-TW"/>
        </w:rPr>
        <w:t>控罪（</w:t>
      </w:r>
      <w:r w:rsidRPr="00917E6B">
        <w:rPr>
          <w:sz w:val="28"/>
          <w:szCs w:val="28"/>
          <w:lang w:eastAsia="zh-TW"/>
        </w:rPr>
        <w:t>3</w:t>
      </w:r>
      <w:r w:rsidRPr="00917E6B">
        <w:rPr>
          <w:sz w:val="28"/>
          <w:szCs w:val="28"/>
          <w:lang w:eastAsia="zh-TW"/>
        </w:rPr>
        <w:t>）至（</w:t>
      </w:r>
      <w:r w:rsidRPr="00917E6B">
        <w:rPr>
          <w:sz w:val="28"/>
          <w:szCs w:val="28"/>
          <w:lang w:eastAsia="zh-TW"/>
        </w:rPr>
        <w:t>6</w:t>
      </w:r>
      <w:r w:rsidRPr="00917E6B">
        <w:rPr>
          <w:sz w:val="28"/>
          <w:szCs w:val="28"/>
          <w:lang w:eastAsia="zh-TW"/>
        </w:rPr>
        <w:t>）的案情相近，控罪（</w:t>
      </w:r>
      <w:r w:rsidRPr="00917E6B">
        <w:rPr>
          <w:sz w:val="28"/>
          <w:szCs w:val="28"/>
          <w:lang w:eastAsia="zh-TW"/>
        </w:rPr>
        <w:t>3</w:t>
      </w:r>
      <w:r w:rsidRPr="00917E6B">
        <w:rPr>
          <w:sz w:val="28"/>
          <w:szCs w:val="28"/>
          <w:lang w:eastAsia="zh-TW"/>
        </w:rPr>
        <w:t>）卻由始至終是</w:t>
      </w:r>
      <w:r w:rsidRPr="00917E6B">
        <w:rPr>
          <w:sz w:val="28"/>
          <w:szCs w:val="28"/>
          <w:lang w:eastAsia="zh-TW"/>
        </w:rPr>
        <w:t>‘</w:t>
      </w:r>
      <w:r w:rsidRPr="00917E6B">
        <w:rPr>
          <w:sz w:val="28"/>
          <w:szCs w:val="28"/>
          <w:lang w:eastAsia="zh-TW"/>
        </w:rPr>
        <w:t>猥褻侵犯</w:t>
      </w:r>
      <w:r w:rsidRPr="00917E6B">
        <w:rPr>
          <w:sz w:val="28"/>
          <w:szCs w:val="28"/>
          <w:lang w:eastAsia="zh-TW"/>
        </w:rPr>
        <w:t>’</w:t>
      </w:r>
      <w:r w:rsidRPr="00917E6B">
        <w:rPr>
          <w:sz w:val="28"/>
          <w:szCs w:val="28"/>
          <w:lang w:eastAsia="zh-TW"/>
        </w:rPr>
        <w:t>而不是</w:t>
      </w:r>
      <w:r w:rsidRPr="00917E6B">
        <w:rPr>
          <w:sz w:val="28"/>
          <w:szCs w:val="28"/>
          <w:lang w:eastAsia="zh-TW"/>
        </w:rPr>
        <w:t>‘</w:t>
      </w:r>
      <w:r w:rsidRPr="00917E6B">
        <w:rPr>
          <w:sz w:val="28"/>
          <w:szCs w:val="28"/>
          <w:lang w:eastAsia="zh-TW"/>
        </w:rPr>
        <w:t>強姦</w:t>
      </w:r>
      <w:r w:rsidRPr="00917E6B">
        <w:rPr>
          <w:sz w:val="28"/>
          <w:szCs w:val="28"/>
          <w:lang w:eastAsia="zh-TW"/>
        </w:rPr>
        <w:t>’</w:t>
      </w:r>
      <w:r w:rsidRPr="00917E6B">
        <w:rPr>
          <w:sz w:val="28"/>
          <w:szCs w:val="28"/>
          <w:lang w:eastAsia="zh-TW"/>
        </w:rPr>
        <w:t>，控方給原審法官和陪審團的解釋是不能排除有實非男性生殖器的</w:t>
      </w:r>
      <w:proofErr w:type="gramStart"/>
      <w:r w:rsidRPr="00917E6B">
        <w:rPr>
          <w:sz w:val="28"/>
          <w:szCs w:val="28"/>
          <w:lang w:eastAsia="zh-TW"/>
        </w:rPr>
        <w:t>東西插進</w:t>
      </w:r>
      <w:proofErr w:type="gramEnd"/>
      <w:r w:rsidRPr="00917E6B">
        <w:rPr>
          <w:sz w:val="28"/>
          <w:szCs w:val="28"/>
          <w:lang w:eastAsia="zh-TW"/>
        </w:rPr>
        <w:t>X</w:t>
      </w:r>
      <w:r w:rsidRPr="00917E6B">
        <w:rPr>
          <w:sz w:val="28"/>
          <w:szCs w:val="28"/>
          <w:lang w:eastAsia="zh-TW"/>
        </w:rPr>
        <w:t>下體。</w:t>
      </w:r>
    </w:p>
    <w:p w:rsidR="00C46E31" w:rsidRPr="00917E6B" w:rsidRDefault="00C46E31" w:rsidP="00F46260">
      <w:pPr>
        <w:pStyle w:val="Quotation"/>
        <w:tabs>
          <w:tab w:val="clear" w:pos="1440"/>
          <w:tab w:val="clear" w:pos="1872"/>
          <w:tab w:val="left" w:pos="2160"/>
        </w:tabs>
        <w:rPr>
          <w:rFonts w:eastAsia="PMingLiU"/>
          <w:sz w:val="28"/>
          <w:szCs w:val="28"/>
          <w:lang w:eastAsia="zh-TW"/>
        </w:rPr>
      </w:pPr>
      <w:r w:rsidRPr="00917E6B">
        <w:rPr>
          <w:sz w:val="28"/>
          <w:szCs w:val="28"/>
          <w:lang w:eastAsia="zh-TW"/>
        </w:rPr>
        <w:t>原公訴書上的控罪（</w:t>
      </w:r>
      <w:r w:rsidRPr="00917E6B">
        <w:rPr>
          <w:sz w:val="28"/>
          <w:szCs w:val="28"/>
          <w:lang w:eastAsia="zh-TW"/>
        </w:rPr>
        <w:t>1</w:t>
      </w:r>
      <w:r w:rsidRPr="00917E6B">
        <w:rPr>
          <w:sz w:val="28"/>
          <w:szCs w:val="28"/>
          <w:lang w:eastAsia="zh-TW"/>
        </w:rPr>
        <w:t>）和（</w:t>
      </w:r>
      <w:r w:rsidRPr="00917E6B">
        <w:rPr>
          <w:sz w:val="28"/>
          <w:szCs w:val="28"/>
          <w:lang w:eastAsia="zh-TW"/>
        </w:rPr>
        <w:t>2</w:t>
      </w:r>
      <w:r w:rsidRPr="00917E6B">
        <w:rPr>
          <w:sz w:val="28"/>
          <w:szCs w:val="28"/>
          <w:lang w:eastAsia="zh-TW"/>
        </w:rPr>
        <w:t>）是兩項</w:t>
      </w:r>
      <w:r w:rsidRPr="00917E6B">
        <w:rPr>
          <w:sz w:val="28"/>
          <w:szCs w:val="28"/>
          <w:lang w:eastAsia="zh-TW"/>
        </w:rPr>
        <w:t>‘</w:t>
      </w:r>
      <w:r w:rsidRPr="00917E6B">
        <w:rPr>
          <w:sz w:val="28"/>
          <w:szCs w:val="28"/>
          <w:lang w:eastAsia="zh-TW"/>
        </w:rPr>
        <w:t>猥褻侵犯</w:t>
      </w:r>
      <w:r w:rsidRPr="00917E6B">
        <w:rPr>
          <w:sz w:val="28"/>
          <w:szCs w:val="28"/>
          <w:lang w:eastAsia="zh-TW"/>
        </w:rPr>
        <w:t>’</w:t>
      </w:r>
      <w:r w:rsidRPr="00917E6B">
        <w:rPr>
          <w:sz w:val="28"/>
          <w:szCs w:val="28"/>
          <w:lang w:eastAsia="zh-TW"/>
        </w:rPr>
        <w:t>，據稱發生於</w:t>
      </w:r>
      <w:r w:rsidRPr="00917E6B">
        <w:rPr>
          <w:sz w:val="28"/>
          <w:szCs w:val="28"/>
          <w:lang w:eastAsia="zh-TW"/>
        </w:rPr>
        <w:t>X</w:t>
      </w:r>
      <w:r w:rsidRPr="00917E6B">
        <w:rPr>
          <w:sz w:val="28"/>
          <w:szCs w:val="28"/>
          <w:lang w:eastAsia="zh-TW"/>
        </w:rPr>
        <w:t>四至六歲並仍然住在深圳</w:t>
      </w:r>
      <w:proofErr w:type="gramStart"/>
      <w:r w:rsidRPr="00917E6B">
        <w:rPr>
          <w:sz w:val="28"/>
          <w:szCs w:val="28"/>
          <w:lang w:eastAsia="zh-TW"/>
        </w:rPr>
        <w:t>期間，</w:t>
      </w:r>
      <w:proofErr w:type="gramEnd"/>
      <w:r w:rsidRPr="00917E6B">
        <w:rPr>
          <w:sz w:val="28"/>
          <w:szCs w:val="28"/>
          <w:lang w:eastAsia="zh-TW"/>
        </w:rPr>
        <w:t>申請人被指用手指騷擾</w:t>
      </w:r>
      <w:r w:rsidRPr="00917E6B">
        <w:rPr>
          <w:sz w:val="28"/>
          <w:szCs w:val="28"/>
          <w:lang w:eastAsia="zh-TW"/>
        </w:rPr>
        <w:t>X</w:t>
      </w:r>
      <w:r w:rsidRPr="00917E6B">
        <w:rPr>
          <w:sz w:val="28"/>
          <w:szCs w:val="28"/>
          <w:lang w:eastAsia="zh-TW"/>
        </w:rPr>
        <w:t>的下體，但都被陪審團裁定無罪。</w:t>
      </w:r>
    </w:p>
    <w:p w:rsidR="005F7441" w:rsidRPr="00917E6B" w:rsidRDefault="005F7441" w:rsidP="00F46260">
      <w:pPr>
        <w:pStyle w:val="Quotation"/>
        <w:tabs>
          <w:tab w:val="clear" w:pos="1440"/>
          <w:tab w:val="clear" w:pos="1872"/>
          <w:tab w:val="left" w:pos="2160"/>
        </w:tabs>
        <w:rPr>
          <w:rFonts w:eastAsia="PMingLiU"/>
          <w:sz w:val="28"/>
          <w:szCs w:val="28"/>
          <w:lang w:eastAsia="zh-TW"/>
        </w:rPr>
      </w:pPr>
    </w:p>
    <w:p w:rsidR="00C46E31" w:rsidRPr="00917E6B" w:rsidRDefault="00C46E31" w:rsidP="00C46E31">
      <w:pPr>
        <w:pStyle w:val="Final"/>
        <w:keepNext/>
        <w:tabs>
          <w:tab w:val="clear" w:pos="4320"/>
          <w:tab w:val="clear" w:pos="9072"/>
          <w:tab w:val="center" w:pos="4234"/>
          <w:tab w:val="right" w:pos="8453"/>
        </w:tabs>
        <w:spacing w:after="360"/>
        <w:rPr>
          <w:i/>
          <w:szCs w:val="28"/>
          <w:lang w:eastAsia="zh-TW"/>
        </w:rPr>
      </w:pPr>
      <w:r w:rsidRPr="00917E6B">
        <w:rPr>
          <w:i/>
          <w:szCs w:val="28"/>
        </w:rPr>
        <w:t>其他事件及</w:t>
      </w:r>
      <w:proofErr w:type="gramStart"/>
      <w:r w:rsidRPr="00917E6B">
        <w:rPr>
          <w:i/>
          <w:szCs w:val="28"/>
        </w:rPr>
        <w:t>報</w:t>
      </w:r>
      <w:proofErr w:type="gramEnd"/>
      <w:r w:rsidRPr="00917E6B">
        <w:rPr>
          <w:i/>
          <w:szCs w:val="28"/>
        </w:rPr>
        <w:t>案原因</w:t>
      </w:r>
    </w:p>
    <w:p w:rsidR="00C46E31" w:rsidRPr="00917E6B" w:rsidRDefault="00C46E31" w:rsidP="00DD5CE6">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除了上述四次事件，申請人據稱會從網上找來女性的裸體照片問</w:t>
      </w:r>
      <w:r w:rsidRPr="00917E6B">
        <w:rPr>
          <w:rFonts w:ascii="Times New Roman" w:hAnsi="Times New Roman"/>
          <w:i w:val="0"/>
          <w:szCs w:val="28"/>
          <w:lang w:eastAsia="zh-TW"/>
        </w:rPr>
        <w:t>X</w:t>
      </w:r>
      <w:r w:rsidRPr="00917E6B">
        <w:rPr>
          <w:rFonts w:ascii="Times New Roman" w:hAnsi="Times New Roman"/>
          <w:i w:val="0"/>
          <w:szCs w:val="28"/>
          <w:lang w:eastAsia="zh-TW"/>
        </w:rPr>
        <w:t>是否漂亮及喜歡哪一位做母親，令</w:t>
      </w:r>
      <w:r w:rsidRPr="00917E6B">
        <w:rPr>
          <w:rFonts w:ascii="Times New Roman" w:hAnsi="Times New Roman"/>
          <w:i w:val="0"/>
          <w:szCs w:val="28"/>
          <w:lang w:eastAsia="zh-TW"/>
        </w:rPr>
        <w:t>X</w:t>
      </w:r>
      <w:r w:rsidRPr="00917E6B">
        <w:rPr>
          <w:rFonts w:ascii="Times New Roman" w:hAnsi="Times New Roman"/>
          <w:i w:val="0"/>
          <w:szCs w:val="28"/>
          <w:lang w:eastAsia="zh-TW"/>
        </w:rPr>
        <w:t>感到被侮辱和</w:t>
      </w:r>
      <w:proofErr w:type="gramStart"/>
      <w:r w:rsidRPr="00917E6B">
        <w:rPr>
          <w:rFonts w:ascii="Times New Roman" w:hAnsi="Times New Roman"/>
          <w:i w:val="0"/>
          <w:szCs w:val="28"/>
          <w:lang w:eastAsia="zh-TW"/>
        </w:rPr>
        <w:t>滋擾</w:t>
      </w:r>
      <w:proofErr w:type="gramEnd"/>
      <w:r w:rsidRPr="00917E6B">
        <w:rPr>
          <w:rFonts w:ascii="Times New Roman" w:hAnsi="Times New Roman"/>
          <w:i w:val="0"/>
          <w:szCs w:val="28"/>
          <w:lang w:eastAsia="zh-TW"/>
        </w:rPr>
        <w:t>；相關時段是「呢一兩年」（當由</w:t>
      </w:r>
      <w:r w:rsidRPr="00917E6B">
        <w:rPr>
          <w:rFonts w:ascii="Times New Roman" w:hAnsi="Times New Roman"/>
          <w:i w:val="0"/>
          <w:szCs w:val="28"/>
          <w:lang w:eastAsia="zh-TW"/>
        </w:rPr>
        <w:t>X</w:t>
      </w:r>
      <w:r w:rsidRPr="00917E6B">
        <w:rPr>
          <w:rFonts w:ascii="Times New Roman" w:hAnsi="Times New Roman"/>
          <w:i w:val="0"/>
          <w:szCs w:val="28"/>
          <w:lang w:eastAsia="zh-TW"/>
        </w:rPr>
        <w:t>在</w:t>
      </w:r>
      <w:r w:rsidRPr="00917E6B">
        <w:rPr>
          <w:rFonts w:ascii="Times New Roman" w:hAnsi="Times New Roman"/>
          <w:i w:val="0"/>
          <w:szCs w:val="28"/>
          <w:lang w:eastAsia="zh-TW"/>
        </w:rPr>
        <w:t>2016</w:t>
      </w:r>
      <w:r w:rsidRPr="00917E6B">
        <w:rPr>
          <w:rFonts w:ascii="Times New Roman" w:hAnsi="Times New Roman"/>
          <w:i w:val="0"/>
          <w:szCs w:val="28"/>
          <w:lang w:eastAsia="zh-TW"/>
        </w:rPr>
        <w:t>年</w:t>
      </w:r>
      <w:r w:rsidRPr="00917E6B">
        <w:rPr>
          <w:rFonts w:ascii="Times New Roman" w:hAnsi="Times New Roman"/>
          <w:i w:val="0"/>
          <w:szCs w:val="28"/>
          <w:lang w:eastAsia="zh-TW"/>
        </w:rPr>
        <w:t>11</w:t>
      </w:r>
      <w:r w:rsidRPr="00917E6B">
        <w:rPr>
          <w:rFonts w:ascii="Times New Roman" w:hAnsi="Times New Roman"/>
          <w:i w:val="0"/>
          <w:szCs w:val="28"/>
          <w:lang w:eastAsia="zh-TW"/>
        </w:rPr>
        <w:t>月報警後的錄影證供倒數）。</w:t>
      </w:r>
    </w:p>
    <w:p w:rsidR="00C46E31" w:rsidRPr="00917E6B" w:rsidRDefault="00C46E31" w:rsidP="00DD5CE6">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X</w:t>
      </w:r>
      <w:r w:rsidRPr="00917E6B">
        <w:rPr>
          <w:rFonts w:ascii="Times New Roman" w:hAnsi="Times New Roman"/>
          <w:i w:val="0"/>
          <w:szCs w:val="28"/>
          <w:lang w:eastAsia="zh-TW"/>
        </w:rPr>
        <w:t>在控罪（</w:t>
      </w:r>
      <w:r w:rsidRPr="00917E6B">
        <w:rPr>
          <w:rFonts w:ascii="Times New Roman" w:hAnsi="Times New Roman"/>
          <w:i w:val="0"/>
          <w:szCs w:val="28"/>
          <w:lang w:eastAsia="zh-TW"/>
        </w:rPr>
        <w:t>6</w:t>
      </w:r>
      <w:r w:rsidRPr="00917E6B">
        <w:rPr>
          <w:rFonts w:ascii="Times New Roman" w:hAnsi="Times New Roman"/>
          <w:i w:val="0"/>
          <w:szCs w:val="28"/>
          <w:lang w:eastAsia="zh-TW"/>
        </w:rPr>
        <w:t>）發生後買了一把刀放在枕邊，作用是防身。這刀在幾星期後不翼而飛，但申請人亦停止了對</w:t>
      </w:r>
      <w:r w:rsidRPr="00917E6B">
        <w:rPr>
          <w:rFonts w:ascii="Times New Roman" w:hAnsi="Times New Roman"/>
          <w:i w:val="0"/>
          <w:szCs w:val="28"/>
          <w:lang w:eastAsia="zh-TW"/>
        </w:rPr>
        <w:t>X</w:t>
      </w:r>
      <w:r w:rsidRPr="00917E6B">
        <w:rPr>
          <w:rFonts w:ascii="Times New Roman" w:hAnsi="Times New Roman"/>
          <w:i w:val="0"/>
          <w:szCs w:val="28"/>
          <w:lang w:eastAsia="zh-TW"/>
        </w:rPr>
        <w:t>的侵犯。至於</w:t>
      </w:r>
      <w:r w:rsidRPr="00917E6B">
        <w:rPr>
          <w:rFonts w:ascii="Times New Roman" w:hAnsi="Times New Roman"/>
          <w:i w:val="0"/>
          <w:szCs w:val="28"/>
          <w:lang w:eastAsia="zh-TW"/>
        </w:rPr>
        <w:t>X</w:t>
      </w:r>
      <w:r w:rsidRPr="00917E6B">
        <w:rPr>
          <w:rFonts w:ascii="Times New Roman" w:hAnsi="Times New Roman"/>
          <w:i w:val="0"/>
          <w:szCs w:val="28"/>
          <w:lang w:eastAsia="zh-TW"/>
        </w:rPr>
        <w:t>為何會在</w:t>
      </w:r>
      <w:r w:rsidRPr="00917E6B">
        <w:rPr>
          <w:rFonts w:ascii="Times New Roman" w:hAnsi="Times New Roman"/>
          <w:i w:val="0"/>
          <w:szCs w:val="28"/>
          <w:lang w:eastAsia="zh-TW"/>
        </w:rPr>
        <w:t>2016</w:t>
      </w:r>
      <w:r w:rsidRPr="00917E6B">
        <w:rPr>
          <w:rFonts w:ascii="Times New Roman" w:hAnsi="Times New Roman"/>
          <w:i w:val="0"/>
          <w:szCs w:val="28"/>
          <w:lang w:eastAsia="zh-TW"/>
        </w:rPr>
        <w:t>年</w:t>
      </w:r>
      <w:r w:rsidRPr="00917E6B">
        <w:rPr>
          <w:rFonts w:ascii="Times New Roman" w:hAnsi="Times New Roman"/>
          <w:i w:val="0"/>
          <w:szCs w:val="28"/>
          <w:lang w:eastAsia="zh-TW"/>
        </w:rPr>
        <w:t>11</w:t>
      </w:r>
      <w:r w:rsidRPr="00917E6B">
        <w:rPr>
          <w:rFonts w:ascii="Times New Roman" w:hAnsi="Times New Roman"/>
          <w:i w:val="0"/>
          <w:szCs w:val="28"/>
          <w:lang w:eastAsia="zh-TW"/>
        </w:rPr>
        <w:t>月報警，主因據稱是</w:t>
      </w:r>
      <w:r w:rsidRPr="00917E6B">
        <w:rPr>
          <w:rFonts w:ascii="Times New Roman" w:hAnsi="Times New Roman"/>
          <w:i w:val="0"/>
          <w:szCs w:val="28"/>
          <w:lang w:eastAsia="zh-TW"/>
        </w:rPr>
        <w:t>X</w:t>
      </w:r>
      <w:r w:rsidRPr="00917E6B">
        <w:rPr>
          <w:rFonts w:ascii="Times New Roman" w:hAnsi="Times New Roman"/>
          <w:i w:val="0"/>
          <w:szCs w:val="28"/>
          <w:lang w:eastAsia="zh-TW"/>
        </w:rPr>
        <w:t>在廳中更衣時申請人拖延甚至拒絕返回自己的房間，損害了</w:t>
      </w:r>
      <w:r w:rsidRPr="00917E6B">
        <w:rPr>
          <w:rFonts w:ascii="Times New Roman" w:hAnsi="Times New Roman"/>
          <w:i w:val="0"/>
          <w:szCs w:val="28"/>
          <w:lang w:eastAsia="zh-TW"/>
        </w:rPr>
        <w:t>X</w:t>
      </w:r>
      <w:r w:rsidRPr="00917E6B">
        <w:rPr>
          <w:rFonts w:ascii="Times New Roman" w:hAnsi="Times New Roman"/>
          <w:i w:val="0"/>
          <w:szCs w:val="28"/>
          <w:lang w:eastAsia="zh-TW"/>
        </w:rPr>
        <w:t>作為女性的尊嚴。其次就是</w:t>
      </w:r>
      <w:r w:rsidRPr="00917E6B">
        <w:rPr>
          <w:rFonts w:ascii="Times New Roman" w:hAnsi="Times New Roman"/>
          <w:i w:val="0"/>
          <w:szCs w:val="28"/>
          <w:lang w:eastAsia="zh-TW"/>
        </w:rPr>
        <w:t>X</w:t>
      </w:r>
      <w:r w:rsidRPr="00917E6B">
        <w:rPr>
          <w:rFonts w:ascii="Times New Roman" w:hAnsi="Times New Roman"/>
          <w:i w:val="0"/>
          <w:szCs w:val="28"/>
          <w:lang w:eastAsia="zh-TW"/>
        </w:rPr>
        <w:t>需要一部較強力的電腦上設計課，但申請人卻遲遲不肯買給她，</w:t>
      </w:r>
      <w:r w:rsidRPr="00917E6B">
        <w:rPr>
          <w:rFonts w:ascii="Times New Roman" w:hAnsi="Times New Roman"/>
          <w:i w:val="0"/>
          <w:szCs w:val="28"/>
          <w:lang w:eastAsia="zh-TW"/>
        </w:rPr>
        <w:t>X</w:t>
      </w:r>
      <w:r w:rsidRPr="00917E6B">
        <w:rPr>
          <w:rFonts w:ascii="Times New Roman" w:hAnsi="Times New Roman"/>
          <w:i w:val="0"/>
          <w:szCs w:val="28"/>
          <w:lang w:eastAsia="zh-TW"/>
        </w:rPr>
        <w:t>覺得申請人是藉此威脅和會影響她的前途。在這兩個原因推動下，</w:t>
      </w:r>
      <w:r w:rsidRPr="00917E6B">
        <w:rPr>
          <w:rFonts w:ascii="Times New Roman" w:hAnsi="Times New Roman"/>
          <w:i w:val="0"/>
          <w:szCs w:val="28"/>
          <w:lang w:eastAsia="zh-TW"/>
        </w:rPr>
        <w:t>X</w:t>
      </w:r>
      <w:r w:rsidRPr="00917E6B">
        <w:rPr>
          <w:rFonts w:ascii="Times New Roman" w:hAnsi="Times New Roman"/>
          <w:i w:val="0"/>
          <w:szCs w:val="28"/>
          <w:lang w:eastAsia="zh-TW"/>
        </w:rPr>
        <w:t>向就讀學校的老師（黃老師）透露自己被性侵，之後再由後者轉介駐校社工（袁姑娘）處理及報警。</w:t>
      </w:r>
    </w:p>
    <w:p w:rsidR="00C46E31" w:rsidRPr="00917E6B" w:rsidRDefault="00C46E31" w:rsidP="00C46E31">
      <w:pPr>
        <w:pStyle w:val="Final"/>
        <w:keepNext/>
        <w:tabs>
          <w:tab w:val="clear" w:pos="4320"/>
          <w:tab w:val="clear" w:pos="9072"/>
          <w:tab w:val="center" w:pos="4234"/>
          <w:tab w:val="right" w:pos="8453"/>
        </w:tabs>
        <w:spacing w:after="360"/>
        <w:rPr>
          <w:i/>
          <w:szCs w:val="28"/>
        </w:rPr>
      </w:pPr>
      <w:r w:rsidRPr="00917E6B">
        <w:rPr>
          <w:i/>
          <w:szCs w:val="28"/>
        </w:rPr>
        <w:lastRenderedPageBreak/>
        <w:t>定罪上訴</w:t>
      </w:r>
    </w:p>
    <w:p w:rsidR="00C46E31" w:rsidRPr="00917E6B" w:rsidRDefault="00C46E31" w:rsidP="00C46E31">
      <w:pPr>
        <w:pStyle w:val="Final"/>
        <w:keepNext/>
        <w:tabs>
          <w:tab w:val="clear" w:pos="4320"/>
          <w:tab w:val="clear" w:pos="9072"/>
          <w:tab w:val="center" w:pos="4234"/>
          <w:tab w:val="right" w:pos="8453"/>
        </w:tabs>
        <w:spacing w:after="360"/>
        <w:rPr>
          <w:i/>
          <w:szCs w:val="28"/>
          <w:lang w:eastAsia="zh-TW"/>
        </w:rPr>
      </w:pPr>
      <w:r w:rsidRPr="00917E6B">
        <w:rPr>
          <w:i/>
          <w:szCs w:val="28"/>
        </w:rPr>
        <w:t>（關鍵投訴）</w:t>
      </w:r>
    </w:p>
    <w:p w:rsidR="00C46E31" w:rsidRPr="00917E6B" w:rsidRDefault="00C46E31"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在原審時已代表辯方的馬大律師為申請人提出了七項具體上訴理由。</w:t>
      </w:r>
      <w:r w:rsidRPr="00917E6B">
        <w:rPr>
          <w:rFonts w:ascii="Times New Roman" w:hAnsi="Times New Roman"/>
          <w:i w:val="0"/>
          <w:szCs w:val="28"/>
          <w:lang w:eastAsia="zh-TW"/>
        </w:rPr>
        <w:tab/>
      </w:r>
      <w:r w:rsidRPr="00917E6B">
        <w:rPr>
          <w:rFonts w:ascii="Times New Roman" w:hAnsi="Times New Roman"/>
          <w:i w:val="0"/>
          <w:szCs w:val="28"/>
          <w:lang w:eastAsia="zh-TW"/>
        </w:rPr>
        <w:t>其中的理由（</w:t>
      </w:r>
      <w:r w:rsidRPr="00917E6B">
        <w:rPr>
          <w:rFonts w:ascii="Times New Roman" w:hAnsi="Times New Roman"/>
          <w:i w:val="0"/>
          <w:szCs w:val="28"/>
          <w:lang w:eastAsia="zh-TW"/>
        </w:rPr>
        <w:t>5</w:t>
      </w:r>
      <w:r w:rsidRPr="00917E6B">
        <w:rPr>
          <w:rFonts w:ascii="Times New Roman" w:hAnsi="Times New Roman"/>
          <w:i w:val="0"/>
          <w:szCs w:val="28"/>
          <w:lang w:eastAsia="zh-TW"/>
        </w:rPr>
        <w:t>）批評</w:t>
      </w:r>
      <w:r w:rsidRPr="00917E6B">
        <w:rPr>
          <w:rStyle w:val="FootnoteReference"/>
          <w:i w:val="0"/>
          <w:szCs w:val="28"/>
        </w:rPr>
        <w:footnoteReference w:id="2"/>
      </w:r>
      <w:r w:rsidRPr="00917E6B">
        <w:rPr>
          <w:rFonts w:ascii="Times New Roman" w:hAnsi="Times New Roman"/>
          <w:i w:val="0"/>
          <w:szCs w:val="28"/>
          <w:lang w:eastAsia="zh-TW"/>
        </w:rPr>
        <w:t>：本案既沒有</w:t>
      </w:r>
      <w:r w:rsidRPr="00917E6B">
        <w:rPr>
          <w:rFonts w:ascii="Times New Roman" w:hAnsi="Times New Roman"/>
          <w:i w:val="0"/>
          <w:szCs w:val="28"/>
          <w:lang w:eastAsia="zh-TW"/>
        </w:rPr>
        <w:t>‘</w:t>
      </w:r>
      <w:r w:rsidRPr="00917E6B">
        <w:rPr>
          <w:rFonts w:ascii="Times New Roman" w:hAnsi="Times New Roman"/>
          <w:i w:val="0"/>
          <w:szCs w:val="28"/>
          <w:lang w:eastAsia="zh-TW"/>
        </w:rPr>
        <w:t>新近投訴</w:t>
      </w:r>
      <w:r w:rsidRPr="00917E6B">
        <w:rPr>
          <w:rFonts w:ascii="Times New Roman" w:hAnsi="Times New Roman"/>
          <w:i w:val="0"/>
          <w:szCs w:val="28"/>
          <w:lang w:eastAsia="zh-TW"/>
        </w:rPr>
        <w:t>’</w:t>
      </w:r>
      <w:r w:rsidRPr="00917E6B">
        <w:rPr>
          <w:rFonts w:ascii="Times New Roman" w:hAnsi="Times New Roman"/>
          <w:i w:val="0"/>
          <w:szCs w:val="28"/>
          <w:lang w:eastAsia="zh-TW"/>
        </w:rPr>
        <w:t>的證據，但原審法官卻在《導詞》</w:t>
      </w:r>
      <w:r w:rsidRPr="00917E6B">
        <w:rPr>
          <w:rStyle w:val="FootnoteReference"/>
          <w:i w:val="0"/>
          <w:szCs w:val="28"/>
        </w:rPr>
        <w:footnoteReference w:id="3"/>
      </w:r>
      <w:r w:rsidRPr="00917E6B">
        <w:rPr>
          <w:rFonts w:ascii="Times New Roman" w:hAnsi="Times New Roman"/>
          <w:i w:val="0"/>
          <w:szCs w:val="28"/>
          <w:lang w:eastAsia="zh-TW"/>
        </w:rPr>
        <w:t>裡發出了類似而又錯誤的法律指引，令申請人</w:t>
      </w:r>
      <w:r w:rsidR="00F73028" w:rsidRPr="00917E6B">
        <w:rPr>
          <w:rFonts w:ascii="Times New Roman" w:hAnsi="Times New Roman"/>
          <w:i w:val="0"/>
          <w:szCs w:val="28"/>
          <w:lang w:eastAsia="zh-TW"/>
        </w:rPr>
        <w:t>在審訊中</w:t>
      </w:r>
      <w:r w:rsidRPr="00917E6B">
        <w:rPr>
          <w:rFonts w:ascii="Times New Roman" w:hAnsi="Times New Roman"/>
          <w:i w:val="0"/>
          <w:szCs w:val="28"/>
          <w:lang w:eastAsia="zh-TW"/>
        </w:rPr>
        <w:t>的利益受損。</w:t>
      </w:r>
    </w:p>
    <w:p w:rsidR="00C46E31" w:rsidRPr="00917E6B" w:rsidRDefault="00C46E31"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這項上訴理由是本庭唯一關注的一項，其餘的上訴理由則無甚說服力。</w:t>
      </w:r>
    </w:p>
    <w:p w:rsidR="00C46E31" w:rsidRPr="00917E6B" w:rsidRDefault="00C46E31" w:rsidP="00C46E31">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和理由（</w:t>
      </w:r>
      <w:r w:rsidRPr="00917E6B">
        <w:rPr>
          <w:rFonts w:ascii="Times New Roman" w:hAnsi="Times New Roman"/>
          <w:i w:val="0"/>
          <w:szCs w:val="28"/>
          <w:lang w:eastAsia="zh-TW"/>
        </w:rPr>
        <w:t>5</w:t>
      </w:r>
      <w:r w:rsidRPr="00917E6B">
        <w:rPr>
          <w:rFonts w:ascii="Times New Roman" w:hAnsi="Times New Roman"/>
          <w:i w:val="0"/>
          <w:szCs w:val="28"/>
          <w:lang w:eastAsia="zh-TW"/>
        </w:rPr>
        <w:t>）有關的指引首先出現於引導陪審團的第一天。當時原審法官剛解釋完各項控罪的構成元素並開始發出一般性的法律指引</w:t>
      </w:r>
      <w:r w:rsidRPr="00917E6B">
        <w:rPr>
          <w:rStyle w:val="FootnoteReference"/>
          <w:i w:val="0"/>
          <w:szCs w:val="28"/>
        </w:rPr>
        <w:footnoteReference w:id="4"/>
      </w:r>
      <w:r w:rsidRPr="00917E6B">
        <w:rPr>
          <w:rFonts w:ascii="Times New Roman" w:hAnsi="Times New Roman"/>
          <w:i w:val="0"/>
          <w:lang w:val="en-US" w:eastAsia="zh-TW"/>
        </w:rPr>
        <w:t>：</w:t>
      </w:r>
    </w:p>
    <w:p w:rsidR="00C46E31" w:rsidRPr="00917E6B" w:rsidRDefault="00C46E31" w:rsidP="00C46E31">
      <w:pPr>
        <w:pStyle w:val="Quotation"/>
        <w:tabs>
          <w:tab w:val="left" w:pos="720"/>
        </w:tabs>
        <w:ind w:left="720" w:right="656" w:hanging="360"/>
        <w:rPr>
          <w:snapToGrid w:val="0"/>
          <w:lang w:eastAsia="zh-TW"/>
        </w:rPr>
      </w:pPr>
      <w:r w:rsidRPr="00917E6B">
        <w:rPr>
          <w:lang w:eastAsia="zh-TW"/>
        </w:rPr>
        <w:t>「</w:t>
      </w:r>
      <w:r w:rsidRPr="00917E6B">
        <w:rPr>
          <w:lang w:eastAsia="zh-TW"/>
        </w:rPr>
        <w:tab/>
      </w:r>
      <w:r w:rsidR="001F651F" w:rsidRPr="00917E6B">
        <w:rPr>
          <w:lang w:eastAsia="zh-TW"/>
        </w:rPr>
        <w:tab/>
      </w:r>
      <w:r w:rsidR="001F651F" w:rsidRPr="00917E6B">
        <w:rPr>
          <w:rFonts w:hint="eastAsia"/>
          <w:lang w:eastAsia="zh-TW"/>
        </w:rPr>
        <w:t>各位聽過證供，</w:t>
      </w:r>
      <w:r w:rsidR="001F651F" w:rsidRPr="00917E6B">
        <w:rPr>
          <w:rFonts w:hint="eastAsia"/>
          <w:lang w:eastAsia="zh-TW"/>
        </w:rPr>
        <w:t>X</w:t>
      </w:r>
      <w:r w:rsidR="001F651F" w:rsidRPr="00917E6B">
        <w:rPr>
          <w:rFonts w:hint="eastAsia"/>
          <w:lang w:eastAsia="zh-TW"/>
        </w:rPr>
        <w:t>喺指稱嘅事件發生咗之後到隔咗相當嘅時間，</w:t>
      </w:r>
      <w:proofErr w:type="gramStart"/>
      <w:r w:rsidR="001F651F" w:rsidRPr="00917E6B">
        <w:rPr>
          <w:rFonts w:hint="eastAsia"/>
          <w:lang w:eastAsia="zh-TW"/>
        </w:rPr>
        <w:t>曾經向幾個人</w:t>
      </w:r>
      <w:proofErr w:type="gramEnd"/>
      <w:r w:rsidR="001F651F" w:rsidRPr="00917E6B">
        <w:rPr>
          <w:rFonts w:hint="eastAsia"/>
          <w:lang w:eastAsia="zh-TW"/>
        </w:rPr>
        <w:t>談及事件。呢方面嘅證據並不是可以證明</w:t>
      </w:r>
      <w:r w:rsidR="001F651F" w:rsidRPr="00917E6B">
        <w:rPr>
          <w:rFonts w:hint="eastAsia"/>
          <w:lang w:eastAsia="zh-TW"/>
        </w:rPr>
        <w:t>X</w:t>
      </w:r>
      <w:r w:rsidR="001F651F" w:rsidRPr="00917E6B">
        <w:rPr>
          <w:rFonts w:hint="eastAsia"/>
          <w:lang w:eastAsia="zh-TW"/>
        </w:rPr>
        <w:t>同被告人之間的確發生咗</w:t>
      </w:r>
      <w:proofErr w:type="gramStart"/>
      <w:r w:rsidR="001F651F" w:rsidRPr="00917E6B">
        <w:rPr>
          <w:rFonts w:hint="eastAsia"/>
          <w:lang w:eastAsia="zh-TW"/>
        </w:rPr>
        <w:t>咩</w:t>
      </w:r>
      <w:proofErr w:type="gramEnd"/>
      <w:r w:rsidR="001F651F" w:rsidRPr="00917E6B">
        <w:rPr>
          <w:rFonts w:hint="eastAsia"/>
          <w:lang w:eastAsia="zh-TW"/>
        </w:rPr>
        <w:t>嘢事，因為事發嘅時候呢啲證人並不</w:t>
      </w:r>
      <w:proofErr w:type="gramStart"/>
      <w:r w:rsidR="001F651F" w:rsidRPr="00917E6B">
        <w:rPr>
          <w:rFonts w:hint="eastAsia"/>
          <w:lang w:eastAsia="zh-TW"/>
        </w:rPr>
        <w:t>在場，佢哋睇唔到</w:t>
      </w:r>
      <w:proofErr w:type="gramEnd"/>
      <w:r w:rsidR="001F651F" w:rsidRPr="00917E6B">
        <w:rPr>
          <w:rFonts w:hint="eastAsia"/>
          <w:lang w:eastAsia="zh-TW"/>
        </w:rPr>
        <w:t>發生咗</w:t>
      </w:r>
      <w:proofErr w:type="gramStart"/>
      <w:r w:rsidR="001F651F" w:rsidRPr="00917E6B">
        <w:rPr>
          <w:rFonts w:hint="eastAsia"/>
          <w:lang w:eastAsia="zh-TW"/>
        </w:rPr>
        <w:t>咩</w:t>
      </w:r>
      <w:proofErr w:type="gramEnd"/>
      <w:r w:rsidR="001F651F" w:rsidRPr="00917E6B">
        <w:rPr>
          <w:rFonts w:hint="eastAsia"/>
          <w:lang w:eastAsia="zh-TW"/>
        </w:rPr>
        <w:t>嘢事情，不知實情嘅，但係你哋有</w:t>
      </w:r>
      <w:proofErr w:type="gramStart"/>
      <w:r w:rsidR="001F651F" w:rsidRPr="00917E6B">
        <w:rPr>
          <w:rFonts w:hint="eastAsia"/>
          <w:lang w:eastAsia="zh-TW"/>
        </w:rPr>
        <w:t>權將呢方面</w:t>
      </w:r>
      <w:proofErr w:type="gramEnd"/>
      <w:r w:rsidR="001F651F" w:rsidRPr="00917E6B">
        <w:rPr>
          <w:rFonts w:hint="eastAsia"/>
          <w:lang w:eastAsia="zh-TW"/>
        </w:rPr>
        <w:t>嘅證據列入你哋嘅考慮。如果你哋認為</w:t>
      </w:r>
      <w:r w:rsidR="001F651F" w:rsidRPr="00917E6B">
        <w:rPr>
          <w:rFonts w:hint="eastAsia"/>
          <w:lang w:eastAsia="zh-TW"/>
        </w:rPr>
        <w:t>X</w:t>
      </w:r>
      <w:r w:rsidR="001F651F" w:rsidRPr="00917E6B">
        <w:rPr>
          <w:rFonts w:hint="eastAsia"/>
          <w:lang w:eastAsia="zh-TW"/>
        </w:rPr>
        <w:t>話</w:t>
      </w:r>
      <w:proofErr w:type="gramStart"/>
      <w:r w:rsidR="001F651F" w:rsidRPr="00917E6B">
        <w:rPr>
          <w:rFonts w:hint="eastAsia"/>
          <w:lang w:eastAsia="zh-TW"/>
        </w:rPr>
        <w:t>畀</w:t>
      </w:r>
      <w:proofErr w:type="gramEnd"/>
      <w:r w:rsidR="001F651F" w:rsidRPr="00917E6B">
        <w:rPr>
          <w:rFonts w:hint="eastAsia"/>
          <w:lang w:eastAsia="zh-TW"/>
        </w:rPr>
        <w:t>其他人聽嘅講法，同</w:t>
      </w:r>
      <w:r w:rsidR="001F651F" w:rsidRPr="00917E6B">
        <w:rPr>
          <w:rFonts w:hint="eastAsia"/>
          <w:lang w:eastAsia="zh-TW"/>
        </w:rPr>
        <w:t>X</w:t>
      </w:r>
      <w:r w:rsidR="001F651F" w:rsidRPr="00917E6B">
        <w:rPr>
          <w:rFonts w:hint="eastAsia"/>
          <w:lang w:eastAsia="zh-TW"/>
        </w:rPr>
        <w:t>喺庭</w:t>
      </w:r>
      <w:proofErr w:type="gramStart"/>
      <w:r w:rsidR="001F651F" w:rsidRPr="00917E6B">
        <w:rPr>
          <w:rFonts w:hint="eastAsia"/>
          <w:lang w:eastAsia="zh-TW"/>
        </w:rPr>
        <w:t>上面嘅</w:t>
      </w:r>
      <w:proofErr w:type="gramEnd"/>
      <w:r w:rsidR="001F651F" w:rsidRPr="00917E6B">
        <w:rPr>
          <w:rFonts w:hint="eastAsia"/>
          <w:lang w:eastAsia="zh-TW"/>
        </w:rPr>
        <w:t>證詞係一致嘅，你哋有權評估</w:t>
      </w:r>
      <w:r w:rsidR="001F651F" w:rsidRPr="00917E6B">
        <w:rPr>
          <w:rFonts w:hint="eastAsia"/>
          <w:lang w:eastAsia="zh-TW"/>
        </w:rPr>
        <w:t>X</w:t>
      </w:r>
      <w:r w:rsidR="001F651F" w:rsidRPr="00917E6B">
        <w:rPr>
          <w:rFonts w:hint="eastAsia"/>
          <w:lang w:eastAsia="zh-TW"/>
        </w:rPr>
        <w:t>嘅誠信嘅時候，因此判斷</w:t>
      </w:r>
      <w:r w:rsidR="001F651F" w:rsidRPr="00917E6B">
        <w:rPr>
          <w:rFonts w:hint="eastAsia"/>
          <w:lang w:eastAsia="zh-TW"/>
        </w:rPr>
        <w:t>X</w:t>
      </w:r>
      <w:r w:rsidR="001F651F" w:rsidRPr="00917E6B">
        <w:rPr>
          <w:rFonts w:hint="eastAsia"/>
          <w:lang w:eastAsia="zh-TW"/>
        </w:rPr>
        <w:t>嘅講法係</w:t>
      </w:r>
      <w:proofErr w:type="gramStart"/>
      <w:r w:rsidR="001F651F" w:rsidRPr="00917E6B">
        <w:rPr>
          <w:rFonts w:hint="eastAsia"/>
          <w:lang w:eastAsia="zh-TW"/>
        </w:rPr>
        <w:t>咪</w:t>
      </w:r>
      <w:proofErr w:type="gramEnd"/>
      <w:r w:rsidR="001F651F" w:rsidRPr="00917E6B">
        <w:rPr>
          <w:rFonts w:hint="eastAsia"/>
          <w:lang w:eastAsia="zh-TW"/>
        </w:rPr>
        <w:t>可信。</w:t>
      </w:r>
      <w:r w:rsidRPr="00917E6B">
        <w:rPr>
          <w:lang w:eastAsia="zh-TW"/>
        </w:rPr>
        <w:t>另一方面，如果你哋發現</w:t>
      </w:r>
      <w:r w:rsidRPr="00917E6B">
        <w:rPr>
          <w:lang w:eastAsia="zh-TW"/>
        </w:rPr>
        <w:t>X</w:t>
      </w:r>
      <w:r w:rsidRPr="00917E6B">
        <w:rPr>
          <w:lang w:eastAsia="zh-TW"/>
        </w:rPr>
        <w:t>喺庭上面同你哋講嘅，同</w:t>
      </w:r>
      <w:proofErr w:type="gramStart"/>
      <w:r w:rsidRPr="00917E6B">
        <w:rPr>
          <w:lang w:eastAsia="zh-TW"/>
        </w:rPr>
        <w:t>佢</w:t>
      </w:r>
      <w:proofErr w:type="gramEnd"/>
      <w:r w:rsidRPr="00917E6B">
        <w:rPr>
          <w:lang w:eastAsia="zh-TW"/>
        </w:rPr>
        <w:t>同其他人講嘅版本係有出入，有分別嘅話，你哋必須要顧及呢啲分歧或者出入。辯方馬大律師喺陳詞嘅時候講，呢</w:t>
      </w:r>
      <w:proofErr w:type="gramStart"/>
      <w:r w:rsidRPr="00917E6B">
        <w:rPr>
          <w:lang w:eastAsia="zh-TW"/>
        </w:rPr>
        <w:t>個</w:t>
      </w:r>
      <w:proofErr w:type="gramEnd"/>
      <w:r w:rsidRPr="00917E6B">
        <w:rPr>
          <w:lang w:eastAsia="zh-TW"/>
        </w:rPr>
        <w:t>可能會反映</w:t>
      </w:r>
      <w:r w:rsidRPr="00917E6B">
        <w:rPr>
          <w:lang w:eastAsia="zh-TW"/>
        </w:rPr>
        <w:t>X</w:t>
      </w:r>
      <w:r w:rsidRPr="00917E6B">
        <w:rPr>
          <w:lang w:eastAsia="zh-TW"/>
        </w:rPr>
        <w:t>同其他人講嘅時候仲未</w:t>
      </w:r>
      <w:proofErr w:type="gramStart"/>
      <w:r w:rsidRPr="00917E6B">
        <w:rPr>
          <w:lang w:eastAsia="zh-TW"/>
        </w:rPr>
        <w:t>諗</w:t>
      </w:r>
      <w:proofErr w:type="gramEnd"/>
      <w:r w:rsidRPr="00917E6B">
        <w:rPr>
          <w:lang w:eastAsia="zh-TW"/>
        </w:rPr>
        <w:t>清楚</w:t>
      </w:r>
      <w:proofErr w:type="gramStart"/>
      <w:r w:rsidRPr="00917E6B">
        <w:rPr>
          <w:lang w:eastAsia="zh-TW"/>
        </w:rPr>
        <w:t>佢</w:t>
      </w:r>
      <w:proofErr w:type="gramEnd"/>
      <w:r w:rsidRPr="00917E6B">
        <w:rPr>
          <w:lang w:eastAsia="zh-TW"/>
        </w:rPr>
        <w:t>虛構嘅故事</w:t>
      </w:r>
      <w:proofErr w:type="gramStart"/>
      <w:r w:rsidRPr="00917E6B">
        <w:rPr>
          <w:lang w:eastAsia="zh-TW"/>
        </w:rPr>
        <w:t>應該係點樣樣</w:t>
      </w:r>
      <w:proofErr w:type="gramEnd"/>
      <w:r w:rsidRPr="00917E6B">
        <w:rPr>
          <w:lang w:eastAsia="zh-TW"/>
        </w:rPr>
        <w:t>，所以出現前後不一，露出破綻，係</w:t>
      </w:r>
      <w:proofErr w:type="gramStart"/>
      <w:r w:rsidRPr="00917E6B">
        <w:rPr>
          <w:lang w:eastAsia="zh-TW"/>
        </w:rPr>
        <w:t>咪咁</w:t>
      </w:r>
      <w:proofErr w:type="gramEnd"/>
      <w:r w:rsidRPr="00917E6B">
        <w:rPr>
          <w:lang w:eastAsia="zh-TW"/>
        </w:rPr>
        <w:t>嘅情況由各位去定奪</w:t>
      </w:r>
      <w:r w:rsidRPr="00917E6B">
        <w:rPr>
          <w:snapToGrid w:val="0"/>
          <w:szCs w:val="24"/>
          <w:lang w:eastAsia="zh-TW"/>
        </w:rPr>
        <w:t>。</w:t>
      </w:r>
    </w:p>
    <w:p w:rsidR="00C46E31" w:rsidRPr="00917E6B" w:rsidRDefault="00C46E31" w:rsidP="00461C6A">
      <w:pPr>
        <w:pStyle w:val="Quotation"/>
        <w:tabs>
          <w:tab w:val="left" w:pos="720"/>
        </w:tabs>
        <w:spacing w:after="520"/>
        <w:ind w:left="720" w:right="566" w:hanging="360"/>
        <w:rPr>
          <w:lang w:eastAsia="zh-HK"/>
        </w:rPr>
      </w:pPr>
      <w:r w:rsidRPr="00917E6B">
        <w:rPr>
          <w:snapToGrid w:val="0"/>
          <w:lang w:eastAsia="zh-TW"/>
        </w:rPr>
        <w:lastRenderedPageBreak/>
        <w:tab/>
      </w:r>
      <w:r w:rsidRPr="00917E6B">
        <w:rPr>
          <w:snapToGrid w:val="0"/>
          <w:lang w:eastAsia="zh-TW"/>
        </w:rPr>
        <w:tab/>
      </w:r>
      <w:r w:rsidRPr="00917E6B">
        <w:rPr>
          <w:lang w:eastAsia="zh-TW"/>
        </w:rPr>
        <w:t>各位應該引用我較早之前</w:t>
      </w:r>
      <w:proofErr w:type="gramStart"/>
      <w:r w:rsidRPr="00917E6B">
        <w:rPr>
          <w:lang w:eastAsia="zh-TW"/>
        </w:rPr>
        <w:t>畀</w:t>
      </w:r>
      <w:proofErr w:type="gramEnd"/>
      <w:r w:rsidRPr="00917E6B">
        <w:rPr>
          <w:lang w:eastAsia="zh-TW"/>
        </w:rPr>
        <w:t>大家嘅指引，作出你哋嘅判斷。</w:t>
      </w:r>
      <w:r w:rsidRPr="00917E6B">
        <w:rPr>
          <w:lang w:eastAsia="zh-TW"/>
        </w:rPr>
        <w:t>X</w:t>
      </w:r>
      <w:r w:rsidRPr="00917E6B">
        <w:rPr>
          <w:lang w:eastAsia="zh-TW"/>
        </w:rPr>
        <w:t>同其他人講嘅版本，同佢喺庭上面嘅證詞係咪一致，係咪有分歧，各位去判斷。呢方面嘅裁斷對你哋就</w:t>
      </w:r>
      <w:r w:rsidRPr="00917E6B">
        <w:rPr>
          <w:lang w:eastAsia="zh-TW"/>
        </w:rPr>
        <w:t>X</w:t>
      </w:r>
      <w:r w:rsidRPr="00917E6B">
        <w:rPr>
          <w:lang w:eastAsia="zh-TW"/>
        </w:rPr>
        <w:t>嘅誠信評估有幾大嘅幫助，亦都係各位嘅判斷。不過重要嘅就係你哋應當謹記，向人投訴並不證明</w:t>
      </w:r>
      <w:r w:rsidRPr="00917E6B">
        <w:rPr>
          <w:lang w:eastAsia="zh-TW"/>
        </w:rPr>
        <w:t>X</w:t>
      </w:r>
      <w:r w:rsidRPr="00917E6B">
        <w:rPr>
          <w:lang w:eastAsia="zh-TW"/>
        </w:rPr>
        <w:t>同被告人之間發生咗咩嘢事，並非係呢啲事情嘅獨立證據。因此呢啲所謂</w:t>
      </w:r>
      <w:r w:rsidR="00B14519" w:rsidRPr="00917E6B">
        <w:rPr>
          <w:rFonts w:ascii="宋体" w:hAnsi="宋体" w:hint="eastAsia"/>
          <w:lang w:eastAsia="zh-TW"/>
        </w:rPr>
        <w:t>『</w:t>
      </w:r>
      <w:r w:rsidRPr="00917E6B">
        <w:rPr>
          <w:lang w:eastAsia="zh-TW"/>
        </w:rPr>
        <w:t>投訴嘅證據</w:t>
      </w:r>
      <w:r w:rsidR="00B14519" w:rsidRPr="00917E6B">
        <w:rPr>
          <w:rFonts w:ascii="宋体" w:hAnsi="宋体" w:hint="eastAsia"/>
          <w:lang w:eastAsia="zh-TW"/>
        </w:rPr>
        <w:t>』</w:t>
      </w:r>
      <w:r w:rsidRPr="00917E6B">
        <w:rPr>
          <w:lang w:eastAsia="zh-TW"/>
        </w:rPr>
        <w:t>，本身不能夠證明</w:t>
      </w:r>
      <w:r w:rsidRPr="00917E6B">
        <w:rPr>
          <w:lang w:eastAsia="zh-TW"/>
        </w:rPr>
        <w:t>X</w:t>
      </w:r>
      <w:r w:rsidR="001F651F" w:rsidRPr="00917E6B">
        <w:rPr>
          <w:lang w:eastAsia="zh-TW"/>
        </w:rPr>
        <w:t>所描述嘅事情係的確有發生嘅</w:t>
      </w:r>
      <w:r w:rsidRPr="00917E6B">
        <w:rPr>
          <w:snapToGrid w:val="0"/>
          <w:szCs w:val="24"/>
          <w:lang w:eastAsia="zh-TW"/>
        </w:rPr>
        <w:t>。</w:t>
      </w:r>
      <w:r w:rsidRPr="00917E6B">
        <w:rPr>
          <w:lang w:eastAsia="zh-TW"/>
        </w:rPr>
        <w:t>」</w:t>
      </w:r>
    </w:p>
    <w:p w:rsidR="00461C6A" w:rsidRPr="00917E6B" w:rsidRDefault="00461C6A" w:rsidP="00461C6A">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有關指引的再次出現，是第二天，原審法官接近完成整個《導詞》的階段，而且原審法官是在沒有人提請下自行觸及這個題目。相比之下，第二次的指引更明確地指出了</w:t>
      </w:r>
      <w:r w:rsidRPr="00917E6B">
        <w:rPr>
          <w:rFonts w:ascii="Times New Roman" w:hAnsi="Times New Roman"/>
          <w:i w:val="0"/>
          <w:szCs w:val="28"/>
          <w:lang w:eastAsia="zh-TW"/>
        </w:rPr>
        <w:t>X</w:t>
      </w:r>
      <w:r w:rsidRPr="00917E6B">
        <w:rPr>
          <w:rFonts w:ascii="Times New Roman" w:hAnsi="Times New Roman"/>
          <w:i w:val="0"/>
          <w:szCs w:val="28"/>
          <w:lang w:eastAsia="zh-TW"/>
        </w:rPr>
        <w:t>的說法前後並不完全一致，但那亦是唯一的分別</w:t>
      </w:r>
      <w:r w:rsidRPr="00917E6B">
        <w:rPr>
          <w:rStyle w:val="FootnoteReference"/>
          <w:i w:val="0"/>
          <w:szCs w:val="28"/>
        </w:rPr>
        <w:footnoteReference w:id="5"/>
      </w:r>
      <w:r w:rsidRPr="00917E6B">
        <w:rPr>
          <w:rFonts w:ascii="Times New Roman" w:hAnsi="Times New Roman"/>
          <w:i w:val="0"/>
          <w:lang w:val="en-US" w:eastAsia="zh-TW"/>
        </w:rPr>
        <w:t>：</w:t>
      </w:r>
    </w:p>
    <w:p w:rsidR="00461C6A" w:rsidRPr="00917E6B" w:rsidRDefault="00461C6A" w:rsidP="00461C6A">
      <w:pPr>
        <w:pStyle w:val="Quotation"/>
        <w:tabs>
          <w:tab w:val="left" w:pos="720"/>
        </w:tabs>
        <w:spacing w:after="520"/>
        <w:ind w:left="720" w:right="662" w:hanging="360"/>
        <w:rPr>
          <w:lang w:eastAsia="zh-HK"/>
        </w:rPr>
      </w:pPr>
      <w:r w:rsidRPr="00917E6B">
        <w:rPr>
          <w:lang w:eastAsia="zh-TW"/>
        </w:rPr>
        <w:t>「</w:t>
      </w:r>
      <w:r w:rsidRPr="00917E6B">
        <w:rPr>
          <w:lang w:eastAsia="zh-TW"/>
        </w:rPr>
        <w:tab/>
      </w:r>
      <w:r w:rsidRPr="00917E6B">
        <w:rPr>
          <w:snapToGrid w:val="0"/>
          <w:lang w:eastAsia="zh-TW"/>
        </w:rPr>
        <w:tab/>
      </w:r>
      <w:r w:rsidRPr="00917E6B">
        <w:rPr>
          <w:lang w:eastAsia="zh-TW"/>
        </w:rPr>
        <w:t>X</w:t>
      </w:r>
      <w:r w:rsidRPr="00917E6B">
        <w:rPr>
          <w:lang w:eastAsia="zh-TW"/>
        </w:rPr>
        <w:t>係</w:t>
      </w:r>
      <w:proofErr w:type="gramStart"/>
      <w:r w:rsidRPr="00917E6B">
        <w:rPr>
          <w:lang w:eastAsia="zh-TW"/>
        </w:rPr>
        <w:t>有同幾個人</w:t>
      </w:r>
      <w:proofErr w:type="gramEnd"/>
      <w:r w:rsidRPr="00917E6B">
        <w:rPr>
          <w:lang w:eastAsia="zh-TW"/>
        </w:rPr>
        <w:t>作出投訴嘅，或者向</w:t>
      </w:r>
      <w:proofErr w:type="gramStart"/>
      <w:r w:rsidRPr="00917E6B">
        <w:rPr>
          <w:lang w:eastAsia="zh-TW"/>
        </w:rPr>
        <w:t>佢</w:t>
      </w:r>
      <w:proofErr w:type="gramEnd"/>
      <w:r w:rsidRPr="00917E6B">
        <w:rPr>
          <w:lang w:eastAsia="zh-TW"/>
        </w:rPr>
        <w:t>哋講</w:t>
      </w:r>
      <w:proofErr w:type="gramStart"/>
      <w:r w:rsidRPr="00917E6B">
        <w:rPr>
          <w:lang w:eastAsia="zh-TW"/>
        </w:rPr>
        <w:t>佢</w:t>
      </w:r>
      <w:proofErr w:type="gramEnd"/>
      <w:r w:rsidRPr="00917E6B">
        <w:rPr>
          <w:lang w:eastAsia="zh-TW"/>
        </w:rPr>
        <w:t>曾經被侵犯，但係對所有人講嘅都係好簡略嘅，</w:t>
      </w:r>
      <w:proofErr w:type="gramStart"/>
      <w:r w:rsidRPr="00917E6B">
        <w:rPr>
          <w:lang w:eastAsia="zh-TW"/>
        </w:rPr>
        <w:t>只係對</w:t>
      </w:r>
      <w:proofErr w:type="gramEnd"/>
      <w:r w:rsidRPr="00917E6B">
        <w:rPr>
          <w:lang w:eastAsia="zh-TW"/>
        </w:rPr>
        <w:t>老師所講嘅較為詳細。但係正如辯方大律師所講，</w:t>
      </w:r>
      <w:r w:rsidRPr="00917E6B">
        <w:rPr>
          <w:lang w:eastAsia="zh-TW"/>
        </w:rPr>
        <w:t>X</w:t>
      </w:r>
      <w:r w:rsidRPr="00917E6B">
        <w:rPr>
          <w:lang w:eastAsia="zh-TW"/>
        </w:rPr>
        <w:t>同老師講嘅，</w:t>
      </w:r>
      <w:proofErr w:type="gramStart"/>
      <w:r w:rsidRPr="00917E6B">
        <w:rPr>
          <w:lang w:eastAsia="zh-TW"/>
        </w:rPr>
        <w:t>同埋同</w:t>
      </w:r>
      <w:proofErr w:type="gramEnd"/>
      <w:r w:rsidRPr="00917E6B">
        <w:rPr>
          <w:lang w:eastAsia="zh-TW"/>
        </w:rPr>
        <w:t>其他人講嘅，同</w:t>
      </w:r>
      <w:r w:rsidRPr="00917E6B">
        <w:rPr>
          <w:lang w:eastAsia="zh-TW"/>
        </w:rPr>
        <w:t>X</w:t>
      </w:r>
      <w:r w:rsidRPr="00917E6B">
        <w:rPr>
          <w:lang w:eastAsia="zh-TW"/>
        </w:rPr>
        <w:t>喺法庭上嘅證詞都係有不相符嘅地方。呢啲不相符嘅地方對你哋對</w:t>
      </w:r>
      <w:r w:rsidRPr="00917E6B">
        <w:rPr>
          <w:lang w:eastAsia="zh-TW"/>
        </w:rPr>
        <w:t>X</w:t>
      </w:r>
      <w:r w:rsidRPr="00917E6B">
        <w:rPr>
          <w:lang w:eastAsia="zh-TW"/>
        </w:rPr>
        <w:t>嘅證據嘅評估有幾大影響，</w:t>
      </w:r>
      <w:proofErr w:type="gramStart"/>
      <w:r w:rsidRPr="00917E6B">
        <w:rPr>
          <w:lang w:eastAsia="zh-TW"/>
        </w:rPr>
        <w:t>咁</w:t>
      </w:r>
      <w:proofErr w:type="gramEnd"/>
      <w:r w:rsidRPr="00917E6B">
        <w:rPr>
          <w:lang w:eastAsia="zh-TW"/>
        </w:rPr>
        <w:t>我請大家顧及</w:t>
      </w:r>
      <w:proofErr w:type="gramStart"/>
      <w:r w:rsidRPr="00917E6B">
        <w:rPr>
          <w:lang w:eastAsia="zh-TW"/>
        </w:rPr>
        <w:t>我琴日畀</w:t>
      </w:r>
      <w:proofErr w:type="gramEnd"/>
      <w:r w:rsidRPr="00917E6B">
        <w:rPr>
          <w:lang w:eastAsia="zh-TW"/>
        </w:rPr>
        <w:t>你哋嘅指引去作出考慮。」</w:t>
      </w:r>
    </w:p>
    <w:p w:rsidR="00461C6A" w:rsidRPr="00917E6B" w:rsidRDefault="00461C6A" w:rsidP="00461C6A">
      <w:pPr>
        <w:pStyle w:val="Final"/>
        <w:keepNext/>
        <w:tabs>
          <w:tab w:val="clear" w:pos="4320"/>
          <w:tab w:val="clear" w:pos="9072"/>
          <w:tab w:val="center" w:pos="4234"/>
          <w:tab w:val="right" w:pos="8453"/>
        </w:tabs>
        <w:spacing w:after="360"/>
        <w:rPr>
          <w:i/>
          <w:szCs w:val="28"/>
          <w:lang w:eastAsia="zh-TW"/>
        </w:rPr>
      </w:pPr>
      <w:r w:rsidRPr="00917E6B">
        <w:rPr>
          <w:i/>
          <w:szCs w:val="28"/>
        </w:rPr>
        <w:t>（事情的起因）</w:t>
      </w:r>
    </w:p>
    <w:p w:rsidR="00C46E31" w:rsidRPr="00917E6B" w:rsidRDefault="00461C6A"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根據本庭理解，</w:t>
      </w:r>
      <w:r w:rsidRPr="00917E6B">
        <w:rPr>
          <w:rFonts w:ascii="Times New Roman" w:hAnsi="Times New Roman"/>
          <w:i w:val="0"/>
          <w:szCs w:val="28"/>
          <w:lang w:eastAsia="zh-TW"/>
        </w:rPr>
        <w:t>X</w:t>
      </w:r>
      <w:r w:rsidRPr="00917E6B">
        <w:rPr>
          <w:rFonts w:ascii="Times New Roman" w:hAnsi="Times New Roman"/>
          <w:i w:val="0"/>
          <w:szCs w:val="28"/>
          <w:lang w:eastAsia="zh-TW"/>
        </w:rPr>
        <w:t>第一次明確指稱自己被</w:t>
      </w:r>
      <w:r w:rsidR="00F73028">
        <w:rPr>
          <w:rFonts w:ascii="Times New Roman" w:hAnsi="Times New Roman" w:hint="eastAsia"/>
          <w:i w:val="0"/>
          <w:szCs w:val="28"/>
          <w:lang w:eastAsia="zh-TW"/>
        </w:rPr>
        <w:t>申請人</w:t>
      </w:r>
      <w:r w:rsidRPr="00917E6B">
        <w:rPr>
          <w:rFonts w:ascii="Times New Roman" w:hAnsi="Times New Roman"/>
          <w:i w:val="0"/>
          <w:szCs w:val="28"/>
          <w:lang w:eastAsia="zh-TW"/>
        </w:rPr>
        <w:t>強姦，是</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Pr="00917E6B">
        <w:rPr>
          <w:rFonts w:ascii="Times New Roman" w:hAnsi="Times New Roman"/>
          <w:i w:val="0"/>
          <w:szCs w:val="28"/>
          <w:lang w:eastAsia="zh-TW"/>
        </w:rPr>
        <w:t>12</w:t>
      </w:r>
      <w:r w:rsidRPr="00917E6B">
        <w:rPr>
          <w:rFonts w:ascii="Times New Roman" w:hAnsi="Times New Roman"/>
          <w:i w:val="0"/>
          <w:szCs w:val="28"/>
          <w:lang w:eastAsia="zh-TW"/>
        </w:rPr>
        <w:t>月，對方是校內團契女導師曾女士（控方第三證人）。</w:t>
      </w:r>
      <w:r w:rsidRPr="00917E6B">
        <w:rPr>
          <w:rFonts w:ascii="Times New Roman" w:hAnsi="Times New Roman"/>
          <w:i w:val="0"/>
          <w:szCs w:val="28"/>
          <w:lang w:eastAsia="zh-TW"/>
        </w:rPr>
        <w:t>X</w:t>
      </w:r>
      <w:r w:rsidRPr="00917E6B">
        <w:rPr>
          <w:rFonts w:ascii="Times New Roman" w:hAnsi="Times New Roman"/>
          <w:i w:val="0"/>
          <w:szCs w:val="28"/>
          <w:lang w:eastAsia="zh-TW"/>
        </w:rPr>
        <w:t>再作出有關的投訴，是</w:t>
      </w:r>
      <w:r w:rsidRPr="00917E6B">
        <w:rPr>
          <w:rFonts w:ascii="Times New Roman" w:hAnsi="Times New Roman"/>
          <w:i w:val="0"/>
          <w:szCs w:val="28"/>
          <w:lang w:eastAsia="zh-TW"/>
        </w:rPr>
        <w:t>2016</w:t>
      </w:r>
      <w:r w:rsidRPr="00917E6B">
        <w:rPr>
          <w:rFonts w:ascii="Times New Roman" w:hAnsi="Times New Roman"/>
          <w:i w:val="0"/>
          <w:szCs w:val="28"/>
          <w:lang w:eastAsia="zh-TW"/>
        </w:rPr>
        <w:t>年</w:t>
      </w:r>
      <w:r w:rsidRPr="00917E6B">
        <w:rPr>
          <w:rFonts w:ascii="Times New Roman" w:hAnsi="Times New Roman"/>
          <w:i w:val="0"/>
          <w:szCs w:val="28"/>
          <w:lang w:eastAsia="zh-TW"/>
        </w:rPr>
        <w:t>11</w:t>
      </w:r>
      <w:r w:rsidRPr="00917E6B">
        <w:rPr>
          <w:rFonts w:ascii="Times New Roman" w:hAnsi="Times New Roman"/>
          <w:i w:val="0"/>
          <w:szCs w:val="28"/>
          <w:lang w:eastAsia="zh-TW"/>
        </w:rPr>
        <w:t>月，接收者則為上文提到的黃老師（不在證人列表）和駐校社工袁姑娘（控方第四證人）。無論如何，從原審至上訴都未受爭議的是，</w:t>
      </w:r>
      <w:r w:rsidR="00F73028">
        <w:rPr>
          <w:rFonts w:ascii="Times New Roman" w:hAnsi="Times New Roman" w:hint="eastAsia"/>
          <w:i w:val="0"/>
          <w:szCs w:val="28"/>
          <w:lang w:eastAsia="zh-TW"/>
        </w:rPr>
        <w:t>在法律上</w:t>
      </w:r>
      <w:r w:rsidR="00F73028" w:rsidRPr="00917E6B">
        <w:rPr>
          <w:rFonts w:ascii="Times New Roman" w:hAnsi="Times New Roman"/>
          <w:i w:val="0"/>
          <w:szCs w:val="28"/>
          <w:lang w:eastAsia="zh-TW"/>
        </w:rPr>
        <w:t>，</w:t>
      </w:r>
      <w:proofErr w:type="gramStart"/>
      <w:r w:rsidRPr="00917E6B">
        <w:rPr>
          <w:rFonts w:ascii="Times New Roman" w:hAnsi="Times New Roman"/>
          <w:i w:val="0"/>
          <w:szCs w:val="28"/>
          <w:lang w:eastAsia="zh-TW"/>
        </w:rPr>
        <w:t>本案沒有可構成</w:t>
      </w:r>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新近投訴</w:t>
      </w:r>
      <w:r w:rsidRPr="00917E6B">
        <w:rPr>
          <w:rFonts w:ascii="Times New Roman" w:hAnsi="Times New Roman"/>
          <w:i w:val="0"/>
          <w:szCs w:val="28"/>
          <w:lang w:eastAsia="zh-TW"/>
        </w:rPr>
        <w:t>’</w:t>
      </w:r>
      <w:r w:rsidRPr="00917E6B">
        <w:rPr>
          <w:rFonts w:ascii="Times New Roman" w:hAnsi="Times New Roman"/>
          <w:i w:val="0"/>
          <w:szCs w:val="28"/>
          <w:lang w:eastAsia="zh-TW"/>
        </w:rPr>
        <w:t>的證據</w:t>
      </w:r>
      <w:r w:rsidR="00C46E31" w:rsidRPr="00917E6B">
        <w:rPr>
          <w:rFonts w:ascii="Times New Roman" w:hAnsi="Times New Roman"/>
          <w:i w:val="0"/>
          <w:szCs w:val="28"/>
          <w:lang w:eastAsia="zh-TW"/>
        </w:rPr>
        <w:t>。</w:t>
      </w:r>
    </w:p>
    <w:p w:rsidR="00461C6A" w:rsidRPr="00917E6B" w:rsidRDefault="00461C6A" w:rsidP="00461C6A">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儘管如此，原審</w:t>
      </w:r>
      <w:proofErr w:type="gramStart"/>
      <w:r w:rsidRPr="00917E6B">
        <w:rPr>
          <w:rFonts w:ascii="Times New Roman" w:hAnsi="Times New Roman"/>
          <w:i w:val="0"/>
          <w:szCs w:val="28"/>
          <w:lang w:eastAsia="zh-TW"/>
        </w:rPr>
        <w:t>外聘主控</w:t>
      </w:r>
      <w:proofErr w:type="gramEnd"/>
      <w:r w:rsidRPr="00917E6B">
        <w:rPr>
          <w:rFonts w:ascii="Times New Roman" w:hAnsi="Times New Roman"/>
          <w:i w:val="0"/>
          <w:szCs w:val="28"/>
          <w:lang w:eastAsia="zh-TW"/>
        </w:rPr>
        <w:t>官還是在開案時提到，除了</w:t>
      </w:r>
      <w:r w:rsidRPr="00917E6B">
        <w:rPr>
          <w:rFonts w:ascii="Times New Roman" w:hAnsi="Times New Roman"/>
          <w:i w:val="0"/>
          <w:szCs w:val="28"/>
          <w:lang w:eastAsia="zh-TW"/>
        </w:rPr>
        <w:lastRenderedPageBreak/>
        <w:t>2016</w:t>
      </w:r>
      <w:r w:rsidRPr="00917E6B">
        <w:rPr>
          <w:rFonts w:ascii="Times New Roman" w:hAnsi="Times New Roman"/>
          <w:i w:val="0"/>
          <w:szCs w:val="28"/>
          <w:lang w:eastAsia="zh-TW"/>
        </w:rPr>
        <w:t>年的投訴令事情得以揭發（這點沒有問題），</w:t>
      </w:r>
      <w:r w:rsidRPr="00917E6B">
        <w:rPr>
          <w:rFonts w:ascii="Times New Roman" w:hAnsi="Times New Roman"/>
          <w:i w:val="0"/>
          <w:szCs w:val="28"/>
          <w:lang w:eastAsia="zh-TW"/>
        </w:rPr>
        <w:t>X</w:t>
      </w:r>
      <w:r w:rsidRPr="00917E6B">
        <w:rPr>
          <w:rFonts w:ascii="Times New Roman" w:hAnsi="Times New Roman"/>
          <w:i w:val="0"/>
          <w:szCs w:val="28"/>
          <w:lang w:eastAsia="zh-TW"/>
        </w:rPr>
        <w:t>其實也早於</w:t>
      </w:r>
      <w:r w:rsidRPr="00917E6B">
        <w:rPr>
          <w:rFonts w:ascii="Times New Roman" w:hAnsi="Times New Roman"/>
          <w:i w:val="0"/>
          <w:szCs w:val="28"/>
          <w:lang w:eastAsia="zh-TW"/>
        </w:rPr>
        <w:t>2015</w:t>
      </w:r>
      <w:r w:rsidRPr="00917E6B">
        <w:rPr>
          <w:rFonts w:ascii="Times New Roman" w:hAnsi="Times New Roman"/>
          <w:i w:val="0"/>
          <w:szCs w:val="28"/>
          <w:lang w:eastAsia="zh-TW"/>
        </w:rPr>
        <w:t>年向曾女士透露了自己被</w:t>
      </w:r>
      <w:proofErr w:type="gramStart"/>
      <w:r w:rsidRPr="00917E6B">
        <w:rPr>
          <w:rFonts w:ascii="Times New Roman" w:hAnsi="Times New Roman"/>
          <w:i w:val="0"/>
          <w:szCs w:val="28"/>
          <w:lang w:eastAsia="zh-TW"/>
        </w:rPr>
        <w:t>性侵（</w:t>
      </w:r>
      <w:proofErr w:type="gramEnd"/>
      <w:r w:rsidRPr="00917E6B">
        <w:rPr>
          <w:rFonts w:ascii="Times New Roman" w:hAnsi="Times New Roman"/>
          <w:i w:val="0"/>
          <w:szCs w:val="28"/>
          <w:lang w:eastAsia="zh-TW"/>
        </w:rPr>
        <w:t>上訴的焦點所在）</w:t>
      </w:r>
      <w:r w:rsidRPr="00917E6B">
        <w:rPr>
          <w:rStyle w:val="FootnoteReference"/>
          <w:i w:val="0"/>
          <w:szCs w:val="28"/>
        </w:rPr>
        <w:footnoteReference w:id="6"/>
      </w:r>
      <w:r w:rsidRPr="00917E6B">
        <w:rPr>
          <w:rFonts w:ascii="Times New Roman" w:hAnsi="Times New Roman"/>
          <w:i w:val="0"/>
          <w:szCs w:val="28"/>
          <w:lang w:eastAsia="zh-TW"/>
        </w:rPr>
        <w:t>。至於這樣做的理據何在，</w:t>
      </w:r>
      <w:proofErr w:type="gramStart"/>
      <w:r w:rsidRPr="00917E6B">
        <w:rPr>
          <w:rFonts w:ascii="Times New Roman" w:hAnsi="Times New Roman"/>
          <w:i w:val="0"/>
          <w:szCs w:val="28"/>
          <w:lang w:eastAsia="zh-TW"/>
        </w:rPr>
        <w:t>外聘主控</w:t>
      </w:r>
      <w:proofErr w:type="gramEnd"/>
      <w:r w:rsidRPr="00917E6B">
        <w:rPr>
          <w:rFonts w:ascii="Times New Roman" w:hAnsi="Times New Roman"/>
          <w:i w:val="0"/>
          <w:szCs w:val="28"/>
          <w:lang w:eastAsia="zh-TW"/>
        </w:rPr>
        <w:t>官是這樣解釋的</w:t>
      </w:r>
      <w:r w:rsidRPr="00917E6B">
        <w:rPr>
          <w:rStyle w:val="FootnoteReference"/>
          <w:i w:val="0"/>
          <w:szCs w:val="28"/>
        </w:rPr>
        <w:footnoteReference w:id="7"/>
      </w:r>
      <w:r w:rsidRPr="00917E6B">
        <w:rPr>
          <w:rFonts w:ascii="Times New Roman" w:hAnsi="Times New Roman"/>
          <w:i w:val="0"/>
          <w:lang w:val="en-US" w:eastAsia="zh-TW"/>
        </w:rPr>
        <w:t>：</w:t>
      </w:r>
    </w:p>
    <w:p w:rsidR="00461C6A" w:rsidRPr="00917E6B" w:rsidRDefault="00461C6A" w:rsidP="00461C6A">
      <w:pPr>
        <w:pStyle w:val="Quotation"/>
        <w:tabs>
          <w:tab w:val="clear" w:pos="1440"/>
          <w:tab w:val="clear" w:pos="1872"/>
          <w:tab w:val="left" w:pos="720"/>
          <w:tab w:val="left" w:pos="1800"/>
        </w:tabs>
        <w:ind w:left="1800" w:right="656" w:hanging="1440"/>
        <w:rPr>
          <w:snapToGrid w:val="0"/>
          <w:szCs w:val="24"/>
          <w:lang w:eastAsia="zh-TW"/>
        </w:rPr>
      </w:pPr>
      <w:r w:rsidRPr="00917E6B">
        <w:rPr>
          <w:lang w:eastAsia="zh-TW"/>
        </w:rPr>
        <w:t>「</w:t>
      </w:r>
      <w:r w:rsidRPr="00917E6B">
        <w:rPr>
          <w:lang w:eastAsia="zh-TW"/>
        </w:rPr>
        <w:tab/>
      </w:r>
      <w:r w:rsidRPr="00917E6B">
        <w:rPr>
          <w:lang w:eastAsia="zh-TW"/>
        </w:rPr>
        <w:t>陳小姐：</w:t>
      </w:r>
      <w:r w:rsidRPr="00917E6B">
        <w:rPr>
          <w:lang w:eastAsia="zh-TW"/>
        </w:rPr>
        <w:tab/>
      </w:r>
      <w:proofErr w:type="gramStart"/>
      <w:r w:rsidRPr="00917E6B">
        <w:rPr>
          <w:lang w:eastAsia="zh-TW"/>
        </w:rPr>
        <w:t>咁</w:t>
      </w:r>
      <w:proofErr w:type="gramEnd"/>
      <w:r w:rsidRPr="00917E6B">
        <w:rPr>
          <w:lang w:eastAsia="zh-TW"/>
        </w:rPr>
        <w:t>至於另外嗰位嘅團契導師嗰度</w:t>
      </w:r>
      <w:proofErr w:type="gramStart"/>
      <w:r w:rsidRPr="00917E6B">
        <w:rPr>
          <w:lang w:eastAsia="zh-TW"/>
        </w:rPr>
        <w:t>喇</w:t>
      </w:r>
      <w:proofErr w:type="gramEnd"/>
      <w:r w:rsidRPr="00917E6B">
        <w:rPr>
          <w:lang w:eastAsia="zh-TW"/>
        </w:rPr>
        <w:t>，其實我</w:t>
      </w:r>
      <w:proofErr w:type="gramStart"/>
      <w:r w:rsidRPr="00917E6B">
        <w:rPr>
          <w:lang w:eastAsia="zh-TW"/>
        </w:rPr>
        <w:t>之前就係考慮</w:t>
      </w:r>
      <w:proofErr w:type="gramEnd"/>
      <w:r w:rsidRPr="00917E6B">
        <w:rPr>
          <w:lang w:eastAsia="zh-TW"/>
        </w:rPr>
        <w:t>希望辯方可以同意用</w:t>
      </w:r>
      <w:r w:rsidRPr="00917E6B">
        <w:rPr>
          <w:lang w:eastAsia="zh-TW"/>
        </w:rPr>
        <w:t>65B</w:t>
      </w:r>
      <w:r w:rsidRPr="00917E6B">
        <w:rPr>
          <w:lang w:eastAsia="zh-TW"/>
        </w:rPr>
        <w:t>嘅形式</w:t>
      </w:r>
      <w:proofErr w:type="gramStart"/>
      <w:r w:rsidRPr="00917E6B">
        <w:rPr>
          <w:lang w:eastAsia="zh-TW"/>
        </w:rPr>
        <w:t>就係納入佢</w:t>
      </w:r>
      <w:proofErr w:type="gramEnd"/>
      <w:r w:rsidRPr="00917E6B">
        <w:rPr>
          <w:lang w:eastAsia="zh-TW"/>
        </w:rPr>
        <w:t>呢一位曾女士嘅供詞作為證供嘅，而</w:t>
      </w:r>
      <w:proofErr w:type="gramStart"/>
      <w:r w:rsidRPr="00917E6B">
        <w:rPr>
          <w:lang w:eastAsia="zh-TW"/>
        </w:rPr>
        <w:t>佢</w:t>
      </w:r>
      <w:proofErr w:type="gramEnd"/>
      <w:r w:rsidRPr="00917E6B">
        <w:rPr>
          <w:lang w:eastAsia="zh-TW"/>
        </w:rPr>
        <w:t>其實主要係提及到喺</w:t>
      </w:r>
      <w:r w:rsidRPr="00917E6B">
        <w:rPr>
          <w:lang w:eastAsia="zh-TW"/>
        </w:rPr>
        <w:t>15</w:t>
      </w:r>
      <w:r w:rsidRPr="00917E6B">
        <w:rPr>
          <w:lang w:eastAsia="zh-TW"/>
        </w:rPr>
        <w:t>年嘅時候</w:t>
      </w:r>
      <w:proofErr w:type="gramStart"/>
      <w:r w:rsidRPr="00917E6B">
        <w:rPr>
          <w:lang w:eastAsia="zh-TW"/>
        </w:rPr>
        <w:t>佢</w:t>
      </w:r>
      <w:proofErr w:type="gramEnd"/>
      <w:r w:rsidRPr="00917E6B">
        <w:rPr>
          <w:lang w:eastAsia="zh-TW"/>
        </w:rPr>
        <w:t>係聽到</w:t>
      </w:r>
      <w:r w:rsidRPr="00917E6B">
        <w:rPr>
          <w:lang w:eastAsia="zh-TW"/>
        </w:rPr>
        <w:t>--</w:t>
      </w:r>
      <w:r w:rsidRPr="00917E6B">
        <w:rPr>
          <w:lang w:eastAsia="zh-TW"/>
        </w:rPr>
        <w:t>對</w:t>
      </w:r>
      <w:proofErr w:type="gramStart"/>
      <w:r w:rsidRPr="00917E6B">
        <w:rPr>
          <w:lang w:eastAsia="zh-TW"/>
        </w:rPr>
        <w:t>唔住，佢係睇</w:t>
      </w:r>
      <w:proofErr w:type="gramEnd"/>
      <w:r w:rsidRPr="00917E6B">
        <w:rPr>
          <w:lang w:eastAsia="zh-TW"/>
        </w:rPr>
        <w:t>到</w:t>
      </w:r>
      <w:r w:rsidRPr="00917E6B">
        <w:rPr>
          <w:lang w:eastAsia="zh-TW"/>
        </w:rPr>
        <w:t>X</w:t>
      </w:r>
      <w:r w:rsidRPr="00917E6B">
        <w:rPr>
          <w:lang w:eastAsia="zh-TW"/>
        </w:rPr>
        <w:t>有一啲嘅即係情緒</w:t>
      </w:r>
      <w:proofErr w:type="gramStart"/>
      <w:r w:rsidRPr="00917E6B">
        <w:rPr>
          <w:lang w:eastAsia="zh-TW"/>
        </w:rPr>
        <w:t>衝動呀</w:t>
      </w:r>
      <w:proofErr w:type="gramEnd"/>
      <w:r w:rsidRPr="00917E6B">
        <w:rPr>
          <w:lang w:eastAsia="zh-TW"/>
        </w:rPr>
        <w:t>嗰啲嘢，</w:t>
      </w:r>
      <w:proofErr w:type="gramStart"/>
      <w:r w:rsidRPr="00917E6B">
        <w:rPr>
          <w:lang w:eastAsia="zh-TW"/>
        </w:rPr>
        <w:t>咁係講到佢關於係即</w:t>
      </w:r>
      <w:proofErr w:type="gramEnd"/>
      <w:r w:rsidRPr="00917E6B">
        <w:rPr>
          <w:lang w:eastAsia="zh-TW"/>
        </w:rPr>
        <w:t>係有性侵犯之後嘅</w:t>
      </w:r>
      <w:proofErr w:type="gramStart"/>
      <w:r w:rsidRPr="00917E6B">
        <w:rPr>
          <w:lang w:eastAsia="zh-TW"/>
        </w:rPr>
        <w:t>一</w:t>
      </w:r>
      <w:proofErr w:type="gramEnd"/>
      <w:r w:rsidRPr="00917E6B">
        <w:rPr>
          <w:lang w:eastAsia="zh-TW"/>
        </w:rPr>
        <w:t>啲表現。</w:t>
      </w:r>
      <w:proofErr w:type="gramStart"/>
      <w:r w:rsidRPr="00917E6B">
        <w:rPr>
          <w:lang w:eastAsia="zh-TW"/>
        </w:rPr>
        <w:t>咁</w:t>
      </w:r>
      <w:proofErr w:type="gramEnd"/>
      <w:r w:rsidRPr="00917E6B">
        <w:rPr>
          <w:lang w:eastAsia="zh-TW"/>
        </w:rPr>
        <w:t>我哋控方</w:t>
      </w:r>
      <w:proofErr w:type="gramStart"/>
      <w:r w:rsidRPr="00917E6B">
        <w:rPr>
          <w:lang w:eastAsia="zh-TW"/>
        </w:rPr>
        <w:t>唔係話</w:t>
      </w:r>
      <w:proofErr w:type="gramEnd"/>
      <w:r w:rsidRPr="00917E6B">
        <w:rPr>
          <w:lang w:eastAsia="zh-TW"/>
        </w:rPr>
        <w:t>倚賴作為呢</w:t>
      </w:r>
      <w:proofErr w:type="gramStart"/>
      <w:r w:rsidRPr="00917E6B">
        <w:rPr>
          <w:lang w:eastAsia="zh-TW"/>
        </w:rPr>
        <w:t>個</w:t>
      </w:r>
      <w:proofErr w:type="gramEnd"/>
      <w:r w:rsidRPr="00917E6B">
        <w:rPr>
          <w:lang w:eastAsia="zh-TW"/>
        </w:rPr>
        <w:t>係一個嘅</w:t>
      </w:r>
      <w:r w:rsidRPr="00917E6B">
        <w:rPr>
          <w:lang w:eastAsia="zh-TW"/>
        </w:rPr>
        <w:t>first complaint</w:t>
      </w:r>
      <w:r w:rsidRPr="00917E6B">
        <w:rPr>
          <w:lang w:eastAsia="zh-TW"/>
        </w:rPr>
        <w:t>嗰</w:t>
      </w:r>
      <w:proofErr w:type="gramStart"/>
      <w:r w:rsidRPr="00917E6B">
        <w:rPr>
          <w:lang w:eastAsia="zh-TW"/>
        </w:rPr>
        <w:t>個</w:t>
      </w:r>
      <w:proofErr w:type="gramEnd"/>
      <w:r w:rsidRPr="00917E6B">
        <w:rPr>
          <w:lang w:eastAsia="zh-TW"/>
        </w:rPr>
        <w:t>第一時間嘅投訴，而係只不過係想表達番係，其實</w:t>
      </w:r>
      <w:proofErr w:type="gramStart"/>
      <w:r w:rsidRPr="00917E6B">
        <w:rPr>
          <w:lang w:eastAsia="zh-TW"/>
        </w:rPr>
        <w:t>佢</w:t>
      </w:r>
      <w:proofErr w:type="gramEnd"/>
      <w:r w:rsidRPr="00917E6B">
        <w:rPr>
          <w:lang w:eastAsia="zh-TW"/>
        </w:rPr>
        <w:t>係喺呢</w:t>
      </w:r>
      <w:proofErr w:type="gramStart"/>
      <w:r w:rsidRPr="00917E6B">
        <w:rPr>
          <w:lang w:eastAsia="zh-TW"/>
        </w:rPr>
        <w:t>個</w:t>
      </w:r>
      <w:proofErr w:type="gramEnd"/>
      <w:r w:rsidRPr="00917E6B">
        <w:rPr>
          <w:lang w:eastAsia="zh-TW"/>
        </w:rPr>
        <w:t>15</w:t>
      </w:r>
      <w:r w:rsidRPr="00917E6B">
        <w:rPr>
          <w:lang w:eastAsia="zh-TW"/>
        </w:rPr>
        <w:t>年嘅時候已經有一啲對</w:t>
      </w:r>
      <w:proofErr w:type="gramStart"/>
      <w:r w:rsidRPr="00917E6B">
        <w:rPr>
          <w:lang w:eastAsia="zh-TW"/>
        </w:rPr>
        <w:t>佢</w:t>
      </w:r>
      <w:proofErr w:type="gramEnd"/>
      <w:r w:rsidRPr="00917E6B">
        <w:rPr>
          <w:lang w:eastAsia="zh-TW"/>
        </w:rPr>
        <w:t>父親嘅不滿。</w:t>
      </w:r>
      <w:proofErr w:type="gramStart"/>
      <w:r w:rsidRPr="00917E6B">
        <w:rPr>
          <w:lang w:eastAsia="zh-TW"/>
        </w:rPr>
        <w:t>咁</w:t>
      </w:r>
      <w:proofErr w:type="gramEnd"/>
      <w:r w:rsidRPr="00917E6B">
        <w:rPr>
          <w:lang w:eastAsia="zh-TW"/>
        </w:rPr>
        <w:t>但係知道呢，就辯方係唔同意用呢</w:t>
      </w:r>
      <w:proofErr w:type="gramStart"/>
      <w:r w:rsidRPr="00917E6B">
        <w:rPr>
          <w:lang w:eastAsia="zh-TW"/>
        </w:rPr>
        <w:t>個</w:t>
      </w:r>
      <w:proofErr w:type="gramEnd"/>
      <w:r w:rsidRPr="00917E6B">
        <w:rPr>
          <w:lang w:eastAsia="zh-TW"/>
        </w:rPr>
        <w:t>65B</w:t>
      </w:r>
      <w:r w:rsidRPr="00917E6B">
        <w:rPr>
          <w:lang w:eastAsia="zh-TW"/>
        </w:rPr>
        <w:t>嘅方式處理嘅，但係就</w:t>
      </w:r>
      <w:proofErr w:type="gramStart"/>
      <w:r w:rsidRPr="00917E6B">
        <w:rPr>
          <w:lang w:eastAsia="zh-TW"/>
        </w:rPr>
        <w:t>住呢一位</w:t>
      </w:r>
      <w:proofErr w:type="gramEnd"/>
      <w:r w:rsidRPr="00917E6B">
        <w:rPr>
          <w:lang w:eastAsia="zh-TW"/>
        </w:rPr>
        <w:t>嘅曾女士，</w:t>
      </w:r>
      <w:proofErr w:type="gramStart"/>
      <w:r w:rsidRPr="00917E6B">
        <w:rPr>
          <w:lang w:eastAsia="zh-TW"/>
        </w:rPr>
        <w:t>咁</w:t>
      </w:r>
      <w:proofErr w:type="gramEnd"/>
      <w:r w:rsidRPr="00917E6B">
        <w:rPr>
          <w:lang w:eastAsia="zh-TW"/>
        </w:rPr>
        <w:t>辯方又係表示，</w:t>
      </w:r>
      <w:proofErr w:type="gramStart"/>
      <w:r w:rsidRPr="00917E6B">
        <w:rPr>
          <w:lang w:eastAsia="zh-TW"/>
        </w:rPr>
        <w:t>佢</w:t>
      </w:r>
      <w:proofErr w:type="gramEnd"/>
      <w:r w:rsidRPr="00917E6B">
        <w:rPr>
          <w:lang w:eastAsia="zh-TW"/>
        </w:rPr>
        <w:t>就要呢一位證人，</w:t>
      </w:r>
      <w:proofErr w:type="gramStart"/>
      <w:r w:rsidRPr="00917E6B">
        <w:rPr>
          <w:lang w:eastAsia="zh-TW"/>
        </w:rPr>
        <w:t>咁</w:t>
      </w:r>
      <w:proofErr w:type="gramEnd"/>
      <w:r w:rsidRPr="00917E6B">
        <w:rPr>
          <w:lang w:eastAsia="zh-TW"/>
        </w:rPr>
        <w:t>所以我就喺開案嘅時候提到過，</w:t>
      </w:r>
      <w:proofErr w:type="gramStart"/>
      <w:r w:rsidRPr="00917E6B">
        <w:rPr>
          <w:lang w:eastAsia="zh-TW"/>
        </w:rPr>
        <w:t>咁</w:t>
      </w:r>
      <w:proofErr w:type="gramEnd"/>
      <w:r w:rsidRPr="00917E6B">
        <w:rPr>
          <w:lang w:eastAsia="zh-TW"/>
        </w:rPr>
        <w:t>而即係</w:t>
      </w:r>
      <w:proofErr w:type="gramStart"/>
      <w:r w:rsidRPr="00917E6B">
        <w:rPr>
          <w:lang w:eastAsia="zh-TW"/>
        </w:rPr>
        <w:t>佢</w:t>
      </w:r>
      <w:proofErr w:type="gramEnd"/>
      <w:r w:rsidRPr="00917E6B">
        <w:rPr>
          <w:lang w:eastAsia="zh-TW"/>
        </w:rPr>
        <w:t>嘅</w:t>
      </w:r>
      <w:proofErr w:type="gramStart"/>
      <w:r w:rsidRPr="00917E6B">
        <w:rPr>
          <w:lang w:eastAsia="zh-TW"/>
        </w:rPr>
        <w:t>證供所涉獵</w:t>
      </w:r>
      <w:proofErr w:type="gramEnd"/>
      <w:r w:rsidRPr="00917E6B">
        <w:rPr>
          <w:lang w:eastAsia="zh-TW"/>
        </w:rPr>
        <w:t>到嘅都</w:t>
      </w:r>
      <w:proofErr w:type="gramStart"/>
      <w:r w:rsidRPr="00917E6B">
        <w:rPr>
          <w:lang w:eastAsia="zh-TW"/>
        </w:rPr>
        <w:t>主要唔係</w:t>
      </w:r>
      <w:proofErr w:type="gramEnd"/>
      <w:r w:rsidRPr="00917E6B">
        <w:rPr>
          <w:lang w:eastAsia="zh-TW"/>
        </w:rPr>
        <w:t>喺較後嘅階段，而</w:t>
      </w:r>
      <w:proofErr w:type="gramStart"/>
      <w:r w:rsidRPr="00917E6B">
        <w:rPr>
          <w:lang w:eastAsia="zh-TW"/>
        </w:rPr>
        <w:t>係講番佢</w:t>
      </w:r>
      <w:proofErr w:type="gramEnd"/>
      <w:r w:rsidRPr="00917E6B">
        <w:rPr>
          <w:lang w:eastAsia="zh-TW"/>
        </w:rPr>
        <w:t>喺</w:t>
      </w:r>
      <w:r w:rsidRPr="00917E6B">
        <w:rPr>
          <w:lang w:eastAsia="zh-TW"/>
        </w:rPr>
        <w:t>15</w:t>
      </w:r>
      <w:r w:rsidRPr="00917E6B">
        <w:rPr>
          <w:lang w:eastAsia="zh-TW"/>
        </w:rPr>
        <w:t>年嘅時候即係有接觸過</w:t>
      </w:r>
      <w:r w:rsidRPr="00917E6B">
        <w:rPr>
          <w:lang w:eastAsia="zh-TW"/>
        </w:rPr>
        <w:t>X</w:t>
      </w:r>
      <w:r w:rsidRPr="00917E6B">
        <w:rPr>
          <w:lang w:eastAsia="zh-TW"/>
        </w:rPr>
        <w:t>嘅，即係據</w:t>
      </w:r>
      <w:proofErr w:type="gramStart"/>
      <w:r w:rsidRPr="00917E6B">
        <w:rPr>
          <w:lang w:eastAsia="zh-TW"/>
        </w:rPr>
        <w:t>佢</w:t>
      </w:r>
      <w:proofErr w:type="gramEnd"/>
      <w:r w:rsidRPr="00917E6B">
        <w:rPr>
          <w:lang w:eastAsia="zh-TW"/>
        </w:rPr>
        <w:t>所知嘅</w:t>
      </w:r>
      <w:proofErr w:type="gramStart"/>
      <w:r w:rsidRPr="00917E6B">
        <w:rPr>
          <w:lang w:eastAsia="zh-TW"/>
        </w:rPr>
        <w:t>一</w:t>
      </w:r>
      <w:proofErr w:type="gramEnd"/>
      <w:r w:rsidRPr="00917E6B">
        <w:rPr>
          <w:lang w:eastAsia="zh-TW"/>
        </w:rPr>
        <w:t>啲嘅</w:t>
      </w:r>
      <w:proofErr w:type="gramStart"/>
      <w:r w:rsidRPr="00917E6B">
        <w:rPr>
          <w:lang w:eastAsia="zh-TW"/>
        </w:rPr>
        <w:t>性侵嘅指控咁，咁</w:t>
      </w:r>
      <w:proofErr w:type="gramEnd"/>
      <w:r w:rsidRPr="00917E6B">
        <w:rPr>
          <w:lang w:eastAsia="zh-TW"/>
        </w:rPr>
        <w:t>所以我就喺開案嘅階段係約略作咗一個</w:t>
      </w:r>
      <w:proofErr w:type="gramStart"/>
      <w:r w:rsidRPr="00917E6B">
        <w:rPr>
          <w:lang w:eastAsia="zh-TW"/>
        </w:rPr>
        <w:t>咁樣樣嘅說法囉</w:t>
      </w:r>
      <w:proofErr w:type="gramEnd"/>
      <w:r w:rsidRPr="00917E6B">
        <w:rPr>
          <w:lang w:eastAsia="zh-TW"/>
        </w:rPr>
        <w:t>。本身如果就住以</w:t>
      </w:r>
      <w:r w:rsidRPr="00917E6B">
        <w:rPr>
          <w:lang w:eastAsia="zh-TW"/>
        </w:rPr>
        <w:t>65B</w:t>
      </w:r>
      <w:r w:rsidRPr="00917E6B">
        <w:rPr>
          <w:lang w:eastAsia="zh-TW"/>
        </w:rPr>
        <w:t>形式嚟講，辯方唔同意嘅話，我相信我</w:t>
      </w:r>
      <w:proofErr w:type="gramStart"/>
      <w:r w:rsidRPr="00917E6B">
        <w:rPr>
          <w:lang w:eastAsia="zh-TW"/>
        </w:rPr>
        <w:t>唔會就住呢位</w:t>
      </w:r>
      <w:proofErr w:type="gramEnd"/>
      <w:r w:rsidRPr="00917E6B">
        <w:rPr>
          <w:lang w:eastAsia="zh-TW"/>
        </w:rPr>
        <w:t>嘅曾女士嘅</w:t>
      </w:r>
      <w:proofErr w:type="gramStart"/>
      <w:r w:rsidRPr="00917E6B">
        <w:rPr>
          <w:lang w:eastAsia="zh-TW"/>
        </w:rPr>
        <w:t>主問有</w:t>
      </w:r>
      <w:proofErr w:type="gramEnd"/>
      <w:r w:rsidRPr="00917E6B">
        <w:rPr>
          <w:lang w:eastAsia="zh-TW"/>
        </w:rPr>
        <w:t>啲</w:t>
      </w:r>
      <w:proofErr w:type="gramStart"/>
      <w:r w:rsidRPr="00917E6B">
        <w:rPr>
          <w:lang w:eastAsia="zh-TW"/>
        </w:rPr>
        <w:t>乜</w:t>
      </w:r>
      <w:proofErr w:type="gramEnd"/>
      <w:r w:rsidRPr="00917E6B">
        <w:rPr>
          <w:lang w:eastAsia="zh-TW"/>
        </w:rPr>
        <w:t>嘢好深入嘅嘢要去問</w:t>
      </w:r>
      <w:proofErr w:type="gramStart"/>
      <w:r w:rsidRPr="00917E6B">
        <w:rPr>
          <w:lang w:eastAsia="zh-TW"/>
        </w:rPr>
        <w:t>囉</w:t>
      </w:r>
      <w:proofErr w:type="gramEnd"/>
      <w:r w:rsidRPr="00917E6B">
        <w:rPr>
          <w:lang w:eastAsia="zh-TW"/>
        </w:rPr>
        <w:t>，</w:t>
      </w:r>
      <w:proofErr w:type="gramStart"/>
      <w:r w:rsidRPr="00917E6B">
        <w:rPr>
          <w:lang w:eastAsia="zh-TW"/>
        </w:rPr>
        <w:t>我只係希望</w:t>
      </w:r>
      <w:proofErr w:type="gramEnd"/>
      <w:r w:rsidRPr="00917E6B">
        <w:rPr>
          <w:lang w:eastAsia="zh-TW"/>
        </w:rPr>
        <w:t>就住</w:t>
      </w:r>
      <w:proofErr w:type="gramStart"/>
      <w:r w:rsidRPr="00917E6B">
        <w:rPr>
          <w:lang w:eastAsia="zh-TW"/>
        </w:rPr>
        <w:t>佢係唔係</w:t>
      </w:r>
      <w:proofErr w:type="gramEnd"/>
      <w:r w:rsidRPr="00917E6B">
        <w:rPr>
          <w:lang w:eastAsia="zh-TW"/>
        </w:rPr>
        <w:t>喺</w:t>
      </w:r>
      <w:r w:rsidRPr="00917E6B">
        <w:rPr>
          <w:lang w:eastAsia="zh-TW"/>
        </w:rPr>
        <w:t>15</w:t>
      </w:r>
      <w:r w:rsidRPr="00917E6B">
        <w:rPr>
          <w:lang w:eastAsia="zh-TW"/>
        </w:rPr>
        <w:t>年嘅時候曾經都聽到</w:t>
      </w:r>
      <w:proofErr w:type="gramStart"/>
      <w:r w:rsidRPr="00917E6B">
        <w:rPr>
          <w:lang w:eastAsia="zh-TW"/>
        </w:rPr>
        <w:t>過呢一位</w:t>
      </w:r>
      <w:proofErr w:type="gramEnd"/>
      <w:r w:rsidRPr="00917E6B">
        <w:rPr>
          <w:lang w:eastAsia="zh-TW"/>
        </w:rPr>
        <w:t>X</w:t>
      </w:r>
      <w:r w:rsidRPr="00917E6B">
        <w:rPr>
          <w:lang w:eastAsia="zh-TW"/>
        </w:rPr>
        <w:t>係向</w:t>
      </w:r>
      <w:proofErr w:type="gramStart"/>
      <w:r w:rsidRPr="00917E6B">
        <w:rPr>
          <w:lang w:eastAsia="zh-TW"/>
        </w:rPr>
        <w:t>佢</w:t>
      </w:r>
      <w:proofErr w:type="gramEnd"/>
      <w:r w:rsidRPr="00917E6B">
        <w:rPr>
          <w:lang w:eastAsia="zh-TW"/>
        </w:rPr>
        <w:t>作出過對爸爸有一啲嘅</w:t>
      </w:r>
      <w:proofErr w:type="gramStart"/>
      <w:r w:rsidRPr="00917E6B">
        <w:rPr>
          <w:lang w:eastAsia="zh-TW"/>
        </w:rPr>
        <w:t>性侵指控</w:t>
      </w:r>
      <w:proofErr w:type="gramEnd"/>
      <w:r w:rsidRPr="00917E6B">
        <w:rPr>
          <w:lang w:eastAsia="zh-TW"/>
        </w:rPr>
        <w:t>，就係</w:t>
      </w:r>
      <w:proofErr w:type="gramStart"/>
      <w:r w:rsidRPr="00917E6B">
        <w:rPr>
          <w:lang w:eastAsia="zh-TW"/>
        </w:rPr>
        <w:t>咁</w:t>
      </w:r>
      <w:proofErr w:type="gramEnd"/>
      <w:r w:rsidRPr="00917E6B">
        <w:rPr>
          <w:lang w:eastAsia="zh-TW"/>
        </w:rPr>
        <w:t>多，</w:t>
      </w:r>
      <w:proofErr w:type="gramStart"/>
      <w:r w:rsidRPr="00917E6B">
        <w:rPr>
          <w:lang w:eastAsia="zh-TW"/>
        </w:rPr>
        <w:t>我唔會去</w:t>
      </w:r>
      <w:proofErr w:type="gramEnd"/>
      <w:r w:rsidRPr="00917E6B">
        <w:rPr>
          <w:lang w:eastAsia="zh-TW"/>
        </w:rPr>
        <w:t>到深入去問</w:t>
      </w:r>
      <w:proofErr w:type="gramStart"/>
      <w:r w:rsidRPr="00917E6B">
        <w:rPr>
          <w:lang w:eastAsia="zh-TW"/>
        </w:rPr>
        <w:t>囉</w:t>
      </w:r>
      <w:proofErr w:type="gramEnd"/>
      <w:r w:rsidRPr="00917E6B">
        <w:rPr>
          <w:snapToGrid w:val="0"/>
          <w:szCs w:val="24"/>
          <w:lang w:eastAsia="zh-TW"/>
        </w:rPr>
        <w:t>。</w:t>
      </w:r>
    </w:p>
    <w:p w:rsidR="00461C6A" w:rsidRPr="00917E6B" w:rsidRDefault="00461C6A" w:rsidP="00461C6A">
      <w:pPr>
        <w:pStyle w:val="Quotation"/>
        <w:tabs>
          <w:tab w:val="clear" w:pos="1440"/>
          <w:tab w:val="clear" w:pos="1872"/>
          <w:tab w:val="left" w:pos="720"/>
          <w:tab w:val="left" w:pos="1800"/>
        </w:tabs>
        <w:ind w:left="1800" w:right="656" w:hanging="1440"/>
        <w:rPr>
          <w:snapToGrid w:val="0"/>
          <w:lang w:eastAsia="zh-TW"/>
        </w:rPr>
      </w:pPr>
      <w:r w:rsidRPr="00917E6B">
        <w:rPr>
          <w:lang w:eastAsia="zh-TW"/>
        </w:rPr>
        <w:tab/>
      </w:r>
      <w:r w:rsidRPr="00917E6B">
        <w:rPr>
          <w:lang w:eastAsia="zh-TW"/>
        </w:rPr>
        <w:t>官：</w:t>
      </w:r>
      <w:r w:rsidRPr="00917E6B">
        <w:rPr>
          <w:lang w:eastAsia="zh-TW"/>
        </w:rPr>
        <w:tab/>
      </w:r>
      <w:proofErr w:type="gramStart"/>
      <w:r w:rsidRPr="00917E6B">
        <w:rPr>
          <w:lang w:eastAsia="zh-TW"/>
        </w:rPr>
        <w:t>提出呢項證據</w:t>
      </w:r>
      <w:proofErr w:type="gramEnd"/>
      <w:r w:rsidRPr="00917E6B">
        <w:rPr>
          <w:lang w:eastAsia="zh-TW"/>
        </w:rPr>
        <w:t>嘅目的係</w:t>
      </w:r>
      <w:r w:rsidRPr="00917E6B">
        <w:rPr>
          <w:lang w:eastAsia="zh-TW"/>
        </w:rPr>
        <w:t>...</w:t>
      </w:r>
    </w:p>
    <w:p w:rsidR="00461C6A" w:rsidRPr="00917E6B" w:rsidRDefault="00461C6A" w:rsidP="00461C6A">
      <w:pPr>
        <w:pStyle w:val="Quotation"/>
        <w:tabs>
          <w:tab w:val="clear" w:pos="1440"/>
          <w:tab w:val="clear" w:pos="1872"/>
          <w:tab w:val="left" w:pos="720"/>
          <w:tab w:val="left" w:pos="1800"/>
        </w:tabs>
        <w:spacing w:after="520"/>
        <w:ind w:left="1800" w:right="566" w:hanging="1440"/>
        <w:rPr>
          <w:lang w:eastAsia="zh-HK"/>
        </w:rPr>
      </w:pPr>
      <w:r w:rsidRPr="00917E6B">
        <w:rPr>
          <w:snapToGrid w:val="0"/>
          <w:lang w:eastAsia="zh-TW"/>
        </w:rPr>
        <w:tab/>
      </w:r>
      <w:r w:rsidRPr="00917E6B">
        <w:rPr>
          <w:lang w:eastAsia="zh-TW"/>
        </w:rPr>
        <w:t>陳小姐：</w:t>
      </w:r>
      <w:r w:rsidRPr="00917E6B">
        <w:rPr>
          <w:lang w:eastAsia="zh-TW"/>
        </w:rPr>
        <w:tab/>
      </w:r>
      <w:r w:rsidRPr="00917E6B">
        <w:rPr>
          <w:lang w:eastAsia="zh-TW"/>
        </w:rPr>
        <w:t>有呢</w:t>
      </w:r>
      <w:proofErr w:type="gramStart"/>
      <w:r w:rsidRPr="00917E6B">
        <w:rPr>
          <w:lang w:eastAsia="zh-TW"/>
        </w:rPr>
        <w:t>個作用就係</w:t>
      </w:r>
      <w:proofErr w:type="gramEnd"/>
      <w:r w:rsidRPr="00917E6B">
        <w:rPr>
          <w:lang w:eastAsia="zh-TW"/>
        </w:rPr>
        <w:t>X</w:t>
      </w:r>
      <w:r w:rsidRPr="00917E6B">
        <w:rPr>
          <w:lang w:eastAsia="zh-TW"/>
        </w:rPr>
        <w:t>係並非去到</w:t>
      </w:r>
      <w:r w:rsidRPr="00917E6B">
        <w:rPr>
          <w:lang w:eastAsia="zh-TW"/>
        </w:rPr>
        <w:t>16</w:t>
      </w:r>
      <w:r w:rsidRPr="00917E6B">
        <w:rPr>
          <w:lang w:eastAsia="zh-TW"/>
        </w:rPr>
        <w:t>年</w:t>
      </w:r>
      <w:r w:rsidRPr="00917E6B">
        <w:rPr>
          <w:lang w:eastAsia="zh-TW"/>
        </w:rPr>
        <w:t>11</w:t>
      </w:r>
      <w:r w:rsidRPr="00917E6B">
        <w:rPr>
          <w:lang w:eastAsia="zh-TW"/>
        </w:rPr>
        <w:t>月嘅時候突然間因應某啲原因所以去對爸爸作出</w:t>
      </w:r>
      <w:proofErr w:type="gramStart"/>
      <w:r w:rsidRPr="00917E6B">
        <w:rPr>
          <w:lang w:eastAsia="zh-TW"/>
        </w:rPr>
        <w:t>一</w:t>
      </w:r>
      <w:proofErr w:type="gramEnd"/>
      <w:r w:rsidRPr="00917E6B">
        <w:rPr>
          <w:lang w:eastAsia="zh-TW"/>
        </w:rPr>
        <w:t>啲可能係捏造出嚟嘅指控，而係早於喺</w:t>
      </w:r>
      <w:r w:rsidRPr="00917E6B">
        <w:rPr>
          <w:lang w:eastAsia="zh-TW"/>
        </w:rPr>
        <w:t>15</w:t>
      </w:r>
      <w:r w:rsidRPr="00917E6B">
        <w:rPr>
          <w:lang w:eastAsia="zh-TW"/>
        </w:rPr>
        <w:t>年嘅年初嘅時候，</w:t>
      </w:r>
      <w:proofErr w:type="gramStart"/>
      <w:r w:rsidRPr="00917E6B">
        <w:rPr>
          <w:lang w:eastAsia="zh-TW"/>
        </w:rPr>
        <w:t>佢</w:t>
      </w:r>
      <w:proofErr w:type="gramEnd"/>
      <w:r w:rsidRPr="00917E6B">
        <w:rPr>
          <w:lang w:eastAsia="zh-TW"/>
        </w:rPr>
        <w:t>已經係有呢一個嘅對爸爸向</w:t>
      </w:r>
      <w:proofErr w:type="gramStart"/>
      <w:r w:rsidRPr="00917E6B">
        <w:rPr>
          <w:lang w:eastAsia="zh-TW"/>
        </w:rPr>
        <w:t>佢</w:t>
      </w:r>
      <w:proofErr w:type="gramEnd"/>
      <w:r w:rsidRPr="00917E6B">
        <w:rPr>
          <w:lang w:eastAsia="zh-TW"/>
        </w:rPr>
        <w:t>作出</w:t>
      </w:r>
      <w:proofErr w:type="gramStart"/>
      <w:r w:rsidRPr="00917E6B">
        <w:rPr>
          <w:lang w:eastAsia="zh-TW"/>
        </w:rPr>
        <w:t>性侵嘅</w:t>
      </w:r>
      <w:proofErr w:type="gramEnd"/>
      <w:r w:rsidRPr="00917E6B">
        <w:rPr>
          <w:lang w:eastAsia="zh-TW"/>
        </w:rPr>
        <w:t>一個嘅說法</w:t>
      </w:r>
      <w:proofErr w:type="gramStart"/>
      <w:r w:rsidRPr="00917E6B">
        <w:rPr>
          <w:lang w:eastAsia="zh-TW"/>
        </w:rPr>
        <w:t>囉</w:t>
      </w:r>
      <w:proofErr w:type="gramEnd"/>
      <w:r w:rsidRPr="00917E6B">
        <w:rPr>
          <w:lang w:eastAsia="zh-TW"/>
        </w:rPr>
        <w:t>。」</w:t>
      </w:r>
    </w:p>
    <w:p w:rsidR="00C46E31" w:rsidRPr="00917E6B" w:rsidRDefault="00461C6A"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一如所料，這個解釋未能平息辯方的反對。辯方力稱，辯方雖然勢必會就</w:t>
      </w:r>
      <w:r w:rsidRPr="00917E6B">
        <w:rPr>
          <w:rFonts w:ascii="Times New Roman" w:hAnsi="Times New Roman"/>
          <w:i w:val="0"/>
          <w:szCs w:val="28"/>
          <w:lang w:eastAsia="zh-TW"/>
        </w:rPr>
        <w:t>2015</w:t>
      </w:r>
      <w:r w:rsidRPr="00917E6B">
        <w:rPr>
          <w:rFonts w:ascii="Times New Roman" w:hAnsi="Times New Roman"/>
          <w:i w:val="0"/>
          <w:szCs w:val="28"/>
          <w:lang w:eastAsia="zh-TW"/>
        </w:rPr>
        <w:t>年的投訴盤問曾女士，可是控方卻沒有主動引入這個純屬傳聞證據的理由。「盤問係我</w:t>
      </w:r>
      <w:r w:rsidRPr="00917E6B">
        <w:rPr>
          <w:rFonts w:ascii="Times New Roman" w:hAnsi="Times New Roman"/>
          <w:i w:val="0"/>
          <w:szCs w:val="28"/>
          <w:lang w:eastAsia="zh-HK"/>
        </w:rPr>
        <w:t>嘅</w:t>
      </w:r>
      <w:r w:rsidRPr="00917E6B">
        <w:rPr>
          <w:rFonts w:ascii="Times New Roman" w:hAnsi="Times New Roman"/>
          <w:i w:val="0"/>
          <w:szCs w:val="28"/>
          <w:lang w:eastAsia="zh-TW"/>
        </w:rPr>
        <w:t>事」就是馬大律師的</w:t>
      </w:r>
      <w:r w:rsidRPr="00917E6B">
        <w:rPr>
          <w:rFonts w:ascii="Times New Roman" w:hAnsi="Times New Roman"/>
          <w:i w:val="0"/>
          <w:szCs w:val="28"/>
          <w:lang w:eastAsia="zh-TW"/>
        </w:rPr>
        <w:lastRenderedPageBreak/>
        <w:t>原話</w:t>
      </w:r>
      <w:r w:rsidRPr="00917E6B">
        <w:rPr>
          <w:rStyle w:val="FootnoteReference"/>
          <w:i w:val="0"/>
          <w:szCs w:val="28"/>
        </w:rPr>
        <w:footnoteReference w:id="8"/>
      </w:r>
      <w:r w:rsidRPr="00917E6B">
        <w:rPr>
          <w:rFonts w:ascii="Times New Roman" w:hAnsi="Times New Roman"/>
          <w:i w:val="0"/>
          <w:szCs w:val="28"/>
          <w:lang w:eastAsia="zh-TW"/>
        </w:rPr>
        <w:t>。簡言之，辯方只期望可透過對曾女士的盤問而顯出</w:t>
      </w:r>
      <w:r w:rsidRPr="00917E6B">
        <w:rPr>
          <w:rFonts w:ascii="Times New Roman" w:hAnsi="Times New Roman"/>
          <w:i w:val="0"/>
          <w:szCs w:val="28"/>
          <w:lang w:eastAsia="zh-TW"/>
        </w:rPr>
        <w:t>X</w:t>
      </w:r>
      <w:r w:rsidRPr="00917E6B">
        <w:rPr>
          <w:rFonts w:ascii="Times New Roman" w:hAnsi="Times New Roman"/>
          <w:i w:val="0"/>
          <w:szCs w:val="28"/>
          <w:lang w:eastAsia="zh-TW"/>
        </w:rPr>
        <w:t>的投訴和</w:t>
      </w:r>
      <w:proofErr w:type="gramStart"/>
      <w:r w:rsidRPr="00917E6B">
        <w:rPr>
          <w:rFonts w:ascii="Times New Roman" w:hAnsi="Times New Roman"/>
          <w:i w:val="0"/>
          <w:szCs w:val="28"/>
          <w:lang w:eastAsia="zh-TW"/>
        </w:rPr>
        <w:t>庭審</w:t>
      </w:r>
      <w:proofErr w:type="gramEnd"/>
      <w:r w:rsidRPr="00917E6B">
        <w:rPr>
          <w:rFonts w:ascii="Times New Roman" w:hAnsi="Times New Roman"/>
          <w:i w:val="0"/>
          <w:szCs w:val="28"/>
          <w:lang w:eastAsia="zh-TW"/>
        </w:rPr>
        <w:t>時的證供不符，他們不認為控方有權</w:t>
      </w:r>
      <w:proofErr w:type="gramStart"/>
      <w:r w:rsidRPr="00917E6B">
        <w:rPr>
          <w:rFonts w:ascii="Times New Roman" w:hAnsi="Times New Roman"/>
          <w:i w:val="0"/>
          <w:szCs w:val="28"/>
          <w:lang w:eastAsia="zh-TW"/>
        </w:rPr>
        <w:t>在主問中</w:t>
      </w:r>
      <w:proofErr w:type="gramEnd"/>
      <w:r w:rsidRPr="00917E6B">
        <w:rPr>
          <w:rFonts w:ascii="Times New Roman" w:hAnsi="Times New Roman"/>
          <w:i w:val="0"/>
          <w:szCs w:val="28"/>
          <w:lang w:eastAsia="zh-TW"/>
        </w:rPr>
        <w:t>提到這方面的證據</w:t>
      </w:r>
      <w:r w:rsidR="00C46E31" w:rsidRPr="00917E6B">
        <w:rPr>
          <w:rFonts w:ascii="Times New Roman" w:hAnsi="Times New Roman"/>
          <w:i w:val="0"/>
          <w:szCs w:val="28"/>
          <w:lang w:eastAsia="zh-TW"/>
        </w:rPr>
        <w:t>。</w:t>
      </w:r>
    </w:p>
    <w:p w:rsidR="00461C6A" w:rsidRPr="00917E6B" w:rsidRDefault="00461C6A" w:rsidP="00461C6A">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結果，原審法官沒有就這個議題作出裁決</w:t>
      </w:r>
      <w:r w:rsidRPr="00917E6B">
        <w:rPr>
          <w:rStyle w:val="FootnoteReference"/>
          <w:i w:val="0"/>
          <w:szCs w:val="28"/>
        </w:rPr>
        <w:footnoteReference w:id="9"/>
      </w:r>
      <w:r w:rsidRPr="00917E6B">
        <w:rPr>
          <w:rFonts w:ascii="Times New Roman" w:hAnsi="Times New Roman"/>
          <w:i w:val="0"/>
          <w:lang w:val="en-US" w:eastAsia="zh-TW"/>
        </w:rPr>
        <w:t>：</w:t>
      </w:r>
    </w:p>
    <w:p w:rsidR="00461C6A" w:rsidRPr="00917E6B" w:rsidRDefault="00461C6A" w:rsidP="00461C6A">
      <w:pPr>
        <w:pStyle w:val="Quotation"/>
        <w:tabs>
          <w:tab w:val="clear" w:pos="1440"/>
          <w:tab w:val="clear" w:pos="1872"/>
          <w:tab w:val="left" w:pos="720"/>
          <w:tab w:val="left" w:pos="1800"/>
        </w:tabs>
        <w:spacing w:after="520"/>
        <w:ind w:left="1800" w:right="566" w:hanging="1440"/>
        <w:rPr>
          <w:snapToGrid w:val="0"/>
          <w:lang w:eastAsia="zh-TW"/>
        </w:rPr>
      </w:pPr>
      <w:r w:rsidRPr="00917E6B">
        <w:rPr>
          <w:snapToGrid w:val="0"/>
          <w:lang w:eastAsia="zh-TW"/>
        </w:rPr>
        <w:t>「</w:t>
      </w:r>
      <w:r w:rsidRPr="00917E6B">
        <w:rPr>
          <w:snapToGrid w:val="0"/>
          <w:lang w:eastAsia="zh-TW"/>
        </w:rPr>
        <w:tab/>
      </w:r>
      <w:r w:rsidRPr="00917E6B">
        <w:rPr>
          <w:snapToGrid w:val="0"/>
          <w:lang w:eastAsia="zh-TW"/>
        </w:rPr>
        <w:t>官：</w:t>
      </w:r>
      <w:r w:rsidRPr="00917E6B">
        <w:rPr>
          <w:snapToGrid w:val="0"/>
          <w:lang w:eastAsia="zh-TW"/>
        </w:rPr>
        <w:tab/>
        <w:t xml:space="preserve">...... </w:t>
      </w:r>
      <w:r w:rsidRPr="00917E6B">
        <w:rPr>
          <w:snapToGrid w:val="0"/>
          <w:lang w:eastAsia="zh-TW"/>
        </w:rPr>
        <w:t>控方點樣可以處理</w:t>
      </w:r>
      <w:r w:rsidRPr="00917E6B">
        <w:rPr>
          <w:i/>
          <w:snapToGrid w:val="0"/>
          <w:lang w:eastAsia="zh-TW"/>
        </w:rPr>
        <w:t xml:space="preserve"> [</w:t>
      </w:r>
      <w:r w:rsidRPr="00917E6B">
        <w:rPr>
          <w:i/>
          <w:snapToGrid w:val="0"/>
          <w:lang w:eastAsia="zh-TW"/>
        </w:rPr>
        <w:t>曾女士</w:t>
      </w:r>
      <w:r w:rsidRPr="00917E6B">
        <w:rPr>
          <w:i/>
          <w:snapToGrid w:val="0"/>
          <w:lang w:eastAsia="zh-TW"/>
        </w:rPr>
        <w:t>]</w:t>
      </w:r>
      <w:r w:rsidRPr="00917E6B">
        <w:rPr>
          <w:snapToGrid w:val="0"/>
          <w:lang w:eastAsia="zh-TW"/>
        </w:rPr>
        <w:t xml:space="preserve"> </w:t>
      </w:r>
      <w:r w:rsidRPr="00917E6B">
        <w:rPr>
          <w:snapToGrid w:val="0"/>
          <w:lang w:eastAsia="zh-TW"/>
        </w:rPr>
        <w:t>嘅證詞，我相信真係要留待盤問完</w:t>
      </w:r>
      <w:r w:rsidRPr="00917E6B">
        <w:rPr>
          <w:snapToGrid w:val="0"/>
          <w:lang w:eastAsia="zh-TW"/>
        </w:rPr>
        <w:t>X</w:t>
      </w:r>
      <w:r w:rsidRPr="00917E6B">
        <w:rPr>
          <w:snapToGrid w:val="0"/>
          <w:lang w:eastAsia="zh-TW"/>
        </w:rPr>
        <w:t>之後我嘅先知道有冇充分嘅基礎應該咁做。」</w:t>
      </w:r>
    </w:p>
    <w:p w:rsidR="0086252B" w:rsidRPr="00917E6B" w:rsidRDefault="0086252B" w:rsidP="00461C6A">
      <w:pPr>
        <w:pStyle w:val="ar-heading1"/>
        <w:keepNext w:val="0"/>
        <w:spacing w:before="0" w:after="520"/>
        <w:jc w:val="both"/>
        <w:rPr>
          <w:rFonts w:ascii="Times New Roman" w:hAnsi="Times New Roman"/>
          <w:i w:val="0"/>
          <w:lang w:val="en-US" w:eastAsia="zh-TW"/>
        </w:rPr>
      </w:pPr>
      <w:proofErr w:type="gramStart"/>
      <w:r w:rsidRPr="00917E6B">
        <w:rPr>
          <w:rFonts w:ascii="Times New Roman" w:hAnsi="Times New Roman"/>
          <w:i w:val="0"/>
          <w:szCs w:val="28"/>
          <w:lang w:eastAsia="zh-TW"/>
        </w:rPr>
        <w:t>控辯雙方</w:t>
      </w:r>
      <w:proofErr w:type="gramEnd"/>
      <w:r w:rsidRPr="00917E6B">
        <w:rPr>
          <w:rFonts w:ascii="Times New Roman" w:hAnsi="Times New Roman"/>
          <w:i w:val="0"/>
          <w:szCs w:val="28"/>
          <w:lang w:eastAsia="zh-TW"/>
        </w:rPr>
        <w:t>在</w:t>
      </w:r>
      <w:r w:rsidRPr="00917E6B">
        <w:rPr>
          <w:rFonts w:ascii="Times New Roman" w:hAnsi="Times New Roman"/>
          <w:i w:val="0"/>
          <w:szCs w:val="28"/>
          <w:lang w:eastAsia="zh-TW"/>
        </w:rPr>
        <w:t>X</w:t>
      </w:r>
      <w:r w:rsidRPr="00917E6B">
        <w:rPr>
          <w:rFonts w:ascii="Times New Roman" w:hAnsi="Times New Roman"/>
          <w:i w:val="0"/>
          <w:szCs w:val="28"/>
          <w:lang w:eastAsia="zh-TW"/>
        </w:rPr>
        <w:t>作供</w:t>
      </w:r>
      <w:r w:rsidR="00F73028">
        <w:rPr>
          <w:rFonts w:ascii="Times New Roman" w:hAnsi="Times New Roman" w:hint="eastAsia"/>
          <w:i w:val="0"/>
          <w:szCs w:val="28"/>
          <w:lang w:eastAsia="zh-TW"/>
        </w:rPr>
        <w:t>完畢</w:t>
      </w:r>
      <w:r w:rsidRPr="00917E6B">
        <w:rPr>
          <w:rFonts w:ascii="Times New Roman" w:hAnsi="Times New Roman"/>
          <w:i w:val="0"/>
          <w:szCs w:val="28"/>
          <w:lang w:eastAsia="zh-TW"/>
        </w:rPr>
        <w:t>後也沒有即時檢討跟進和要求法庭</w:t>
      </w:r>
      <w:r w:rsidR="00F73028">
        <w:rPr>
          <w:rFonts w:ascii="Times New Roman" w:hAnsi="Times New Roman" w:hint="eastAsia"/>
          <w:i w:val="0"/>
          <w:szCs w:val="28"/>
          <w:lang w:eastAsia="zh-TW"/>
        </w:rPr>
        <w:t>就有關問題作出</w:t>
      </w:r>
      <w:r w:rsidRPr="00917E6B">
        <w:rPr>
          <w:rFonts w:ascii="Times New Roman" w:hAnsi="Times New Roman"/>
          <w:i w:val="0"/>
          <w:szCs w:val="28"/>
          <w:lang w:eastAsia="zh-TW"/>
        </w:rPr>
        <w:t>澄清。</w:t>
      </w:r>
    </w:p>
    <w:p w:rsidR="00C46E31" w:rsidRPr="00917E6B" w:rsidRDefault="0086252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更甚的是，控方在曾女士作供</w:t>
      </w:r>
      <w:proofErr w:type="gramStart"/>
      <w:r w:rsidRPr="00917E6B">
        <w:rPr>
          <w:rFonts w:ascii="Times New Roman" w:hAnsi="Times New Roman"/>
          <w:i w:val="0"/>
          <w:szCs w:val="28"/>
          <w:lang w:eastAsia="zh-TW"/>
        </w:rPr>
        <w:t>期間，不但</w:t>
      </w:r>
      <w:proofErr w:type="gramEnd"/>
      <w:r w:rsidRPr="00917E6B">
        <w:rPr>
          <w:rFonts w:ascii="Times New Roman" w:hAnsi="Times New Roman"/>
          <w:i w:val="0"/>
          <w:szCs w:val="28"/>
          <w:lang w:eastAsia="zh-TW"/>
        </w:rPr>
        <w:t>主動帶出了</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Pr="00917E6B">
        <w:rPr>
          <w:rFonts w:ascii="Times New Roman" w:hAnsi="Times New Roman"/>
          <w:i w:val="0"/>
          <w:szCs w:val="28"/>
          <w:lang w:eastAsia="zh-TW"/>
        </w:rPr>
        <w:t>12</w:t>
      </w:r>
      <w:r w:rsidRPr="00917E6B">
        <w:rPr>
          <w:rFonts w:ascii="Times New Roman" w:hAnsi="Times New Roman"/>
          <w:i w:val="0"/>
          <w:szCs w:val="28"/>
          <w:lang w:eastAsia="zh-TW"/>
        </w:rPr>
        <w:t>月的指控，而且還毫不顧忌地引入了比那個指控更早的投訴。本庭所指的，是</w:t>
      </w:r>
      <w:r w:rsidRPr="00917E6B">
        <w:rPr>
          <w:rFonts w:ascii="Times New Roman" w:hAnsi="Times New Roman"/>
          <w:i w:val="0"/>
          <w:szCs w:val="28"/>
          <w:lang w:eastAsia="zh-TW"/>
        </w:rPr>
        <w:t>X</w:t>
      </w:r>
      <w:r w:rsidRPr="00917E6B">
        <w:rPr>
          <w:rFonts w:ascii="Times New Roman" w:hAnsi="Times New Roman"/>
          <w:i w:val="0"/>
          <w:szCs w:val="28"/>
          <w:lang w:eastAsia="zh-TW"/>
        </w:rPr>
        <w:t>在同年</w:t>
      </w:r>
      <w:r w:rsidRPr="00917E6B">
        <w:rPr>
          <w:rFonts w:ascii="Times New Roman" w:hAnsi="Times New Roman"/>
          <w:i w:val="0"/>
          <w:szCs w:val="28"/>
          <w:lang w:eastAsia="zh-TW"/>
        </w:rPr>
        <w:t>9</w:t>
      </w:r>
      <w:r w:rsidRPr="00917E6B">
        <w:rPr>
          <w:rFonts w:ascii="Times New Roman" w:hAnsi="Times New Roman"/>
          <w:i w:val="0"/>
          <w:szCs w:val="28"/>
          <w:lang w:eastAsia="zh-TW"/>
        </w:rPr>
        <w:t>月透露的、一些與申請人有關而「嚴重性」</w:t>
      </w:r>
      <w:proofErr w:type="gramStart"/>
      <w:r w:rsidRPr="00917E6B">
        <w:rPr>
          <w:rFonts w:ascii="Times New Roman" w:hAnsi="Times New Roman"/>
          <w:i w:val="0"/>
          <w:szCs w:val="28"/>
          <w:lang w:eastAsia="zh-TW"/>
        </w:rPr>
        <w:t>和令</w:t>
      </w:r>
      <w:proofErr w:type="gramEnd"/>
      <w:r w:rsidRPr="00917E6B">
        <w:rPr>
          <w:rFonts w:ascii="Times New Roman" w:hAnsi="Times New Roman"/>
          <w:i w:val="0"/>
          <w:szCs w:val="28"/>
          <w:lang w:eastAsia="zh-TW"/>
        </w:rPr>
        <w:t>X</w:t>
      </w:r>
      <w:r w:rsidRPr="00917E6B">
        <w:rPr>
          <w:rFonts w:ascii="Times New Roman" w:hAnsi="Times New Roman"/>
          <w:i w:val="0"/>
          <w:szCs w:val="28"/>
          <w:lang w:eastAsia="zh-TW"/>
        </w:rPr>
        <w:t>「唔開心」的程度又足以令曾女士「絕對想</w:t>
      </w:r>
      <w:proofErr w:type="gramStart"/>
      <w:r w:rsidRPr="00917E6B">
        <w:rPr>
          <w:rFonts w:ascii="Times New Roman" w:hAnsi="Times New Roman"/>
          <w:i w:val="0"/>
          <w:szCs w:val="28"/>
          <w:lang w:eastAsia="zh-TW"/>
        </w:rPr>
        <w:t>搵</w:t>
      </w:r>
      <w:proofErr w:type="gramEnd"/>
      <w:r w:rsidRPr="00917E6B">
        <w:rPr>
          <w:rFonts w:ascii="Times New Roman" w:hAnsi="Times New Roman"/>
          <w:i w:val="0"/>
          <w:szCs w:val="28"/>
          <w:lang w:eastAsia="zh-TW"/>
        </w:rPr>
        <w:t>人幫手介入」的事</w:t>
      </w:r>
      <w:r w:rsidRPr="00917E6B">
        <w:rPr>
          <w:rStyle w:val="FootnoteReference"/>
          <w:i w:val="0"/>
          <w:szCs w:val="28"/>
        </w:rPr>
        <w:footnoteReference w:id="10"/>
      </w:r>
      <w:r w:rsidR="00C46E31" w:rsidRPr="00917E6B">
        <w:rPr>
          <w:rFonts w:ascii="Times New Roman" w:hAnsi="Times New Roman"/>
          <w:i w:val="0"/>
          <w:szCs w:val="28"/>
          <w:lang w:eastAsia="zh-TW"/>
        </w:rPr>
        <w:t>。</w:t>
      </w:r>
    </w:p>
    <w:p w:rsidR="00C46E31" w:rsidRPr="00917E6B" w:rsidRDefault="0086252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本庭以</w:t>
      </w:r>
      <w:r w:rsidRPr="00917E6B">
        <w:rPr>
          <w:rFonts w:ascii="Times New Roman" w:hAnsi="Times New Roman"/>
          <w:i w:val="0"/>
          <w:szCs w:val="28"/>
          <w:lang w:eastAsia="zh-TW"/>
        </w:rPr>
        <w:t>‘</w:t>
      </w:r>
      <w:r w:rsidRPr="00917E6B">
        <w:rPr>
          <w:rFonts w:ascii="Times New Roman" w:hAnsi="Times New Roman"/>
          <w:i w:val="0"/>
          <w:szCs w:val="28"/>
          <w:lang w:eastAsia="zh-TW"/>
        </w:rPr>
        <w:t>毫不顧忌</w:t>
      </w:r>
      <w:r w:rsidRPr="00917E6B">
        <w:rPr>
          <w:rFonts w:ascii="Times New Roman" w:hAnsi="Times New Roman"/>
          <w:i w:val="0"/>
          <w:szCs w:val="28"/>
          <w:lang w:eastAsia="zh-TW"/>
        </w:rPr>
        <w:t>’</w:t>
      </w:r>
      <w:r w:rsidRPr="00917E6B">
        <w:rPr>
          <w:rFonts w:ascii="Times New Roman" w:hAnsi="Times New Roman"/>
          <w:i w:val="0"/>
          <w:szCs w:val="28"/>
          <w:lang w:eastAsia="zh-TW"/>
        </w:rPr>
        <w:t>來形容控方的做法，是因為，經過連串</w:t>
      </w:r>
      <w:proofErr w:type="gramStart"/>
      <w:r w:rsidRPr="00917E6B">
        <w:rPr>
          <w:rFonts w:ascii="Times New Roman" w:hAnsi="Times New Roman"/>
          <w:i w:val="0"/>
          <w:szCs w:val="28"/>
          <w:lang w:eastAsia="zh-TW"/>
        </w:rPr>
        <w:t>的主問</w:t>
      </w:r>
      <w:proofErr w:type="gramEnd"/>
      <w:r w:rsidRPr="00917E6B">
        <w:rPr>
          <w:rFonts w:ascii="Times New Roman" w:hAnsi="Times New Roman"/>
          <w:i w:val="0"/>
          <w:szCs w:val="28"/>
          <w:lang w:eastAsia="zh-TW"/>
        </w:rPr>
        <w:t>（和辯方的反對）之後，陪審團所能得到的唯一印象，就是</w:t>
      </w:r>
      <w:r w:rsidRPr="00917E6B">
        <w:rPr>
          <w:rFonts w:ascii="Times New Roman" w:hAnsi="Times New Roman"/>
          <w:i w:val="0"/>
          <w:szCs w:val="28"/>
          <w:lang w:eastAsia="zh-TW"/>
        </w:rPr>
        <w:t>12</w:t>
      </w:r>
      <w:r w:rsidRPr="00917E6B">
        <w:rPr>
          <w:rFonts w:ascii="Times New Roman" w:hAnsi="Times New Roman"/>
          <w:i w:val="0"/>
          <w:szCs w:val="28"/>
          <w:lang w:eastAsia="zh-TW"/>
        </w:rPr>
        <w:t>月的指控，實為一系列屬同樣性質的投訴的終極。事實上，控方的開案陳詞就以</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Pr="00917E6B">
        <w:rPr>
          <w:rFonts w:ascii="Times New Roman" w:hAnsi="Times New Roman"/>
          <w:i w:val="0"/>
          <w:szCs w:val="28"/>
          <w:lang w:eastAsia="zh-TW"/>
        </w:rPr>
        <w:t>12</w:t>
      </w:r>
      <w:r w:rsidRPr="00917E6B">
        <w:rPr>
          <w:rFonts w:ascii="Times New Roman" w:hAnsi="Times New Roman"/>
          <w:i w:val="0"/>
          <w:szCs w:val="28"/>
          <w:lang w:eastAsia="zh-TW"/>
        </w:rPr>
        <w:t>月之前幾個月作為曾女士首次聽到</w:t>
      </w:r>
      <w:r w:rsidRPr="00917E6B">
        <w:rPr>
          <w:rFonts w:ascii="Times New Roman" w:hAnsi="Times New Roman"/>
          <w:i w:val="0"/>
          <w:szCs w:val="28"/>
          <w:lang w:eastAsia="zh-TW"/>
        </w:rPr>
        <w:t>X</w:t>
      </w:r>
      <w:r w:rsidRPr="00917E6B">
        <w:rPr>
          <w:rFonts w:ascii="Times New Roman" w:hAnsi="Times New Roman"/>
          <w:i w:val="0"/>
          <w:szCs w:val="28"/>
          <w:lang w:eastAsia="zh-TW"/>
        </w:rPr>
        <w:lastRenderedPageBreak/>
        <w:t>被</w:t>
      </w:r>
      <w:proofErr w:type="gramStart"/>
      <w:r w:rsidRPr="00917E6B">
        <w:rPr>
          <w:rFonts w:ascii="Times New Roman" w:hAnsi="Times New Roman"/>
          <w:i w:val="0"/>
          <w:szCs w:val="28"/>
          <w:lang w:eastAsia="zh-TW"/>
        </w:rPr>
        <w:t>父親性侵的</w:t>
      </w:r>
      <w:proofErr w:type="gramEnd"/>
      <w:r w:rsidRPr="00917E6B">
        <w:rPr>
          <w:rFonts w:ascii="Times New Roman" w:hAnsi="Times New Roman"/>
          <w:i w:val="0"/>
          <w:szCs w:val="28"/>
          <w:lang w:eastAsia="zh-TW"/>
        </w:rPr>
        <w:t>時間</w:t>
      </w:r>
      <w:r w:rsidRPr="00917E6B">
        <w:rPr>
          <w:rStyle w:val="FootnoteReference"/>
          <w:i w:val="0"/>
          <w:szCs w:val="28"/>
        </w:rPr>
        <w:footnoteReference w:id="11"/>
      </w:r>
      <w:r w:rsidRPr="00917E6B">
        <w:rPr>
          <w:rFonts w:ascii="Times New Roman" w:hAnsi="Times New Roman"/>
          <w:i w:val="0"/>
          <w:szCs w:val="28"/>
          <w:lang w:eastAsia="zh-TW"/>
        </w:rPr>
        <w:t>；控方結案時也強調，</w:t>
      </w:r>
      <w:r w:rsidRPr="00917E6B">
        <w:rPr>
          <w:rFonts w:ascii="Times New Roman" w:hAnsi="Times New Roman"/>
          <w:i w:val="0"/>
          <w:szCs w:val="28"/>
          <w:lang w:eastAsia="zh-TW"/>
        </w:rPr>
        <w:t>X</w:t>
      </w:r>
      <w:r w:rsidRPr="00917E6B">
        <w:rPr>
          <w:rFonts w:ascii="Times New Roman" w:hAnsi="Times New Roman"/>
          <w:i w:val="0"/>
          <w:szCs w:val="28"/>
          <w:lang w:eastAsia="zh-TW"/>
        </w:rPr>
        <w:t>終於在</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Pr="00917E6B">
        <w:rPr>
          <w:rFonts w:ascii="Times New Roman" w:hAnsi="Times New Roman"/>
          <w:i w:val="0"/>
          <w:szCs w:val="28"/>
          <w:lang w:eastAsia="zh-TW"/>
        </w:rPr>
        <w:t>9</w:t>
      </w:r>
      <w:r w:rsidRPr="00917E6B">
        <w:rPr>
          <w:rFonts w:ascii="Times New Roman" w:hAnsi="Times New Roman"/>
          <w:i w:val="0"/>
          <w:szCs w:val="28"/>
          <w:lang w:eastAsia="zh-TW"/>
        </w:rPr>
        <w:t>月遇上了可信任的人曾女士</w:t>
      </w:r>
      <w:r w:rsidRPr="00917E6B">
        <w:rPr>
          <w:rStyle w:val="FootnoteReference"/>
          <w:i w:val="0"/>
          <w:szCs w:val="28"/>
        </w:rPr>
        <w:footnoteReference w:id="12"/>
      </w:r>
      <w:r w:rsidR="00C46E31" w:rsidRPr="00917E6B">
        <w:rPr>
          <w:rFonts w:ascii="Times New Roman" w:hAnsi="Times New Roman"/>
          <w:i w:val="0"/>
          <w:szCs w:val="28"/>
          <w:lang w:eastAsia="zh-TW"/>
        </w:rPr>
        <w:t>。</w:t>
      </w:r>
    </w:p>
    <w:p w:rsidR="00C46E31" w:rsidRPr="00917E6B" w:rsidRDefault="008B13FE" w:rsidP="00C34537">
      <w:pPr>
        <w:pStyle w:val="ar-heading1"/>
        <w:keepNext w:val="0"/>
        <w:widowControl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誠然，本庭沒有曾女士的筆錄、不知道</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Pr="00917E6B">
        <w:rPr>
          <w:rFonts w:ascii="Times New Roman" w:hAnsi="Times New Roman"/>
          <w:i w:val="0"/>
          <w:szCs w:val="28"/>
          <w:lang w:eastAsia="zh-TW"/>
        </w:rPr>
        <w:t>9</w:t>
      </w:r>
      <w:r w:rsidRPr="00917E6B">
        <w:rPr>
          <w:rFonts w:ascii="Times New Roman" w:hAnsi="Times New Roman"/>
          <w:i w:val="0"/>
          <w:szCs w:val="28"/>
          <w:lang w:eastAsia="zh-TW"/>
        </w:rPr>
        <w:t>月後出現的投訴的確實內容；控方為何隱晦地不把這些內容直接帶出</w:t>
      </w:r>
      <w:proofErr w:type="gramStart"/>
      <w:r w:rsidRPr="00917E6B">
        <w:rPr>
          <w:rFonts w:ascii="Times New Roman" w:hAnsi="Times New Roman"/>
          <w:i w:val="0"/>
          <w:szCs w:val="28"/>
          <w:lang w:eastAsia="zh-TW"/>
        </w:rPr>
        <w:t>（</w:t>
      </w:r>
      <w:proofErr w:type="gramEnd"/>
      <w:r w:rsidRPr="00917E6B">
        <w:rPr>
          <w:rFonts w:ascii="Times New Roman" w:hAnsi="Times New Roman"/>
          <w:i w:val="0"/>
          <w:szCs w:val="28"/>
          <w:lang w:eastAsia="zh-TW"/>
        </w:rPr>
        <w:t>他們不是認為有關證據都可以呈證嗎？），本庭也不清楚。不過，觀乎一切有關的情況，陪審團相信</w:t>
      </w:r>
      <w:r w:rsidRPr="00917E6B">
        <w:rPr>
          <w:rFonts w:ascii="Times New Roman" w:hAnsi="Times New Roman"/>
          <w:i w:val="0"/>
          <w:szCs w:val="28"/>
          <w:lang w:eastAsia="zh-TW"/>
        </w:rPr>
        <w:t>X</w:t>
      </w:r>
      <w:r w:rsidRPr="00917E6B">
        <w:rPr>
          <w:rFonts w:ascii="Times New Roman" w:hAnsi="Times New Roman"/>
          <w:i w:val="0"/>
          <w:szCs w:val="28"/>
          <w:lang w:eastAsia="zh-TW"/>
        </w:rPr>
        <w:t>在</w:t>
      </w:r>
      <w:r w:rsidRPr="00917E6B">
        <w:rPr>
          <w:rFonts w:ascii="Times New Roman" w:hAnsi="Times New Roman"/>
          <w:i w:val="0"/>
          <w:szCs w:val="28"/>
          <w:lang w:eastAsia="zh-TW"/>
        </w:rPr>
        <w:t>9</w:t>
      </w:r>
      <w:r w:rsidRPr="00917E6B">
        <w:rPr>
          <w:rFonts w:ascii="Times New Roman" w:hAnsi="Times New Roman"/>
          <w:i w:val="0"/>
          <w:szCs w:val="28"/>
          <w:lang w:eastAsia="zh-TW"/>
        </w:rPr>
        <w:t>月開始投訴自己被父親</w:t>
      </w:r>
      <w:proofErr w:type="gramStart"/>
      <w:r w:rsidRPr="00917E6B">
        <w:rPr>
          <w:rFonts w:ascii="Times New Roman" w:hAnsi="Times New Roman"/>
          <w:i w:val="0"/>
          <w:szCs w:val="28"/>
          <w:lang w:eastAsia="zh-TW"/>
        </w:rPr>
        <w:t>性侵，</w:t>
      </w:r>
      <w:proofErr w:type="gramEnd"/>
      <w:r w:rsidRPr="00917E6B">
        <w:rPr>
          <w:rFonts w:ascii="Times New Roman" w:hAnsi="Times New Roman"/>
          <w:i w:val="0"/>
          <w:szCs w:val="28"/>
          <w:lang w:eastAsia="zh-TW"/>
        </w:rPr>
        <w:t>是必然的</w:t>
      </w:r>
      <w:r w:rsidR="00C46E31" w:rsidRPr="00917E6B">
        <w:rPr>
          <w:rFonts w:ascii="Times New Roman" w:hAnsi="Times New Roman"/>
          <w:i w:val="0"/>
          <w:szCs w:val="28"/>
          <w:lang w:eastAsia="zh-TW"/>
        </w:rPr>
        <w:t>。</w:t>
      </w:r>
    </w:p>
    <w:p w:rsidR="008B13FE" w:rsidRPr="00917E6B" w:rsidRDefault="008B13FE" w:rsidP="008B13FE">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事情的最終發展，是辯方要求法庭發出一個姑且叫</w:t>
      </w:r>
      <w:r w:rsidRPr="00917E6B">
        <w:rPr>
          <w:rFonts w:ascii="Times New Roman" w:hAnsi="Times New Roman"/>
          <w:i w:val="0"/>
          <w:szCs w:val="28"/>
          <w:lang w:eastAsia="zh-TW"/>
        </w:rPr>
        <w:t>‘</w:t>
      </w:r>
      <w:r w:rsidR="00FA2F40">
        <w:rPr>
          <w:rFonts w:ascii="Times New Roman" w:hAnsi="Times New Roman" w:hint="eastAsia"/>
          <w:i w:val="0"/>
          <w:szCs w:val="28"/>
          <w:lang w:eastAsia="zh-TW"/>
        </w:rPr>
        <w:t>曾經投訴並說</w:t>
      </w:r>
      <w:r w:rsidRPr="00917E6B">
        <w:rPr>
          <w:rFonts w:ascii="Times New Roman" w:hAnsi="Times New Roman"/>
          <w:i w:val="0"/>
          <w:szCs w:val="28"/>
          <w:lang w:eastAsia="zh-TW"/>
        </w:rPr>
        <w:t>法一致不證明可信，</w:t>
      </w:r>
      <w:r w:rsidR="00AB50A4">
        <w:rPr>
          <w:rFonts w:ascii="Times New Roman" w:hAnsi="Times New Roman" w:hint="eastAsia"/>
          <w:i w:val="0"/>
          <w:szCs w:val="28"/>
          <w:lang w:eastAsia="zh-TW"/>
        </w:rPr>
        <w:t>整體</w:t>
      </w:r>
      <w:r w:rsidRPr="00917E6B">
        <w:rPr>
          <w:rFonts w:ascii="Times New Roman" w:hAnsi="Times New Roman"/>
          <w:i w:val="0"/>
          <w:szCs w:val="28"/>
          <w:lang w:eastAsia="zh-TW"/>
        </w:rPr>
        <w:t>說法前後不同則可能影響可信性</w:t>
      </w:r>
      <w:r w:rsidRPr="00917E6B">
        <w:rPr>
          <w:rFonts w:ascii="Times New Roman" w:hAnsi="Times New Roman"/>
          <w:i w:val="0"/>
          <w:szCs w:val="28"/>
          <w:lang w:eastAsia="zh-TW"/>
        </w:rPr>
        <w:t>’</w:t>
      </w:r>
      <w:r w:rsidRPr="00917E6B">
        <w:rPr>
          <w:rFonts w:ascii="Times New Roman" w:hAnsi="Times New Roman"/>
          <w:i w:val="0"/>
          <w:szCs w:val="28"/>
          <w:lang w:eastAsia="zh-TW"/>
        </w:rPr>
        <w:t>的指引。當時是證供快將完結、原審法官</w:t>
      </w:r>
      <w:proofErr w:type="gramStart"/>
      <w:r w:rsidRPr="00917E6B">
        <w:rPr>
          <w:rFonts w:ascii="Times New Roman" w:hAnsi="Times New Roman"/>
          <w:i w:val="0"/>
          <w:szCs w:val="28"/>
          <w:lang w:eastAsia="zh-TW"/>
        </w:rPr>
        <w:t>邀請控辯雙方</w:t>
      </w:r>
      <w:proofErr w:type="gramEnd"/>
      <w:r w:rsidRPr="00917E6B">
        <w:rPr>
          <w:rFonts w:ascii="Times New Roman" w:hAnsi="Times New Roman"/>
          <w:i w:val="0"/>
          <w:szCs w:val="28"/>
          <w:lang w:eastAsia="zh-TW"/>
        </w:rPr>
        <w:t>就《導詞》作出建議的階段。以下是辯方</w:t>
      </w:r>
      <w:proofErr w:type="gramStart"/>
      <w:r w:rsidRPr="00917E6B">
        <w:rPr>
          <w:rFonts w:ascii="Times New Roman" w:hAnsi="Times New Roman"/>
          <w:i w:val="0"/>
          <w:szCs w:val="28"/>
          <w:lang w:eastAsia="zh-TW"/>
        </w:rPr>
        <w:t>最</w:t>
      </w:r>
      <w:proofErr w:type="gramEnd"/>
      <w:r w:rsidRPr="00917E6B">
        <w:rPr>
          <w:rFonts w:ascii="Times New Roman" w:hAnsi="Times New Roman"/>
          <w:i w:val="0"/>
          <w:szCs w:val="28"/>
          <w:lang w:eastAsia="zh-TW"/>
        </w:rPr>
        <w:t>關鍵的一段陳詞，它清楚解釋了辯方的想法和立場</w:t>
      </w:r>
      <w:r w:rsidRPr="00917E6B">
        <w:rPr>
          <w:rStyle w:val="FootnoteReference"/>
          <w:i w:val="0"/>
          <w:szCs w:val="28"/>
        </w:rPr>
        <w:footnoteReference w:id="13"/>
      </w:r>
      <w:r w:rsidRPr="00917E6B">
        <w:rPr>
          <w:rFonts w:ascii="Times New Roman" w:hAnsi="Times New Roman"/>
          <w:i w:val="0"/>
          <w:lang w:val="en-US" w:eastAsia="zh-TW"/>
        </w:rPr>
        <w:t>：</w:t>
      </w:r>
    </w:p>
    <w:p w:rsidR="008B13FE" w:rsidRPr="00917E6B" w:rsidRDefault="008B13FE" w:rsidP="008B13FE">
      <w:pPr>
        <w:pStyle w:val="Quotation"/>
        <w:tabs>
          <w:tab w:val="left" w:pos="720"/>
        </w:tabs>
        <w:spacing w:after="520"/>
        <w:ind w:left="720" w:right="662" w:hanging="360"/>
        <w:rPr>
          <w:lang w:eastAsia="zh-HK"/>
        </w:rPr>
      </w:pPr>
      <w:r w:rsidRPr="00917E6B">
        <w:rPr>
          <w:lang w:eastAsia="zh-TW"/>
        </w:rPr>
        <w:t>「</w:t>
      </w:r>
      <w:r w:rsidRPr="00917E6B">
        <w:rPr>
          <w:lang w:eastAsia="zh-TW"/>
        </w:rPr>
        <w:tab/>
      </w:r>
      <w:r w:rsidRPr="00917E6B">
        <w:rPr>
          <w:lang w:eastAsia="zh-TW"/>
        </w:rPr>
        <w:t>我想</w:t>
      </w:r>
      <w:proofErr w:type="gramStart"/>
      <w:r w:rsidRPr="00917E6B">
        <w:rPr>
          <w:lang w:eastAsia="zh-TW"/>
        </w:rPr>
        <w:t>睇睇</w:t>
      </w:r>
      <w:proofErr w:type="gramEnd"/>
      <w:r w:rsidRPr="00917E6B">
        <w:rPr>
          <w:lang w:eastAsia="zh-TW"/>
        </w:rPr>
        <w:t>陳大律師嗰</w:t>
      </w:r>
      <w:proofErr w:type="gramStart"/>
      <w:r w:rsidRPr="00917E6B">
        <w:rPr>
          <w:lang w:eastAsia="zh-TW"/>
        </w:rPr>
        <w:t>個</w:t>
      </w:r>
      <w:proofErr w:type="gramEnd"/>
      <w:r w:rsidRPr="00917E6B">
        <w:rPr>
          <w:lang w:eastAsia="zh-TW"/>
        </w:rPr>
        <w:t>關於</w:t>
      </w:r>
      <w:r w:rsidR="004323CF" w:rsidRPr="00917E6B">
        <w:rPr>
          <w:rFonts w:hint="eastAsia"/>
          <w:i/>
          <w:lang w:eastAsia="zh-TW"/>
        </w:rPr>
        <w:t>[</w:t>
      </w:r>
      <w:r w:rsidR="004323CF" w:rsidRPr="00917E6B">
        <w:rPr>
          <w:rFonts w:hint="eastAsia"/>
          <w:i/>
          <w:lang w:eastAsia="zh-TW"/>
        </w:rPr>
        <w:t>曾女士</w:t>
      </w:r>
      <w:r w:rsidR="004323CF" w:rsidRPr="00917E6B">
        <w:rPr>
          <w:rFonts w:hint="eastAsia"/>
          <w:i/>
          <w:lang w:eastAsia="zh-TW"/>
        </w:rPr>
        <w:t>]</w:t>
      </w:r>
      <w:r w:rsidRPr="00917E6B">
        <w:rPr>
          <w:lang w:eastAsia="zh-TW"/>
        </w:rPr>
        <w:t>嗰位團契嘅導師，</w:t>
      </w:r>
      <w:proofErr w:type="gramStart"/>
      <w:r w:rsidRPr="00917E6B">
        <w:rPr>
          <w:lang w:eastAsia="zh-TW"/>
        </w:rPr>
        <w:t>同埋袁海玲</w:t>
      </w:r>
      <w:proofErr w:type="gramEnd"/>
      <w:r w:rsidRPr="00917E6B">
        <w:rPr>
          <w:lang w:eastAsia="zh-TW"/>
        </w:rPr>
        <w:t>姑娘，</w:t>
      </w:r>
      <w:proofErr w:type="gramStart"/>
      <w:r w:rsidRPr="00917E6B">
        <w:rPr>
          <w:lang w:eastAsia="zh-TW"/>
        </w:rPr>
        <w:t>個</w:t>
      </w:r>
      <w:proofErr w:type="gramEnd"/>
      <w:r w:rsidRPr="00917E6B">
        <w:rPr>
          <w:lang w:eastAsia="zh-TW"/>
        </w:rPr>
        <w:t>所</w:t>
      </w:r>
      <w:r w:rsidRPr="00917E6B">
        <w:rPr>
          <w:lang w:eastAsia="zh-TW"/>
        </w:rPr>
        <w:t>--</w:t>
      </w:r>
      <w:proofErr w:type="gramStart"/>
      <w:r w:rsidRPr="00917E6B">
        <w:rPr>
          <w:lang w:eastAsia="zh-TW"/>
        </w:rPr>
        <w:t>佢</w:t>
      </w:r>
      <w:proofErr w:type="gramEnd"/>
      <w:r w:rsidRPr="00917E6B">
        <w:rPr>
          <w:lang w:eastAsia="zh-TW"/>
        </w:rPr>
        <w:t>嘅證供關於收到</w:t>
      </w:r>
      <w:r w:rsidRPr="00917E6B">
        <w:rPr>
          <w:lang w:eastAsia="zh-TW"/>
        </w:rPr>
        <w:t>X</w:t>
      </w:r>
      <w:r w:rsidRPr="00917E6B">
        <w:rPr>
          <w:lang w:eastAsia="zh-TW"/>
        </w:rPr>
        <w:t>嘅投訴</w:t>
      </w:r>
      <w:proofErr w:type="gramStart"/>
      <w:r w:rsidRPr="00917E6B">
        <w:rPr>
          <w:lang w:eastAsia="zh-TW"/>
        </w:rPr>
        <w:t>喇</w:t>
      </w:r>
      <w:proofErr w:type="gramEnd"/>
      <w:r w:rsidRPr="00917E6B">
        <w:rPr>
          <w:lang w:eastAsia="zh-TW"/>
        </w:rPr>
        <w:t>，我哋</w:t>
      </w:r>
      <w:proofErr w:type="gramStart"/>
      <w:r w:rsidRPr="00917E6B">
        <w:rPr>
          <w:lang w:eastAsia="zh-TW"/>
        </w:rPr>
        <w:t>咁</w:t>
      </w:r>
      <w:proofErr w:type="gramEnd"/>
      <w:r w:rsidRPr="00917E6B">
        <w:rPr>
          <w:lang w:eastAsia="zh-TW"/>
        </w:rPr>
        <w:t>講，</w:t>
      </w:r>
      <w:proofErr w:type="gramStart"/>
      <w:r w:rsidRPr="00917E6B">
        <w:rPr>
          <w:lang w:eastAsia="zh-TW"/>
        </w:rPr>
        <w:t>係呢一點啫，係呢一點</w:t>
      </w:r>
      <w:proofErr w:type="gramEnd"/>
      <w:r w:rsidRPr="00917E6B">
        <w:rPr>
          <w:lang w:eastAsia="zh-TW"/>
        </w:rPr>
        <w:t>，我就希望我</w:t>
      </w:r>
      <w:r w:rsidRPr="00917E6B">
        <w:rPr>
          <w:lang w:eastAsia="zh-TW"/>
        </w:rPr>
        <w:t>--</w:t>
      </w:r>
      <w:r w:rsidRPr="00917E6B">
        <w:rPr>
          <w:lang w:eastAsia="zh-TW"/>
        </w:rPr>
        <w:t>希望喺</w:t>
      </w:r>
      <w:proofErr w:type="gramStart"/>
      <w:r w:rsidRPr="00917E6B">
        <w:rPr>
          <w:lang w:eastAsia="zh-TW"/>
        </w:rPr>
        <w:t>咁</w:t>
      </w:r>
      <w:proofErr w:type="gramEnd"/>
      <w:r w:rsidRPr="00917E6B">
        <w:rPr>
          <w:lang w:eastAsia="zh-TW"/>
        </w:rPr>
        <w:t>嘅情況，法官閣下就解釋</w:t>
      </w:r>
      <w:proofErr w:type="gramStart"/>
      <w:r w:rsidRPr="00917E6B">
        <w:rPr>
          <w:lang w:eastAsia="zh-TW"/>
        </w:rPr>
        <w:t>畀佢</w:t>
      </w:r>
      <w:proofErr w:type="gramEnd"/>
      <w:r w:rsidRPr="00917E6B">
        <w:rPr>
          <w:lang w:eastAsia="zh-TW"/>
        </w:rPr>
        <w:t>哋聽，呢啲嘅所謂投訴就</w:t>
      </w:r>
      <w:proofErr w:type="gramStart"/>
      <w:r w:rsidRPr="00917E6B">
        <w:rPr>
          <w:lang w:eastAsia="zh-TW"/>
        </w:rPr>
        <w:t>唔係話</w:t>
      </w:r>
      <w:proofErr w:type="gramEnd"/>
      <w:r w:rsidRPr="00917E6B">
        <w:rPr>
          <w:lang w:eastAsia="zh-TW"/>
        </w:rPr>
        <w:t>貼近時間</w:t>
      </w:r>
      <w:proofErr w:type="gramStart"/>
      <w:r w:rsidRPr="00917E6B">
        <w:rPr>
          <w:lang w:eastAsia="zh-TW"/>
        </w:rPr>
        <w:t>咁</w:t>
      </w:r>
      <w:proofErr w:type="gramEnd"/>
      <w:r w:rsidRPr="00917E6B">
        <w:rPr>
          <w:lang w:eastAsia="zh-TW"/>
        </w:rPr>
        <w:t>去作出，不能夠係任何地方幫到嗰位</w:t>
      </w:r>
      <w:r w:rsidRPr="00917E6B">
        <w:rPr>
          <w:lang w:eastAsia="zh-TW"/>
        </w:rPr>
        <w:t>X</w:t>
      </w:r>
      <w:r w:rsidRPr="00917E6B">
        <w:rPr>
          <w:lang w:eastAsia="zh-TW"/>
        </w:rPr>
        <w:t>嘅可信性，不能夠，因為我希望法官閣下打一個</w:t>
      </w:r>
      <w:r w:rsidRPr="00917E6B">
        <w:rPr>
          <w:lang w:eastAsia="zh-TW"/>
        </w:rPr>
        <w:t>--</w:t>
      </w:r>
      <w:r w:rsidRPr="00917E6B">
        <w:rPr>
          <w:lang w:eastAsia="zh-TW"/>
        </w:rPr>
        <w:t>用一個例子</w:t>
      </w:r>
      <w:proofErr w:type="gramStart"/>
      <w:r w:rsidRPr="00917E6B">
        <w:rPr>
          <w:lang w:eastAsia="zh-TW"/>
        </w:rPr>
        <w:t>畀佢就係</w:t>
      </w:r>
      <w:proofErr w:type="gramEnd"/>
      <w:r w:rsidRPr="00917E6B">
        <w:rPr>
          <w:lang w:eastAsia="zh-TW"/>
        </w:rPr>
        <w:t>，如果</w:t>
      </w:r>
      <w:proofErr w:type="gramStart"/>
      <w:r w:rsidRPr="00917E6B">
        <w:rPr>
          <w:lang w:eastAsia="zh-TW"/>
        </w:rPr>
        <w:t>一</w:t>
      </w:r>
      <w:proofErr w:type="gramEnd"/>
      <w:r w:rsidRPr="00917E6B">
        <w:rPr>
          <w:lang w:eastAsia="zh-TW"/>
        </w:rPr>
        <w:t>個人，係</w:t>
      </w:r>
      <w:proofErr w:type="gramStart"/>
      <w:r w:rsidRPr="00917E6B">
        <w:rPr>
          <w:lang w:eastAsia="zh-TW"/>
        </w:rPr>
        <w:t>喇</w:t>
      </w:r>
      <w:proofErr w:type="gramEnd"/>
      <w:r w:rsidRPr="00917E6B">
        <w:rPr>
          <w:lang w:eastAsia="zh-TW"/>
        </w:rPr>
        <w:t>，</w:t>
      </w:r>
      <w:proofErr w:type="gramStart"/>
      <w:r w:rsidRPr="00917E6B">
        <w:rPr>
          <w:lang w:eastAsia="zh-TW"/>
        </w:rPr>
        <w:t>諗</w:t>
      </w:r>
      <w:proofErr w:type="gramEnd"/>
      <w:r w:rsidRPr="00917E6B">
        <w:rPr>
          <w:lang w:eastAsia="zh-TW"/>
        </w:rPr>
        <w:t>清</w:t>
      </w:r>
      <w:proofErr w:type="gramStart"/>
      <w:r w:rsidRPr="00917E6B">
        <w:rPr>
          <w:lang w:eastAsia="zh-TW"/>
        </w:rPr>
        <w:t>諗</w:t>
      </w:r>
      <w:proofErr w:type="gramEnd"/>
      <w:r w:rsidRPr="00917E6B">
        <w:rPr>
          <w:lang w:eastAsia="zh-TW"/>
        </w:rPr>
        <w:t>楚之後同十個八個講，唔會話因此有十個八個證人上嚟去支持佢嘅可信性嘅，呢個，希望法官閣下去解釋，但係到另一方面，如果盤問出嚟嘅有唔同嘅地方，我諗就當然可以考慮係會影響佢個可信性喇，當然，會影響可信性，而家問題就係咁，我就關注呢一點啫，主要，就係主要係圍繞住</w:t>
      </w:r>
      <w:r w:rsidR="00FE6444" w:rsidRPr="00917E6B">
        <w:rPr>
          <w:rFonts w:hint="eastAsia"/>
          <w:i/>
          <w:lang w:eastAsia="zh-TW"/>
        </w:rPr>
        <w:t>[</w:t>
      </w:r>
      <w:r w:rsidR="00FE6444" w:rsidRPr="00917E6B">
        <w:rPr>
          <w:rFonts w:hint="eastAsia"/>
          <w:i/>
          <w:lang w:eastAsia="zh-TW"/>
        </w:rPr>
        <w:t>曾女士</w:t>
      </w:r>
      <w:r w:rsidR="00FE6444" w:rsidRPr="00917E6B">
        <w:rPr>
          <w:rFonts w:hint="eastAsia"/>
          <w:i/>
          <w:lang w:eastAsia="zh-TW"/>
        </w:rPr>
        <w:t>]</w:t>
      </w:r>
      <w:r w:rsidRPr="00917E6B">
        <w:rPr>
          <w:lang w:eastAsia="zh-TW"/>
        </w:rPr>
        <w:t>同埋袁姑娘兩個，點樣處理啲所謂呢個</w:t>
      </w:r>
      <w:r w:rsidRPr="00917E6B">
        <w:rPr>
          <w:lang w:eastAsia="zh-TW"/>
        </w:rPr>
        <w:t>X</w:t>
      </w:r>
      <w:r w:rsidRPr="00917E6B">
        <w:rPr>
          <w:lang w:eastAsia="zh-TW"/>
        </w:rPr>
        <w:t>嘅向佢哋所作嘅投訴啫</w:t>
      </w:r>
      <w:r w:rsidRPr="00917E6B">
        <w:rPr>
          <w:snapToGrid w:val="0"/>
          <w:szCs w:val="24"/>
          <w:lang w:eastAsia="zh-TW"/>
        </w:rPr>
        <w:t>。</w:t>
      </w:r>
      <w:r w:rsidRPr="00917E6B">
        <w:rPr>
          <w:lang w:eastAsia="zh-TW"/>
        </w:rPr>
        <w:t>」</w:t>
      </w:r>
    </w:p>
    <w:p w:rsidR="008B13FE" w:rsidRPr="00917E6B" w:rsidRDefault="008B13FE" w:rsidP="008B13FE">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lastRenderedPageBreak/>
        <w:t>對於這個要求，原審法官的回應是正面的，最少他也應該是接納了辯方的關注</w:t>
      </w:r>
      <w:r w:rsidRPr="00917E6B">
        <w:rPr>
          <w:rStyle w:val="FootnoteReference"/>
          <w:i w:val="0"/>
          <w:szCs w:val="28"/>
        </w:rPr>
        <w:footnoteReference w:id="14"/>
      </w:r>
      <w:r w:rsidRPr="00917E6B">
        <w:rPr>
          <w:rFonts w:ascii="Times New Roman" w:hAnsi="Times New Roman"/>
          <w:i w:val="0"/>
          <w:lang w:val="en-US" w:eastAsia="zh-TW"/>
        </w:rPr>
        <w:t>：</w:t>
      </w:r>
    </w:p>
    <w:p w:rsidR="008B13FE" w:rsidRPr="00917E6B" w:rsidRDefault="008B13FE" w:rsidP="008B13FE">
      <w:pPr>
        <w:pStyle w:val="Quotation"/>
        <w:tabs>
          <w:tab w:val="clear" w:pos="1440"/>
          <w:tab w:val="clear" w:pos="1872"/>
          <w:tab w:val="left" w:pos="720"/>
          <w:tab w:val="left" w:pos="1800"/>
        </w:tabs>
        <w:ind w:left="1800" w:right="656" w:hanging="1440"/>
        <w:rPr>
          <w:lang w:eastAsia="zh-TW"/>
        </w:rPr>
      </w:pPr>
      <w:r w:rsidRPr="00917E6B">
        <w:rPr>
          <w:lang w:eastAsia="zh-TW"/>
        </w:rPr>
        <w:t>「</w:t>
      </w:r>
      <w:r w:rsidRPr="00917E6B">
        <w:rPr>
          <w:lang w:eastAsia="zh-TW"/>
        </w:rPr>
        <w:tab/>
      </w:r>
      <w:r w:rsidRPr="00917E6B">
        <w:rPr>
          <w:lang w:eastAsia="zh-TW"/>
        </w:rPr>
        <w:t>官：</w:t>
      </w:r>
      <w:r w:rsidRPr="00917E6B">
        <w:rPr>
          <w:lang w:eastAsia="zh-TW"/>
        </w:rPr>
        <w:tab/>
        <w:t>...</w:t>
      </w:r>
      <w:r w:rsidRPr="00917E6B">
        <w:rPr>
          <w:lang w:eastAsia="zh-TW"/>
        </w:rPr>
        <w:t>咁就但係我畀陪審團嘅訊息，就喺證據上，我一定會中性地表達喇，</w:t>
      </w:r>
      <w:r w:rsidRPr="00917E6B">
        <w:rPr>
          <w:lang w:eastAsia="zh-TW"/>
        </w:rPr>
        <w:t>...</w:t>
      </w:r>
    </w:p>
    <w:p w:rsidR="008B13FE" w:rsidRPr="00917E6B" w:rsidRDefault="008B13FE" w:rsidP="008B13FE">
      <w:pPr>
        <w:pStyle w:val="Quotation"/>
        <w:tabs>
          <w:tab w:val="clear" w:pos="1440"/>
          <w:tab w:val="clear" w:pos="1872"/>
          <w:tab w:val="left" w:pos="720"/>
          <w:tab w:val="left" w:pos="1800"/>
        </w:tabs>
        <w:ind w:left="1800" w:right="656" w:hanging="1440"/>
        <w:rPr>
          <w:lang w:eastAsia="zh-TW"/>
        </w:rPr>
      </w:pPr>
      <w:r w:rsidRPr="00917E6B">
        <w:rPr>
          <w:lang w:eastAsia="zh-TW"/>
        </w:rPr>
        <w:tab/>
      </w:r>
      <w:r w:rsidRPr="00917E6B">
        <w:rPr>
          <w:lang w:eastAsia="zh-TW"/>
        </w:rPr>
        <w:t>馬先生：</w:t>
      </w:r>
      <w:r w:rsidRPr="00917E6B">
        <w:rPr>
          <w:lang w:eastAsia="zh-TW"/>
        </w:rPr>
        <w:tab/>
      </w:r>
      <w:proofErr w:type="gramStart"/>
      <w:r w:rsidRPr="00917E6B">
        <w:rPr>
          <w:lang w:eastAsia="zh-TW"/>
        </w:rPr>
        <w:t>冇</w:t>
      </w:r>
      <w:proofErr w:type="gramEnd"/>
      <w:r w:rsidRPr="00917E6B">
        <w:rPr>
          <w:lang w:eastAsia="zh-TW"/>
        </w:rPr>
        <w:t>錯。</w:t>
      </w:r>
    </w:p>
    <w:p w:rsidR="008B13FE" w:rsidRPr="00917E6B" w:rsidRDefault="008B13FE" w:rsidP="008B13FE">
      <w:pPr>
        <w:pStyle w:val="Quotation"/>
        <w:tabs>
          <w:tab w:val="clear" w:pos="1440"/>
          <w:tab w:val="clear" w:pos="1872"/>
          <w:tab w:val="left" w:pos="720"/>
          <w:tab w:val="left" w:pos="1800"/>
        </w:tabs>
        <w:ind w:left="1800" w:right="656" w:hanging="1440"/>
        <w:rPr>
          <w:lang w:eastAsia="zh-TW"/>
        </w:rPr>
      </w:pPr>
      <w:r w:rsidRPr="00917E6B">
        <w:rPr>
          <w:lang w:eastAsia="zh-TW"/>
        </w:rPr>
        <w:tab/>
      </w:r>
      <w:r w:rsidRPr="00917E6B">
        <w:rPr>
          <w:lang w:eastAsia="zh-TW"/>
        </w:rPr>
        <w:t>官：</w:t>
      </w:r>
      <w:r w:rsidRPr="00917E6B">
        <w:rPr>
          <w:lang w:eastAsia="zh-TW"/>
        </w:rPr>
        <w:tab/>
        <w:t>...</w:t>
      </w:r>
      <w:r w:rsidRPr="00917E6B">
        <w:rPr>
          <w:lang w:eastAsia="zh-TW"/>
        </w:rPr>
        <w:t>咁重要嘅訊息就係，無論如何，就並唔會幫到佢哋去評估</w:t>
      </w:r>
      <w:r w:rsidRPr="00917E6B">
        <w:rPr>
          <w:lang w:eastAsia="zh-TW"/>
        </w:rPr>
        <w:t>X</w:t>
      </w:r>
      <w:r w:rsidRPr="00917E6B">
        <w:rPr>
          <w:lang w:eastAsia="zh-TW"/>
        </w:rPr>
        <w:t>嘅可信性，反為如果佢哋睇到</w:t>
      </w:r>
      <w:r w:rsidRPr="00917E6B">
        <w:rPr>
          <w:lang w:eastAsia="zh-TW"/>
        </w:rPr>
        <w:t>X</w:t>
      </w:r>
      <w:r w:rsidRPr="00917E6B">
        <w:rPr>
          <w:lang w:eastAsia="zh-TW"/>
        </w:rPr>
        <w:t>同佢哋講嘅嘢同佢嘅證詞係有</w:t>
      </w:r>
      <w:r w:rsidRPr="00917E6B">
        <w:rPr>
          <w:lang w:eastAsia="zh-HK"/>
        </w:rPr>
        <w:t>不</w:t>
      </w:r>
      <w:r w:rsidRPr="00917E6B">
        <w:rPr>
          <w:lang w:eastAsia="zh-TW"/>
        </w:rPr>
        <w:t>一致嘅地方，</w:t>
      </w:r>
      <w:r w:rsidRPr="00917E6B">
        <w:rPr>
          <w:lang w:eastAsia="zh-TW"/>
        </w:rPr>
        <w:t>...</w:t>
      </w:r>
    </w:p>
    <w:p w:rsidR="008B13FE" w:rsidRPr="00917E6B" w:rsidRDefault="008B13FE" w:rsidP="008B13FE">
      <w:pPr>
        <w:pStyle w:val="Quotation"/>
        <w:tabs>
          <w:tab w:val="clear" w:pos="1440"/>
          <w:tab w:val="clear" w:pos="1872"/>
          <w:tab w:val="left" w:pos="720"/>
          <w:tab w:val="left" w:pos="1800"/>
        </w:tabs>
        <w:ind w:left="1800" w:right="656" w:hanging="1440"/>
        <w:rPr>
          <w:snapToGrid w:val="0"/>
          <w:szCs w:val="24"/>
          <w:lang w:eastAsia="zh-TW"/>
        </w:rPr>
      </w:pPr>
      <w:r w:rsidRPr="00917E6B">
        <w:rPr>
          <w:lang w:eastAsia="zh-TW"/>
        </w:rPr>
        <w:tab/>
      </w:r>
      <w:r w:rsidRPr="00917E6B">
        <w:rPr>
          <w:lang w:eastAsia="zh-TW"/>
        </w:rPr>
        <w:t>馬先生：</w:t>
      </w:r>
      <w:r w:rsidRPr="00917E6B">
        <w:rPr>
          <w:lang w:eastAsia="zh-TW"/>
        </w:rPr>
        <w:tab/>
      </w:r>
      <w:proofErr w:type="gramStart"/>
      <w:r w:rsidRPr="00917E6B">
        <w:rPr>
          <w:lang w:eastAsia="zh-TW"/>
        </w:rPr>
        <w:t>冇</w:t>
      </w:r>
      <w:proofErr w:type="gramEnd"/>
      <w:r w:rsidRPr="00917E6B">
        <w:rPr>
          <w:lang w:eastAsia="zh-TW"/>
        </w:rPr>
        <w:t>錯，係。</w:t>
      </w:r>
    </w:p>
    <w:p w:rsidR="008B13FE" w:rsidRPr="00917E6B" w:rsidRDefault="008B13FE" w:rsidP="008B13FE">
      <w:pPr>
        <w:pStyle w:val="Quotation"/>
        <w:tabs>
          <w:tab w:val="clear" w:pos="1440"/>
          <w:tab w:val="clear" w:pos="1872"/>
          <w:tab w:val="left" w:pos="720"/>
          <w:tab w:val="left" w:pos="1800"/>
        </w:tabs>
        <w:ind w:left="1800" w:right="656" w:hanging="1440"/>
        <w:rPr>
          <w:lang w:eastAsia="zh-TW"/>
        </w:rPr>
      </w:pPr>
      <w:r w:rsidRPr="00917E6B">
        <w:rPr>
          <w:lang w:eastAsia="zh-TW"/>
        </w:rPr>
        <w:tab/>
      </w:r>
      <w:r w:rsidRPr="00917E6B">
        <w:rPr>
          <w:lang w:eastAsia="zh-TW"/>
        </w:rPr>
        <w:t>官：</w:t>
      </w:r>
      <w:r w:rsidRPr="00917E6B">
        <w:rPr>
          <w:lang w:eastAsia="zh-TW"/>
        </w:rPr>
        <w:tab/>
        <w:t>...</w:t>
      </w:r>
      <w:r w:rsidRPr="00917E6B">
        <w:rPr>
          <w:lang w:eastAsia="zh-TW"/>
        </w:rPr>
        <w:t>佢哋必須要去顧及。</w:t>
      </w:r>
    </w:p>
    <w:p w:rsidR="008B13FE" w:rsidRPr="00917E6B" w:rsidRDefault="008B13FE" w:rsidP="008B13FE">
      <w:pPr>
        <w:pStyle w:val="Quotation"/>
        <w:tabs>
          <w:tab w:val="clear" w:pos="1440"/>
          <w:tab w:val="clear" w:pos="1872"/>
          <w:tab w:val="left" w:pos="720"/>
          <w:tab w:val="left" w:pos="1800"/>
        </w:tabs>
        <w:ind w:left="1800" w:right="656" w:hanging="1440"/>
        <w:rPr>
          <w:lang w:eastAsia="zh-TW"/>
        </w:rPr>
      </w:pPr>
      <w:r w:rsidRPr="00917E6B">
        <w:rPr>
          <w:lang w:eastAsia="zh-TW"/>
        </w:rPr>
        <w:tab/>
      </w:r>
      <w:r w:rsidRPr="00917E6B">
        <w:rPr>
          <w:lang w:eastAsia="zh-TW"/>
        </w:rPr>
        <w:t>馬先生：</w:t>
      </w:r>
      <w:r w:rsidRPr="00917E6B">
        <w:rPr>
          <w:lang w:eastAsia="zh-TW"/>
        </w:rPr>
        <w:tab/>
      </w:r>
      <w:proofErr w:type="gramStart"/>
      <w:r w:rsidRPr="00917E6B">
        <w:rPr>
          <w:lang w:eastAsia="zh-TW"/>
        </w:rPr>
        <w:t>冇</w:t>
      </w:r>
      <w:proofErr w:type="gramEnd"/>
      <w:r w:rsidRPr="00917E6B">
        <w:rPr>
          <w:lang w:eastAsia="zh-TW"/>
        </w:rPr>
        <w:t>錯，</w:t>
      </w:r>
      <w:proofErr w:type="gramStart"/>
      <w:r w:rsidRPr="00917E6B">
        <w:rPr>
          <w:lang w:eastAsia="zh-TW"/>
        </w:rPr>
        <w:t>冇</w:t>
      </w:r>
      <w:proofErr w:type="gramEnd"/>
      <w:r w:rsidRPr="00917E6B">
        <w:rPr>
          <w:lang w:eastAsia="zh-TW"/>
        </w:rPr>
        <w:t>錯。</w:t>
      </w:r>
    </w:p>
    <w:p w:rsidR="008B13FE" w:rsidRPr="00917E6B" w:rsidRDefault="008B13FE" w:rsidP="008B13FE">
      <w:pPr>
        <w:pStyle w:val="Quotation"/>
        <w:tabs>
          <w:tab w:val="clear" w:pos="1440"/>
          <w:tab w:val="clear" w:pos="1872"/>
          <w:tab w:val="left" w:pos="720"/>
          <w:tab w:val="left" w:pos="1800"/>
        </w:tabs>
        <w:ind w:left="1800" w:right="656" w:hanging="1440"/>
        <w:rPr>
          <w:snapToGrid w:val="0"/>
          <w:lang w:eastAsia="zh-TW"/>
        </w:rPr>
      </w:pPr>
      <w:r w:rsidRPr="00917E6B">
        <w:rPr>
          <w:lang w:eastAsia="zh-TW"/>
        </w:rPr>
        <w:tab/>
      </w:r>
      <w:r w:rsidRPr="00917E6B">
        <w:rPr>
          <w:lang w:eastAsia="zh-TW"/>
        </w:rPr>
        <w:t>官：</w:t>
      </w:r>
      <w:r w:rsidRPr="00917E6B">
        <w:rPr>
          <w:lang w:eastAsia="zh-TW"/>
        </w:rPr>
        <w:tab/>
      </w:r>
      <w:r w:rsidRPr="00917E6B">
        <w:rPr>
          <w:lang w:eastAsia="zh-TW"/>
        </w:rPr>
        <w:t>大致上係</w:t>
      </w:r>
      <w:proofErr w:type="gramStart"/>
      <w:r w:rsidRPr="00917E6B">
        <w:rPr>
          <w:lang w:eastAsia="zh-TW"/>
        </w:rPr>
        <w:t>咁</w:t>
      </w:r>
      <w:proofErr w:type="gramEnd"/>
      <w:r w:rsidRPr="00917E6B">
        <w:rPr>
          <w:lang w:eastAsia="zh-TW"/>
        </w:rPr>
        <w:t>樣樣。</w:t>
      </w:r>
    </w:p>
    <w:p w:rsidR="00FE3C54" w:rsidRPr="00917E6B" w:rsidRDefault="008B13FE" w:rsidP="00670220">
      <w:pPr>
        <w:pStyle w:val="Quotation"/>
        <w:tabs>
          <w:tab w:val="clear" w:pos="1440"/>
          <w:tab w:val="clear" w:pos="1872"/>
          <w:tab w:val="left" w:pos="720"/>
          <w:tab w:val="left" w:pos="1800"/>
        </w:tabs>
        <w:ind w:left="1800" w:right="656" w:hanging="1440"/>
        <w:rPr>
          <w:lang w:eastAsia="zh-TW"/>
        </w:rPr>
      </w:pPr>
      <w:r w:rsidRPr="00917E6B">
        <w:rPr>
          <w:lang w:eastAsia="zh-TW"/>
        </w:rPr>
        <w:tab/>
      </w:r>
      <w:r w:rsidRPr="00917E6B">
        <w:rPr>
          <w:lang w:eastAsia="zh-TW"/>
        </w:rPr>
        <w:t>馬先生：</w:t>
      </w:r>
      <w:r w:rsidRPr="00917E6B">
        <w:rPr>
          <w:lang w:eastAsia="zh-TW"/>
        </w:rPr>
        <w:tab/>
      </w:r>
      <w:r w:rsidR="000D4D98" w:rsidRPr="00917E6B">
        <w:rPr>
          <w:lang w:eastAsia="zh-TW"/>
        </w:rPr>
        <w:t>大致上係</w:t>
      </w:r>
      <w:proofErr w:type="gramStart"/>
      <w:r w:rsidR="000D4D98" w:rsidRPr="00917E6B">
        <w:rPr>
          <w:lang w:eastAsia="zh-TW"/>
        </w:rPr>
        <w:t>咁</w:t>
      </w:r>
      <w:proofErr w:type="gramEnd"/>
      <w:r w:rsidR="000D4D98" w:rsidRPr="00917E6B">
        <w:rPr>
          <w:lang w:eastAsia="zh-TW"/>
        </w:rPr>
        <w:t>，法官閣下，或者頭一段，我希望法官閣下</w:t>
      </w:r>
      <w:proofErr w:type="gramStart"/>
      <w:r w:rsidR="000D4D98" w:rsidRPr="00917E6B">
        <w:rPr>
          <w:lang w:eastAsia="zh-TW"/>
        </w:rPr>
        <w:t>清晰啲就係</w:t>
      </w:r>
      <w:proofErr w:type="gramEnd"/>
      <w:r w:rsidR="000D4D98" w:rsidRPr="00917E6B">
        <w:rPr>
          <w:lang w:eastAsia="zh-TW"/>
        </w:rPr>
        <w:t>，</w:t>
      </w:r>
      <w:r w:rsidR="000D4D98" w:rsidRPr="00917E6B">
        <w:rPr>
          <w:rFonts w:hint="eastAsia"/>
          <w:lang w:eastAsia="zh-TW"/>
        </w:rPr>
        <w:t>『</w:t>
      </w:r>
      <w:r w:rsidRPr="00917E6B">
        <w:rPr>
          <w:lang w:eastAsia="zh-TW"/>
        </w:rPr>
        <w:t>就算你</w:t>
      </w:r>
      <w:r w:rsidR="000D4D98" w:rsidRPr="00917E6B">
        <w:rPr>
          <w:lang w:eastAsia="zh-TW"/>
        </w:rPr>
        <w:t>覺得係好似吻合</w:t>
      </w:r>
      <w:proofErr w:type="gramStart"/>
      <w:r w:rsidR="000D4D98" w:rsidRPr="00917E6B">
        <w:rPr>
          <w:lang w:eastAsia="zh-TW"/>
        </w:rPr>
        <w:t>佢</w:t>
      </w:r>
      <w:proofErr w:type="gramEnd"/>
      <w:r w:rsidR="000D4D98" w:rsidRPr="00917E6B">
        <w:rPr>
          <w:lang w:eastAsia="zh-TW"/>
        </w:rPr>
        <w:t>而家嘅說法都好，也不能協助控方去支持</w:t>
      </w:r>
      <w:proofErr w:type="gramStart"/>
      <w:r w:rsidR="000D4D98" w:rsidRPr="00917E6B">
        <w:rPr>
          <w:lang w:eastAsia="zh-TW"/>
        </w:rPr>
        <w:t>佢</w:t>
      </w:r>
      <w:proofErr w:type="gramEnd"/>
      <w:r w:rsidR="000D4D98" w:rsidRPr="00917E6B">
        <w:rPr>
          <w:lang w:eastAsia="zh-TW"/>
        </w:rPr>
        <w:t>嘅可信性</w:t>
      </w:r>
      <w:r w:rsidR="000D4D98" w:rsidRPr="00917E6B">
        <w:rPr>
          <w:rFonts w:hint="eastAsia"/>
          <w:lang w:eastAsia="zh-TW"/>
        </w:rPr>
        <w:t>』</w:t>
      </w:r>
      <w:r w:rsidRPr="00917E6B">
        <w:rPr>
          <w:lang w:eastAsia="zh-TW"/>
        </w:rPr>
        <w:t>，應該係</w:t>
      </w:r>
      <w:proofErr w:type="gramStart"/>
      <w:r w:rsidRPr="00917E6B">
        <w:rPr>
          <w:lang w:eastAsia="zh-TW"/>
        </w:rPr>
        <w:t>咁</w:t>
      </w:r>
      <w:proofErr w:type="gramEnd"/>
      <w:r w:rsidRPr="00917E6B">
        <w:rPr>
          <w:lang w:eastAsia="zh-TW"/>
        </w:rPr>
        <w:t>講，我相信應該係</w:t>
      </w:r>
      <w:proofErr w:type="gramStart"/>
      <w:r w:rsidRPr="00917E6B">
        <w:rPr>
          <w:lang w:eastAsia="zh-TW"/>
        </w:rPr>
        <w:t>咁</w:t>
      </w:r>
      <w:proofErr w:type="gramEnd"/>
      <w:r w:rsidRPr="00917E6B">
        <w:rPr>
          <w:lang w:eastAsia="zh-TW"/>
        </w:rPr>
        <w:t>樣樣。</w:t>
      </w:r>
    </w:p>
    <w:p w:rsidR="008B13FE" w:rsidRPr="00917E6B" w:rsidRDefault="00670220" w:rsidP="00670220">
      <w:pPr>
        <w:pStyle w:val="Quotation"/>
        <w:tabs>
          <w:tab w:val="clear" w:pos="1440"/>
          <w:tab w:val="clear" w:pos="1872"/>
          <w:tab w:val="left" w:pos="720"/>
          <w:tab w:val="left" w:pos="1800"/>
        </w:tabs>
        <w:spacing w:after="520"/>
        <w:ind w:left="1800" w:right="566" w:hanging="1440"/>
        <w:rPr>
          <w:snapToGrid w:val="0"/>
          <w:lang w:eastAsia="zh-TW"/>
        </w:rPr>
      </w:pPr>
      <w:r w:rsidRPr="00917E6B">
        <w:rPr>
          <w:rFonts w:eastAsia="PMingLiU"/>
          <w:snapToGrid w:val="0"/>
          <w:lang w:eastAsia="zh-TW"/>
        </w:rPr>
        <w:tab/>
      </w:r>
      <w:r w:rsidR="00FE3C54" w:rsidRPr="00917E6B">
        <w:rPr>
          <w:rFonts w:hint="eastAsia"/>
          <w:snapToGrid w:val="0"/>
          <w:lang w:eastAsia="zh-TW"/>
        </w:rPr>
        <w:t>官：</w:t>
      </w:r>
      <w:r w:rsidRPr="00917E6B">
        <w:rPr>
          <w:rFonts w:eastAsia="PMingLiU"/>
          <w:snapToGrid w:val="0"/>
          <w:lang w:eastAsia="zh-TW"/>
        </w:rPr>
        <w:tab/>
      </w:r>
      <w:r w:rsidR="00FE3C54" w:rsidRPr="00917E6B">
        <w:rPr>
          <w:rFonts w:hint="eastAsia"/>
          <w:snapToGrid w:val="0"/>
          <w:lang w:eastAsia="zh-TW"/>
        </w:rPr>
        <w:t>唔</w:t>
      </w:r>
      <w:proofErr w:type="gramStart"/>
      <w:r w:rsidR="00FE3C54" w:rsidRPr="00917E6B">
        <w:rPr>
          <w:rFonts w:hint="eastAsia"/>
          <w:snapToGrid w:val="0"/>
          <w:lang w:eastAsia="zh-TW"/>
        </w:rPr>
        <w:t>該</w:t>
      </w:r>
      <w:proofErr w:type="gramEnd"/>
      <w:r w:rsidR="00FE3C54" w:rsidRPr="00917E6B">
        <w:rPr>
          <w:rFonts w:hint="eastAsia"/>
          <w:snapToGrid w:val="0"/>
          <w:lang w:eastAsia="zh-TW"/>
        </w:rPr>
        <w:t>。好，或者嗰</w:t>
      </w:r>
      <w:proofErr w:type="gramStart"/>
      <w:r w:rsidR="00FE3C54" w:rsidRPr="00917E6B">
        <w:rPr>
          <w:rFonts w:hint="eastAsia"/>
          <w:snapToGrid w:val="0"/>
          <w:lang w:eastAsia="zh-TW"/>
        </w:rPr>
        <w:t>個</w:t>
      </w:r>
      <w:proofErr w:type="gramEnd"/>
      <w:r w:rsidR="00FE3C54" w:rsidRPr="00917E6B">
        <w:rPr>
          <w:rFonts w:hint="eastAsia"/>
          <w:snapToGrid w:val="0"/>
          <w:lang w:eastAsia="zh-TW"/>
        </w:rPr>
        <w:t>時</w:t>
      </w:r>
      <w:r w:rsidR="00FE3C54" w:rsidRPr="00917E6B">
        <w:rPr>
          <w:rFonts w:hint="eastAsia"/>
          <w:snapToGrid w:val="0"/>
          <w:lang w:eastAsia="zh-TW"/>
        </w:rPr>
        <w:t>--</w:t>
      </w:r>
      <w:r w:rsidR="00FE3C54" w:rsidRPr="00917E6B">
        <w:rPr>
          <w:rFonts w:hint="eastAsia"/>
          <w:snapToGrid w:val="0"/>
          <w:lang w:eastAsia="zh-TW"/>
        </w:rPr>
        <w:t>等等，妳預計你會有結案陳詞抑或如何？</w:t>
      </w:r>
      <w:r w:rsidR="008B13FE" w:rsidRPr="00917E6B">
        <w:rPr>
          <w:snapToGrid w:val="0"/>
          <w:lang w:eastAsia="zh-TW"/>
        </w:rPr>
        <w:t>」</w:t>
      </w:r>
    </w:p>
    <w:p w:rsidR="00C46E31" w:rsidRPr="00917E6B" w:rsidRDefault="008E20A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最後，有關指引被兩度發出，辯方沒有要求法庭更正</w:t>
      </w:r>
      <w:r w:rsidR="00FA2F40" w:rsidRPr="00917E6B">
        <w:rPr>
          <w:rFonts w:ascii="Times New Roman" w:hAnsi="Times New Roman"/>
          <w:i w:val="0"/>
          <w:szCs w:val="28"/>
          <w:lang w:eastAsia="zh-TW"/>
        </w:rPr>
        <w:t>。</w:t>
      </w:r>
      <w:r w:rsidRPr="00917E6B">
        <w:rPr>
          <w:rFonts w:ascii="Times New Roman" w:hAnsi="Times New Roman"/>
          <w:i w:val="0"/>
          <w:szCs w:val="28"/>
          <w:lang w:eastAsia="zh-TW"/>
        </w:rPr>
        <w:t>他們沒有就《導詞》的</w:t>
      </w:r>
      <w:r w:rsidR="005A156C">
        <w:rPr>
          <w:rFonts w:ascii="Times New Roman" w:hAnsi="Times New Roman" w:hint="eastAsia"/>
          <w:i w:val="0"/>
          <w:szCs w:val="28"/>
          <w:lang w:eastAsia="zh-TW"/>
        </w:rPr>
        <w:t>任何</w:t>
      </w:r>
      <w:r w:rsidRPr="00917E6B">
        <w:rPr>
          <w:rFonts w:ascii="Times New Roman" w:hAnsi="Times New Roman"/>
          <w:i w:val="0"/>
          <w:szCs w:val="28"/>
          <w:lang w:eastAsia="zh-TW"/>
        </w:rPr>
        <w:t>可能錯誤向原審法官陳詞</w:t>
      </w:r>
      <w:r w:rsidR="00FA2F40" w:rsidRPr="00917E6B">
        <w:rPr>
          <w:rFonts w:ascii="Times New Roman" w:hAnsi="Times New Roman"/>
          <w:i w:val="0"/>
          <w:szCs w:val="28"/>
          <w:lang w:eastAsia="zh-TW"/>
        </w:rPr>
        <w:t>。</w:t>
      </w:r>
      <w:r w:rsidR="00FA2F40">
        <w:rPr>
          <w:rFonts w:ascii="Times New Roman" w:hAnsi="Times New Roman" w:hint="eastAsia"/>
          <w:i w:val="0"/>
          <w:szCs w:val="28"/>
          <w:lang w:eastAsia="zh-TW"/>
        </w:rPr>
        <w:t>就這個</w:t>
      </w:r>
      <w:r w:rsidR="00FA2F40">
        <w:rPr>
          <w:rFonts w:ascii="Times New Roman" w:hAnsi="Times New Roman" w:hint="eastAsia"/>
          <w:i w:val="0"/>
          <w:szCs w:val="28"/>
          <w:lang w:eastAsia="zh-TW"/>
        </w:rPr>
        <w:t>疏漏</w:t>
      </w:r>
      <w:r w:rsidR="00FA2F40" w:rsidRPr="00917E6B">
        <w:rPr>
          <w:rFonts w:ascii="Times New Roman" w:hAnsi="Times New Roman"/>
          <w:i w:val="0"/>
          <w:szCs w:val="28"/>
          <w:lang w:eastAsia="zh-TW"/>
        </w:rPr>
        <w:t>，</w:t>
      </w:r>
      <w:r w:rsidRPr="00917E6B">
        <w:rPr>
          <w:rFonts w:ascii="Times New Roman" w:hAnsi="Times New Roman"/>
          <w:i w:val="0"/>
          <w:szCs w:val="28"/>
          <w:lang w:eastAsia="zh-TW"/>
        </w:rPr>
        <w:t>馬大律師</w:t>
      </w:r>
      <w:r w:rsidR="00FA2F40">
        <w:rPr>
          <w:rFonts w:ascii="Times New Roman" w:hAnsi="Times New Roman" w:hint="eastAsia"/>
          <w:i w:val="0"/>
          <w:szCs w:val="28"/>
          <w:lang w:eastAsia="zh-TW"/>
        </w:rPr>
        <w:t>解釋是</w:t>
      </w:r>
      <w:r w:rsidRPr="00917E6B">
        <w:rPr>
          <w:rFonts w:ascii="Times New Roman" w:hAnsi="Times New Roman"/>
          <w:i w:val="0"/>
          <w:szCs w:val="28"/>
          <w:lang w:eastAsia="zh-TW"/>
        </w:rPr>
        <w:t>當時未能</w:t>
      </w:r>
      <w:r w:rsidR="00FA2F40">
        <w:rPr>
          <w:rFonts w:ascii="Times New Roman" w:hAnsi="Times New Roman" w:hint="eastAsia"/>
          <w:i w:val="0"/>
          <w:szCs w:val="28"/>
          <w:lang w:eastAsia="zh-TW"/>
        </w:rPr>
        <w:t>及時</w:t>
      </w:r>
      <w:r w:rsidR="005A156C">
        <w:rPr>
          <w:rFonts w:ascii="Times New Roman" w:hAnsi="Times New Roman" w:hint="eastAsia"/>
          <w:i w:val="0"/>
          <w:szCs w:val="28"/>
          <w:lang w:eastAsia="zh-TW"/>
        </w:rPr>
        <w:t>察覺</w:t>
      </w:r>
      <w:r w:rsidRPr="00917E6B">
        <w:rPr>
          <w:rFonts w:ascii="Times New Roman" w:hAnsi="Times New Roman"/>
          <w:i w:val="0"/>
          <w:szCs w:val="28"/>
          <w:lang w:eastAsia="zh-TW"/>
        </w:rPr>
        <w:t>出指引有任何不妥</w:t>
      </w:r>
      <w:r w:rsidR="00FA2F40" w:rsidRPr="00917E6B">
        <w:rPr>
          <w:rFonts w:ascii="Times New Roman" w:hAnsi="Times New Roman"/>
          <w:i w:val="0"/>
          <w:szCs w:val="28"/>
          <w:lang w:eastAsia="zh-TW"/>
        </w:rPr>
        <w:t>，</w:t>
      </w:r>
      <w:r w:rsidR="005A156C">
        <w:rPr>
          <w:rFonts w:ascii="Times New Roman" w:hAnsi="Times New Roman" w:hint="eastAsia"/>
          <w:i w:val="0"/>
          <w:szCs w:val="28"/>
          <w:lang w:eastAsia="zh-TW"/>
        </w:rPr>
        <w:t>並</w:t>
      </w:r>
      <w:r w:rsidR="00FA2F40">
        <w:rPr>
          <w:rFonts w:ascii="Times New Roman" w:hAnsi="Times New Roman" w:hint="eastAsia"/>
          <w:i w:val="0"/>
          <w:szCs w:val="28"/>
          <w:lang w:eastAsia="zh-TW"/>
        </w:rPr>
        <w:t>特</w:t>
      </w:r>
      <w:r w:rsidR="005A156C">
        <w:rPr>
          <w:rFonts w:ascii="Times New Roman" w:hAnsi="Times New Roman" w:hint="eastAsia"/>
          <w:i w:val="0"/>
          <w:szCs w:val="28"/>
          <w:lang w:eastAsia="zh-TW"/>
        </w:rPr>
        <w:t>此</w:t>
      </w:r>
      <w:r w:rsidR="00FA2F40">
        <w:rPr>
          <w:rFonts w:ascii="Times New Roman" w:hAnsi="Times New Roman" w:hint="eastAsia"/>
          <w:i w:val="0"/>
          <w:szCs w:val="28"/>
          <w:lang w:eastAsia="zh-TW"/>
        </w:rPr>
        <w:t>向</w:t>
      </w:r>
      <w:r w:rsidRPr="00917E6B">
        <w:rPr>
          <w:rFonts w:ascii="Times New Roman" w:hAnsi="Times New Roman"/>
          <w:i w:val="0"/>
          <w:szCs w:val="28"/>
          <w:lang w:eastAsia="zh-TW"/>
        </w:rPr>
        <w:t>本庭</w:t>
      </w:r>
      <w:r w:rsidR="005A156C">
        <w:rPr>
          <w:rFonts w:ascii="Times New Roman" w:hAnsi="Times New Roman" w:hint="eastAsia"/>
          <w:i w:val="0"/>
          <w:szCs w:val="28"/>
          <w:lang w:eastAsia="zh-TW"/>
        </w:rPr>
        <w:t>致</w:t>
      </w:r>
      <w:r w:rsidRPr="00917E6B">
        <w:rPr>
          <w:rFonts w:ascii="Times New Roman" w:hAnsi="Times New Roman"/>
          <w:i w:val="0"/>
          <w:szCs w:val="28"/>
          <w:lang w:eastAsia="zh-TW"/>
        </w:rPr>
        <w:t>歉</w:t>
      </w:r>
      <w:r w:rsidR="00C46E31" w:rsidRPr="00917E6B">
        <w:rPr>
          <w:rFonts w:ascii="Times New Roman" w:hAnsi="Times New Roman"/>
          <w:i w:val="0"/>
          <w:szCs w:val="28"/>
          <w:lang w:eastAsia="zh-TW"/>
        </w:rPr>
        <w:t>。</w:t>
      </w:r>
    </w:p>
    <w:p w:rsidR="008E20AB" w:rsidRPr="00917E6B" w:rsidRDefault="008E20AB" w:rsidP="008E20AB">
      <w:pPr>
        <w:pStyle w:val="Final"/>
        <w:keepNext/>
        <w:tabs>
          <w:tab w:val="clear" w:pos="4320"/>
          <w:tab w:val="clear" w:pos="9072"/>
          <w:tab w:val="center" w:pos="4234"/>
          <w:tab w:val="right" w:pos="8453"/>
        </w:tabs>
        <w:spacing w:after="360"/>
        <w:rPr>
          <w:b/>
          <w:i/>
          <w:szCs w:val="28"/>
          <w:lang w:eastAsia="zh-TW"/>
        </w:rPr>
      </w:pPr>
      <w:r w:rsidRPr="00917E6B">
        <w:rPr>
          <w:i/>
          <w:szCs w:val="28"/>
        </w:rPr>
        <w:lastRenderedPageBreak/>
        <w:t>（討論與分析）</w:t>
      </w:r>
    </w:p>
    <w:p w:rsidR="00C46E31" w:rsidRPr="00917E6B" w:rsidRDefault="008E20A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正如上文提到，</w:t>
      </w:r>
      <w:r w:rsidRPr="00917E6B">
        <w:rPr>
          <w:rFonts w:ascii="Times New Roman" w:hAnsi="Times New Roman"/>
          <w:i w:val="0"/>
          <w:szCs w:val="28"/>
          <w:lang w:eastAsia="zh-TW"/>
        </w:rPr>
        <w:t>2015</w:t>
      </w:r>
      <w:r w:rsidRPr="00917E6B">
        <w:rPr>
          <w:rFonts w:ascii="Times New Roman" w:hAnsi="Times New Roman"/>
          <w:i w:val="0"/>
          <w:szCs w:val="28"/>
          <w:lang w:eastAsia="zh-TW"/>
        </w:rPr>
        <w:t>和</w:t>
      </w:r>
      <w:r w:rsidRPr="00917E6B">
        <w:rPr>
          <w:rFonts w:ascii="Times New Roman" w:hAnsi="Times New Roman"/>
          <w:i w:val="0"/>
          <w:szCs w:val="28"/>
          <w:lang w:eastAsia="zh-TW"/>
        </w:rPr>
        <w:t>2016</w:t>
      </w:r>
      <w:r w:rsidRPr="00917E6B">
        <w:rPr>
          <w:rFonts w:ascii="Times New Roman" w:hAnsi="Times New Roman"/>
          <w:i w:val="0"/>
          <w:szCs w:val="28"/>
          <w:lang w:eastAsia="zh-TW"/>
        </w:rPr>
        <w:t>年兩組投訴，都不是法律認可的</w:t>
      </w:r>
      <w:r w:rsidRPr="00917E6B">
        <w:rPr>
          <w:rFonts w:ascii="Times New Roman" w:hAnsi="Times New Roman"/>
          <w:i w:val="0"/>
          <w:szCs w:val="28"/>
          <w:lang w:eastAsia="zh-TW"/>
        </w:rPr>
        <w:t>‘</w:t>
      </w:r>
      <w:r w:rsidRPr="00917E6B">
        <w:rPr>
          <w:rFonts w:ascii="Times New Roman" w:hAnsi="Times New Roman"/>
          <w:i w:val="0"/>
          <w:szCs w:val="28"/>
          <w:lang w:eastAsia="zh-TW"/>
        </w:rPr>
        <w:t>新近投訴</w:t>
      </w:r>
      <w:r w:rsidRPr="00917E6B">
        <w:rPr>
          <w:rFonts w:ascii="Times New Roman" w:hAnsi="Times New Roman"/>
          <w:i w:val="0"/>
          <w:szCs w:val="28"/>
          <w:lang w:eastAsia="zh-TW"/>
        </w:rPr>
        <w:t>’</w:t>
      </w:r>
      <w:r w:rsidRPr="00917E6B">
        <w:rPr>
          <w:rFonts w:ascii="Times New Roman" w:hAnsi="Times New Roman"/>
          <w:i w:val="0"/>
          <w:szCs w:val="28"/>
          <w:lang w:eastAsia="zh-TW"/>
        </w:rPr>
        <w:t>。它們只屬於</w:t>
      </w:r>
      <w:r w:rsidRPr="00917E6B">
        <w:rPr>
          <w:rFonts w:ascii="Times New Roman" w:hAnsi="Times New Roman"/>
          <w:i w:val="0"/>
          <w:szCs w:val="28"/>
          <w:lang w:eastAsia="zh-TW"/>
        </w:rPr>
        <w:t>‘</w:t>
      </w:r>
      <w:r w:rsidRPr="00917E6B">
        <w:rPr>
          <w:rFonts w:ascii="Times New Roman" w:hAnsi="Times New Roman"/>
          <w:i w:val="0"/>
          <w:szCs w:val="28"/>
          <w:lang w:eastAsia="zh-TW"/>
        </w:rPr>
        <w:t>話者自證</w:t>
      </w:r>
      <w:r w:rsidRPr="00917E6B">
        <w:rPr>
          <w:rFonts w:ascii="Times New Roman" w:hAnsi="Times New Roman"/>
          <w:i w:val="0"/>
          <w:szCs w:val="28"/>
          <w:lang w:eastAsia="zh-TW"/>
        </w:rPr>
        <w:t>’</w:t>
      </w:r>
      <w:r w:rsidRPr="00917E6B">
        <w:rPr>
          <w:rFonts w:ascii="Times New Roman" w:hAnsi="Times New Roman"/>
          <w:i w:val="0"/>
          <w:szCs w:val="28"/>
          <w:lang w:eastAsia="zh-TW"/>
        </w:rPr>
        <w:t>（</w:t>
      </w:r>
      <w:r w:rsidRPr="00917E6B">
        <w:rPr>
          <w:rFonts w:ascii="Times New Roman" w:hAnsi="Times New Roman"/>
          <w:i w:val="0"/>
          <w:szCs w:val="28"/>
          <w:lang w:eastAsia="zh-TW"/>
        </w:rPr>
        <w:t>self-serving</w:t>
      </w:r>
      <w:r w:rsidRPr="00917E6B">
        <w:rPr>
          <w:rFonts w:ascii="Times New Roman" w:hAnsi="Times New Roman"/>
          <w:i w:val="0"/>
          <w:szCs w:val="28"/>
          <w:lang w:eastAsia="zh-TW"/>
        </w:rPr>
        <w:t>）一類的傳聞證據，一般會因為沒有任何舉證價值而不能呈堂。例外的情況則包括控方用它來解釋案件如何被告發，又或當辯方質疑控方的指控是</w:t>
      </w:r>
      <w:r w:rsidRPr="00917E6B">
        <w:rPr>
          <w:rFonts w:ascii="Times New Roman" w:hAnsi="Times New Roman"/>
          <w:i w:val="0"/>
          <w:szCs w:val="28"/>
          <w:lang w:eastAsia="zh-TW"/>
        </w:rPr>
        <w:t>‘</w:t>
      </w:r>
      <w:r w:rsidRPr="00917E6B">
        <w:rPr>
          <w:rFonts w:ascii="Times New Roman" w:hAnsi="Times New Roman"/>
          <w:i w:val="0"/>
          <w:szCs w:val="28"/>
          <w:lang w:eastAsia="zh-TW"/>
        </w:rPr>
        <w:t>近期捏造</w:t>
      </w:r>
      <w:r w:rsidRPr="00917E6B">
        <w:rPr>
          <w:rFonts w:ascii="Times New Roman" w:hAnsi="Times New Roman"/>
          <w:i w:val="0"/>
          <w:szCs w:val="28"/>
          <w:lang w:eastAsia="zh-TW"/>
        </w:rPr>
        <w:t>’</w:t>
      </w:r>
      <w:r w:rsidRPr="00917E6B">
        <w:rPr>
          <w:rFonts w:ascii="Times New Roman" w:hAnsi="Times New Roman"/>
          <w:i w:val="0"/>
          <w:szCs w:val="28"/>
          <w:lang w:eastAsia="zh-TW"/>
        </w:rPr>
        <w:t>（</w:t>
      </w:r>
      <w:r w:rsidRPr="00917E6B">
        <w:rPr>
          <w:rFonts w:ascii="Times New Roman" w:hAnsi="Times New Roman"/>
          <w:i w:val="0"/>
          <w:szCs w:val="28"/>
          <w:lang w:eastAsia="zh-TW"/>
        </w:rPr>
        <w:t>recent fabrication</w:t>
      </w:r>
      <w:r w:rsidRPr="00917E6B">
        <w:rPr>
          <w:rFonts w:ascii="Times New Roman" w:hAnsi="Times New Roman"/>
          <w:i w:val="0"/>
          <w:szCs w:val="28"/>
          <w:lang w:eastAsia="zh-TW"/>
        </w:rPr>
        <w:t>）</w:t>
      </w:r>
      <w:r w:rsidR="00C46E31" w:rsidRPr="00917E6B">
        <w:rPr>
          <w:rFonts w:ascii="Times New Roman" w:hAnsi="Times New Roman"/>
          <w:i w:val="0"/>
          <w:szCs w:val="28"/>
          <w:lang w:eastAsia="zh-TW"/>
        </w:rPr>
        <w:t>。</w:t>
      </w:r>
    </w:p>
    <w:p w:rsidR="00C46E31" w:rsidRPr="00917E6B" w:rsidRDefault="008E20A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基於以上的法律，</w:t>
      </w:r>
      <w:proofErr w:type="gramStart"/>
      <w:r w:rsidRPr="00917E6B">
        <w:rPr>
          <w:rFonts w:ascii="Times New Roman" w:hAnsi="Times New Roman"/>
          <w:i w:val="0"/>
          <w:szCs w:val="28"/>
          <w:lang w:eastAsia="zh-TW"/>
        </w:rPr>
        <w:t>外聘主控</w:t>
      </w:r>
      <w:proofErr w:type="gramEnd"/>
      <w:r w:rsidRPr="00917E6B">
        <w:rPr>
          <w:rFonts w:ascii="Times New Roman" w:hAnsi="Times New Roman"/>
          <w:i w:val="0"/>
          <w:szCs w:val="28"/>
          <w:lang w:eastAsia="zh-TW"/>
        </w:rPr>
        <w:t>官希望藉開案和對曾女士</w:t>
      </w:r>
      <w:proofErr w:type="gramStart"/>
      <w:r w:rsidRPr="00917E6B">
        <w:rPr>
          <w:rFonts w:ascii="Times New Roman" w:hAnsi="Times New Roman"/>
          <w:i w:val="0"/>
          <w:szCs w:val="28"/>
          <w:lang w:eastAsia="zh-TW"/>
        </w:rPr>
        <w:t>的主問</w:t>
      </w:r>
      <w:r w:rsidR="00FA2F40">
        <w:rPr>
          <w:rFonts w:ascii="Times New Roman" w:hAnsi="Times New Roman" w:hint="eastAsia"/>
          <w:i w:val="0"/>
          <w:szCs w:val="28"/>
          <w:lang w:eastAsia="zh-TW"/>
        </w:rPr>
        <w:t>搶先</w:t>
      </w:r>
      <w:proofErr w:type="gramEnd"/>
      <w:r w:rsidRPr="00917E6B">
        <w:rPr>
          <w:rFonts w:ascii="Times New Roman" w:hAnsi="Times New Roman"/>
          <w:i w:val="0"/>
          <w:szCs w:val="28"/>
          <w:lang w:eastAsia="zh-TW"/>
        </w:rPr>
        <w:t>引入</w:t>
      </w:r>
      <w:r w:rsidRPr="00917E6B">
        <w:rPr>
          <w:rFonts w:ascii="Times New Roman" w:hAnsi="Times New Roman"/>
          <w:i w:val="0"/>
          <w:szCs w:val="28"/>
          <w:lang w:eastAsia="zh-TW"/>
        </w:rPr>
        <w:t>2015</w:t>
      </w:r>
      <w:r w:rsidRPr="00917E6B">
        <w:rPr>
          <w:rFonts w:ascii="Times New Roman" w:hAnsi="Times New Roman"/>
          <w:i w:val="0"/>
          <w:szCs w:val="28"/>
          <w:lang w:eastAsia="zh-TW"/>
        </w:rPr>
        <w:t>年的投訴，是錯的，</w:t>
      </w:r>
      <w:r w:rsidRPr="00917E6B">
        <w:rPr>
          <w:rFonts w:ascii="Times New Roman" w:hAnsi="Times New Roman"/>
          <w:i w:val="0"/>
          <w:szCs w:val="28"/>
          <w:lang w:eastAsia="zh-TW"/>
        </w:rPr>
        <w:t>2016</w:t>
      </w:r>
      <w:r w:rsidRPr="00917E6B">
        <w:rPr>
          <w:rFonts w:ascii="Times New Roman" w:hAnsi="Times New Roman"/>
          <w:i w:val="0"/>
          <w:szCs w:val="28"/>
          <w:lang w:eastAsia="zh-TW"/>
        </w:rPr>
        <w:t>年的投訴則因為可解釋報案過程而</w:t>
      </w:r>
      <w:r w:rsidR="00E602AE">
        <w:rPr>
          <w:rFonts w:ascii="Times New Roman" w:hAnsi="Times New Roman" w:hint="eastAsia"/>
          <w:i w:val="0"/>
          <w:szCs w:val="28"/>
          <w:lang w:eastAsia="zh-TW"/>
        </w:rPr>
        <w:t>可被接納</w:t>
      </w:r>
      <w:r w:rsidRPr="00917E6B">
        <w:rPr>
          <w:rFonts w:ascii="Times New Roman" w:hAnsi="Times New Roman"/>
          <w:i w:val="0"/>
          <w:szCs w:val="28"/>
          <w:lang w:eastAsia="zh-TW"/>
        </w:rPr>
        <w:t>。還有，根據</w:t>
      </w:r>
      <w:proofErr w:type="gramStart"/>
      <w:r w:rsidRPr="00917E6B">
        <w:rPr>
          <w:rFonts w:ascii="Times New Roman" w:hAnsi="Times New Roman"/>
          <w:i w:val="0"/>
          <w:szCs w:val="28"/>
          <w:lang w:eastAsia="zh-TW"/>
        </w:rPr>
        <w:t>外聘主控</w:t>
      </w:r>
      <w:proofErr w:type="gramEnd"/>
      <w:r w:rsidRPr="00917E6B">
        <w:rPr>
          <w:rFonts w:ascii="Times New Roman" w:hAnsi="Times New Roman"/>
          <w:i w:val="0"/>
          <w:szCs w:val="28"/>
          <w:lang w:eastAsia="zh-TW"/>
        </w:rPr>
        <w:t>官的解釋（見上文第</w:t>
      </w:r>
      <w:r w:rsidRPr="00917E6B">
        <w:rPr>
          <w:rFonts w:ascii="Times New Roman" w:hAnsi="Times New Roman"/>
          <w:i w:val="0"/>
          <w:szCs w:val="28"/>
          <w:lang w:eastAsia="zh-TW"/>
        </w:rPr>
        <w:t>12</w:t>
      </w:r>
      <w:r w:rsidRPr="00917E6B">
        <w:rPr>
          <w:rFonts w:ascii="Times New Roman" w:hAnsi="Times New Roman"/>
          <w:i w:val="0"/>
          <w:szCs w:val="28"/>
          <w:lang w:eastAsia="zh-TW"/>
        </w:rPr>
        <w:t>段），她這種搶先的做法，無疑是以為可用</w:t>
      </w:r>
      <w:r w:rsidRPr="00917E6B">
        <w:rPr>
          <w:rFonts w:ascii="Times New Roman" w:hAnsi="Times New Roman"/>
          <w:i w:val="0"/>
          <w:szCs w:val="28"/>
          <w:lang w:eastAsia="zh-TW"/>
        </w:rPr>
        <w:t>‘</w:t>
      </w:r>
      <w:r w:rsidRPr="00917E6B">
        <w:rPr>
          <w:rFonts w:ascii="Times New Roman" w:hAnsi="Times New Roman"/>
          <w:i w:val="0"/>
          <w:szCs w:val="28"/>
          <w:lang w:eastAsia="zh-TW"/>
        </w:rPr>
        <w:t>話者自證</w:t>
      </w:r>
      <w:r w:rsidRPr="00917E6B">
        <w:rPr>
          <w:rFonts w:ascii="Times New Roman" w:hAnsi="Times New Roman"/>
          <w:i w:val="0"/>
          <w:szCs w:val="28"/>
          <w:lang w:eastAsia="zh-TW"/>
        </w:rPr>
        <w:t>’</w:t>
      </w:r>
      <w:r w:rsidRPr="00917E6B">
        <w:rPr>
          <w:rFonts w:ascii="Times New Roman" w:hAnsi="Times New Roman"/>
          <w:i w:val="0"/>
          <w:szCs w:val="28"/>
          <w:lang w:eastAsia="zh-TW"/>
        </w:rPr>
        <w:t>的方法來顯示</w:t>
      </w:r>
      <w:r w:rsidRPr="00917E6B">
        <w:rPr>
          <w:rFonts w:ascii="Times New Roman" w:hAnsi="Times New Roman"/>
          <w:i w:val="0"/>
          <w:szCs w:val="28"/>
          <w:lang w:eastAsia="zh-TW"/>
        </w:rPr>
        <w:t>X</w:t>
      </w:r>
      <w:r w:rsidRPr="00917E6B">
        <w:rPr>
          <w:rFonts w:ascii="Times New Roman" w:hAnsi="Times New Roman"/>
          <w:i w:val="0"/>
          <w:szCs w:val="28"/>
          <w:lang w:eastAsia="zh-TW"/>
        </w:rPr>
        <w:t>可信，亦即正好掉進了證據法要杜絕的誤區。倒過來，原審法官表示要先看看辯方對</w:t>
      </w:r>
      <w:r w:rsidRPr="00917E6B">
        <w:rPr>
          <w:rFonts w:ascii="Times New Roman" w:hAnsi="Times New Roman"/>
          <w:i w:val="0"/>
          <w:szCs w:val="28"/>
          <w:lang w:eastAsia="zh-TW"/>
        </w:rPr>
        <w:t>X</w:t>
      </w:r>
      <w:r w:rsidRPr="00917E6B">
        <w:rPr>
          <w:rFonts w:ascii="Times New Roman" w:hAnsi="Times New Roman"/>
          <w:i w:val="0"/>
          <w:szCs w:val="28"/>
          <w:lang w:eastAsia="zh-TW"/>
        </w:rPr>
        <w:t>的盤問（見上文第</w:t>
      </w:r>
      <w:r w:rsidRPr="00917E6B">
        <w:rPr>
          <w:rFonts w:ascii="Times New Roman" w:hAnsi="Times New Roman"/>
          <w:i w:val="0"/>
          <w:szCs w:val="28"/>
          <w:lang w:eastAsia="zh-TW"/>
        </w:rPr>
        <w:t>14</w:t>
      </w:r>
      <w:r w:rsidRPr="00917E6B">
        <w:rPr>
          <w:rFonts w:ascii="Times New Roman" w:hAnsi="Times New Roman"/>
          <w:i w:val="0"/>
          <w:szCs w:val="28"/>
          <w:lang w:eastAsia="zh-TW"/>
        </w:rPr>
        <w:t>段），則明顯和辯方</w:t>
      </w:r>
      <w:proofErr w:type="gramStart"/>
      <w:r w:rsidRPr="00917E6B">
        <w:rPr>
          <w:rFonts w:ascii="Times New Roman" w:hAnsi="Times New Roman"/>
          <w:i w:val="0"/>
          <w:szCs w:val="28"/>
          <w:lang w:eastAsia="zh-TW"/>
        </w:rPr>
        <w:t>會否指</w:t>
      </w:r>
      <w:proofErr w:type="gramEnd"/>
      <w:r w:rsidRPr="00917E6B">
        <w:rPr>
          <w:rFonts w:ascii="Times New Roman" w:hAnsi="Times New Roman"/>
          <w:i w:val="0"/>
          <w:szCs w:val="28"/>
          <w:lang w:eastAsia="zh-TW"/>
        </w:rPr>
        <w:t>X‘</w:t>
      </w:r>
      <w:r w:rsidRPr="00917E6B">
        <w:rPr>
          <w:rFonts w:ascii="Times New Roman" w:hAnsi="Times New Roman"/>
          <w:i w:val="0"/>
          <w:szCs w:val="28"/>
          <w:lang w:eastAsia="zh-TW"/>
        </w:rPr>
        <w:t>近期捏造</w:t>
      </w:r>
      <w:r w:rsidRPr="00917E6B">
        <w:rPr>
          <w:rFonts w:ascii="Times New Roman" w:hAnsi="Times New Roman"/>
          <w:i w:val="0"/>
          <w:szCs w:val="28"/>
          <w:lang w:eastAsia="zh-TW"/>
        </w:rPr>
        <w:t>’</w:t>
      </w:r>
      <w:r w:rsidRPr="00917E6B">
        <w:rPr>
          <w:rFonts w:ascii="Times New Roman" w:hAnsi="Times New Roman"/>
          <w:i w:val="0"/>
          <w:szCs w:val="28"/>
          <w:lang w:eastAsia="zh-TW"/>
        </w:rPr>
        <w:t>的考慮有關。問題是，原審法官沒有及時就有關法律作出清晰的指示甚或裁決，讓</w:t>
      </w:r>
      <w:proofErr w:type="gramStart"/>
      <w:r w:rsidRPr="00917E6B">
        <w:rPr>
          <w:rFonts w:ascii="Times New Roman" w:hAnsi="Times New Roman"/>
          <w:i w:val="0"/>
          <w:szCs w:val="28"/>
          <w:lang w:eastAsia="zh-TW"/>
        </w:rPr>
        <w:t>外聘主控</w:t>
      </w:r>
      <w:proofErr w:type="gramEnd"/>
      <w:r w:rsidRPr="00917E6B">
        <w:rPr>
          <w:rFonts w:ascii="Times New Roman" w:hAnsi="Times New Roman"/>
          <w:i w:val="0"/>
          <w:szCs w:val="28"/>
          <w:lang w:eastAsia="zh-TW"/>
        </w:rPr>
        <w:t>官在開案陳詞之後再錯下去（答辯人在本庭查詢下確認，辯方從未在</w:t>
      </w:r>
      <w:r w:rsidRPr="00917E6B">
        <w:rPr>
          <w:rFonts w:ascii="Times New Roman" w:hAnsi="Times New Roman"/>
          <w:i w:val="0"/>
          <w:szCs w:val="28"/>
          <w:lang w:eastAsia="zh-TW"/>
        </w:rPr>
        <w:t>X</w:t>
      </w:r>
      <w:r w:rsidRPr="00917E6B">
        <w:rPr>
          <w:rFonts w:ascii="Times New Roman" w:hAnsi="Times New Roman"/>
          <w:i w:val="0"/>
          <w:szCs w:val="28"/>
          <w:lang w:eastAsia="zh-TW"/>
        </w:rPr>
        <w:t>的盤問中質疑她的指控是</w:t>
      </w:r>
      <w:r w:rsidRPr="00917E6B">
        <w:rPr>
          <w:rFonts w:ascii="Times New Roman" w:hAnsi="Times New Roman"/>
          <w:i w:val="0"/>
          <w:szCs w:val="28"/>
          <w:lang w:eastAsia="zh-TW"/>
        </w:rPr>
        <w:t>‘</w:t>
      </w:r>
      <w:r w:rsidRPr="00917E6B">
        <w:rPr>
          <w:rFonts w:ascii="Times New Roman" w:hAnsi="Times New Roman"/>
          <w:i w:val="0"/>
          <w:szCs w:val="28"/>
          <w:lang w:eastAsia="zh-TW"/>
        </w:rPr>
        <w:t>近期捏造</w:t>
      </w:r>
      <w:r w:rsidRPr="00917E6B">
        <w:rPr>
          <w:rFonts w:ascii="Times New Roman" w:hAnsi="Times New Roman"/>
          <w:i w:val="0"/>
          <w:szCs w:val="28"/>
          <w:lang w:eastAsia="zh-TW"/>
        </w:rPr>
        <w:t>’</w:t>
      </w:r>
      <w:r w:rsidRPr="00917E6B">
        <w:rPr>
          <w:rFonts w:ascii="Times New Roman" w:hAnsi="Times New Roman"/>
          <w:i w:val="0"/>
          <w:szCs w:val="28"/>
          <w:lang w:eastAsia="zh-TW"/>
        </w:rPr>
        <w:t>）</w:t>
      </w:r>
      <w:r w:rsidR="00C46E31" w:rsidRPr="00917E6B">
        <w:rPr>
          <w:rFonts w:ascii="Times New Roman" w:hAnsi="Times New Roman"/>
          <w:i w:val="0"/>
          <w:szCs w:val="28"/>
          <w:lang w:eastAsia="zh-TW"/>
        </w:rPr>
        <w:t>。</w:t>
      </w:r>
    </w:p>
    <w:p w:rsidR="008E20AB" w:rsidRPr="00917E6B" w:rsidRDefault="008E20AB" w:rsidP="008E20AB">
      <w:pPr>
        <w:pStyle w:val="ar-heading1"/>
        <w:keepNext w:val="0"/>
        <w:widowControl w:val="0"/>
        <w:numPr>
          <w:ilvl w:val="0"/>
          <w:numId w:val="5"/>
        </w:numPr>
        <w:ind w:firstLine="0"/>
        <w:jc w:val="both"/>
        <w:rPr>
          <w:rFonts w:ascii="Times New Roman" w:hAnsi="Times New Roman"/>
          <w:i w:val="0"/>
          <w:lang w:val="en-US" w:eastAsia="zh-TW"/>
        </w:rPr>
      </w:pPr>
      <w:r w:rsidRPr="00917E6B">
        <w:rPr>
          <w:rFonts w:ascii="Times New Roman" w:hAnsi="Times New Roman"/>
          <w:i w:val="0"/>
          <w:szCs w:val="28"/>
          <w:lang w:eastAsia="zh-TW"/>
        </w:rPr>
        <w:t>最後，也是本上訴</w:t>
      </w:r>
      <w:r w:rsidR="004A7736">
        <w:rPr>
          <w:rFonts w:ascii="Times New Roman" w:hAnsi="Times New Roman"/>
          <w:i w:val="0"/>
          <w:szCs w:val="28"/>
          <w:lang w:eastAsia="zh-TW"/>
        </w:rPr>
        <w:t>的最重要一點，就是本庭同意馬大律師的陳詞，認為有關指引的</w:t>
      </w:r>
      <w:proofErr w:type="gramStart"/>
      <w:r w:rsidR="004A7736">
        <w:rPr>
          <w:rFonts w:ascii="Times New Roman" w:hAnsi="Times New Roman"/>
          <w:i w:val="0"/>
          <w:szCs w:val="28"/>
          <w:lang w:eastAsia="zh-TW"/>
        </w:rPr>
        <w:t>上半部</w:t>
      </w:r>
      <w:r w:rsidRPr="00917E6B">
        <w:rPr>
          <w:rFonts w:ascii="Times New Roman" w:hAnsi="Times New Roman"/>
          <w:i w:val="0"/>
          <w:szCs w:val="28"/>
          <w:lang w:eastAsia="zh-TW"/>
        </w:rPr>
        <w:t>用詞</w:t>
      </w:r>
      <w:proofErr w:type="gramEnd"/>
      <w:r w:rsidRPr="00917E6B">
        <w:rPr>
          <w:rFonts w:ascii="Times New Roman" w:hAnsi="Times New Roman"/>
          <w:i w:val="0"/>
          <w:szCs w:val="28"/>
          <w:lang w:eastAsia="zh-TW"/>
        </w:rPr>
        <w:t>過於寬鬆</w:t>
      </w:r>
      <w:r w:rsidRPr="00917E6B">
        <w:rPr>
          <w:rFonts w:ascii="Times New Roman" w:hAnsi="Times New Roman"/>
          <w:i w:val="0"/>
          <w:lang w:val="en-US" w:eastAsia="zh-TW"/>
        </w:rPr>
        <w:t>：</w:t>
      </w:r>
    </w:p>
    <w:p w:rsidR="008E20AB" w:rsidRPr="00917E6B" w:rsidRDefault="008E20AB" w:rsidP="008E20AB">
      <w:pPr>
        <w:pStyle w:val="Quotation"/>
        <w:tabs>
          <w:tab w:val="left" w:pos="720"/>
        </w:tabs>
        <w:spacing w:after="520"/>
        <w:ind w:left="720" w:right="662" w:hanging="360"/>
        <w:rPr>
          <w:lang w:eastAsia="zh-HK"/>
        </w:rPr>
      </w:pPr>
      <w:r w:rsidRPr="00917E6B">
        <w:rPr>
          <w:lang w:eastAsia="zh-TW"/>
        </w:rPr>
        <w:t>「</w:t>
      </w:r>
      <w:r w:rsidRPr="00917E6B">
        <w:rPr>
          <w:lang w:eastAsia="zh-TW"/>
        </w:rPr>
        <w:tab/>
      </w:r>
      <w:r w:rsidRPr="00917E6B">
        <w:rPr>
          <w:lang w:eastAsia="zh-TW"/>
        </w:rPr>
        <w:t>如果你</w:t>
      </w:r>
      <w:r w:rsidRPr="00917E6B">
        <w:rPr>
          <w:lang w:eastAsia="zh-HK"/>
        </w:rPr>
        <w:t>哋</w:t>
      </w:r>
      <w:r w:rsidRPr="00917E6B">
        <w:rPr>
          <w:lang w:eastAsia="zh-TW"/>
        </w:rPr>
        <w:t>認為</w:t>
      </w:r>
      <w:r w:rsidRPr="00917E6B">
        <w:rPr>
          <w:lang w:eastAsia="zh-TW"/>
        </w:rPr>
        <w:t>X</w:t>
      </w:r>
      <w:r w:rsidRPr="00917E6B">
        <w:rPr>
          <w:lang w:eastAsia="zh-TW"/>
        </w:rPr>
        <w:t>話</w:t>
      </w:r>
      <w:proofErr w:type="gramStart"/>
      <w:r w:rsidRPr="00917E6B">
        <w:rPr>
          <w:lang w:eastAsia="zh-TW"/>
        </w:rPr>
        <w:t>畀</w:t>
      </w:r>
      <w:proofErr w:type="gramEnd"/>
      <w:r w:rsidRPr="00917E6B">
        <w:rPr>
          <w:lang w:eastAsia="zh-TW"/>
        </w:rPr>
        <w:t>其他人聽</w:t>
      </w:r>
      <w:r w:rsidRPr="00917E6B">
        <w:rPr>
          <w:lang w:eastAsia="zh-HK"/>
        </w:rPr>
        <w:t>嘅</w:t>
      </w:r>
      <w:r w:rsidRPr="00917E6B">
        <w:rPr>
          <w:lang w:eastAsia="zh-TW"/>
        </w:rPr>
        <w:t>講法，同</w:t>
      </w:r>
      <w:r w:rsidRPr="00917E6B">
        <w:rPr>
          <w:lang w:eastAsia="zh-TW"/>
        </w:rPr>
        <w:t xml:space="preserve">X </w:t>
      </w:r>
      <w:r w:rsidRPr="00917E6B">
        <w:rPr>
          <w:lang w:eastAsia="zh-HK"/>
        </w:rPr>
        <w:t>喺</w:t>
      </w:r>
      <w:r w:rsidRPr="00917E6B">
        <w:rPr>
          <w:lang w:eastAsia="zh-TW"/>
        </w:rPr>
        <w:t>庭上</w:t>
      </w:r>
      <w:r w:rsidRPr="00917E6B">
        <w:rPr>
          <w:lang w:eastAsia="zh-HK"/>
        </w:rPr>
        <w:t>嘅</w:t>
      </w:r>
      <w:r w:rsidRPr="00917E6B">
        <w:rPr>
          <w:lang w:eastAsia="zh-TW"/>
        </w:rPr>
        <w:t>講法係一致</w:t>
      </w:r>
      <w:r w:rsidRPr="00917E6B">
        <w:rPr>
          <w:lang w:eastAsia="zh-HK"/>
        </w:rPr>
        <w:t>嘅</w:t>
      </w:r>
      <w:r w:rsidRPr="00917E6B">
        <w:rPr>
          <w:lang w:eastAsia="zh-TW"/>
        </w:rPr>
        <w:t>，你</w:t>
      </w:r>
      <w:r w:rsidRPr="00917E6B">
        <w:rPr>
          <w:lang w:eastAsia="zh-HK"/>
        </w:rPr>
        <w:t>哋</w:t>
      </w:r>
      <w:r w:rsidRPr="00917E6B">
        <w:rPr>
          <w:lang w:eastAsia="zh-TW"/>
        </w:rPr>
        <w:t>有權評估</w:t>
      </w:r>
      <w:r w:rsidRPr="00917E6B">
        <w:rPr>
          <w:lang w:eastAsia="zh-TW"/>
        </w:rPr>
        <w:t xml:space="preserve">X </w:t>
      </w:r>
      <w:r w:rsidRPr="00917E6B">
        <w:rPr>
          <w:lang w:eastAsia="zh-HK"/>
        </w:rPr>
        <w:t>嘅</w:t>
      </w:r>
      <w:r w:rsidRPr="00917E6B">
        <w:rPr>
          <w:lang w:eastAsia="zh-TW"/>
        </w:rPr>
        <w:t>誠信</w:t>
      </w:r>
      <w:r w:rsidRPr="00917E6B">
        <w:rPr>
          <w:lang w:eastAsia="zh-HK"/>
        </w:rPr>
        <w:t>嘅</w:t>
      </w:r>
      <w:r w:rsidRPr="00917E6B">
        <w:rPr>
          <w:lang w:eastAsia="zh-TW"/>
        </w:rPr>
        <w:t>時候，因此判斷</w:t>
      </w:r>
      <w:r w:rsidRPr="00917E6B">
        <w:rPr>
          <w:lang w:eastAsia="zh-TW"/>
        </w:rPr>
        <w:t>X</w:t>
      </w:r>
      <w:r w:rsidRPr="00917E6B">
        <w:rPr>
          <w:lang w:eastAsia="zh-HK"/>
        </w:rPr>
        <w:t>嘅</w:t>
      </w:r>
      <w:r w:rsidRPr="00917E6B">
        <w:rPr>
          <w:lang w:eastAsia="zh-TW"/>
        </w:rPr>
        <w:t>講法係</w:t>
      </w:r>
      <w:proofErr w:type="gramStart"/>
      <w:r w:rsidRPr="00917E6B">
        <w:rPr>
          <w:lang w:eastAsia="zh-TW"/>
        </w:rPr>
        <w:t>咪</w:t>
      </w:r>
      <w:proofErr w:type="gramEnd"/>
      <w:r w:rsidRPr="00917E6B">
        <w:rPr>
          <w:lang w:eastAsia="zh-TW"/>
        </w:rPr>
        <w:t>可信</w:t>
      </w:r>
      <w:r w:rsidRPr="00917E6B">
        <w:rPr>
          <w:snapToGrid w:val="0"/>
          <w:szCs w:val="24"/>
          <w:lang w:eastAsia="zh-TW"/>
        </w:rPr>
        <w:t>。</w:t>
      </w:r>
      <w:r w:rsidRPr="00917E6B">
        <w:rPr>
          <w:lang w:eastAsia="zh-TW"/>
        </w:rPr>
        <w:t>」</w:t>
      </w:r>
    </w:p>
    <w:p w:rsidR="008E20AB" w:rsidRPr="00917E6B" w:rsidRDefault="008E20AB" w:rsidP="008E20AB">
      <w:pPr>
        <w:pStyle w:val="ar-heading1"/>
        <w:keepNext w:val="0"/>
        <w:spacing w:before="0" w:after="520"/>
        <w:jc w:val="both"/>
        <w:rPr>
          <w:rFonts w:ascii="Times New Roman" w:hAnsi="Times New Roman"/>
          <w:i w:val="0"/>
          <w:lang w:val="en-US" w:eastAsia="zh-TW"/>
        </w:rPr>
      </w:pPr>
      <w:r w:rsidRPr="00917E6B">
        <w:rPr>
          <w:rFonts w:ascii="Times New Roman" w:hAnsi="Times New Roman"/>
          <w:i w:val="0"/>
          <w:szCs w:val="28"/>
          <w:lang w:eastAsia="zh-TW"/>
        </w:rPr>
        <w:lastRenderedPageBreak/>
        <w:t>這個開放而沒有定論的表述，</w:t>
      </w:r>
      <w:r w:rsidR="0005178C">
        <w:rPr>
          <w:rFonts w:ascii="Times New Roman" w:hAnsi="Times New Roman" w:hint="eastAsia"/>
          <w:i w:val="0"/>
          <w:szCs w:val="28"/>
          <w:lang w:eastAsia="zh-TW"/>
        </w:rPr>
        <w:t>不但</w:t>
      </w:r>
      <w:r w:rsidRPr="00917E6B">
        <w:rPr>
          <w:rFonts w:ascii="Times New Roman" w:hAnsi="Times New Roman"/>
          <w:i w:val="0"/>
          <w:szCs w:val="28"/>
          <w:lang w:eastAsia="zh-TW"/>
        </w:rPr>
        <w:t>沒有明令禁止陪審團完進入上文提到的誤區，</w:t>
      </w:r>
      <w:r w:rsidR="0005178C">
        <w:rPr>
          <w:rFonts w:ascii="Times New Roman" w:hAnsi="Times New Roman" w:hint="eastAsia"/>
          <w:i w:val="0"/>
          <w:szCs w:val="28"/>
          <w:lang w:eastAsia="zh-TW"/>
        </w:rPr>
        <w:t>而且</w:t>
      </w:r>
      <w:r w:rsidRPr="00917E6B">
        <w:rPr>
          <w:rFonts w:ascii="Times New Roman" w:hAnsi="Times New Roman"/>
          <w:i w:val="0"/>
          <w:szCs w:val="28"/>
          <w:lang w:eastAsia="zh-TW"/>
        </w:rPr>
        <w:t>完全足以讓陪審團</w:t>
      </w:r>
      <w:r w:rsidR="00E602AE">
        <w:rPr>
          <w:rFonts w:ascii="Times New Roman" w:hAnsi="Times New Roman" w:hint="eastAsia"/>
          <w:i w:val="0"/>
          <w:szCs w:val="28"/>
          <w:lang w:eastAsia="zh-TW"/>
        </w:rPr>
        <w:t>誤</w:t>
      </w:r>
      <w:r w:rsidRPr="00917E6B">
        <w:rPr>
          <w:rFonts w:ascii="Times New Roman" w:hAnsi="Times New Roman"/>
          <w:i w:val="0"/>
          <w:szCs w:val="28"/>
          <w:lang w:eastAsia="zh-TW"/>
        </w:rPr>
        <w:t>以為</w:t>
      </w:r>
      <w:r w:rsidR="0005178C">
        <w:rPr>
          <w:rFonts w:ascii="Times New Roman" w:hAnsi="Times New Roman" w:hint="eastAsia"/>
          <w:i w:val="0"/>
          <w:szCs w:val="28"/>
          <w:lang w:eastAsia="zh-TW"/>
        </w:rPr>
        <w:t>若</w:t>
      </w:r>
      <w:r w:rsidRPr="00917E6B">
        <w:rPr>
          <w:rFonts w:ascii="Times New Roman" w:hAnsi="Times New Roman"/>
          <w:i w:val="0"/>
          <w:szCs w:val="28"/>
          <w:lang w:eastAsia="zh-TW"/>
        </w:rPr>
        <w:t>X</w:t>
      </w:r>
      <w:r w:rsidRPr="00917E6B">
        <w:rPr>
          <w:rFonts w:ascii="Times New Roman" w:hAnsi="Times New Roman"/>
          <w:i w:val="0"/>
          <w:szCs w:val="28"/>
          <w:lang w:eastAsia="zh-TW"/>
        </w:rPr>
        <w:t>的</w:t>
      </w:r>
      <w:r w:rsidR="00007608">
        <w:rPr>
          <w:rFonts w:ascii="Times New Roman" w:hAnsi="Times New Roman" w:hint="eastAsia"/>
          <w:i w:val="0"/>
          <w:szCs w:val="28"/>
          <w:lang w:eastAsia="zh-TW"/>
        </w:rPr>
        <w:t>投訴和</w:t>
      </w:r>
      <w:proofErr w:type="gramStart"/>
      <w:r w:rsidR="00007608">
        <w:rPr>
          <w:rFonts w:ascii="Times New Roman" w:hAnsi="Times New Roman" w:hint="eastAsia"/>
          <w:i w:val="0"/>
          <w:szCs w:val="28"/>
          <w:lang w:eastAsia="zh-TW"/>
        </w:rPr>
        <w:t>庭上</w:t>
      </w:r>
      <w:proofErr w:type="gramEnd"/>
      <w:r w:rsidR="00007608">
        <w:rPr>
          <w:rFonts w:ascii="Times New Roman" w:hAnsi="Times New Roman" w:hint="eastAsia"/>
          <w:i w:val="0"/>
          <w:szCs w:val="28"/>
          <w:lang w:eastAsia="zh-TW"/>
        </w:rPr>
        <w:t>證供</w:t>
      </w:r>
      <w:r w:rsidR="00007608" w:rsidRPr="00917E6B">
        <w:rPr>
          <w:rFonts w:ascii="Times New Roman" w:hAnsi="Times New Roman"/>
          <w:i w:val="0"/>
          <w:szCs w:val="28"/>
          <w:lang w:eastAsia="zh-TW"/>
        </w:rPr>
        <w:t>（</w:t>
      </w:r>
      <w:r w:rsidR="004455DB">
        <w:rPr>
          <w:rFonts w:ascii="Times New Roman" w:hAnsi="Times New Roman" w:hint="eastAsia"/>
          <w:i w:val="0"/>
          <w:szCs w:val="28"/>
          <w:lang w:eastAsia="zh-TW"/>
        </w:rPr>
        <w:t>簡</w:t>
      </w:r>
      <w:r w:rsidR="00007608">
        <w:rPr>
          <w:rFonts w:ascii="Times New Roman" w:hAnsi="Times New Roman" w:hint="eastAsia"/>
          <w:i w:val="0"/>
          <w:szCs w:val="28"/>
          <w:lang w:eastAsia="zh-TW"/>
        </w:rPr>
        <w:t>稱</w:t>
      </w:r>
      <w:r w:rsidR="00E602AE">
        <w:rPr>
          <w:rFonts w:ascii="Times New Roman" w:hAnsi="Times New Roman" w:hint="eastAsia"/>
          <w:i w:val="0"/>
          <w:szCs w:val="28"/>
          <w:lang w:eastAsia="zh-TW"/>
        </w:rPr>
        <w:t>整</w:t>
      </w:r>
      <w:r w:rsidR="00007608">
        <w:rPr>
          <w:rFonts w:ascii="Times New Roman" w:hAnsi="Times New Roman" w:hint="eastAsia"/>
          <w:i w:val="0"/>
          <w:szCs w:val="28"/>
          <w:lang w:eastAsia="zh-TW"/>
        </w:rPr>
        <w:t>體說法</w:t>
      </w:r>
      <w:r w:rsidR="00007608" w:rsidRPr="00917E6B">
        <w:rPr>
          <w:rFonts w:ascii="Times New Roman" w:hAnsi="Times New Roman"/>
          <w:i w:val="0"/>
          <w:szCs w:val="28"/>
          <w:lang w:eastAsia="zh-TW"/>
        </w:rPr>
        <w:t>）</w:t>
      </w:r>
      <w:r w:rsidR="00E602AE">
        <w:rPr>
          <w:rFonts w:ascii="Times New Roman" w:hAnsi="Times New Roman" w:hint="eastAsia"/>
          <w:i w:val="0"/>
          <w:szCs w:val="28"/>
          <w:lang w:eastAsia="zh-TW"/>
        </w:rPr>
        <w:t>前後</w:t>
      </w:r>
      <w:r w:rsidRPr="00917E6B">
        <w:rPr>
          <w:rFonts w:ascii="Times New Roman" w:hAnsi="Times New Roman"/>
          <w:i w:val="0"/>
          <w:szCs w:val="28"/>
          <w:lang w:eastAsia="zh-TW"/>
        </w:rPr>
        <w:t>一致便可評定她為可信。由於焦點不同，這個漏洞也不是指引的下半部、即有關</w:t>
      </w:r>
      <w:r w:rsidRPr="00917E6B">
        <w:rPr>
          <w:rFonts w:ascii="Times New Roman" w:hAnsi="Times New Roman"/>
          <w:i w:val="0"/>
          <w:szCs w:val="28"/>
          <w:lang w:eastAsia="zh-TW"/>
        </w:rPr>
        <w:t>X</w:t>
      </w:r>
      <w:r w:rsidRPr="00917E6B">
        <w:rPr>
          <w:rFonts w:ascii="Times New Roman" w:hAnsi="Times New Roman"/>
          <w:i w:val="0"/>
          <w:szCs w:val="28"/>
          <w:lang w:eastAsia="zh-TW"/>
        </w:rPr>
        <w:t>的說法不一時應如何處理的表述內容正確而能補救的（見上文第</w:t>
      </w:r>
      <w:r w:rsidRPr="00917E6B">
        <w:rPr>
          <w:rFonts w:ascii="Times New Roman" w:hAnsi="Times New Roman"/>
          <w:i w:val="0"/>
          <w:szCs w:val="28"/>
          <w:lang w:eastAsia="zh-TW"/>
        </w:rPr>
        <w:t>9</w:t>
      </w:r>
      <w:r w:rsidRPr="00917E6B">
        <w:rPr>
          <w:rFonts w:ascii="Times New Roman" w:hAnsi="Times New Roman"/>
          <w:i w:val="0"/>
          <w:szCs w:val="28"/>
          <w:lang w:eastAsia="zh-TW"/>
        </w:rPr>
        <w:t>段）。</w:t>
      </w:r>
    </w:p>
    <w:p w:rsidR="00C46E31" w:rsidRPr="00917E6B" w:rsidRDefault="008E20AB" w:rsidP="00C46E31">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本庭認為，在本案，一個明確指出</w:t>
      </w:r>
      <w:r w:rsidRPr="00917E6B">
        <w:rPr>
          <w:rFonts w:ascii="Times New Roman" w:hAnsi="Times New Roman"/>
          <w:i w:val="0"/>
          <w:szCs w:val="28"/>
          <w:lang w:eastAsia="zh-TW"/>
        </w:rPr>
        <w:t>‘</w:t>
      </w:r>
      <w:r w:rsidR="0005178C">
        <w:rPr>
          <w:rFonts w:ascii="Times New Roman" w:hAnsi="Times New Roman" w:hint="eastAsia"/>
          <w:i w:val="0"/>
          <w:szCs w:val="28"/>
        </w:rPr>
        <w:t>曾經投訴並說</w:t>
      </w:r>
      <w:r w:rsidRPr="00917E6B">
        <w:rPr>
          <w:rFonts w:ascii="Times New Roman" w:hAnsi="Times New Roman"/>
          <w:i w:val="0"/>
          <w:szCs w:val="28"/>
          <w:lang w:eastAsia="zh-TW"/>
        </w:rPr>
        <w:t>法</w:t>
      </w:r>
      <w:bookmarkStart w:id="0" w:name="_GoBack"/>
      <w:bookmarkEnd w:id="0"/>
      <w:r w:rsidRPr="00917E6B">
        <w:rPr>
          <w:rFonts w:ascii="Times New Roman" w:hAnsi="Times New Roman"/>
          <w:i w:val="0"/>
          <w:szCs w:val="28"/>
          <w:lang w:eastAsia="zh-TW"/>
        </w:rPr>
        <w:t>一致不證明可信，</w:t>
      </w:r>
      <w:r w:rsidR="00E602AE">
        <w:rPr>
          <w:rFonts w:ascii="Times New Roman" w:hAnsi="Times New Roman" w:hint="eastAsia"/>
          <w:i w:val="0"/>
          <w:szCs w:val="28"/>
          <w:lang w:eastAsia="zh-TW"/>
        </w:rPr>
        <w:t>整體</w:t>
      </w:r>
      <w:r w:rsidRPr="00917E6B">
        <w:rPr>
          <w:rFonts w:ascii="Times New Roman" w:hAnsi="Times New Roman"/>
          <w:i w:val="0"/>
          <w:szCs w:val="28"/>
          <w:lang w:eastAsia="zh-TW"/>
        </w:rPr>
        <w:t>說法前後不同則可能影響可信性</w:t>
      </w:r>
      <w:r w:rsidRPr="00917E6B">
        <w:rPr>
          <w:rFonts w:ascii="Times New Roman" w:hAnsi="Times New Roman"/>
          <w:i w:val="0"/>
          <w:szCs w:val="28"/>
          <w:lang w:eastAsia="zh-TW"/>
        </w:rPr>
        <w:t>’</w:t>
      </w:r>
      <w:r w:rsidRPr="00917E6B">
        <w:rPr>
          <w:rFonts w:ascii="Times New Roman" w:hAnsi="Times New Roman"/>
          <w:i w:val="0"/>
          <w:szCs w:val="28"/>
          <w:lang w:eastAsia="zh-TW"/>
        </w:rPr>
        <w:t>的指引，才是合適和正確的指引。答辯人力稱，原審法官在第二天指出</w:t>
      </w:r>
      <w:r w:rsidRPr="00917E6B">
        <w:rPr>
          <w:rFonts w:ascii="Times New Roman" w:hAnsi="Times New Roman"/>
          <w:i w:val="0"/>
          <w:szCs w:val="28"/>
          <w:lang w:eastAsia="zh-TW"/>
        </w:rPr>
        <w:t>X</w:t>
      </w:r>
      <w:r w:rsidRPr="00917E6B">
        <w:rPr>
          <w:rFonts w:ascii="Times New Roman" w:hAnsi="Times New Roman"/>
          <w:i w:val="0"/>
          <w:szCs w:val="28"/>
          <w:lang w:eastAsia="zh-TW"/>
        </w:rPr>
        <w:t>的整體說法「都係有不相符</w:t>
      </w:r>
      <w:r w:rsidR="001175BA" w:rsidRPr="00917E6B">
        <w:rPr>
          <w:rFonts w:ascii="Times New Roman" w:hAnsi="Times New Roman"/>
          <w:i w:val="0"/>
          <w:szCs w:val="28"/>
          <w:lang w:eastAsia="zh-HK"/>
        </w:rPr>
        <w:t>嘅</w:t>
      </w:r>
      <w:r w:rsidRPr="00917E6B">
        <w:rPr>
          <w:rFonts w:ascii="Times New Roman" w:hAnsi="Times New Roman"/>
          <w:i w:val="0"/>
          <w:szCs w:val="28"/>
          <w:lang w:eastAsia="zh-TW"/>
        </w:rPr>
        <w:t>地方」（見上文第</w:t>
      </w:r>
      <w:r w:rsidRPr="00917E6B">
        <w:rPr>
          <w:rFonts w:ascii="Times New Roman" w:hAnsi="Times New Roman"/>
          <w:i w:val="0"/>
          <w:szCs w:val="28"/>
          <w:lang w:eastAsia="zh-TW"/>
        </w:rPr>
        <w:t>10</w:t>
      </w:r>
      <w:r w:rsidRPr="00917E6B">
        <w:rPr>
          <w:rFonts w:ascii="Times New Roman" w:hAnsi="Times New Roman"/>
          <w:i w:val="0"/>
          <w:szCs w:val="28"/>
          <w:lang w:eastAsia="zh-TW"/>
        </w:rPr>
        <w:t>段），當可彌補第一天的漏洞，本庭</w:t>
      </w:r>
      <w:r w:rsidR="00E602AE">
        <w:rPr>
          <w:rFonts w:ascii="Times New Roman" w:hAnsi="Times New Roman" w:hint="eastAsia"/>
          <w:i w:val="0"/>
          <w:szCs w:val="28"/>
          <w:lang w:eastAsia="zh-TW"/>
        </w:rPr>
        <w:t>不同意</w:t>
      </w:r>
      <w:r w:rsidRPr="00917E6B">
        <w:rPr>
          <w:rFonts w:ascii="Times New Roman" w:hAnsi="Times New Roman"/>
          <w:i w:val="0"/>
          <w:szCs w:val="28"/>
          <w:lang w:eastAsia="zh-TW"/>
        </w:rPr>
        <w:t>。始終，</w:t>
      </w:r>
      <w:r w:rsidRPr="00917E6B">
        <w:rPr>
          <w:rFonts w:ascii="Times New Roman" w:hAnsi="Times New Roman"/>
          <w:i w:val="0"/>
          <w:szCs w:val="28"/>
          <w:lang w:eastAsia="zh-TW"/>
        </w:rPr>
        <w:t>X</w:t>
      </w:r>
      <w:r w:rsidRPr="00917E6B">
        <w:rPr>
          <w:rFonts w:ascii="Times New Roman" w:hAnsi="Times New Roman"/>
          <w:i w:val="0"/>
          <w:szCs w:val="28"/>
          <w:lang w:eastAsia="zh-TW"/>
        </w:rPr>
        <w:t>的整體說法是否</w:t>
      </w:r>
      <w:r w:rsidR="00E602AE">
        <w:rPr>
          <w:rFonts w:ascii="Times New Roman" w:hAnsi="Times New Roman" w:hint="eastAsia"/>
          <w:i w:val="0"/>
          <w:szCs w:val="28"/>
          <w:lang w:eastAsia="zh-TW"/>
        </w:rPr>
        <w:t>前後</w:t>
      </w:r>
      <w:r w:rsidRPr="00917E6B">
        <w:rPr>
          <w:rFonts w:ascii="Times New Roman" w:hAnsi="Times New Roman"/>
          <w:i w:val="0"/>
          <w:szCs w:val="28"/>
          <w:lang w:eastAsia="zh-TW"/>
        </w:rPr>
        <w:t>一致，只能由陪審團來決定，而根據裁決，他們明顯認為</w:t>
      </w:r>
      <w:r w:rsidRPr="00917E6B">
        <w:rPr>
          <w:rFonts w:ascii="Times New Roman" w:hAnsi="Times New Roman"/>
          <w:i w:val="0"/>
          <w:szCs w:val="28"/>
          <w:lang w:eastAsia="zh-TW"/>
        </w:rPr>
        <w:t>X</w:t>
      </w:r>
      <w:r w:rsidRPr="00917E6B">
        <w:rPr>
          <w:rFonts w:ascii="Times New Roman" w:hAnsi="Times New Roman"/>
          <w:i w:val="0"/>
          <w:szCs w:val="28"/>
          <w:lang w:eastAsia="zh-TW"/>
        </w:rPr>
        <w:t>的整體說法</w:t>
      </w:r>
      <w:r w:rsidR="00E602AE">
        <w:rPr>
          <w:rFonts w:ascii="Times New Roman" w:hAnsi="Times New Roman" w:hint="eastAsia"/>
          <w:i w:val="0"/>
          <w:szCs w:val="28"/>
          <w:lang w:eastAsia="zh-TW"/>
        </w:rPr>
        <w:t>前後</w:t>
      </w:r>
      <w:r w:rsidRPr="00917E6B">
        <w:rPr>
          <w:rFonts w:ascii="Times New Roman" w:hAnsi="Times New Roman"/>
          <w:i w:val="0"/>
          <w:szCs w:val="28"/>
          <w:lang w:eastAsia="zh-TW"/>
        </w:rPr>
        <w:t>吻合。這樣，再加上陪審團在第二天還被指示要「顧及」法庭在「</w:t>
      </w:r>
      <w:proofErr w:type="gramStart"/>
      <w:r w:rsidRPr="00917E6B">
        <w:rPr>
          <w:rFonts w:ascii="Times New Roman" w:hAnsi="Times New Roman"/>
          <w:i w:val="0"/>
          <w:szCs w:val="28"/>
          <w:lang w:eastAsia="zh-TW"/>
        </w:rPr>
        <w:t>琴日</w:t>
      </w:r>
      <w:proofErr w:type="gramEnd"/>
      <w:r w:rsidRPr="00917E6B">
        <w:rPr>
          <w:rFonts w:ascii="Times New Roman" w:hAnsi="Times New Roman"/>
          <w:i w:val="0"/>
          <w:szCs w:val="28"/>
          <w:lang w:eastAsia="zh-TW"/>
        </w:rPr>
        <w:t>」發出的指引，</w:t>
      </w:r>
      <w:proofErr w:type="gramStart"/>
      <w:r w:rsidRPr="00917E6B">
        <w:rPr>
          <w:rFonts w:ascii="Times New Roman" w:hAnsi="Times New Roman"/>
          <w:i w:val="0"/>
          <w:szCs w:val="28"/>
          <w:lang w:eastAsia="zh-TW"/>
        </w:rPr>
        <w:t>本庭實不能</w:t>
      </w:r>
      <w:proofErr w:type="gramEnd"/>
      <w:r w:rsidRPr="00917E6B">
        <w:rPr>
          <w:rFonts w:ascii="Times New Roman" w:hAnsi="Times New Roman"/>
          <w:i w:val="0"/>
          <w:szCs w:val="28"/>
          <w:lang w:eastAsia="zh-TW"/>
        </w:rPr>
        <w:t>確定他們沒有誤用</w:t>
      </w:r>
      <w:r w:rsidRPr="00917E6B">
        <w:rPr>
          <w:rFonts w:ascii="Times New Roman" w:hAnsi="Times New Roman"/>
          <w:i w:val="0"/>
          <w:szCs w:val="28"/>
          <w:lang w:eastAsia="zh-TW"/>
        </w:rPr>
        <w:t>X</w:t>
      </w:r>
      <w:r w:rsidRPr="00917E6B">
        <w:rPr>
          <w:rFonts w:ascii="Times New Roman" w:hAnsi="Times New Roman"/>
          <w:i w:val="0"/>
          <w:szCs w:val="28"/>
          <w:lang w:eastAsia="zh-TW"/>
        </w:rPr>
        <w:t>在</w:t>
      </w:r>
      <w:r w:rsidRPr="00917E6B">
        <w:rPr>
          <w:rFonts w:ascii="Times New Roman" w:hAnsi="Times New Roman"/>
          <w:i w:val="0"/>
          <w:szCs w:val="28"/>
          <w:lang w:eastAsia="zh-TW"/>
        </w:rPr>
        <w:t>2015</w:t>
      </w:r>
      <w:r w:rsidRPr="00917E6B">
        <w:rPr>
          <w:rFonts w:ascii="Times New Roman" w:hAnsi="Times New Roman"/>
          <w:i w:val="0"/>
          <w:szCs w:val="28"/>
          <w:lang w:eastAsia="zh-TW"/>
        </w:rPr>
        <w:t>年</w:t>
      </w:r>
      <w:r w:rsidR="007625EF" w:rsidRPr="00917E6B">
        <w:rPr>
          <w:rFonts w:ascii="Times New Roman" w:hAnsi="Times New Roman"/>
          <w:i w:val="0"/>
          <w:szCs w:val="28"/>
          <w:lang w:val="en-US" w:eastAsia="zh-HK"/>
        </w:rPr>
        <w:t>甚至</w:t>
      </w:r>
      <w:r w:rsidR="007625EF" w:rsidRPr="00917E6B">
        <w:rPr>
          <w:rFonts w:ascii="Times New Roman" w:hAnsi="Times New Roman"/>
          <w:i w:val="0"/>
          <w:szCs w:val="28"/>
          <w:lang w:val="en-US" w:eastAsia="zh-TW"/>
        </w:rPr>
        <w:t>2016</w:t>
      </w:r>
      <w:r w:rsidR="007625EF" w:rsidRPr="00917E6B">
        <w:rPr>
          <w:rFonts w:ascii="Times New Roman" w:hAnsi="Times New Roman"/>
          <w:i w:val="0"/>
          <w:szCs w:val="28"/>
          <w:lang w:val="en-US" w:eastAsia="zh-HK"/>
        </w:rPr>
        <w:t>年</w:t>
      </w:r>
      <w:r w:rsidRPr="00917E6B">
        <w:rPr>
          <w:rFonts w:ascii="Times New Roman" w:hAnsi="Times New Roman"/>
          <w:i w:val="0"/>
          <w:szCs w:val="28"/>
          <w:lang w:eastAsia="zh-TW"/>
        </w:rPr>
        <w:t>的投訴</w:t>
      </w:r>
      <w:r w:rsidR="00C46E31" w:rsidRPr="00917E6B">
        <w:rPr>
          <w:rFonts w:ascii="Times New Roman" w:hAnsi="Times New Roman"/>
          <w:i w:val="0"/>
          <w:szCs w:val="28"/>
          <w:lang w:eastAsia="zh-TW"/>
        </w:rPr>
        <w:t>。</w:t>
      </w:r>
    </w:p>
    <w:p w:rsidR="008E20AB" w:rsidRPr="00917E6B" w:rsidRDefault="008E20AB" w:rsidP="008E20AB">
      <w:pPr>
        <w:pStyle w:val="Final"/>
        <w:keepNext/>
        <w:tabs>
          <w:tab w:val="clear" w:pos="4320"/>
          <w:tab w:val="clear" w:pos="9072"/>
          <w:tab w:val="center" w:pos="4234"/>
          <w:tab w:val="right" w:pos="8453"/>
        </w:tabs>
        <w:spacing w:after="360"/>
        <w:rPr>
          <w:b/>
          <w:i/>
          <w:szCs w:val="28"/>
          <w:lang w:eastAsia="zh-TW"/>
        </w:rPr>
      </w:pPr>
      <w:r w:rsidRPr="00917E6B">
        <w:rPr>
          <w:i/>
          <w:szCs w:val="28"/>
        </w:rPr>
        <w:t>判刑上訴</w:t>
      </w:r>
    </w:p>
    <w:p w:rsidR="00C46E31" w:rsidRPr="00917E6B" w:rsidRDefault="00E26A6F" w:rsidP="00C46E31">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917E6B">
        <w:rPr>
          <w:rFonts w:ascii="Times New Roman" w:hAnsi="Times New Roman"/>
          <w:i w:val="0"/>
          <w:szCs w:val="28"/>
          <w:lang w:eastAsia="zh-TW"/>
        </w:rPr>
        <w:t>鑑</w:t>
      </w:r>
      <w:proofErr w:type="gramEnd"/>
      <w:r w:rsidRPr="00917E6B">
        <w:rPr>
          <w:rFonts w:ascii="Times New Roman" w:hAnsi="Times New Roman"/>
          <w:i w:val="0"/>
          <w:szCs w:val="28"/>
          <w:lang w:eastAsia="zh-TW"/>
        </w:rPr>
        <w:t>於本庭對定罪的看法，本案的判刑上訴已無需處理</w:t>
      </w:r>
      <w:r w:rsidR="00C46E31" w:rsidRPr="00917E6B">
        <w:rPr>
          <w:rFonts w:ascii="Times New Roman" w:hAnsi="Times New Roman"/>
          <w:i w:val="0"/>
          <w:szCs w:val="28"/>
          <w:lang w:eastAsia="zh-TW"/>
        </w:rPr>
        <w:t>。</w:t>
      </w:r>
    </w:p>
    <w:p w:rsidR="0023570B" w:rsidRPr="00917E6B" w:rsidRDefault="000361FB" w:rsidP="0023570B">
      <w:pPr>
        <w:pStyle w:val="Final"/>
        <w:keepNext/>
        <w:tabs>
          <w:tab w:val="clear" w:pos="4320"/>
          <w:tab w:val="clear" w:pos="9072"/>
          <w:tab w:val="center" w:pos="4234"/>
          <w:tab w:val="right" w:pos="8453"/>
        </w:tabs>
        <w:spacing w:after="360"/>
        <w:rPr>
          <w:i/>
          <w:szCs w:val="28"/>
          <w:lang w:eastAsia="zh-TW"/>
        </w:rPr>
      </w:pPr>
      <w:r w:rsidRPr="00917E6B">
        <w:rPr>
          <w:i/>
          <w:szCs w:val="28"/>
        </w:rPr>
        <w:t>判決</w:t>
      </w:r>
    </w:p>
    <w:p w:rsidR="009007DA" w:rsidRPr="00917E6B" w:rsidRDefault="00E26A6F" w:rsidP="00DD5CE6">
      <w:pPr>
        <w:pStyle w:val="ar-heading1"/>
        <w:keepNext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這是一宗俗稱</w:t>
      </w:r>
      <w:r w:rsidRPr="00917E6B">
        <w:rPr>
          <w:rFonts w:ascii="Times New Roman" w:hAnsi="Times New Roman"/>
          <w:i w:val="0"/>
          <w:szCs w:val="28"/>
          <w:lang w:eastAsia="zh-TW"/>
        </w:rPr>
        <w:t>‘</w:t>
      </w:r>
      <w:r w:rsidRPr="00917E6B">
        <w:rPr>
          <w:rFonts w:ascii="Times New Roman" w:hAnsi="Times New Roman"/>
          <w:i w:val="0"/>
          <w:szCs w:val="28"/>
          <w:lang w:eastAsia="zh-TW"/>
        </w:rPr>
        <w:t>一對一</w:t>
      </w:r>
      <w:r w:rsidRPr="00917E6B">
        <w:rPr>
          <w:rFonts w:ascii="Times New Roman" w:hAnsi="Times New Roman"/>
          <w:i w:val="0"/>
          <w:szCs w:val="28"/>
          <w:lang w:eastAsia="zh-TW"/>
        </w:rPr>
        <w:t>’</w:t>
      </w:r>
      <w:proofErr w:type="gramStart"/>
      <w:r w:rsidRPr="00917E6B">
        <w:rPr>
          <w:rFonts w:ascii="Times New Roman" w:hAnsi="Times New Roman"/>
          <w:i w:val="0"/>
          <w:szCs w:val="28"/>
          <w:lang w:eastAsia="zh-TW"/>
        </w:rPr>
        <w:t>的性侵案件</w:t>
      </w:r>
      <w:proofErr w:type="gramEnd"/>
      <w:r w:rsidRPr="00917E6B">
        <w:rPr>
          <w:rFonts w:ascii="Times New Roman" w:hAnsi="Times New Roman"/>
          <w:i w:val="0"/>
          <w:szCs w:val="28"/>
          <w:lang w:eastAsia="zh-TW"/>
        </w:rPr>
        <w:t>。</w:t>
      </w:r>
      <w:r w:rsidR="00E602AE">
        <w:rPr>
          <w:rFonts w:ascii="Times New Roman" w:hAnsi="Times New Roman" w:hint="eastAsia"/>
          <w:i w:val="0"/>
          <w:szCs w:val="28"/>
          <w:lang w:eastAsia="zh-TW"/>
        </w:rPr>
        <w:t>X</w:t>
      </w:r>
      <w:r w:rsidRPr="00917E6B">
        <w:rPr>
          <w:rFonts w:ascii="Times New Roman" w:hAnsi="Times New Roman"/>
          <w:i w:val="0"/>
          <w:szCs w:val="28"/>
          <w:lang w:eastAsia="zh-TW"/>
        </w:rPr>
        <w:t>的證供是否可信，陪審團在處理這個議題的進路是否正確，因此也至為重要。然而，由於控</w:t>
      </w:r>
      <w:r w:rsidR="00E602AE">
        <w:rPr>
          <w:rFonts w:ascii="Times New Roman" w:hAnsi="Times New Roman" w:hint="eastAsia"/>
          <w:i w:val="0"/>
          <w:szCs w:val="28"/>
          <w:lang w:eastAsia="zh-TW"/>
        </w:rPr>
        <w:t>辯</w:t>
      </w:r>
      <w:r w:rsidRPr="00917E6B">
        <w:rPr>
          <w:rFonts w:ascii="Times New Roman" w:hAnsi="Times New Roman"/>
          <w:i w:val="0"/>
          <w:szCs w:val="28"/>
          <w:lang w:eastAsia="zh-TW"/>
        </w:rPr>
        <w:t>和法庭三方的問題，陪審團未能獲得相關的正確指引，以</w:t>
      </w:r>
      <w:r w:rsidRPr="00917E6B">
        <w:rPr>
          <w:rFonts w:ascii="Times New Roman" w:hAnsi="Times New Roman"/>
          <w:i w:val="0"/>
          <w:szCs w:val="28"/>
          <w:lang w:eastAsia="zh-TW"/>
        </w:rPr>
        <w:lastRenderedPageBreak/>
        <w:t>致各項定罪不穩，不能維持。本庭裁定：申請人准予上訴，兼且上訴得直，他的定罪和判刑一併撤銷</w:t>
      </w:r>
      <w:r w:rsidR="009007DA" w:rsidRPr="00917E6B">
        <w:rPr>
          <w:rFonts w:ascii="Times New Roman" w:hAnsi="Times New Roman"/>
          <w:i w:val="0"/>
          <w:szCs w:val="28"/>
          <w:lang w:eastAsia="zh-TW"/>
        </w:rPr>
        <w:t>。</w:t>
      </w:r>
    </w:p>
    <w:p w:rsidR="00E26A6F" w:rsidRPr="00917E6B" w:rsidRDefault="00E26A6F" w:rsidP="00E26A6F">
      <w:pPr>
        <w:pStyle w:val="Final"/>
        <w:keepNext/>
        <w:tabs>
          <w:tab w:val="clear" w:pos="4320"/>
          <w:tab w:val="clear" w:pos="9072"/>
          <w:tab w:val="center" w:pos="4234"/>
          <w:tab w:val="right" w:pos="8453"/>
        </w:tabs>
        <w:spacing w:after="360"/>
        <w:rPr>
          <w:i/>
          <w:szCs w:val="28"/>
          <w:lang w:eastAsia="zh-TW"/>
        </w:rPr>
      </w:pPr>
      <w:r w:rsidRPr="00917E6B">
        <w:rPr>
          <w:i/>
          <w:szCs w:val="28"/>
        </w:rPr>
        <w:t>重審</w:t>
      </w:r>
    </w:p>
    <w:p w:rsidR="00E26A6F" w:rsidRPr="00917E6B" w:rsidRDefault="00E26A6F" w:rsidP="00C34537">
      <w:pPr>
        <w:pStyle w:val="ar-heading1"/>
        <w:keepNext w:val="0"/>
        <w:widowControl w:val="0"/>
        <w:numPr>
          <w:ilvl w:val="0"/>
          <w:numId w:val="5"/>
        </w:numPr>
        <w:spacing w:before="0" w:after="520"/>
        <w:ind w:firstLine="0"/>
        <w:jc w:val="both"/>
        <w:rPr>
          <w:rFonts w:ascii="Times New Roman" w:hAnsi="Times New Roman"/>
          <w:i w:val="0"/>
          <w:lang w:val="en-US" w:eastAsia="zh-TW"/>
        </w:rPr>
      </w:pPr>
      <w:r w:rsidRPr="00917E6B">
        <w:rPr>
          <w:rFonts w:ascii="Times New Roman" w:hAnsi="Times New Roman"/>
          <w:i w:val="0"/>
          <w:szCs w:val="28"/>
          <w:lang w:eastAsia="zh-TW"/>
        </w:rPr>
        <w:t>在聽過</w:t>
      </w:r>
      <w:proofErr w:type="gramStart"/>
      <w:r w:rsidRPr="00917E6B">
        <w:rPr>
          <w:rFonts w:ascii="Times New Roman" w:hAnsi="Times New Roman"/>
          <w:i w:val="0"/>
          <w:szCs w:val="28"/>
          <w:lang w:eastAsia="zh-TW"/>
        </w:rPr>
        <w:t>本庭就其他</w:t>
      </w:r>
      <w:proofErr w:type="gramEnd"/>
      <w:r w:rsidRPr="00917E6B">
        <w:rPr>
          <w:rFonts w:ascii="Times New Roman" w:hAnsi="Times New Roman"/>
          <w:i w:val="0"/>
          <w:szCs w:val="28"/>
          <w:lang w:eastAsia="zh-TW"/>
        </w:rPr>
        <w:t>上訴理由所持的粗略看法之後，馬大律師不反對重審。由於本上訴之所以得直，是基於法律技術問題，所以本庭下令：本案須發還原</w:t>
      </w:r>
      <w:proofErr w:type="gramStart"/>
      <w:r w:rsidRPr="00917E6B">
        <w:rPr>
          <w:rFonts w:ascii="Times New Roman" w:hAnsi="Times New Roman"/>
          <w:i w:val="0"/>
          <w:szCs w:val="28"/>
          <w:lang w:eastAsia="zh-TW"/>
        </w:rPr>
        <w:t>訟</w:t>
      </w:r>
      <w:proofErr w:type="gramEnd"/>
      <w:r w:rsidRPr="00917E6B">
        <w:rPr>
          <w:rFonts w:ascii="Times New Roman" w:hAnsi="Times New Roman"/>
          <w:i w:val="0"/>
          <w:szCs w:val="28"/>
          <w:lang w:eastAsia="zh-TW"/>
        </w:rPr>
        <w:t>法庭，由另一位法官會同陪審團重審，期間申請人繼續還押，</w:t>
      </w:r>
      <w:proofErr w:type="gramStart"/>
      <w:r w:rsidRPr="00917E6B">
        <w:rPr>
          <w:rFonts w:ascii="Times New Roman" w:hAnsi="Times New Roman"/>
          <w:i w:val="0"/>
          <w:szCs w:val="28"/>
          <w:lang w:eastAsia="zh-TW"/>
        </w:rPr>
        <w:t>由懲教</w:t>
      </w:r>
      <w:proofErr w:type="gramEnd"/>
      <w:r w:rsidRPr="00917E6B">
        <w:rPr>
          <w:rFonts w:ascii="Times New Roman" w:hAnsi="Times New Roman"/>
          <w:i w:val="0"/>
          <w:szCs w:val="28"/>
          <w:lang w:eastAsia="zh-TW"/>
        </w:rPr>
        <w:t>署看管。</w:t>
      </w:r>
    </w:p>
    <w:p w:rsidR="00C34537" w:rsidRDefault="00C34537" w:rsidP="001454BD">
      <w:pPr>
        <w:pStyle w:val="Final"/>
        <w:tabs>
          <w:tab w:val="clear" w:pos="1440"/>
          <w:tab w:val="clear" w:pos="9072"/>
          <w:tab w:val="center" w:pos="1260"/>
          <w:tab w:val="center" w:pos="7380"/>
        </w:tabs>
        <w:overflowPunct w:val="0"/>
        <w:spacing w:after="0" w:line="240" w:lineRule="auto"/>
        <w:ind w:left="-1080" w:right="-964"/>
        <w:rPr>
          <w:bCs/>
          <w:lang w:eastAsia="zh-TW"/>
        </w:rPr>
      </w:pPr>
    </w:p>
    <w:p w:rsidR="00C34537" w:rsidRDefault="00C34537" w:rsidP="001454BD">
      <w:pPr>
        <w:pStyle w:val="Final"/>
        <w:tabs>
          <w:tab w:val="clear" w:pos="1440"/>
          <w:tab w:val="clear" w:pos="9072"/>
          <w:tab w:val="center" w:pos="1260"/>
          <w:tab w:val="center" w:pos="7380"/>
        </w:tabs>
        <w:overflowPunct w:val="0"/>
        <w:spacing w:after="0" w:line="240" w:lineRule="auto"/>
        <w:ind w:left="-1080" w:right="-964"/>
        <w:rPr>
          <w:bCs/>
          <w:lang w:eastAsia="zh-TW"/>
        </w:rPr>
      </w:pPr>
    </w:p>
    <w:p w:rsidR="00C34537" w:rsidRDefault="00C34537" w:rsidP="001454BD">
      <w:pPr>
        <w:pStyle w:val="Final"/>
        <w:tabs>
          <w:tab w:val="clear" w:pos="1440"/>
          <w:tab w:val="clear" w:pos="9072"/>
          <w:tab w:val="center" w:pos="1260"/>
          <w:tab w:val="center" w:pos="7380"/>
        </w:tabs>
        <w:overflowPunct w:val="0"/>
        <w:spacing w:after="0" w:line="240" w:lineRule="auto"/>
        <w:ind w:left="-1080" w:right="-964"/>
        <w:rPr>
          <w:bCs/>
          <w:lang w:eastAsia="zh-TW"/>
        </w:rPr>
      </w:pPr>
    </w:p>
    <w:p w:rsidR="00C34537" w:rsidRDefault="00C34537" w:rsidP="001454BD">
      <w:pPr>
        <w:pStyle w:val="Final"/>
        <w:tabs>
          <w:tab w:val="clear" w:pos="1440"/>
          <w:tab w:val="clear" w:pos="9072"/>
          <w:tab w:val="center" w:pos="1260"/>
          <w:tab w:val="center" w:pos="7380"/>
        </w:tabs>
        <w:overflowPunct w:val="0"/>
        <w:spacing w:after="0" w:line="240" w:lineRule="auto"/>
        <w:ind w:left="-1080" w:right="-964"/>
        <w:rPr>
          <w:bCs/>
          <w:lang w:eastAsia="zh-TW"/>
        </w:rPr>
      </w:pPr>
    </w:p>
    <w:p w:rsidR="001454BD" w:rsidRPr="00917E6B"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917E6B">
        <w:rPr>
          <w:bCs/>
          <w:lang w:eastAsia="zh-TW"/>
        </w:rPr>
        <w:tab/>
        <w:t>(</w:t>
      </w:r>
      <w:r w:rsidRPr="00917E6B">
        <w:rPr>
          <w:lang w:eastAsia="zh-TW"/>
        </w:rPr>
        <w:t>楊振權</w:t>
      </w:r>
      <w:r w:rsidRPr="00917E6B">
        <w:rPr>
          <w:bCs/>
          <w:lang w:eastAsia="zh-TW"/>
        </w:rPr>
        <w:t>)</w:t>
      </w:r>
      <w:r w:rsidRPr="00917E6B">
        <w:rPr>
          <w:bCs/>
          <w:lang w:eastAsia="zh-TW"/>
        </w:rPr>
        <w:tab/>
        <w:t>(</w:t>
      </w:r>
      <w:r w:rsidR="0059556C" w:rsidRPr="00917E6B">
        <w:rPr>
          <w:szCs w:val="28"/>
          <w:lang w:eastAsia="zh-HK"/>
        </w:rPr>
        <w:t>彭偉昌</w:t>
      </w:r>
      <w:r w:rsidRPr="00917E6B">
        <w:rPr>
          <w:bCs/>
          <w:lang w:eastAsia="zh-TW"/>
        </w:rPr>
        <w:t>)</w:t>
      </w:r>
      <w:r w:rsidRPr="00917E6B">
        <w:rPr>
          <w:bCs/>
          <w:lang w:eastAsia="zh-TW"/>
        </w:rPr>
        <w:tab/>
        <w:t>(</w:t>
      </w:r>
      <w:r w:rsidR="00B613C8" w:rsidRPr="00917E6B">
        <w:rPr>
          <w:szCs w:val="28"/>
          <w:lang w:eastAsia="zh-HK"/>
        </w:rPr>
        <w:t>潘敏琦</w:t>
      </w:r>
      <w:r w:rsidRPr="00917E6B">
        <w:rPr>
          <w:bCs/>
          <w:lang w:eastAsia="zh-TW"/>
        </w:rPr>
        <w:t>)</w:t>
      </w:r>
    </w:p>
    <w:p w:rsidR="001454BD" w:rsidRPr="00B94569" w:rsidRDefault="001454BD" w:rsidP="001454BD">
      <w:pPr>
        <w:pStyle w:val="Final"/>
        <w:tabs>
          <w:tab w:val="clear" w:pos="1440"/>
          <w:tab w:val="clear" w:pos="9072"/>
          <w:tab w:val="center" w:pos="1260"/>
          <w:tab w:val="center" w:pos="7380"/>
        </w:tabs>
        <w:overflowPunct w:val="0"/>
        <w:spacing w:after="0" w:line="240" w:lineRule="auto"/>
        <w:ind w:left="-1080" w:right="-964"/>
        <w:rPr>
          <w:rFonts w:eastAsia="PMingLiU"/>
          <w:bCs/>
          <w:lang w:eastAsia="zh-TW"/>
        </w:rPr>
      </w:pPr>
      <w:r w:rsidRPr="00917E6B">
        <w:rPr>
          <w:lang w:eastAsia="zh-TW"/>
        </w:rPr>
        <w:tab/>
      </w:r>
      <w:r w:rsidRPr="00917E6B">
        <w:rPr>
          <w:lang w:eastAsia="zh-TW"/>
        </w:rPr>
        <w:t>高等法</w:t>
      </w:r>
      <w:r w:rsidRPr="00917E6B">
        <w:rPr>
          <w:lang w:eastAsia="zh-HK"/>
        </w:rPr>
        <w:t>院</w:t>
      </w:r>
      <w:r w:rsidRPr="00917E6B">
        <w:rPr>
          <w:lang w:eastAsia="zh-TW"/>
        </w:rPr>
        <w:t>上訴法庭副庭長</w:t>
      </w:r>
      <w:r w:rsidRPr="00917E6B">
        <w:rPr>
          <w:bCs/>
          <w:lang w:eastAsia="zh-TW"/>
        </w:rPr>
        <w:tab/>
        <w:t xml:space="preserve"> </w:t>
      </w:r>
      <w:r w:rsidRPr="00917E6B">
        <w:rPr>
          <w:bCs/>
          <w:lang w:eastAsia="zh-TW"/>
        </w:rPr>
        <w:t>高等法院</w:t>
      </w:r>
      <w:r w:rsidRPr="00917E6B">
        <w:rPr>
          <w:lang w:eastAsia="zh-TW"/>
        </w:rPr>
        <w:t xml:space="preserve">上訴法庭法官　</w:t>
      </w:r>
      <w:r w:rsidRPr="00917E6B">
        <w:rPr>
          <w:bCs/>
          <w:lang w:eastAsia="zh-TW"/>
        </w:rPr>
        <w:tab/>
      </w:r>
      <w:r w:rsidRPr="00917E6B">
        <w:rPr>
          <w:bCs/>
          <w:lang w:eastAsia="zh-TW"/>
        </w:rPr>
        <w:t>高等法院</w:t>
      </w:r>
      <w:r w:rsidR="0059556C" w:rsidRPr="00917E6B">
        <w:rPr>
          <w:szCs w:val="28"/>
          <w:lang w:eastAsia="zh-TW"/>
        </w:rPr>
        <w:t>原訟法庭法官</w:t>
      </w:r>
      <w:r w:rsidR="00B94569">
        <w:rPr>
          <w:rFonts w:eastAsia="PMingLiU"/>
          <w:szCs w:val="28"/>
          <w:lang w:eastAsia="zh-TW"/>
        </w:rPr>
        <w:br/>
      </w:r>
      <w:r w:rsidR="00B94569">
        <w:rPr>
          <w:rFonts w:eastAsia="PMingLiU"/>
          <w:szCs w:val="28"/>
          <w:lang w:eastAsia="zh-TW"/>
        </w:rPr>
        <w:br/>
      </w:r>
      <w:r w:rsidR="00B94569">
        <w:rPr>
          <w:rFonts w:eastAsia="PMingLiU"/>
          <w:szCs w:val="28"/>
          <w:lang w:eastAsia="zh-TW"/>
        </w:rPr>
        <w:br/>
      </w:r>
    </w:p>
    <w:p w:rsidR="00D86503" w:rsidRPr="00917E6B" w:rsidRDefault="00A92391" w:rsidP="00B613C8">
      <w:pPr>
        <w:pStyle w:val="Final"/>
        <w:tabs>
          <w:tab w:val="clear" w:pos="1440"/>
          <w:tab w:val="clear" w:pos="9072"/>
        </w:tabs>
        <w:spacing w:after="0" w:line="240" w:lineRule="auto"/>
        <w:ind w:left="1440" w:right="26" w:hanging="1440"/>
        <w:rPr>
          <w:bCs/>
          <w:lang w:eastAsia="zh-TW"/>
        </w:rPr>
      </w:pPr>
      <w:r w:rsidRPr="00917E6B">
        <w:rPr>
          <w:lang w:eastAsia="zh-HK"/>
        </w:rPr>
        <w:t>申請</w:t>
      </w:r>
      <w:r w:rsidR="0089459A" w:rsidRPr="00917E6B">
        <w:rPr>
          <w:lang w:eastAsia="zh-HK"/>
        </w:rPr>
        <w:t>人</w:t>
      </w:r>
      <w:r w:rsidR="00D86503" w:rsidRPr="00917E6B">
        <w:rPr>
          <w:lang w:eastAsia="zh-HK"/>
        </w:rPr>
        <w:t>：</w:t>
      </w:r>
      <w:r w:rsidR="00D86503" w:rsidRPr="00917E6B">
        <w:rPr>
          <w:lang w:eastAsia="zh-HK"/>
        </w:rPr>
        <w:tab/>
      </w:r>
      <w:r w:rsidR="00B613C8" w:rsidRPr="00917E6B">
        <w:rPr>
          <w:bCs/>
          <w:lang w:eastAsia="zh-TW"/>
        </w:rPr>
        <w:t>由巴麗蒂律師行轉</w:t>
      </w:r>
      <w:proofErr w:type="gramStart"/>
      <w:r w:rsidR="00B613C8" w:rsidRPr="00917E6B">
        <w:rPr>
          <w:bCs/>
          <w:lang w:eastAsia="zh-TW"/>
        </w:rPr>
        <w:t>聘馬維騉</w:t>
      </w:r>
      <w:proofErr w:type="gramEnd"/>
      <w:r w:rsidR="00B613C8" w:rsidRPr="00917E6B">
        <w:rPr>
          <w:bCs/>
          <w:lang w:eastAsia="zh-TW"/>
        </w:rPr>
        <w:t>大律師及劉漢泓大律師</w:t>
      </w:r>
      <w:r w:rsidR="008A1C01" w:rsidRPr="00917E6B">
        <w:rPr>
          <w:bCs/>
          <w:lang w:eastAsia="zh-TW"/>
        </w:rPr>
        <w:t>代表</w:t>
      </w:r>
    </w:p>
    <w:p w:rsidR="008A1C01" w:rsidRPr="00917E6B" w:rsidRDefault="008A1C01" w:rsidP="00B613C8">
      <w:pPr>
        <w:pStyle w:val="Final"/>
        <w:tabs>
          <w:tab w:val="clear" w:pos="1440"/>
          <w:tab w:val="clear" w:pos="9072"/>
        </w:tabs>
        <w:spacing w:after="0" w:line="240" w:lineRule="auto"/>
        <w:ind w:left="1440" w:right="26" w:hanging="1440"/>
        <w:rPr>
          <w:bCs/>
          <w:lang w:eastAsia="zh-TW"/>
        </w:rPr>
      </w:pPr>
    </w:p>
    <w:p w:rsidR="002C0268" w:rsidRPr="00917E6B" w:rsidRDefault="004454EE" w:rsidP="00B613C8">
      <w:pPr>
        <w:pStyle w:val="Final"/>
        <w:tabs>
          <w:tab w:val="clear" w:pos="1440"/>
        </w:tabs>
        <w:spacing w:after="0" w:line="240" w:lineRule="auto"/>
        <w:ind w:left="1440" w:hanging="1440"/>
        <w:rPr>
          <w:lang w:eastAsia="zh-TW"/>
        </w:rPr>
      </w:pPr>
      <w:r w:rsidRPr="00917E6B">
        <w:rPr>
          <w:lang w:eastAsia="zh-TW"/>
        </w:rPr>
        <w:t>答辯人：</w:t>
      </w:r>
      <w:r w:rsidR="008C68EB" w:rsidRPr="00917E6B">
        <w:rPr>
          <w:lang w:eastAsia="zh-TW"/>
        </w:rPr>
        <w:tab/>
      </w:r>
      <w:proofErr w:type="gramStart"/>
      <w:r w:rsidR="001454BD" w:rsidRPr="00917E6B">
        <w:rPr>
          <w:bCs/>
          <w:lang w:eastAsia="zh-TW"/>
        </w:rPr>
        <w:t>由律政</w:t>
      </w:r>
      <w:proofErr w:type="gramEnd"/>
      <w:r w:rsidR="001454BD" w:rsidRPr="00917E6B">
        <w:rPr>
          <w:bCs/>
          <w:lang w:eastAsia="zh-TW"/>
        </w:rPr>
        <w:t>司</w:t>
      </w:r>
      <w:r w:rsidR="00B613C8" w:rsidRPr="00917E6B">
        <w:rPr>
          <w:bCs/>
          <w:lang w:eastAsia="zh-TW"/>
        </w:rPr>
        <w:t>高級助理刑事檢控專員萬德豪先生</w:t>
      </w:r>
      <w:r w:rsidR="008C3FA0" w:rsidRPr="00917E6B">
        <w:rPr>
          <w:bCs/>
          <w:lang w:eastAsia="zh-TW"/>
        </w:rPr>
        <w:t>代表</w:t>
      </w:r>
    </w:p>
    <w:sectPr w:rsidR="002C0268" w:rsidRPr="00917E6B" w:rsidSect="00BD67C2">
      <w:headerReference w:type="default" r:id="rId8"/>
      <w:headerReference w:type="first" r:id="rId9"/>
      <w:pgSz w:w="11906" w:h="16838" w:code="9"/>
      <w:pgMar w:top="1728" w:right="1800" w:bottom="1728"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579" w:rsidRDefault="00311579">
      <w:r>
        <w:separator/>
      </w:r>
    </w:p>
  </w:endnote>
  <w:endnote w:type="continuationSeparator" w:id="0">
    <w:p w:rsidR="00311579" w:rsidRDefault="0031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579" w:rsidRDefault="00311579">
      <w:r>
        <w:separator/>
      </w:r>
    </w:p>
  </w:footnote>
  <w:footnote w:type="continuationSeparator" w:id="0">
    <w:p w:rsidR="00311579" w:rsidRDefault="00311579">
      <w:r>
        <w:continuationSeparator/>
      </w:r>
    </w:p>
  </w:footnote>
  <w:footnote w:id="1">
    <w:p w:rsidR="008E20AB" w:rsidRPr="00C46E31" w:rsidRDefault="008E20AB" w:rsidP="00C46E3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46E31">
        <w:rPr>
          <w:rStyle w:val="FootnoteReference"/>
          <w:sz w:val="20"/>
          <w:lang w:val="en-GB" w:eastAsia="x-none"/>
        </w:rPr>
        <w:footnoteRef/>
      </w:r>
      <w:r w:rsidRPr="00C46E31">
        <w:rPr>
          <w:rStyle w:val="FootnoteReference"/>
          <w:sz w:val="20"/>
          <w:lang w:val="en-GB" w:eastAsia="x-none"/>
        </w:rPr>
        <w:t xml:space="preserve"> </w:t>
      </w:r>
      <w:r w:rsidRPr="00C46E31">
        <w:rPr>
          <w:rStyle w:val="FootnoteReference"/>
          <w:rFonts w:hint="eastAsia"/>
          <w:sz w:val="20"/>
          <w:lang w:val="en-GB" w:eastAsia="x-none"/>
        </w:rPr>
        <w:t xml:space="preserve"> </w:t>
      </w:r>
      <w:r>
        <w:rPr>
          <w:sz w:val="20"/>
          <w:lang w:val="en-GB" w:eastAsia="x-none"/>
        </w:rPr>
        <w:tab/>
      </w:r>
      <w:proofErr w:type="spellStart"/>
      <w:r w:rsidRPr="00C46E31">
        <w:rPr>
          <w:rStyle w:val="FootnoteReference"/>
          <w:rFonts w:hint="eastAsia"/>
          <w:sz w:val="20"/>
          <w:vertAlign w:val="baseline"/>
          <w:lang w:val="en-GB" w:eastAsia="x-none"/>
        </w:rPr>
        <w:t>申請直接由上訴法庭處理</w:t>
      </w:r>
      <w:proofErr w:type="spellEnd"/>
      <w:r w:rsidRPr="00C46E31">
        <w:rPr>
          <w:rStyle w:val="FootnoteReference"/>
          <w:rFonts w:hint="eastAsia"/>
          <w:sz w:val="20"/>
          <w:vertAlign w:val="baseline"/>
          <w:lang w:val="en-GB" w:eastAsia="x-none"/>
        </w:rPr>
        <w:t>。</w:t>
      </w:r>
    </w:p>
  </w:footnote>
  <w:footnote w:id="2">
    <w:p w:rsidR="008E20AB" w:rsidRPr="00C46E31" w:rsidRDefault="008E20AB" w:rsidP="00C46E3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46E31">
        <w:rPr>
          <w:rStyle w:val="FootnoteReference"/>
          <w:sz w:val="20"/>
          <w:lang w:val="en-GB" w:eastAsia="x-none"/>
        </w:rPr>
        <w:footnoteRef/>
      </w:r>
      <w:r w:rsidRPr="00C46E31">
        <w:rPr>
          <w:rStyle w:val="FootnoteReference"/>
          <w:sz w:val="20"/>
          <w:lang w:val="en-GB" w:eastAsia="x-none"/>
        </w:rPr>
        <w:t xml:space="preserve"> </w:t>
      </w:r>
      <w:r w:rsidRPr="00C46E31">
        <w:rPr>
          <w:rStyle w:val="FootnoteReference"/>
          <w:rFonts w:hint="eastAsia"/>
          <w:sz w:val="20"/>
          <w:lang w:val="en-GB" w:eastAsia="x-none"/>
        </w:rPr>
        <w:t xml:space="preserve"> </w:t>
      </w:r>
      <w:r>
        <w:rPr>
          <w:sz w:val="20"/>
          <w:lang w:val="en-GB" w:eastAsia="x-none"/>
        </w:rPr>
        <w:tab/>
      </w:r>
      <w:r w:rsidRPr="00C46E31">
        <w:rPr>
          <w:rStyle w:val="FootnoteReference"/>
          <w:rFonts w:hint="eastAsia"/>
          <w:sz w:val="20"/>
          <w:vertAlign w:val="baseline"/>
          <w:lang w:val="en-GB" w:eastAsia="x-none"/>
        </w:rPr>
        <w:t>見日期為</w:t>
      </w:r>
      <w:r w:rsidRPr="00C46E31">
        <w:rPr>
          <w:rStyle w:val="FootnoteReference"/>
          <w:rFonts w:hint="eastAsia"/>
          <w:sz w:val="20"/>
          <w:vertAlign w:val="baseline"/>
          <w:lang w:val="en-GB" w:eastAsia="x-none"/>
        </w:rPr>
        <w:t>2019</w:t>
      </w:r>
      <w:r w:rsidRPr="00C46E31">
        <w:rPr>
          <w:rStyle w:val="FootnoteReference"/>
          <w:rFonts w:hint="eastAsia"/>
          <w:sz w:val="20"/>
          <w:vertAlign w:val="baseline"/>
          <w:lang w:val="en-GB" w:eastAsia="x-none"/>
        </w:rPr>
        <w:t>年</w:t>
      </w:r>
      <w:r w:rsidRPr="00C46E31">
        <w:rPr>
          <w:rStyle w:val="FootnoteReference"/>
          <w:rFonts w:hint="eastAsia"/>
          <w:sz w:val="20"/>
          <w:vertAlign w:val="baseline"/>
          <w:lang w:val="en-GB" w:eastAsia="x-none"/>
        </w:rPr>
        <w:t>6</w:t>
      </w:r>
      <w:r w:rsidRPr="00C46E31">
        <w:rPr>
          <w:rStyle w:val="FootnoteReference"/>
          <w:rFonts w:hint="eastAsia"/>
          <w:sz w:val="20"/>
          <w:vertAlign w:val="baseline"/>
          <w:lang w:val="en-GB" w:eastAsia="x-none"/>
        </w:rPr>
        <w:t>月</w:t>
      </w:r>
      <w:r w:rsidRPr="00C46E31">
        <w:rPr>
          <w:rStyle w:val="FootnoteReference"/>
          <w:rFonts w:hint="eastAsia"/>
          <w:sz w:val="20"/>
          <w:vertAlign w:val="baseline"/>
          <w:lang w:val="en-GB" w:eastAsia="x-none"/>
        </w:rPr>
        <w:t>14</w:t>
      </w:r>
      <w:proofErr w:type="spellStart"/>
      <w:r w:rsidRPr="00C46E31">
        <w:rPr>
          <w:rStyle w:val="FootnoteReference"/>
          <w:rFonts w:hint="eastAsia"/>
          <w:sz w:val="20"/>
          <w:vertAlign w:val="baseline"/>
          <w:lang w:val="en-GB" w:eastAsia="x-none"/>
        </w:rPr>
        <w:t>日的《修訂完備上訴理由</w:t>
      </w:r>
      <w:proofErr w:type="spellEnd"/>
      <w:r w:rsidRPr="00C46E31">
        <w:rPr>
          <w:rStyle w:val="FootnoteReference"/>
          <w:rFonts w:hint="eastAsia"/>
          <w:sz w:val="20"/>
          <w:vertAlign w:val="baseline"/>
          <w:lang w:val="en-GB" w:eastAsia="x-none"/>
        </w:rPr>
        <w:t>》。</w:t>
      </w:r>
    </w:p>
  </w:footnote>
  <w:footnote w:id="3">
    <w:p w:rsidR="008E20AB" w:rsidRPr="00C46E31" w:rsidRDefault="008E20AB" w:rsidP="00C46E3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46E31">
        <w:rPr>
          <w:rStyle w:val="FootnoteReference"/>
          <w:sz w:val="20"/>
          <w:lang w:val="en-GB" w:eastAsia="x-none"/>
        </w:rPr>
        <w:footnoteRef/>
      </w:r>
      <w:r w:rsidRPr="00C46E31">
        <w:rPr>
          <w:rStyle w:val="FootnoteReference"/>
          <w:sz w:val="20"/>
          <w:lang w:val="en-GB" w:eastAsia="x-none"/>
        </w:rPr>
        <w:t xml:space="preserve"> </w:t>
      </w:r>
      <w:r w:rsidRPr="00C46E31">
        <w:rPr>
          <w:rStyle w:val="FootnoteReference"/>
          <w:rFonts w:hint="eastAsia"/>
          <w:sz w:val="20"/>
          <w:lang w:val="en-GB" w:eastAsia="x-none"/>
        </w:rPr>
        <w:t xml:space="preserve"> </w:t>
      </w:r>
      <w:r>
        <w:rPr>
          <w:sz w:val="20"/>
          <w:lang w:val="en-GB" w:eastAsia="x-none"/>
        </w:rPr>
        <w:tab/>
      </w:r>
      <w:proofErr w:type="spellStart"/>
      <w:r w:rsidRPr="00C46E31">
        <w:rPr>
          <w:rStyle w:val="FootnoteReference"/>
          <w:rFonts w:hint="eastAsia"/>
          <w:sz w:val="20"/>
          <w:vertAlign w:val="baseline"/>
          <w:lang w:val="en-GB" w:eastAsia="x-none"/>
        </w:rPr>
        <w:t>即向陪審團發出的法律指引和案情撮要</w:t>
      </w:r>
      <w:proofErr w:type="spellEnd"/>
      <w:r w:rsidRPr="00C46E31">
        <w:rPr>
          <w:rStyle w:val="FootnoteReference"/>
          <w:rFonts w:hint="eastAsia"/>
          <w:sz w:val="20"/>
          <w:vertAlign w:val="baseline"/>
          <w:lang w:val="en-GB" w:eastAsia="x-none"/>
        </w:rPr>
        <w:t>。</w:t>
      </w:r>
    </w:p>
  </w:footnote>
  <w:footnote w:id="4">
    <w:p w:rsidR="008E20AB" w:rsidRPr="00C46E31" w:rsidRDefault="008E20AB" w:rsidP="00C46E3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46E31">
        <w:rPr>
          <w:rStyle w:val="FootnoteReference"/>
          <w:sz w:val="20"/>
          <w:lang w:val="en-GB" w:eastAsia="x-none"/>
        </w:rPr>
        <w:footnoteRef/>
      </w:r>
      <w:r w:rsidRPr="00C46E31">
        <w:rPr>
          <w:rStyle w:val="FootnoteReference"/>
          <w:sz w:val="20"/>
          <w:lang w:val="en-GB" w:eastAsia="x-none"/>
        </w:rPr>
        <w:t xml:space="preserve"> </w:t>
      </w:r>
      <w:r w:rsidRPr="00C46E31">
        <w:rPr>
          <w:rStyle w:val="FootnoteReference"/>
          <w:rFonts w:hint="eastAsia"/>
          <w:sz w:val="20"/>
          <w:lang w:val="en-GB" w:eastAsia="x-none"/>
        </w:rPr>
        <w:t xml:space="preserve"> </w:t>
      </w:r>
      <w:r>
        <w:rPr>
          <w:sz w:val="20"/>
          <w:lang w:val="en-GB" w:eastAsia="x-none"/>
        </w:rPr>
        <w:tab/>
      </w:r>
      <w:r w:rsidRPr="00C46E31">
        <w:rPr>
          <w:rStyle w:val="FootnoteReference"/>
          <w:rFonts w:hint="eastAsia"/>
          <w:sz w:val="20"/>
          <w:vertAlign w:val="baseline"/>
          <w:lang w:val="en-GB" w:eastAsia="x-none"/>
        </w:rPr>
        <w:t>上訴卷宗</w:t>
      </w:r>
      <w:r w:rsidRPr="00C46E31">
        <w:rPr>
          <w:rStyle w:val="FootnoteReference"/>
          <w:rFonts w:hint="eastAsia"/>
          <w:sz w:val="20"/>
          <w:vertAlign w:val="baseline"/>
          <w:lang w:val="en-GB" w:eastAsia="x-none"/>
        </w:rPr>
        <w:t>27</w:t>
      </w:r>
      <w:proofErr w:type="spellStart"/>
      <w:r w:rsidRPr="00C46E31">
        <w:rPr>
          <w:rStyle w:val="FootnoteReference"/>
          <w:rFonts w:hint="eastAsia"/>
          <w:sz w:val="20"/>
          <w:vertAlign w:val="baseline"/>
          <w:lang w:val="en-GB" w:eastAsia="x-none"/>
        </w:rPr>
        <w:t>頁</w:t>
      </w:r>
      <w:r w:rsidRPr="00C46E31">
        <w:rPr>
          <w:rStyle w:val="FootnoteReference"/>
          <w:rFonts w:hint="eastAsia"/>
          <w:sz w:val="20"/>
          <w:vertAlign w:val="baseline"/>
          <w:lang w:val="en-GB" w:eastAsia="x-none"/>
        </w:rPr>
        <w:t>B</w:t>
      </w:r>
      <w:r w:rsidRPr="00C46E31">
        <w:rPr>
          <w:rStyle w:val="FootnoteReference"/>
          <w:rFonts w:hint="eastAsia"/>
          <w:sz w:val="20"/>
          <w:vertAlign w:val="baseline"/>
          <w:lang w:val="en-GB" w:eastAsia="x-none"/>
        </w:rPr>
        <w:t>至</w:t>
      </w:r>
      <w:r w:rsidRPr="00C46E31">
        <w:rPr>
          <w:rStyle w:val="FootnoteReference"/>
          <w:rFonts w:hint="eastAsia"/>
          <w:sz w:val="20"/>
          <w:vertAlign w:val="baseline"/>
          <w:lang w:val="en-GB" w:eastAsia="x-none"/>
        </w:rPr>
        <w:t>J</w:t>
      </w:r>
      <w:proofErr w:type="spellEnd"/>
      <w:r w:rsidRPr="00C46E31">
        <w:rPr>
          <w:rStyle w:val="FootnoteReference"/>
          <w:rFonts w:hint="eastAsia"/>
          <w:sz w:val="20"/>
          <w:vertAlign w:val="baseline"/>
          <w:lang w:val="en-GB" w:eastAsia="x-none"/>
        </w:rPr>
        <w:t>。</w:t>
      </w:r>
    </w:p>
  </w:footnote>
  <w:footnote w:id="5">
    <w:p w:rsidR="008E20AB" w:rsidRPr="00461C6A" w:rsidRDefault="008E20AB" w:rsidP="00461C6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61C6A">
        <w:rPr>
          <w:rStyle w:val="FootnoteReference"/>
          <w:sz w:val="20"/>
          <w:lang w:val="en-GB" w:eastAsia="x-none"/>
        </w:rPr>
        <w:footnoteRef/>
      </w:r>
      <w:r w:rsidRPr="00461C6A">
        <w:rPr>
          <w:rStyle w:val="FootnoteReference"/>
          <w:sz w:val="20"/>
          <w:lang w:val="en-GB" w:eastAsia="x-none"/>
        </w:rPr>
        <w:t xml:space="preserve"> </w:t>
      </w:r>
      <w:r w:rsidRPr="00461C6A">
        <w:rPr>
          <w:rStyle w:val="FootnoteReference"/>
          <w:rFonts w:hint="eastAsia"/>
          <w:sz w:val="20"/>
          <w:lang w:val="en-GB" w:eastAsia="x-none"/>
        </w:rPr>
        <w:t xml:space="preserve"> </w:t>
      </w:r>
      <w:r>
        <w:rPr>
          <w:rStyle w:val="FootnoteReference"/>
          <w:sz w:val="20"/>
          <w:lang w:val="en-GB" w:eastAsia="x-none"/>
        </w:rPr>
        <w:tab/>
      </w:r>
      <w:r w:rsidRPr="00461C6A">
        <w:rPr>
          <w:rStyle w:val="FootnoteReference"/>
          <w:rFonts w:hint="eastAsia"/>
          <w:sz w:val="20"/>
          <w:vertAlign w:val="baseline"/>
          <w:lang w:val="en-GB" w:eastAsia="x-none"/>
        </w:rPr>
        <w:t>上訴卷宗</w:t>
      </w:r>
      <w:r w:rsidRPr="00461C6A">
        <w:rPr>
          <w:rStyle w:val="FootnoteReference"/>
          <w:rFonts w:hint="eastAsia"/>
          <w:sz w:val="20"/>
          <w:vertAlign w:val="baseline"/>
          <w:lang w:val="en-GB" w:eastAsia="x-none"/>
        </w:rPr>
        <w:t>49</w:t>
      </w:r>
      <w:proofErr w:type="spellStart"/>
      <w:r w:rsidRPr="00461C6A">
        <w:rPr>
          <w:rStyle w:val="FootnoteReference"/>
          <w:rFonts w:hint="eastAsia"/>
          <w:sz w:val="20"/>
          <w:vertAlign w:val="baseline"/>
          <w:lang w:val="en-GB" w:eastAsia="x-none"/>
        </w:rPr>
        <w:t>頁</w:t>
      </w:r>
      <w:r w:rsidRPr="00461C6A">
        <w:rPr>
          <w:rStyle w:val="FootnoteReference"/>
          <w:rFonts w:hint="eastAsia"/>
          <w:sz w:val="20"/>
          <w:vertAlign w:val="baseline"/>
          <w:lang w:val="en-GB" w:eastAsia="x-none"/>
        </w:rPr>
        <w:t>E</w:t>
      </w:r>
      <w:r w:rsidRPr="00461C6A">
        <w:rPr>
          <w:rStyle w:val="FootnoteReference"/>
          <w:rFonts w:hint="eastAsia"/>
          <w:sz w:val="20"/>
          <w:vertAlign w:val="baseline"/>
          <w:lang w:val="en-GB" w:eastAsia="x-none"/>
        </w:rPr>
        <w:t>至</w:t>
      </w:r>
      <w:r w:rsidRPr="00461C6A">
        <w:rPr>
          <w:rStyle w:val="FootnoteReference"/>
          <w:rFonts w:hint="eastAsia"/>
          <w:sz w:val="20"/>
          <w:vertAlign w:val="baseline"/>
          <w:lang w:val="en-GB" w:eastAsia="x-none"/>
        </w:rPr>
        <w:t>G</w:t>
      </w:r>
      <w:proofErr w:type="spellEnd"/>
      <w:r w:rsidRPr="00461C6A">
        <w:rPr>
          <w:rStyle w:val="FootnoteReference"/>
          <w:rFonts w:hint="eastAsia"/>
          <w:sz w:val="20"/>
          <w:vertAlign w:val="baseline"/>
          <w:lang w:val="en-GB" w:eastAsia="x-none"/>
        </w:rPr>
        <w:t>。</w:t>
      </w:r>
    </w:p>
  </w:footnote>
  <w:footnote w:id="6">
    <w:p w:rsidR="008E20AB" w:rsidRPr="00461C6A" w:rsidRDefault="008E20AB" w:rsidP="00461C6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61C6A">
        <w:rPr>
          <w:rStyle w:val="FootnoteReference"/>
          <w:sz w:val="20"/>
          <w:lang w:val="en-GB" w:eastAsia="x-none"/>
        </w:rPr>
        <w:footnoteRef/>
      </w:r>
      <w:r w:rsidRPr="00461C6A">
        <w:rPr>
          <w:rStyle w:val="FootnoteReference"/>
          <w:sz w:val="20"/>
          <w:lang w:val="en-GB" w:eastAsia="x-none"/>
        </w:rPr>
        <w:t xml:space="preserve"> </w:t>
      </w:r>
      <w:r w:rsidRPr="00461C6A">
        <w:rPr>
          <w:rStyle w:val="FootnoteReference"/>
          <w:rFonts w:hint="eastAsia"/>
          <w:sz w:val="20"/>
          <w:lang w:val="en-GB" w:eastAsia="x-none"/>
        </w:rPr>
        <w:t xml:space="preserve"> </w:t>
      </w:r>
      <w:r>
        <w:rPr>
          <w:sz w:val="20"/>
          <w:lang w:val="en-GB" w:eastAsia="x-none"/>
        </w:rPr>
        <w:tab/>
      </w:r>
      <w:r w:rsidRPr="00461C6A">
        <w:rPr>
          <w:rStyle w:val="FootnoteReference"/>
          <w:rFonts w:hint="eastAsia"/>
          <w:sz w:val="20"/>
          <w:vertAlign w:val="baseline"/>
          <w:lang w:val="en-GB" w:eastAsia="x-none"/>
        </w:rPr>
        <w:t>上訴卷宗</w:t>
      </w:r>
      <w:r w:rsidRPr="00461C6A">
        <w:rPr>
          <w:rStyle w:val="FootnoteReference"/>
          <w:rFonts w:hint="eastAsia"/>
          <w:sz w:val="20"/>
          <w:vertAlign w:val="baseline"/>
          <w:lang w:val="en-GB" w:eastAsia="x-none"/>
        </w:rPr>
        <w:t>472</w:t>
      </w:r>
      <w:proofErr w:type="spellStart"/>
      <w:r w:rsidRPr="00461C6A">
        <w:rPr>
          <w:rStyle w:val="FootnoteReference"/>
          <w:rFonts w:hint="eastAsia"/>
          <w:sz w:val="20"/>
          <w:vertAlign w:val="baseline"/>
          <w:lang w:val="en-GB" w:eastAsia="x-none"/>
        </w:rPr>
        <w:t>頁</w:t>
      </w:r>
      <w:r w:rsidRPr="00461C6A">
        <w:rPr>
          <w:rStyle w:val="FootnoteReference"/>
          <w:rFonts w:hint="eastAsia"/>
          <w:sz w:val="20"/>
          <w:vertAlign w:val="baseline"/>
          <w:lang w:val="en-GB" w:eastAsia="x-none"/>
        </w:rPr>
        <w:t>N</w:t>
      </w:r>
      <w:r w:rsidRPr="00461C6A">
        <w:rPr>
          <w:rStyle w:val="FootnoteReference"/>
          <w:rFonts w:hint="eastAsia"/>
          <w:sz w:val="20"/>
          <w:vertAlign w:val="baseline"/>
          <w:lang w:val="en-GB" w:eastAsia="x-none"/>
        </w:rPr>
        <w:t>至</w:t>
      </w:r>
      <w:r w:rsidRPr="00461C6A">
        <w:rPr>
          <w:rStyle w:val="FootnoteReference"/>
          <w:rFonts w:hint="eastAsia"/>
          <w:sz w:val="20"/>
          <w:vertAlign w:val="baseline"/>
          <w:lang w:val="en-GB" w:eastAsia="x-none"/>
        </w:rPr>
        <w:t>P</w:t>
      </w:r>
      <w:proofErr w:type="spellEnd"/>
      <w:r w:rsidRPr="00461C6A">
        <w:rPr>
          <w:rStyle w:val="FootnoteReference"/>
          <w:rFonts w:hint="eastAsia"/>
          <w:sz w:val="20"/>
          <w:vertAlign w:val="baseline"/>
          <w:lang w:val="en-GB" w:eastAsia="x-none"/>
        </w:rPr>
        <w:t>。</w:t>
      </w:r>
    </w:p>
  </w:footnote>
  <w:footnote w:id="7">
    <w:p w:rsidR="008E20AB" w:rsidRPr="00461C6A" w:rsidRDefault="008E20AB" w:rsidP="00461C6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61C6A">
        <w:rPr>
          <w:rStyle w:val="FootnoteReference"/>
          <w:sz w:val="20"/>
          <w:lang w:val="en-GB" w:eastAsia="x-none"/>
        </w:rPr>
        <w:footnoteRef/>
      </w:r>
      <w:r w:rsidRPr="00461C6A">
        <w:rPr>
          <w:rStyle w:val="FootnoteReference"/>
          <w:sz w:val="20"/>
          <w:lang w:val="en-GB" w:eastAsia="x-none"/>
        </w:rPr>
        <w:t xml:space="preserve"> </w:t>
      </w:r>
      <w:r w:rsidRPr="00461C6A">
        <w:rPr>
          <w:rStyle w:val="FootnoteReference"/>
          <w:rFonts w:hint="eastAsia"/>
          <w:sz w:val="20"/>
          <w:lang w:val="en-GB" w:eastAsia="x-none"/>
        </w:rPr>
        <w:t xml:space="preserve"> </w:t>
      </w:r>
      <w:r>
        <w:rPr>
          <w:sz w:val="20"/>
          <w:lang w:val="en-GB" w:eastAsia="x-none"/>
        </w:rPr>
        <w:tab/>
      </w:r>
      <w:r w:rsidRPr="00461C6A">
        <w:rPr>
          <w:rStyle w:val="FootnoteReference"/>
          <w:rFonts w:hint="eastAsia"/>
          <w:sz w:val="20"/>
          <w:vertAlign w:val="baseline"/>
          <w:lang w:val="en-GB" w:eastAsia="x-none"/>
        </w:rPr>
        <w:t>上訴卷宗</w:t>
      </w:r>
      <w:r w:rsidRPr="00461C6A">
        <w:rPr>
          <w:rStyle w:val="FootnoteReference"/>
          <w:rFonts w:hint="eastAsia"/>
          <w:sz w:val="20"/>
          <w:vertAlign w:val="baseline"/>
          <w:lang w:val="en-GB" w:eastAsia="x-none"/>
        </w:rPr>
        <w:t>477</w:t>
      </w:r>
      <w:proofErr w:type="spellStart"/>
      <w:r w:rsidRPr="00461C6A">
        <w:rPr>
          <w:rStyle w:val="FootnoteReference"/>
          <w:rFonts w:hint="eastAsia"/>
          <w:sz w:val="20"/>
          <w:vertAlign w:val="baseline"/>
          <w:lang w:val="en-GB" w:eastAsia="x-none"/>
        </w:rPr>
        <w:t>頁</w:t>
      </w:r>
      <w:r w:rsidRPr="00461C6A">
        <w:rPr>
          <w:rStyle w:val="FootnoteReference"/>
          <w:rFonts w:hint="eastAsia"/>
          <w:sz w:val="20"/>
          <w:vertAlign w:val="baseline"/>
          <w:lang w:val="en-GB" w:eastAsia="x-none"/>
        </w:rPr>
        <w:t>A</w:t>
      </w:r>
      <w:r w:rsidRPr="00461C6A">
        <w:rPr>
          <w:rStyle w:val="FootnoteReference"/>
          <w:rFonts w:hint="eastAsia"/>
          <w:sz w:val="20"/>
          <w:vertAlign w:val="baseline"/>
          <w:lang w:val="en-GB" w:eastAsia="x-none"/>
        </w:rPr>
        <w:t>至</w:t>
      </w:r>
      <w:r w:rsidRPr="00461C6A">
        <w:rPr>
          <w:rStyle w:val="FootnoteReference"/>
          <w:rFonts w:hint="eastAsia"/>
          <w:sz w:val="20"/>
          <w:vertAlign w:val="baseline"/>
          <w:lang w:val="en-GB" w:eastAsia="x-none"/>
        </w:rPr>
        <w:t>J</w:t>
      </w:r>
      <w:proofErr w:type="spellEnd"/>
      <w:r w:rsidRPr="00461C6A">
        <w:rPr>
          <w:rStyle w:val="FootnoteReference"/>
          <w:rFonts w:hint="eastAsia"/>
          <w:sz w:val="20"/>
          <w:vertAlign w:val="baseline"/>
          <w:lang w:val="en-GB" w:eastAsia="x-none"/>
        </w:rPr>
        <w:t>。</w:t>
      </w:r>
    </w:p>
  </w:footnote>
  <w:footnote w:id="8">
    <w:p w:rsidR="008E20AB" w:rsidRPr="00461C6A" w:rsidRDefault="008E20AB" w:rsidP="00461C6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61C6A">
        <w:rPr>
          <w:rStyle w:val="FootnoteReference"/>
          <w:sz w:val="20"/>
          <w:lang w:val="en-GB" w:eastAsia="x-none"/>
        </w:rPr>
        <w:footnoteRef/>
      </w:r>
      <w:r w:rsidRPr="00461C6A">
        <w:rPr>
          <w:rStyle w:val="FootnoteReference"/>
          <w:sz w:val="20"/>
          <w:lang w:val="en-GB" w:eastAsia="x-none"/>
        </w:rPr>
        <w:t xml:space="preserve"> </w:t>
      </w:r>
      <w:r w:rsidRPr="00461C6A">
        <w:rPr>
          <w:rStyle w:val="FootnoteReference"/>
          <w:rFonts w:hint="eastAsia"/>
          <w:sz w:val="20"/>
          <w:lang w:val="en-GB" w:eastAsia="x-none"/>
        </w:rPr>
        <w:t xml:space="preserve"> </w:t>
      </w:r>
      <w:r>
        <w:rPr>
          <w:rStyle w:val="FootnoteReference"/>
          <w:sz w:val="20"/>
          <w:lang w:val="en-GB" w:eastAsia="x-none"/>
        </w:rPr>
        <w:tab/>
      </w:r>
      <w:r w:rsidRPr="00461C6A">
        <w:rPr>
          <w:rStyle w:val="FootnoteReference"/>
          <w:rFonts w:hint="eastAsia"/>
          <w:sz w:val="20"/>
          <w:vertAlign w:val="baseline"/>
          <w:lang w:val="en-GB" w:eastAsia="x-none"/>
        </w:rPr>
        <w:t>上訴卷宗</w:t>
      </w:r>
      <w:r w:rsidRPr="00461C6A">
        <w:rPr>
          <w:rStyle w:val="FootnoteReference"/>
          <w:rFonts w:hint="eastAsia"/>
          <w:sz w:val="20"/>
          <w:vertAlign w:val="baseline"/>
          <w:lang w:val="en-GB" w:eastAsia="x-none"/>
        </w:rPr>
        <w:t>478</w:t>
      </w:r>
      <w:proofErr w:type="spellStart"/>
      <w:r w:rsidRPr="00461C6A">
        <w:rPr>
          <w:rStyle w:val="FootnoteReference"/>
          <w:rFonts w:hint="eastAsia"/>
          <w:sz w:val="20"/>
          <w:vertAlign w:val="baseline"/>
          <w:lang w:val="en-GB" w:eastAsia="x-none"/>
        </w:rPr>
        <w:t>頁</w:t>
      </w:r>
      <w:r w:rsidRPr="00461C6A">
        <w:rPr>
          <w:rStyle w:val="FootnoteReference"/>
          <w:rFonts w:hint="eastAsia"/>
          <w:sz w:val="20"/>
          <w:vertAlign w:val="baseline"/>
          <w:lang w:val="en-GB" w:eastAsia="x-none"/>
        </w:rPr>
        <w:t>R</w:t>
      </w:r>
      <w:r w:rsidRPr="00461C6A">
        <w:rPr>
          <w:rStyle w:val="FootnoteReference"/>
          <w:rFonts w:hint="eastAsia"/>
          <w:sz w:val="20"/>
          <w:vertAlign w:val="baseline"/>
          <w:lang w:val="en-GB" w:eastAsia="x-none"/>
        </w:rPr>
        <w:t>至</w:t>
      </w:r>
      <w:r w:rsidRPr="00461C6A">
        <w:rPr>
          <w:rStyle w:val="FootnoteReference"/>
          <w:rFonts w:hint="eastAsia"/>
          <w:sz w:val="20"/>
          <w:vertAlign w:val="baseline"/>
          <w:lang w:val="en-GB" w:eastAsia="x-none"/>
        </w:rPr>
        <w:t>T</w:t>
      </w:r>
      <w:proofErr w:type="spellEnd"/>
      <w:r w:rsidRPr="00461C6A">
        <w:rPr>
          <w:rStyle w:val="FootnoteReference"/>
          <w:rFonts w:hint="eastAsia"/>
          <w:sz w:val="20"/>
          <w:vertAlign w:val="baseline"/>
          <w:lang w:val="en-GB" w:eastAsia="x-none"/>
        </w:rPr>
        <w:t>。</w:t>
      </w:r>
    </w:p>
  </w:footnote>
  <w:footnote w:id="9">
    <w:p w:rsidR="008E20AB" w:rsidRPr="00461C6A" w:rsidRDefault="008E20AB" w:rsidP="00461C6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461C6A">
        <w:rPr>
          <w:rStyle w:val="FootnoteReference"/>
          <w:sz w:val="20"/>
          <w:lang w:val="en-GB" w:eastAsia="x-none"/>
        </w:rPr>
        <w:footnoteRef/>
      </w:r>
      <w:r w:rsidRPr="00461C6A">
        <w:rPr>
          <w:rStyle w:val="FootnoteReference"/>
          <w:sz w:val="20"/>
          <w:lang w:val="en-GB" w:eastAsia="x-none"/>
        </w:rPr>
        <w:t xml:space="preserve"> </w:t>
      </w:r>
      <w:r w:rsidRPr="00461C6A">
        <w:rPr>
          <w:rStyle w:val="FootnoteReference"/>
          <w:rFonts w:hint="eastAsia"/>
          <w:sz w:val="20"/>
          <w:lang w:val="en-GB" w:eastAsia="x-none"/>
        </w:rPr>
        <w:t xml:space="preserve"> </w:t>
      </w:r>
      <w:r>
        <w:rPr>
          <w:sz w:val="20"/>
          <w:lang w:val="en-GB" w:eastAsia="x-none"/>
        </w:rPr>
        <w:tab/>
      </w:r>
      <w:r w:rsidRPr="00461C6A">
        <w:rPr>
          <w:rStyle w:val="FootnoteReference"/>
          <w:rFonts w:hint="eastAsia"/>
          <w:sz w:val="20"/>
          <w:vertAlign w:val="baseline"/>
          <w:lang w:val="en-GB" w:eastAsia="x-none"/>
        </w:rPr>
        <w:t>上訴卷宗</w:t>
      </w:r>
      <w:r w:rsidRPr="00461C6A">
        <w:rPr>
          <w:rStyle w:val="FootnoteReference"/>
          <w:rFonts w:hint="eastAsia"/>
          <w:sz w:val="20"/>
          <w:vertAlign w:val="baseline"/>
          <w:lang w:val="en-GB" w:eastAsia="x-none"/>
        </w:rPr>
        <w:t>478</w:t>
      </w:r>
      <w:proofErr w:type="spellStart"/>
      <w:r w:rsidRPr="00461C6A">
        <w:rPr>
          <w:rStyle w:val="FootnoteReference"/>
          <w:rFonts w:hint="eastAsia"/>
          <w:sz w:val="20"/>
          <w:vertAlign w:val="baseline"/>
          <w:lang w:val="en-GB" w:eastAsia="x-none"/>
        </w:rPr>
        <w:t>頁</w:t>
      </w:r>
      <w:r w:rsidRPr="00461C6A">
        <w:rPr>
          <w:rStyle w:val="FootnoteReference"/>
          <w:rFonts w:hint="eastAsia"/>
          <w:sz w:val="20"/>
          <w:vertAlign w:val="baseline"/>
          <w:lang w:val="en-GB" w:eastAsia="x-none"/>
        </w:rPr>
        <w:t>U</w:t>
      </w:r>
      <w:r w:rsidRPr="00461C6A">
        <w:rPr>
          <w:rStyle w:val="FootnoteReference"/>
          <w:rFonts w:hint="eastAsia"/>
          <w:sz w:val="20"/>
          <w:vertAlign w:val="baseline"/>
          <w:lang w:val="en-GB" w:eastAsia="x-none"/>
        </w:rPr>
        <w:t>至</w:t>
      </w:r>
      <w:r w:rsidRPr="00461C6A">
        <w:rPr>
          <w:rStyle w:val="FootnoteReference"/>
          <w:rFonts w:hint="eastAsia"/>
          <w:sz w:val="20"/>
          <w:vertAlign w:val="baseline"/>
          <w:lang w:val="en-GB" w:eastAsia="x-none"/>
        </w:rPr>
        <w:t>V</w:t>
      </w:r>
      <w:proofErr w:type="spellEnd"/>
      <w:r w:rsidRPr="00461C6A">
        <w:rPr>
          <w:rStyle w:val="FootnoteReference"/>
          <w:rFonts w:hint="eastAsia"/>
          <w:sz w:val="20"/>
          <w:vertAlign w:val="baseline"/>
          <w:lang w:val="en-GB" w:eastAsia="x-none"/>
        </w:rPr>
        <w:t>。</w:t>
      </w:r>
    </w:p>
  </w:footnote>
  <w:footnote w:id="10">
    <w:p w:rsidR="008E20AB" w:rsidRPr="0086252B" w:rsidRDefault="008E20AB" w:rsidP="0086252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86252B">
        <w:rPr>
          <w:rStyle w:val="FootnoteReference"/>
          <w:sz w:val="20"/>
          <w:lang w:val="en-GB" w:eastAsia="x-none"/>
        </w:rPr>
        <w:footnoteRef/>
      </w:r>
      <w:r w:rsidRPr="0086252B">
        <w:rPr>
          <w:rStyle w:val="FootnoteReference"/>
          <w:sz w:val="20"/>
          <w:lang w:val="en-GB" w:eastAsia="x-none"/>
        </w:rPr>
        <w:t xml:space="preserve"> </w:t>
      </w:r>
      <w:r>
        <w:rPr>
          <w:sz w:val="20"/>
          <w:lang w:val="en-GB" w:eastAsia="x-none"/>
        </w:rPr>
        <w:tab/>
      </w:r>
      <w:r w:rsidRPr="0086252B">
        <w:rPr>
          <w:rStyle w:val="FootnoteReference"/>
          <w:rFonts w:hint="eastAsia"/>
          <w:sz w:val="20"/>
          <w:vertAlign w:val="baseline"/>
          <w:lang w:val="en-GB" w:eastAsia="x-none"/>
        </w:rPr>
        <w:t>上訴卷宗</w:t>
      </w:r>
      <w:r w:rsidRPr="0086252B">
        <w:rPr>
          <w:rStyle w:val="FootnoteReference"/>
          <w:rFonts w:hint="eastAsia"/>
          <w:sz w:val="20"/>
          <w:vertAlign w:val="baseline"/>
          <w:lang w:val="en-GB" w:eastAsia="x-none"/>
        </w:rPr>
        <w:t>442</w:t>
      </w:r>
      <w:r w:rsidRPr="0086252B">
        <w:rPr>
          <w:rStyle w:val="FootnoteReference"/>
          <w:rFonts w:hint="eastAsia"/>
          <w:sz w:val="20"/>
          <w:vertAlign w:val="baseline"/>
          <w:lang w:val="en-GB" w:eastAsia="x-none"/>
        </w:rPr>
        <w:t>至</w:t>
      </w:r>
      <w:r w:rsidRPr="0086252B">
        <w:rPr>
          <w:rStyle w:val="FootnoteReference"/>
          <w:rFonts w:hint="eastAsia"/>
          <w:sz w:val="20"/>
          <w:vertAlign w:val="baseline"/>
          <w:lang w:val="en-GB" w:eastAsia="x-none"/>
        </w:rPr>
        <w:t>444</w:t>
      </w:r>
      <w:r w:rsidRPr="0086252B">
        <w:rPr>
          <w:rStyle w:val="FootnoteReference"/>
          <w:rFonts w:hint="eastAsia"/>
          <w:sz w:val="20"/>
          <w:vertAlign w:val="baseline"/>
          <w:lang w:val="en-GB" w:eastAsia="x-none"/>
        </w:rPr>
        <w:t>頁。</w:t>
      </w:r>
    </w:p>
  </w:footnote>
  <w:footnote w:id="11">
    <w:p w:rsidR="008E20AB" w:rsidRPr="0086252B" w:rsidRDefault="008E20AB" w:rsidP="0086252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86252B">
        <w:rPr>
          <w:rStyle w:val="FootnoteReference"/>
          <w:sz w:val="20"/>
          <w:lang w:val="en-GB" w:eastAsia="x-none"/>
        </w:rPr>
        <w:footnoteRef/>
      </w:r>
      <w:r w:rsidRPr="0086252B">
        <w:rPr>
          <w:rStyle w:val="FootnoteReference"/>
          <w:sz w:val="20"/>
          <w:lang w:val="en-GB" w:eastAsia="x-none"/>
        </w:rPr>
        <w:t xml:space="preserve"> </w:t>
      </w:r>
      <w:r>
        <w:rPr>
          <w:sz w:val="20"/>
          <w:lang w:val="en-GB" w:eastAsia="x-none"/>
        </w:rPr>
        <w:tab/>
      </w:r>
      <w:r w:rsidRPr="0086252B">
        <w:rPr>
          <w:rStyle w:val="FootnoteReference"/>
          <w:rFonts w:hint="eastAsia"/>
          <w:sz w:val="20"/>
          <w:vertAlign w:val="baseline"/>
          <w:lang w:val="en-GB" w:eastAsia="x-none"/>
        </w:rPr>
        <w:t>上訴卷宗</w:t>
      </w:r>
      <w:r w:rsidRPr="0086252B">
        <w:rPr>
          <w:rStyle w:val="FootnoteReference"/>
          <w:rFonts w:hint="eastAsia"/>
          <w:sz w:val="20"/>
          <w:vertAlign w:val="baseline"/>
          <w:lang w:val="en-GB" w:eastAsia="x-none"/>
        </w:rPr>
        <w:t>472</w:t>
      </w:r>
      <w:proofErr w:type="spellStart"/>
      <w:r w:rsidRPr="0086252B">
        <w:rPr>
          <w:rStyle w:val="FootnoteReference"/>
          <w:rFonts w:hint="eastAsia"/>
          <w:sz w:val="20"/>
          <w:vertAlign w:val="baseline"/>
          <w:lang w:val="en-GB" w:eastAsia="x-none"/>
        </w:rPr>
        <w:t>頁</w:t>
      </w:r>
      <w:r w:rsidRPr="0086252B">
        <w:rPr>
          <w:rStyle w:val="FootnoteReference"/>
          <w:rFonts w:hint="eastAsia"/>
          <w:sz w:val="20"/>
          <w:vertAlign w:val="baseline"/>
          <w:lang w:val="en-GB" w:eastAsia="x-none"/>
        </w:rPr>
        <w:t>P</w:t>
      </w:r>
      <w:proofErr w:type="spellEnd"/>
      <w:r w:rsidRPr="0086252B">
        <w:rPr>
          <w:rStyle w:val="FootnoteReference"/>
          <w:rFonts w:hint="eastAsia"/>
          <w:sz w:val="20"/>
          <w:vertAlign w:val="baseline"/>
          <w:lang w:val="en-GB" w:eastAsia="x-none"/>
        </w:rPr>
        <w:t>。</w:t>
      </w:r>
    </w:p>
  </w:footnote>
  <w:footnote w:id="12">
    <w:p w:rsidR="008E20AB" w:rsidRPr="0086252B" w:rsidRDefault="008E20AB" w:rsidP="0086252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86252B">
        <w:rPr>
          <w:rStyle w:val="FootnoteReference"/>
          <w:sz w:val="20"/>
          <w:lang w:val="en-GB" w:eastAsia="x-none"/>
        </w:rPr>
        <w:footnoteRef/>
      </w:r>
      <w:r w:rsidRPr="0086252B">
        <w:rPr>
          <w:rStyle w:val="FootnoteReference"/>
          <w:sz w:val="20"/>
          <w:lang w:val="en-GB" w:eastAsia="x-none"/>
        </w:rPr>
        <w:t xml:space="preserve"> </w:t>
      </w:r>
      <w:r>
        <w:rPr>
          <w:sz w:val="20"/>
          <w:lang w:val="en-GB" w:eastAsia="x-none"/>
        </w:rPr>
        <w:tab/>
      </w:r>
      <w:r w:rsidRPr="0086252B">
        <w:rPr>
          <w:rStyle w:val="FootnoteReference"/>
          <w:rFonts w:hint="eastAsia"/>
          <w:sz w:val="20"/>
          <w:vertAlign w:val="baseline"/>
          <w:lang w:val="en-GB" w:eastAsia="x-none"/>
        </w:rPr>
        <w:t>上訴卷宗</w:t>
      </w:r>
      <w:r w:rsidRPr="0086252B">
        <w:rPr>
          <w:rStyle w:val="FootnoteReference"/>
          <w:rFonts w:hint="eastAsia"/>
          <w:sz w:val="20"/>
          <w:vertAlign w:val="baseline"/>
          <w:lang w:val="en-GB" w:eastAsia="x-none"/>
        </w:rPr>
        <w:t>501</w:t>
      </w:r>
      <w:proofErr w:type="spellStart"/>
      <w:r w:rsidRPr="0086252B">
        <w:rPr>
          <w:rStyle w:val="FootnoteReference"/>
          <w:rFonts w:hint="eastAsia"/>
          <w:sz w:val="20"/>
          <w:vertAlign w:val="baseline"/>
          <w:lang w:val="en-GB" w:eastAsia="x-none"/>
        </w:rPr>
        <w:t>頁</w:t>
      </w:r>
      <w:r w:rsidRPr="0086252B">
        <w:rPr>
          <w:rStyle w:val="FootnoteReference"/>
          <w:rFonts w:hint="eastAsia"/>
          <w:sz w:val="20"/>
          <w:vertAlign w:val="baseline"/>
          <w:lang w:val="en-GB" w:eastAsia="x-none"/>
        </w:rPr>
        <w:t>L</w:t>
      </w:r>
      <w:r w:rsidRPr="0086252B">
        <w:rPr>
          <w:rStyle w:val="FootnoteReference"/>
          <w:rFonts w:hint="eastAsia"/>
          <w:sz w:val="20"/>
          <w:vertAlign w:val="baseline"/>
          <w:lang w:val="en-GB" w:eastAsia="x-none"/>
        </w:rPr>
        <w:t>至</w:t>
      </w:r>
      <w:r w:rsidRPr="0086252B">
        <w:rPr>
          <w:rStyle w:val="FootnoteReference"/>
          <w:rFonts w:hint="eastAsia"/>
          <w:sz w:val="20"/>
          <w:vertAlign w:val="baseline"/>
          <w:lang w:val="en-GB" w:eastAsia="x-none"/>
        </w:rPr>
        <w:t>R</w:t>
      </w:r>
      <w:proofErr w:type="spellEnd"/>
      <w:r w:rsidRPr="0086252B">
        <w:rPr>
          <w:rStyle w:val="FootnoteReference"/>
          <w:rFonts w:hint="eastAsia"/>
          <w:sz w:val="20"/>
          <w:vertAlign w:val="baseline"/>
          <w:lang w:val="en-GB" w:eastAsia="x-none"/>
        </w:rPr>
        <w:t>。</w:t>
      </w:r>
    </w:p>
  </w:footnote>
  <w:footnote w:id="13">
    <w:p w:rsidR="008E20AB" w:rsidRPr="008B13FE" w:rsidRDefault="008E20AB" w:rsidP="008B13F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8B13FE">
        <w:rPr>
          <w:rStyle w:val="FootnoteReference"/>
          <w:sz w:val="20"/>
          <w:lang w:val="en-GB" w:eastAsia="x-none"/>
        </w:rPr>
        <w:footnoteRef/>
      </w:r>
      <w:r w:rsidRPr="008B13FE">
        <w:rPr>
          <w:rStyle w:val="FootnoteReference"/>
          <w:sz w:val="20"/>
          <w:lang w:val="en-GB" w:eastAsia="x-none"/>
        </w:rPr>
        <w:t xml:space="preserve"> </w:t>
      </w:r>
      <w:r>
        <w:rPr>
          <w:sz w:val="20"/>
          <w:lang w:val="en-GB" w:eastAsia="x-none"/>
        </w:rPr>
        <w:tab/>
      </w:r>
      <w:r w:rsidRPr="008B13FE">
        <w:rPr>
          <w:rStyle w:val="FootnoteReference"/>
          <w:rFonts w:hint="eastAsia"/>
          <w:sz w:val="20"/>
          <w:vertAlign w:val="baseline"/>
          <w:lang w:val="en-GB" w:eastAsia="x-none"/>
        </w:rPr>
        <w:t>上訴卷宗</w:t>
      </w:r>
      <w:r w:rsidRPr="008B13FE">
        <w:rPr>
          <w:rStyle w:val="FootnoteReference"/>
          <w:rFonts w:hint="eastAsia"/>
          <w:sz w:val="20"/>
          <w:vertAlign w:val="baseline"/>
          <w:lang w:val="en-GB" w:eastAsia="x-none"/>
        </w:rPr>
        <w:t>486Q</w:t>
      </w:r>
      <w:proofErr w:type="spellStart"/>
      <w:r w:rsidRPr="008B13FE">
        <w:rPr>
          <w:rStyle w:val="FootnoteReference"/>
          <w:rFonts w:hint="eastAsia"/>
          <w:sz w:val="20"/>
          <w:vertAlign w:val="baseline"/>
          <w:lang w:val="en-GB" w:eastAsia="x-none"/>
        </w:rPr>
        <w:t>至</w:t>
      </w:r>
      <w:r w:rsidRPr="008B13FE">
        <w:rPr>
          <w:rStyle w:val="FootnoteReference"/>
          <w:rFonts w:hint="eastAsia"/>
          <w:sz w:val="20"/>
          <w:vertAlign w:val="baseline"/>
          <w:lang w:val="en-GB" w:eastAsia="x-none"/>
        </w:rPr>
        <w:t>V</w:t>
      </w:r>
      <w:proofErr w:type="spellEnd"/>
      <w:r w:rsidRPr="008B13FE">
        <w:rPr>
          <w:rStyle w:val="FootnoteReference"/>
          <w:rFonts w:hint="eastAsia"/>
          <w:sz w:val="20"/>
          <w:vertAlign w:val="baseline"/>
          <w:lang w:val="en-GB" w:eastAsia="x-none"/>
        </w:rPr>
        <w:t>。</w:t>
      </w:r>
    </w:p>
  </w:footnote>
  <w:footnote w:id="14">
    <w:p w:rsidR="008E20AB" w:rsidRPr="008B13FE" w:rsidRDefault="008E20AB" w:rsidP="008B13FE">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8B13FE">
        <w:rPr>
          <w:rStyle w:val="FootnoteReference"/>
          <w:sz w:val="20"/>
          <w:lang w:val="en-GB" w:eastAsia="x-none"/>
        </w:rPr>
        <w:footnoteRef/>
      </w:r>
      <w:r w:rsidRPr="008B13FE">
        <w:rPr>
          <w:rStyle w:val="FootnoteReference"/>
          <w:sz w:val="20"/>
          <w:lang w:val="en-GB" w:eastAsia="x-none"/>
        </w:rPr>
        <w:t xml:space="preserve"> </w:t>
      </w:r>
      <w:r>
        <w:rPr>
          <w:sz w:val="20"/>
          <w:lang w:val="en-GB" w:eastAsia="x-none"/>
        </w:rPr>
        <w:tab/>
      </w:r>
      <w:r w:rsidRPr="008B13FE">
        <w:rPr>
          <w:rStyle w:val="FootnoteReference"/>
          <w:rFonts w:hint="eastAsia"/>
          <w:sz w:val="20"/>
          <w:vertAlign w:val="baseline"/>
          <w:lang w:val="en-GB" w:eastAsia="x-none"/>
        </w:rPr>
        <w:t>上訴卷宗</w:t>
      </w:r>
      <w:r w:rsidRPr="008B13FE">
        <w:rPr>
          <w:rStyle w:val="FootnoteReference"/>
          <w:rFonts w:hint="eastAsia"/>
          <w:sz w:val="20"/>
          <w:vertAlign w:val="baseline"/>
          <w:lang w:val="en-GB" w:eastAsia="x-none"/>
        </w:rPr>
        <w:t>488</w:t>
      </w:r>
      <w:r w:rsidRPr="008B13FE">
        <w:rPr>
          <w:rStyle w:val="FootnoteReference"/>
          <w:sz w:val="20"/>
          <w:vertAlign w:val="baseline"/>
          <w:lang w:val="en-GB" w:eastAsia="x-none"/>
        </w:rPr>
        <w:t>I</w:t>
      </w:r>
      <w:proofErr w:type="spellStart"/>
      <w:r w:rsidRPr="008B13FE">
        <w:rPr>
          <w:rStyle w:val="FootnoteReference"/>
          <w:rFonts w:hint="eastAsia"/>
          <w:sz w:val="20"/>
          <w:vertAlign w:val="baseline"/>
          <w:lang w:val="en-GB" w:eastAsia="x-none"/>
        </w:rPr>
        <w:t>至</w:t>
      </w:r>
      <w:r w:rsidRPr="008B13FE">
        <w:rPr>
          <w:rStyle w:val="FootnoteReference"/>
          <w:rFonts w:hint="eastAsia"/>
          <w:sz w:val="20"/>
          <w:vertAlign w:val="baseline"/>
          <w:lang w:val="en-GB" w:eastAsia="x-none"/>
        </w:rPr>
        <w:t>O</w:t>
      </w:r>
      <w:proofErr w:type="spellEnd"/>
      <w:r w:rsidRPr="008B13FE">
        <w:rPr>
          <w:rStyle w:val="FootnoteReference"/>
          <w:rFonts w:hint="eastAsia"/>
          <w:sz w:val="20"/>
          <w:vertAlign w:val="baseline"/>
          <w:lang w:val="en-GB" w:eastAsia="x-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AB" w:rsidRPr="000A308C" w:rsidRDefault="008E20AB"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Pr="00521D13" w:rsidRDefault="008E20AB"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8E20AB" w:rsidRPr="00521D13" w:rsidRDefault="008E20AB"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5178C">
      <w:rPr>
        <w:rStyle w:val="PageNumber"/>
        <w:noProof/>
        <w:sz w:val="28"/>
      </w:rPr>
      <w:t>13</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AB" w:rsidRDefault="008E20AB">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Pr="00521D13" w:rsidRDefault="008E20AB"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8E20AB" w:rsidRPr="00521D13" w:rsidRDefault="008E20AB"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8E20AB" w:rsidRDefault="008E20AB" w:rsidP="00417236">
                    <w:pPr>
                      <w:rPr>
                        <w:b/>
                        <w:sz w:val="20"/>
                      </w:rPr>
                    </w:pPr>
                    <w:r>
                      <w:rPr>
                        <w:rFonts w:hint="eastAsia"/>
                        <w:b/>
                        <w:sz w:val="20"/>
                      </w:rPr>
                      <w:t>A</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B</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C</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2"/>
                      <w:rPr>
                        <w:sz w:val="16"/>
                      </w:rPr>
                    </w:pPr>
                    <w:r>
                      <w:rPr>
                        <w:rFonts w:hint="eastAsia"/>
                      </w:rPr>
                      <w:t>D</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E</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20"/>
                      </w:rPr>
                    </w:pPr>
                    <w:r>
                      <w:rPr>
                        <w:rFonts w:hint="eastAsia"/>
                        <w:b/>
                        <w:sz w:val="20"/>
                      </w:rPr>
                      <w:t>F</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G</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H</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I</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J</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K</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L</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M</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N</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O</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P</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Q</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R</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S</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T</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rPr>
                        <w:b/>
                        <w:sz w:val="16"/>
                      </w:rPr>
                    </w:pPr>
                    <w:r>
                      <w:rPr>
                        <w:rFonts w:hint="eastAsia"/>
                        <w:b/>
                        <w:sz w:val="20"/>
                      </w:rPr>
                      <w:t>U</w:t>
                    </w:r>
                  </w:p>
                  <w:p w:rsidR="008E20AB" w:rsidRDefault="008E20AB" w:rsidP="00417236">
                    <w:pPr>
                      <w:rPr>
                        <w:b/>
                        <w:sz w:val="10"/>
                      </w:rPr>
                    </w:pPr>
                  </w:p>
                  <w:p w:rsidR="008E20AB" w:rsidRDefault="008E20AB" w:rsidP="00417236">
                    <w:pPr>
                      <w:rPr>
                        <w:b/>
                        <w:sz w:val="16"/>
                      </w:rPr>
                    </w:pPr>
                  </w:p>
                  <w:p w:rsidR="008E20AB" w:rsidRDefault="008E20AB" w:rsidP="00417236">
                    <w:pPr>
                      <w:rPr>
                        <w:b/>
                        <w:sz w:val="16"/>
                      </w:rPr>
                    </w:pPr>
                  </w:p>
                  <w:p w:rsidR="008E20AB" w:rsidRDefault="008E20AB"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802347"/>
    <w:multiLevelType w:val="hybridMultilevel"/>
    <w:tmpl w:val="222EB0EE"/>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4F625DC"/>
    <w:multiLevelType w:val="hybridMultilevel"/>
    <w:tmpl w:val="685630E4"/>
    <w:lvl w:ilvl="0" w:tplc="95CC33C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2A970DDB"/>
    <w:multiLevelType w:val="hybridMultilevel"/>
    <w:tmpl w:val="7CCE77E4"/>
    <w:lvl w:ilvl="0" w:tplc="666E1B7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8973EE"/>
    <w:multiLevelType w:val="hybridMultilevel"/>
    <w:tmpl w:val="83BE9E30"/>
    <w:lvl w:ilvl="0" w:tplc="DD3A99F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EF91346"/>
    <w:multiLevelType w:val="hybridMultilevel"/>
    <w:tmpl w:val="1AE06D9C"/>
    <w:lvl w:ilvl="0" w:tplc="AE06B77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BC18B7"/>
    <w:multiLevelType w:val="hybridMultilevel"/>
    <w:tmpl w:val="9398C822"/>
    <w:lvl w:ilvl="0" w:tplc="F836D15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3"/>
  </w:num>
  <w:num w:numId="8">
    <w:abstractNumId w:val="8"/>
  </w:num>
  <w:num w:numId="9">
    <w:abstractNumId w:val="5"/>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1998"/>
    <w:rsid w:val="0000240E"/>
    <w:rsid w:val="000058E9"/>
    <w:rsid w:val="00007608"/>
    <w:rsid w:val="000137F0"/>
    <w:rsid w:val="000176FE"/>
    <w:rsid w:val="00021408"/>
    <w:rsid w:val="00022184"/>
    <w:rsid w:val="00022991"/>
    <w:rsid w:val="00025374"/>
    <w:rsid w:val="000255FB"/>
    <w:rsid w:val="00033B54"/>
    <w:rsid w:val="0003458D"/>
    <w:rsid w:val="000361FB"/>
    <w:rsid w:val="00036448"/>
    <w:rsid w:val="00036839"/>
    <w:rsid w:val="00036D95"/>
    <w:rsid w:val="00040E91"/>
    <w:rsid w:val="00044451"/>
    <w:rsid w:val="00045BCF"/>
    <w:rsid w:val="00045EC9"/>
    <w:rsid w:val="0005178C"/>
    <w:rsid w:val="00052A5F"/>
    <w:rsid w:val="00054FEF"/>
    <w:rsid w:val="000561AD"/>
    <w:rsid w:val="00063624"/>
    <w:rsid w:val="00066163"/>
    <w:rsid w:val="000665E7"/>
    <w:rsid w:val="00067423"/>
    <w:rsid w:val="00073BF0"/>
    <w:rsid w:val="000752AD"/>
    <w:rsid w:val="00075F70"/>
    <w:rsid w:val="00081A04"/>
    <w:rsid w:val="00081F1D"/>
    <w:rsid w:val="000830A1"/>
    <w:rsid w:val="00085562"/>
    <w:rsid w:val="0009220D"/>
    <w:rsid w:val="00094EAC"/>
    <w:rsid w:val="000A0545"/>
    <w:rsid w:val="000A308C"/>
    <w:rsid w:val="000A5C03"/>
    <w:rsid w:val="000B0F17"/>
    <w:rsid w:val="000B1E60"/>
    <w:rsid w:val="000B46A9"/>
    <w:rsid w:val="000B4B10"/>
    <w:rsid w:val="000B4E02"/>
    <w:rsid w:val="000B56BD"/>
    <w:rsid w:val="000B63CC"/>
    <w:rsid w:val="000B7986"/>
    <w:rsid w:val="000C5449"/>
    <w:rsid w:val="000C7AA7"/>
    <w:rsid w:val="000D0607"/>
    <w:rsid w:val="000D09DF"/>
    <w:rsid w:val="000D32A0"/>
    <w:rsid w:val="000D4D98"/>
    <w:rsid w:val="000D5323"/>
    <w:rsid w:val="000E0E87"/>
    <w:rsid w:val="000E131D"/>
    <w:rsid w:val="000E1FCA"/>
    <w:rsid w:val="000E20A4"/>
    <w:rsid w:val="000E4754"/>
    <w:rsid w:val="000E5755"/>
    <w:rsid w:val="000F25C6"/>
    <w:rsid w:val="000F62A0"/>
    <w:rsid w:val="00101489"/>
    <w:rsid w:val="0010777B"/>
    <w:rsid w:val="001124F1"/>
    <w:rsid w:val="001155E2"/>
    <w:rsid w:val="001156BA"/>
    <w:rsid w:val="00115BD8"/>
    <w:rsid w:val="001175BA"/>
    <w:rsid w:val="001210E0"/>
    <w:rsid w:val="001254A8"/>
    <w:rsid w:val="00134A5F"/>
    <w:rsid w:val="00135E06"/>
    <w:rsid w:val="001424E9"/>
    <w:rsid w:val="001447A0"/>
    <w:rsid w:val="001454BD"/>
    <w:rsid w:val="00151BA5"/>
    <w:rsid w:val="00152871"/>
    <w:rsid w:val="00152C49"/>
    <w:rsid w:val="001562E1"/>
    <w:rsid w:val="0015781E"/>
    <w:rsid w:val="0016042A"/>
    <w:rsid w:val="00161B13"/>
    <w:rsid w:val="00164A24"/>
    <w:rsid w:val="00165669"/>
    <w:rsid w:val="00166147"/>
    <w:rsid w:val="00173891"/>
    <w:rsid w:val="00174D07"/>
    <w:rsid w:val="00175604"/>
    <w:rsid w:val="0017608B"/>
    <w:rsid w:val="00176934"/>
    <w:rsid w:val="0018209F"/>
    <w:rsid w:val="001836B6"/>
    <w:rsid w:val="001843D2"/>
    <w:rsid w:val="00190B0F"/>
    <w:rsid w:val="001924B8"/>
    <w:rsid w:val="00193C77"/>
    <w:rsid w:val="00193E69"/>
    <w:rsid w:val="0019494C"/>
    <w:rsid w:val="0019654C"/>
    <w:rsid w:val="0019741B"/>
    <w:rsid w:val="00197D56"/>
    <w:rsid w:val="001A12B3"/>
    <w:rsid w:val="001A1A59"/>
    <w:rsid w:val="001A5031"/>
    <w:rsid w:val="001A7692"/>
    <w:rsid w:val="001B1038"/>
    <w:rsid w:val="001B2CD6"/>
    <w:rsid w:val="001B4670"/>
    <w:rsid w:val="001B5B74"/>
    <w:rsid w:val="001C1783"/>
    <w:rsid w:val="001C3A7E"/>
    <w:rsid w:val="001D0100"/>
    <w:rsid w:val="001D1CD2"/>
    <w:rsid w:val="001D3779"/>
    <w:rsid w:val="001D483C"/>
    <w:rsid w:val="001E0B37"/>
    <w:rsid w:val="001E1F5E"/>
    <w:rsid w:val="001E3553"/>
    <w:rsid w:val="001E39DE"/>
    <w:rsid w:val="001E74B9"/>
    <w:rsid w:val="001F1990"/>
    <w:rsid w:val="001F1B75"/>
    <w:rsid w:val="001F4E85"/>
    <w:rsid w:val="001F4ED0"/>
    <w:rsid w:val="001F6424"/>
    <w:rsid w:val="001F651F"/>
    <w:rsid w:val="00202202"/>
    <w:rsid w:val="002071E1"/>
    <w:rsid w:val="00210B85"/>
    <w:rsid w:val="00211CF3"/>
    <w:rsid w:val="002122A9"/>
    <w:rsid w:val="00212569"/>
    <w:rsid w:val="002126EA"/>
    <w:rsid w:val="00214CB4"/>
    <w:rsid w:val="002151FE"/>
    <w:rsid w:val="00215A0D"/>
    <w:rsid w:val="002175BF"/>
    <w:rsid w:val="00221180"/>
    <w:rsid w:val="00221C20"/>
    <w:rsid w:val="00221C56"/>
    <w:rsid w:val="00222387"/>
    <w:rsid w:val="002232DF"/>
    <w:rsid w:val="002233E5"/>
    <w:rsid w:val="002249A3"/>
    <w:rsid w:val="002314B8"/>
    <w:rsid w:val="00232444"/>
    <w:rsid w:val="00232E19"/>
    <w:rsid w:val="00233511"/>
    <w:rsid w:val="0023570B"/>
    <w:rsid w:val="002419F1"/>
    <w:rsid w:val="00242D8A"/>
    <w:rsid w:val="0025540B"/>
    <w:rsid w:val="00256261"/>
    <w:rsid w:val="00266AE9"/>
    <w:rsid w:val="002754E0"/>
    <w:rsid w:val="00276B6C"/>
    <w:rsid w:val="00277182"/>
    <w:rsid w:val="00280D3D"/>
    <w:rsid w:val="00284F02"/>
    <w:rsid w:val="00285A8D"/>
    <w:rsid w:val="00287CA0"/>
    <w:rsid w:val="002912D3"/>
    <w:rsid w:val="00293B53"/>
    <w:rsid w:val="002A12D9"/>
    <w:rsid w:val="002B0092"/>
    <w:rsid w:val="002B29FD"/>
    <w:rsid w:val="002B44F9"/>
    <w:rsid w:val="002C0268"/>
    <w:rsid w:val="002C0DFB"/>
    <w:rsid w:val="002C11BE"/>
    <w:rsid w:val="002C124C"/>
    <w:rsid w:val="002C35C3"/>
    <w:rsid w:val="002C41D5"/>
    <w:rsid w:val="002C6B30"/>
    <w:rsid w:val="002D6E04"/>
    <w:rsid w:val="002E0C25"/>
    <w:rsid w:val="002E0E9C"/>
    <w:rsid w:val="002E26DB"/>
    <w:rsid w:val="002E7305"/>
    <w:rsid w:val="002E7D14"/>
    <w:rsid w:val="002F64D0"/>
    <w:rsid w:val="002F699B"/>
    <w:rsid w:val="003007E1"/>
    <w:rsid w:val="00307B9F"/>
    <w:rsid w:val="00307D65"/>
    <w:rsid w:val="00307E86"/>
    <w:rsid w:val="00307FFE"/>
    <w:rsid w:val="003100B5"/>
    <w:rsid w:val="003106F5"/>
    <w:rsid w:val="00311579"/>
    <w:rsid w:val="00311B95"/>
    <w:rsid w:val="003144D8"/>
    <w:rsid w:val="00316644"/>
    <w:rsid w:val="00317AA6"/>
    <w:rsid w:val="003215B6"/>
    <w:rsid w:val="00321A1E"/>
    <w:rsid w:val="003221AE"/>
    <w:rsid w:val="00325DBA"/>
    <w:rsid w:val="003425B5"/>
    <w:rsid w:val="00345133"/>
    <w:rsid w:val="00350A05"/>
    <w:rsid w:val="00354154"/>
    <w:rsid w:val="003545F2"/>
    <w:rsid w:val="00354BCB"/>
    <w:rsid w:val="00355629"/>
    <w:rsid w:val="00360C79"/>
    <w:rsid w:val="00363751"/>
    <w:rsid w:val="003637DA"/>
    <w:rsid w:val="003667AF"/>
    <w:rsid w:val="003707DA"/>
    <w:rsid w:val="00371B2D"/>
    <w:rsid w:val="003728F3"/>
    <w:rsid w:val="003771CF"/>
    <w:rsid w:val="003811BF"/>
    <w:rsid w:val="00381770"/>
    <w:rsid w:val="003819EE"/>
    <w:rsid w:val="00384263"/>
    <w:rsid w:val="00386B0F"/>
    <w:rsid w:val="003872AC"/>
    <w:rsid w:val="003917B7"/>
    <w:rsid w:val="00391E4C"/>
    <w:rsid w:val="00393C0B"/>
    <w:rsid w:val="003A3C8C"/>
    <w:rsid w:val="003B0EB9"/>
    <w:rsid w:val="003B2502"/>
    <w:rsid w:val="003B2716"/>
    <w:rsid w:val="003B2A87"/>
    <w:rsid w:val="003B3997"/>
    <w:rsid w:val="003B3FBC"/>
    <w:rsid w:val="003B71DD"/>
    <w:rsid w:val="003B740D"/>
    <w:rsid w:val="003C0935"/>
    <w:rsid w:val="003C0DEA"/>
    <w:rsid w:val="003C32D1"/>
    <w:rsid w:val="003D0D00"/>
    <w:rsid w:val="003D292A"/>
    <w:rsid w:val="003D3CE5"/>
    <w:rsid w:val="003D4FCC"/>
    <w:rsid w:val="003D6C9F"/>
    <w:rsid w:val="003F017B"/>
    <w:rsid w:val="003F2A59"/>
    <w:rsid w:val="003F3BA8"/>
    <w:rsid w:val="003F4183"/>
    <w:rsid w:val="003F5B7F"/>
    <w:rsid w:val="0040020E"/>
    <w:rsid w:val="004002B9"/>
    <w:rsid w:val="004027DA"/>
    <w:rsid w:val="00405912"/>
    <w:rsid w:val="004100C4"/>
    <w:rsid w:val="00414A31"/>
    <w:rsid w:val="00414A8B"/>
    <w:rsid w:val="00417236"/>
    <w:rsid w:val="00421B58"/>
    <w:rsid w:val="00424BA7"/>
    <w:rsid w:val="0042578C"/>
    <w:rsid w:val="00425A7E"/>
    <w:rsid w:val="004264E4"/>
    <w:rsid w:val="0043059D"/>
    <w:rsid w:val="004323CF"/>
    <w:rsid w:val="00433CC3"/>
    <w:rsid w:val="00442A01"/>
    <w:rsid w:val="004454EE"/>
    <w:rsid w:val="004455DB"/>
    <w:rsid w:val="00450093"/>
    <w:rsid w:val="00453451"/>
    <w:rsid w:val="004576A9"/>
    <w:rsid w:val="0045771C"/>
    <w:rsid w:val="00461C6A"/>
    <w:rsid w:val="0047159C"/>
    <w:rsid w:val="004814FA"/>
    <w:rsid w:val="00483F21"/>
    <w:rsid w:val="00487039"/>
    <w:rsid w:val="00487BED"/>
    <w:rsid w:val="004914DC"/>
    <w:rsid w:val="00492CD3"/>
    <w:rsid w:val="00494743"/>
    <w:rsid w:val="004A4997"/>
    <w:rsid w:val="004A65DA"/>
    <w:rsid w:val="004A7736"/>
    <w:rsid w:val="004C0637"/>
    <w:rsid w:val="004C1783"/>
    <w:rsid w:val="004C3636"/>
    <w:rsid w:val="004C5119"/>
    <w:rsid w:val="004C53C6"/>
    <w:rsid w:val="004C6C97"/>
    <w:rsid w:val="004D1498"/>
    <w:rsid w:val="004D6037"/>
    <w:rsid w:val="004D63A7"/>
    <w:rsid w:val="004E6C34"/>
    <w:rsid w:val="004E75CC"/>
    <w:rsid w:val="004E7CE2"/>
    <w:rsid w:val="004F0038"/>
    <w:rsid w:val="004F2A72"/>
    <w:rsid w:val="004F58DB"/>
    <w:rsid w:val="00501291"/>
    <w:rsid w:val="00503849"/>
    <w:rsid w:val="005073A3"/>
    <w:rsid w:val="00507AB0"/>
    <w:rsid w:val="005104E1"/>
    <w:rsid w:val="00512739"/>
    <w:rsid w:val="005153EB"/>
    <w:rsid w:val="0051625D"/>
    <w:rsid w:val="00521D13"/>
    <w:rsid w:val="00524270"/>
    <w:rsid w:val="00524A86"/>
    <w:rsid w:val="00524C9B"/>
    <w:rsid w:val="0052525E"/>
    <w:rsid w:val="00527046"/>
    <w:rsid w:val="005317D9"/>
    <w:rsid w:val="00532BD3"/>
    <w:rsid w:val="00532FEC"/>
    <w:rsid w:val="00533724"/>
    <w:rsid w:val="00534BD9"/>
    <w:rsid w:val="00536685"/>
    <w:rsid w:val="00536B21"/>
    <w:rsid w:val="0055183B"/>
    <w:rsid w:val="005518AC"/>
    <w:rsid w:val="0055265F"/>
    <w:rsid w:val="00553023"/>
    <w:rsid w:val="0055332A"/>
    <w:rsid w:val="00553C65"/>
    <w:rsid w:val="0055552A"/>
    <w:rsid w:val="00557DF0"/>
    <w:rsid w:val="00560C21"/>
    <w:rsid w:val="00561963"/>
    <w:rsid w:val="0056355E"/>
    <w:rsid w:val="00563C61"/>
    <w:rsid w:val="005666F7"/>
    <w:rsid w:val="00566E91"/>
    <w:rsid w:val="0057164D"/>
    <w:rsid w:val="005762AD"/>
    <w:rsid w:val="005774AD"/>
    <w:rsid w:val="00586E56"/>
    <w:rsid w:val="0059090F"/>
    <w:rsid w:val="00592E7B"/>
    <w:rsid w:val="00595211"/>
    <w:rsid w:val="0059556C"/>
    <w:rsid w:val="00596FB5"/>
    <w:rsid w:val="005A156C"/>
    <w:rsid w:val="005A241F"/>
    <w:rsid w:val="005B0412"/>
    <w:rsid w:val="005B101D"/>
    <w:rsid w:val="005B4201"/>
    <w:rsid w:val="005B49E4"/>
    <w:rsid w:val="005B4ED9"/>
    <w:rsid w:val="005B513F"/>
    <w:rsid w:val="005C0D5C"/>
    <w:rsid w:val="005C7D98"/>
    <w:rsid w:val="005D0569"/>
    <w:rsid w:val="005D185A"/>
    <w:rsid w:val="005D3C4C"/>
    <w:rsid w:val="005D6D02"/>
    <w:rsid w:val="005D722C"/>
    <w:rsid w:val="005E0E2A"/>
    <w:rsid w:val="005E15F9"/>
    <w:rsid w:val="005E176E"/>
    <w:rsid w:val="005E1DAC"/>
    <w:rsid w:val="005E586A"/>
    <w:rsid w:val="005E7B4C"/>
    <w:rsid w:val="005F011F"/>
    <w:rsid w:val="005F0559"/>
    <w:rsid w:val="005F2CC6"/>
    <w:rsid w:val="005F5B1A"/>
    <w:rsid w:val="005F7441"/>
    <w:rsid w:val="006003F3"/>
    <w:rsid w:val="00600C58"/>
    <w:rsid w:val="00600D06"/>
    <w:rsid w:val="00603D82"/>
    <w:rsid w:val="00603EE2"/>
    <w:rsid w:val="006123FB"/>
    <w:rsid w:val="00613378"/>
    <w:rsid w:val="00615664"/>
    <w:rsid w:val="00616CDF"/>
    <w:rsid w:val="00621C73"/>
    <w:rsid w:val="00624D23"/>
    <w:rsid w:val="00624EC4"/>
    <w:rsid w:val="006305E7"/>
    <w:rsid w:val="0063695A"/>
    <w:rsid w:val="006419B6"/>
    <w:rsid w:val="006451C1"/>
    <w:rsid w:val="00651996"/>
    <w:rsid w:val="00660019"/>
    <w:rsid w:val="006669A3"/>
    <w:rsid w:val="00670220"/>
    <w:rsid w:val="00670302"/>
    <w:rsid w:val="00675B3C"/>
    <w:rsid w:val="00681F61"/>
    <w:rsid w:val="00682A56"/>
    <w:rsid w:val="00683405"/>
    <w:rsid w:val="006844BE"/>
    <w:rsid w:val="00685EA8"/>
    <w:rsid w:val="00687C6B"/>
    <w:rsid w:val="006920AD"/>
    <w:rsid w:val="00694528"/>
    <w:rsid w:val="00696655"/>
    <w:rsid w:val="006A1029"/>
    <w:rsid w:val="006A45F6"/>
    <w:rsid w:val="006A52B8"/>
    <w:rsid w:val="006A5801"/>
    <w:rsid w:val="006A6585"/>
    <w:rsid w:val="006A7481"/>
    <w:rsid w:val="006B1A5A"/>
    <w:rsid w:val="006B2663"/>
    <w:rsid w:val="006B2B58"/>
    <w:rsid w:val="006B3C54"/>
    <w:rsid w:val="006B5EBD"/>
    <w:rsid w:val="006B66C9"/>
    <w:rsid w:val="006B72E1"/>
    <w:rsid w:val="006C2E6C"/>
    <w:rsid w:val="006C3216"/>
    <w:rsid w:val="006C62B7"/>
    <w:rsid w:val="006D0E79"/>
    <w:rsid w:val="006D155B"/>
    <w:rsid w:val="006D2CD9"/>
    <w:rsid w:val="006D3D23"/>
    <w:rsid w:val="006E1AE5"/>
    <w:rsid w:val="006E1B8F"/>
    <w:rsid w:val="006E26C0"/>
    <w:rsid w:val="006E3459"/>
    <w:rsid w:val="006E4083"/>
    <w:rsid w:val="006E69BC"/>
    <w:rsid w:val="006F2D2C"/>
    <w:rsid w:val="006F4425"/>
    <w:rsid w:val="006F548F"/>
    <w:rsid w:val="006F75CB"/>
    <w:rsid w:val="007026C3"/>
    <w:rsid w:val="00705386"/>
    <w:rsid w:val="00706123"/>
    <w:rsid w:val="00707014"/>
    <w:rsid w:val="0070780A"/>
    <w:rsid w:val="00711663"/>
    <w:rsid w:val="00711D5D"/>
    <w:rsid w:val="00722A5D"/>
    <w:rsid w:val="0072406A"/>
    <w:rsid w:val="00727204"/>
    <w:rsid w:val="007277E7"/>
    <w:rsid w:val="00732751"/>
    <w:rsid w:val="007332AA"/>
    <w:rsid w:val="007372A0"/>
    <w:rsid w:val="00742864"/>
    <w:rsid w:val="00742A20"/>
    <w:rsid w:val="00750079"/>
    <w:rsid w:val="007549C6"/>
    <w:rsid w:val="00754AFF"/>
    <w:rsid w:val="00754E9C"/>
    <w:rsid w:val="007570BC"/>
    <w:rsid w:val="007579E6"/>
    <w:rsid w:val="0076148A"/>
    <w:rsid w:val="007625EF"/>
    <w:rsid w:val="00762D96"/>
    <w:rsid w:val="00762E08"/>
    <w:rsid w:val="00763AE4"/>
    <w:rsid w:val="00764BD5"/>
    <w:rsid w:val="00771010"/>
    <w:rsid w:val="00776874"/>
    <w:rsid w:val="00777FE4"/>
    <w:rsid w:val="00780CA8"/>
    <w:rsid w:val="00781EF0"/>
    <w:rsid w:val="007838C6"/>
    <w:rsid w:val="00786A03"/>
    <w:rsid w:val="00787AE2"/>
    <w:rsid w:val="00787FCD"/>
    <w:rsid w:val="00791A55"/>
    <w:rsid w:val="00791D89"/>
    <w:rsid w:val="007961C0"/>
    <w:rsid w:val="007A1D6F"/>
    <w:rsid w:val="007A356B"/>
    <w:rsid w:val="007B0395"/>
    <w:rsid w:val="007B20DA"/>
    <w:rsid w:val="007B225D"/>
    <w:rsid w:val="007B7C5F"/>
    <w:rsid w:val="007D6CF2"/>
    <w:rsid w:val="007E04D8"/>
    <w:rsid w:val="007E1655"/>
    <w:rsid w:val="007E66A3"/>
    <w:rsid w:val="007E7EC8"/>
    <w:rsid w:val="007F32E0"/>
    <w:rsid w:val="00805601"/>
    <w:rsid w:val="00806255"/>
    <w:rsid w:val="0080673B"/>
    <w:rsid w:val="00815975"/>
    <w:rsid w:val="00817E23"/>
    <w:rsid w:val="00822688"/>
    <w:rsid w:val="00823289"/>
    <w:rsid w:val="00827637"/>
    <w:rsid w:val="00833CC1"/>
    <w:rsid w:val="0083633D"/>
    <w:rsid w:val="0083753F"/>
    <w:rsid w:val="00837B9B"/>
    <w:rsid w:val="00840872"/>
    <w:rsid w:val="00842EA4"/>
    <w:rsid w:val="008456AF"/>
    <w:rsid w:val="00847610"/>
    <w:rsid w:val="0085179E"/>
    <w:rsid w:val="0085287E"/>
    <w:rsid w:val="00855CD0"/>
    <w:rsid w:val="008565A9"/>
    <w:rsid w:val="008602DA"/>
    <w:rsid w:val="0086203F"/>
    <w:rsid w:val="0086252B"/>
    <w:rsid w:val="008668FE"/>
    <w:rsid w:val="00870B18"/>
    <w:rsid w:val="0087136E"/>
    <w:rsid w:val="00880569"/>
    <w:rsid w:val="0089459A"/>
    <w:rsid w:val="00895F19"/>
    <w:rsid w:val="008960C4"/>
    <w:rsid w:val="00896C04"/>
    <w:rsid w:val="008A0B0B"/>
    <w:rsid w:val="008A1C01"/>
    <w:rsid w:val="008A2C2E"/>
    <w:rsid w:val="008A4A9F"/>
    <w:rsid w:val="008A51C3"/>
    <w:rsid w:val="008B13FE"/>
    <w:rsid w:val="008B3EF5"/>
    <w:rsid w:val="008B48C4"/>
    <w:rsid w:val="008B5590"/>
    <w:rsid w:val="008B581F"/>
    <w:rsid w:val="008C3B8A"/>
    <w:rsid w:val="008C3FA0"/>
    <w:rsid w:val="008C68EB"/>
    <w:rsid w:val="008C7F23"/>
    <w:rsid w:val="008D02E6"/>
    <w:rsid w:val="008D5766"/>
    <w:rsid w:val="008D7953"/>
    <w:rsid w:val="008E1F33"/>
    <w:rsid w:val="008E20AB"/>
    <w:rsid w:val="008E24E3"/>
    <w:rsid w:val="008E4BFF"/>
    <w:rsid w:val="008E6653"/>
    <w:rsid w:val="008F021E"/>
    <w:rsid w:val="008F032B"/>
    <w:rsid w:val="008F18F9"/>
    <w:rsid w:val="008F1971"/>
    <w:rsid w:val="008F1E9F"/>
    <w:rsid w:val="008F3D15"/>
    <w:rsid w:val="008F3EE3"/>
    <w:rsid w:val="008F5941"/>
    <w:rsid w:val="008F5C87"/>
    <w:rsid w:val="008F5F86"/>
    <w:rsid w:val="008F64A1"/>
    <w:rsid w:val="008F79AC"/>
    <w:rsid w:val="009007DA"/>
    <w:rsid w:val="00900CF8"/>
    <w:rsid w:val="009019A0"/>
    <w:rsid w:val="00903453"/>
    <w:rsid w:val="00904D83"/>
    <w:rsid w:val="00905DDE"/>
    <w:rsid w:val="009068E9"/>
    <w:rsid w:val="00917E6B"/>
    <w:rsid w:val="009206C3"/>
    <w:rsid w:val="00921878"/>
    <w:rsid w:val="00924E42"/>
    <w:rsid w:val="00925418"/>
    <w:rsid w:val="00926FF7"/>
    <w:rsid w:val="00932324"/>
    <w:rsid w:val="00933BBD"/>
    <w:rsid w:val="00937D43"/>
    <w:rsid w:val="00943D8D"/>
    <w:rsid w:val="009468FD"/>
    <w:rsid w:val="0095663C"/>
    <w:rsid w:val="00957F4C"/>
    <w:rsid w:val="009610B2"/>
    <w:rsid w:val="00964941"/>
    <w:rsid w:val="00965644"/>
    <w:rsid w:val="00966486"/>
    <w:rsid w:val="009666FA"/>
    <w:rsid w:val="00970753"/>
    <w:rsid w:val="00970F62"/>
    <w:rsid w:val="0097583F"/>
    <w:rsid w:val="00983E66"/>
    <w:rsid w:val="00983F28"/>
    <w:rsid w:val="009868ED"/>
    <w:rsid w:val="00986E9C"/>
    <w:rsid w:val="009938E1"/>
    <w:rsid w:val="00994972"/>
    <w:rsid w:val="009A6869"/>
    <w:rsid w:val="009B04F9"/>
    <w:rsid w:val="009B08FD"/>
    <w:rsid w:val="009B32AE"/>
    <w:rsid w:val="009B3725"/>
    <w:rsid w:val="009B763B"/>
    <w:rsid w:val="009C0BF5"/>
    <w:rsid w:val="009C10FA"/>
    <w:rsid w:val="009C2458"/>
    <w:rsid w:val="009C595C"/>
    <w:rsid w:val="009D1442"/>
    <w:rsid w:val="009D19A2"/>
    <w:rsid w:val="009D3C3E"/>
    <w:rsid w:val="009D4698"/>
    <w:rsid w:val="009D56C9"/>
    <w:rsid w:val="009D5D35"/>
    <w:rsid w:val="009E11BB"/>
    <w:rsid w:val="009E2E08"/>
    <w:rsid w:val="009E3656"/>
    <w:rsid w:val="009E38D6"/>
    <w:rsid w:val="009E7F27"/>
    <w:rsid w:val="009F06B5"/>
    <w:rsid w:val="009F6CF9"/>
    <w:rsid w:val="00A01FA9"/>
    <w:rsid w:val="00A031E5"/>
    <w:rsid w:val="00A074F1"/>
    <w:rsid w:val="00A1197F"/>
    <w:rsid w:val="00A11C3F"/>
    <w:rsid w:val="00A125EA"/>
    <w:rsid w:val="00A14396"/>
    <w:rsid w:val="00A15C85"/>
    <w:rsid w:val="00A15D3F"/>
    <w:rsid w:val="00A20613"/>
    <w:rsid w:val="00A22AE0"/>
    <w:rsid w:val="00A25AF1"/>
    <w:rsid w:val="00A262FB"/>
    <w:rsid w:val="00A314C7"/>
    <w:rsid w:val="00A372B2"/>
    <w:rsid w:val="00A37A1D"/>
    <w:rsid w:val="00A4306C"/>
    <w:rsid w:val="00A4441C"/>
    <w:rsid w:val="00A448B1"/>
    <w:rsid w:val="00A47F0E"/>
    <w:rsid w:val="00A50670"/>
    <w:rsid w:val="00A54200"/>
    <w:rsid w:val="00A54D2B"/>
    <w:rsid w:val="00A6098F"/>
    <w:rsid w:val="00A60ABA"/>
    <w:rsid w:val="00A62B42"/>
    <w:rsid w:val="00A66DD6"/>
    <w:rsid w:val="00A74AAB"/>
    <w:rsid w:val="00A80569"/>
    <w:rsid w:val="00A815A1"/>
    <w:rsid w:val="00A86CA9"/>
    <w:rsid w:val="00A921D9"/>
    <w:rsid w:val="00A92391"/>
    <w:rsid w:val="00A93AF7"/>
    <w:rsid w:val="00A95290"/>
    <w:rsid w:val="00A97E5A"/>
    <w:rsid w:val="00AA56B3"/>
    <w:rsid w:val="00AB0F24"/>
    <w:rsid w:val="00AB38E3"/>
    <w:rsid w:val="00AB39D5"/>
    <w:rsid w:val="00AB450A"/>
    <w:rsid w:val="00AB454E"/>
    <w:rsid w:val="00AB50A4"/>
    <w:rsid w:val="00AB5B3B"/>
    <w:rsid w:val="00AB5F42"/>
    <w:rsid w:val="00AC2C69"/>
    <w:rsid w:val="00AC3669"/>
    <w:rsid w:val="00AC4B44"/>
    <w:rsid w:val="00AC7051"/>
    <w:rsid w:val="00AD49C2"/>
    <w:rsid w:val="00AE56E9"/>
    <w:rsid w:val="00AE692C"/>
    <w:rsid w:val="00AF6584"/>
    <w:rsid w:val="00AF65C0"/>
    <w:rsid w:val="00B00049"/>
    <w:rsid w:val="00B0037E"/>
    <w:rsid w:val="00B01AC6"/>
    <w:rsid w:val="00B039FE"/>
    <w:rsid w:val="00B045D3"/>
    <w:rsid w:val="00B04D3D"/>
    <w:rsid w:val="00B07973"/>
    <w:rsid w:val="00B10696"/>
    <w:rsid w:val="00B14519"/>
    <w:rsid w:val="00B263E8"/>
    <w:rsid w:val="00B30A1E"/>
    <w:rsid w:val="00B3235A"/>
    <w:rsid w:val="00B345B3"/>
    <w:rsid w:val="00B34E3C"/>
    <w:rsid w:val="00B35028"/>
    <w:rsid w:val="00B35531"/>
    <w:rsid w:val="00B40001"/>
    <w:rsid w:val="00B41746"/>
    <w:rsid w:val="00B43CCF"/>
    <w:rsid w:val="00B44B4E"/>
    <w:rsid w:val="00B462CD"/>
    <w:rsid w:val="00B613C8"/>
    <w:rsid w:val="00B633C4"/>
    <w:rsid w:val="00B63E93"/>
    <w:rsid w:val="00B703A6"/>
    <w:rsid w:val="00B70E91"/>
    <w:rsid w:val="00B75541"/>
    <w:rsid w:val="00B80D52"/>
    <w:rsid w:val="00B8459D"/>
    <w:rsid w:val="00B85270"/>
    <w:rsid w:val="00B85A93"/>
    <w:rsid w:val="00B87D59"/>
    <w:rsid w:val="00B921E4"/>
    <w:rsid w:val="00B94569"/>
    <w:rsid w:val="00B95469"/>
    <w:rsid w:val="00B9653A"/>
    <w:rsid w:val="00BA01B1"/>
    <w:rsid w:val="00BA3EE1"/>
    <w:rsid w:val="00BA643A"/>
    <w:rsid w:val="00BB0891"/>
    <w:rsid w:val="00BB213B"/>
    <w:rsid w:val="00BB2270"/>
    <w:rsid w:val="00BB2609"/>
    <w:rsid w:val="00BB2885"/>
    <w:rsid w:val="00BB3379"/>
    <w:rsid w:val="00BB49AE"/>
    <w:rsid w:val="00BB649B"/>
    <w:rsid w:val="00BB729B"/>
    <w:rsid w:val="00BC031C"/>
    <w:rsid w:val="00BC3E63"/>
    <w:rsid w:val="00BC7047"/>
    <w:rsid w:val="00BD153D"/>
    <w:rsid w:val="00BD188C"/>
    <w:rsid w:val="00BD4519"/>
    <w:rsid w:val="00BD673D"/>
    <w:rsid w:val="00BD67C2"/>
    <w:rsid w:val="00BE027D"/>
    <w:rsid w:val="00BE1EBA"/>
    <w:rsid w:val="00BE28FA"/>
    <w:rsid w:val="00BE4D43"/>
    <w:rsid w:val="00BE6E79"/>
    <w:rsid w:val="00BE764B"/>
    <w:rsid w:val="00BF0E49"/>
    <w:rsid w:val="00BF18DB"/>
    <w:rsid w:val="00BF2BA2"/>
    <w:rsid w:val="00BF7E8D"/>
    <w:rsid w:val="00C00E28"/>
    <w:rsid w:val="00C12395"/>
    <w:rsid w:val="00C149C7"/>
    <w:rsid w:val="00C15529"/>
    <w:rsid w:val="00C23139"/>
    <w:rsid w:val="00C2592C"/>
    <w:rsid w:val="00C308F4"/>
    <w:rsid w:val="00C31250"/>
    <w:rsid w:val="00C34537"/>
    <w:rsid w:val="00C36629"/>
    <w:rsid w:val="00C3752D"/>
    <w:rsid w:val="00C41A5D"/>
    <w:rsid w:val="00C43022"/>
    <w:rsid w:val="00C451A0"/>
    <w:rsid w:val="00C46E31"/>
    <w:rsid w:val="00C511F1"/>
    <w:rsid w:val="00C51539"/>
    <w:rsid w:val="00C52F03"/>
    <w:rsid w:val="00C635CF"/>
    <w:rsid w:val="00C64501"/>
    <w:rsid w:val="00C70FB3"/>
    <w:rsid w:val="00C73AE6"/>
    <w:rsid w:val="00C73BA0"/>
    <w:rsid w:val="00C76D10"/>
    <w:rsid w:val="00C77794"/>
    <w:rsid w:val="00C80A5F"/>
    <w:rsid w:val="00C823AA"/>
    <w:rsid w:val="00C82840"/>
    <w:rsid w:val="00C82FD7"/>
    <w:rsid w:val="00C94E1C"/>
    <w:rsid w:val="00CA4FE4"/>
    <w:rsid w:val="00CA70C5"/>
    <w:rsid w:val="00CB20BE"/>
    <w:rsid w:val="00CB243C"/>
    <w:rsid w:val="00CB6AC0"/>
    <w:rsid w:val="00CB7C67"/>
    <w:rsid w:val="00CC6F08"/>
    <w:rsid w:val="00CD191E"/>
    <w:rsid w:val="00CD2556"/>
    <w:rsid w:val="00CD67DC"/>
    <w:rsid w:val="00CD7768"/>
    <w:rsid w:val="00CE25E5"/>
    <w:rsid w:val="00CE2824"/>
    <w:rsid w:val="00CE5F1D"/>
    <w:rsid w:val="00CE71B9"/>
    <w:rsid w:val="00CF6977"/>
    <w:rsid w:val="00D030D8"/>
    <w:rsid w:val="00D14FF1"/>
    <w:rsid w:val="00D159E0"/>
    <w:rsid w:val="00D20940"/>
    <w:rsid w:val="00D27DD1"/>
    <w:rsid w:val="00D303CB"/>
    <w:rsid w:val="00D3119D"/>
    <w:rsid w:val="00D33493"/>
    <w:rsid w:val="00D350C4"/>
    <w:rsid w:val="00D44619"/>
    <w:rsid w:val="00D46464"/>
    <w:rsid w:val="00D46ED4"/>
    <w:rsid w:val="00D51645"/>
    <w:rsid w:val="00D51D59"/>
    <w:rsid w:val="00D51DFB"/>
    <w:rsid w:val="00D52E81"/>
    <w:rsid w:val="00D56203"/>
    <w:rsid w:val="00D70C22"/>
    <w:rsid w:val="00D75C89"/>
    <w:rsid w:val="00D830E0"/>
    <w:rsid w:val="00D857AB"/>
    <w:rsid w:val="00D86503"/>
    <w:rsid w:val="00D86E52"/>
    <w:rsid w:val="00D878DF"/>
    <w:rsid w:val="00D97153"/>
    <w:rsid w:val="00DA02F6"/>
    <w:rsid w:val="00DA2662"/>
    <w:rsid w:val="00DA2BBC"/>
    <w:rsid w:val="00DA5B1C"/>
    <w:rsid w:val="00DB0A93"/>
    <w:rsid w:val="00DB1924"/>
    <w:rsid w:val="00DB238F"/>
    <w:rsid w:val="00DB4B33"/>
    <w:rsid w:val="00DB4CE8"/>
    <w:rsid w:val="00DB4DB3"/>
    <w:rsid w:val="00DC0B85"/>
    <w:rsid w:val="00DC3F6F"/>
    <w:rsid w:val="00DD1648"/>
    <w:rsid w:val="00DD18A5"/>
    <w:rsid w:val="00DD2675"/>
    <w:rsid w:val="00DD3731"/>
    <w:rsid w:val="00DD5CE6"/>
    <w:rsid w:val="00DE078F"/>
    <w:rsid w:val="00DE0A20"/>
    <w:rsid w:val="00DE5544"/>
    <w:rsid w:val="00DF153A"/>
    <w:rsid w:val="00DF76CF"/>
    <w:rsid w:val="00E02A77"/>
    <w:rsid w:val="00E02D09"/>
    <w:rsid w:val="00E0588F"/>
    <w:rsid w:val="00E069BC"/>
    <w:rsid w:val="00E1259B"/>
    <w:rsid w:val="00E135A5"/>
    <w:rsid w:val="00E20160"/>
    <w:rsid w:val="00E21C52"/>
    <w:rsid w:val="00E26A6F"/>
    <w:rsid w:val="00E30091"/>
    <w:rsid w:val="00E32CB9"/>
    <w:rsid w:val="00E34DAB"/>
    <w:rsid w:val="00E3560C"/>
    <w:rsid w:val="00E4209F"/>
    <w:rsid w:val="00E5124C"/>
    <w:rsid w:val="00E51754"/>
    <w:rsid w:val="00E602AE"/>
    <w:rsid w:val="00E64C24"/>
    <w:rsid w:val="00E654D0"/>
    <w:rsid w:val="00E73BAF"/>
    <w:rsid w:val="00E744FF"/>
    <w:rsid w:val="00E7474E"/>
    <w:rsid w:val="00E74F79"/>
    <w:rsid w:val="00E80060"/>
    <w:rsid w:val="00E80B54"/>
    <w:rsid w:val="00E86463"/>
    <w:rsid w:val="00E948D7"/>
    <w:rsid w:val="00E94A68"/>
    <w:rsid w:val="00E94F05"/>
    <w:rsid w:val="00E954C6"/>
    <w:rsid w:val="00E97B71"/>
    <w:rsid w:val="00EA5FDF"/>
    <w:rsid w:val="00EA7A76"/>
    <w:rsid w:val="00EB05A0"/>
    <w:rsid w:val="00EB2901"/>
    <w:rsid w:val="00EB2921"/>
    <w:rsid w:val="00EB3754"/>
    <w:rsid w:val="00EB608C"/>
    <w:rsid w:val="00EC2223"/>
    <w:rsid w:val="00EC27F5"/>
    <w:rsid w:val="00EC3909"/>
    <w:rsid w:val="00EC7390"/>
    <w:rsid w:val="00ED0D79"/>
    <w:rsid w:val="00ED1CA6"/>
    <w:rsid w:val="00ED1EF5"/>
    <w:rsid w:val="00ED246B"/>
    <w:rsid w:val="00ED307A"/>
    <w:rsid w:val="00ED76C1"/>
    <w:rsid w:val="00ED795A"/>
    <w:rsid w:val="00EE5392"/>
    <w:rsid w:val="00EE5A1F"/>
    <w:rsid w:val="00EF32F6"/>
    <w:rsid w:val="00EF70C4"/>
    <w:rsid w:val="00F00B91"/>
    <w:rsid w:val="00F00D34"/>
    <w:rsid w:val="00F03D24"/>
    <w:rsid w:val="00F045AD"/>
    <w:rsid w:val="00F10D9C"/>
    <w:rsid w:val="00F1789F"/>
    <w:rsid w:val="00F3351C"/>
    <w:rsid w:val="00F35C7D"/>
    <w:rsid w:val="00F41171"/>
    <w:rsid w:val="00F438A7"/>
    <w:rsid w:val="00F45D55"/>
    <w:rsid w:val="00F46260"/>
    <w:rsid w:val="00F510EF"/>
    <w:rsid w:val="00F52FB3"/>
    <w:rsid w:val="00F53581"/>
    <w:rsid w:val="00F5435B"/>
    <w:rsid w:val="00F567AD"/>
    <w:rsid w:val="00F57EA7"/>
    <w:rsid w:val="00F6069D"/>
    <w:rsid w:val="00F61483"/>
    <w:rsid w:val="00F61499"/>
    <w:rsid w:val="00F65992"/>
    <w:rsid w:val="00F66D9A"/>
    <w:rsid w:val="00F714C8"/>
    <w:rsid w:val="00F71925"/>
    <w:rsid w:val="00F72711"/>
    <w:rsid w:val="00F73028"/>
    <w:rsid w:val="00F81E4F"/>
    <w:rsid w:val="00F8340A"/>
    <w:rsid w:val="00F85118"/>
    <w:rsid w:val="00F85FDD"/>
    <w:rsid w:val="00F878D4"/>
    <w:rsid w:val="00F91ACC"/>
    <w:rsid w:val="00F91FF8"/>
    <w:rsid w:val="00F93B6D"/>
    <w:rsid w:val="00F93CB6"/>
    <w:rsid w:val="00F94E7A"/>
    <w:rsid w:val="00FA2F40"/>
    <w:rsid w:val="00FA3EF4"/>
    <w:rsid w:val="00FA3FC0"/>
    <w:rsid w:val="00FA612C"/>
    <w:rsid w:val="00FA7FDB"/>
    <w:rsid w:val="00FB306C"/>
    <w:rsid w:val="00FB3D2C"/>
    <w:rsid w:val="00FB448F"/>
    <w:rsid w:val="00FB44BD"/>
    <w:rsid w:val="00FB493A"/>
    <w:rsid w:val="00FB6E86"/>
    <w:rsid w:val="00FB77B8"/>
    <w:rsid w:val="00FC226E"/>
    <w:rsid w:val="00FC506A"/>
    <w:rsid w:val="00FD1E4C"/>
    <w:rsid w:val="00FE2F61"/>
    <w:rsid w:val="00FE3A7C"/>
    <w:rsid w:val="00FE3C54"/>
    <w:rsid w:val="00FE6444"/>
    <w:rsid w:val="00FE6886"/>
    <w:rsid w:val="00FF1A64"/>
    <w:rsid w:val="00FF37AA"/>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C43F0"/>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uiPriority w:val="99"/>
    <w:rsid w:val="003B3997"/>
    <w:pPr>
      <w:spacing w:after="20"/>
      <w:ind w:left="288" w:hanging="288"/>
    </w:pPr>
    <w:rPr>
      <w:sz w:val="24"/>
    </w:rPr>
  </w:style>
  <w:style w:type="character" w:styleId="FootnoteReference">
    <w:name w:val="footnote reference"/>
    <w:basedOn w:val="DefaultParagraphFont"/>
    <w:uiPriority w:val="99"/>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uiPriority w:val="99"/>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DDF4-2BE5-4897-ACAD-716D0EA2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43</TotalTime>
  <Pages>13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Ng Tsz-Lam, Linda</cp:lastModifiedBy>
  <cp:revision>18</cp:revision>
  <cp:lastPrinted>2020-04-24T05:25:00Z</cp:lastPrinted>
  <dcterms:created xsi:type="dcterms:W3CDTF">2020-04-24T01:37:00Z</dcterms:created>
  <dcterms:modified xsi:type="dcterms:W3CDTF">2020-04-24T08:30:00Z</dcterms:modified>
</cp:coreProperties>
</file>