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E0" w:rsidRPr="006B4615" w:rsidRDefault="008A7CE0" w:rsidP="008A7CE0">
      <w:pPr>
        <w:pStyle w:val="TopLine"/>
        <w:spacing w:after="40"/>
        <w:ind w:right="-518"/>
        <w:rPr>
          <w:lang w:eastAsia="zh-TW"/>
        </w:rPr>
      </w:pPr>
      <w:bookmarkStart w:id="0" w:name="_GoBack"/>
      <w:bookmarkEnd w:id="0"/>
      <w:r w:rsidRPr="006B4615">
        <w:rPr>
          <w:lang w:eastAsia="zh-TW"/>
        </w:rPr>
        <w:t>HCMA 179/2019</w:t>
      </w:r>
    </w:p>
    <w:p w:rsidR="008A7CE0" w:rsidRPr="006B4615" w:rsidRDefault="008A7CE0" w:rsidP="008A7CE0">
      <w:pPr>
        <w:spacing w:after="40"/>
        <w:ind w:right="-518"/>
        <w:jc w:val="right"/>
        <w:rPr>
          <w:lang w:eastAsia="zh-TW"/>
        </w:rPr>
      </w:pPr>
      <w:r w:rsidRPr="006B4615">
        <w:rPr>
          <w:lang w:eastAsia="zh-TW"/>
        </w:rPr>
        <w:t xml:space="preserve"> </w:t>
      </w:r>
      <w:r w:rsidR="00666A6F" w:rsidRPr="00666A6F">
        <w:rPr>
          <w:lang w:eastAsia="zh-TW"/>
        </w:rPr>
        <w:t>[2020] HKCFI 654</w:t>
      </w:r>
    </w:p>
    <w:p w:rsidR="006670EF" w:rsidRPr="006B4615" w:rsidRDefault="006670EF" w:rsidP="00ED0F58">
      <w:pPr>
        <w:pStyle w:val="hspace"/>
        <w:tabs>
          <w:tab w:val="clear" w:pos="1440"/>
          <w:tab w:val="clear" w:pos="8453"/>
          <w:tab w:val="right" w:pos="8784"/>
        </w:tabs>
        <w:ind w:right="-64"/>
        <w:rPr>
          <w:lang w:eastAsia="zh-TW"/>
        </w:rPr>
      </w:pPr>
    </w:p>
    <w:p w:rsidR="006670EF" w:rsidRPr="006B4615" w:rsidRDefault="006670EF" w:rsidP="00ED0F58">
      <w:pPr>
        <w:tabs>
          <w:tab w:val="clear" w:pos="1440"/>
          <w:tab w:val="clear" w:pos="8453"/>
          <w:tab w:val="right" w:pos="8784"/>
        </w:tabs>
        <w:ind w:right="-64"/>
        <w:rPr>
          <w:lang w:eastAsia="zh-TW"/>
        </w:rPr>
        <w:sectPr w:rsidR="006670EF" w:rsidRPr="006B4615" w:rsidSect="00CB52BF">
          <w:headerReference w:type="even" r:id="rId8"/>
          <w:headerReference w:type="default" r:id="rId9"/>
          <w:footerReference w:type="even" r:id="rId10"/>
          <w:footerReference w:type="default" r:id="rId11"/>
          <w:pgSz w:w="11906" w:h="16838" w:code="9"/>
          <w:pgMar w:top="1800" w:right="1800" w:bottom="1440" w:left="1800" w:header="720" w:footer="720" w:gutter="0"/>
          <w:cols w:space="708"/>
          <w:docGrid w:linePitch="381"/>
        </w:sectPr>
      </w:pPr>
    </w:p>
    <w:p w:rsidR="00347050" w:rsidRPr="006B4615" w:rsidRDefault="00347050" w:rsidP="00347050">
      <w:pPr>
        <w:pStyle w:val="Draft"/>
        <w:tabs>
          <w:tab w:val="clear" w:pos="1440"/>
          <w:tab w:val="right" w:pos="9000"/>
        </w:tabs>
        <w:spacing w:after="60" w:line="240" w:lineRule="auto"/>
        <w:ind w:right="-547"/>
        <w:jc w:val="center"/>
        <w:rPr>
          <w:b/>
          <w:lang w:eastAsia="zh-TW"/>
        </w:rPr>
      </w:pPr>
      <w:r w:rsidRPr="006B4615">
        <w:rPr>
          <w:b/>
          <w:lang w:eastAsia="zh-TW"/>
        </w:rPr>
        <w:t>香港特別行政區</w:t>
      </w:r>
    </w:p>
    <w:p w:rsidR="00347050" w:rsidRPr="006B4615" w:rsidRDefault="00347050" w:rsidP="00347050">
      <w:pPr>
        <w:pStyle w:val="Draft"/>
        <w:tabs>
          <w:tab w:val="clear" w:pos="1440"/>
          <w:tab w:val="center" w:pos="4480"/>
          <w:tab w:val="right" w:pos="9000"/>
        </w:tabs>
        <w:spacing w:after="60" w:line="240" w:lineRule="auto"/>
        <w:ind w:right="-547"/>
        <w:jc w:val="center"/>
        <w:rPr>
          <w:b/>
          <w:lang w:eastAsia="zh-TW"/>
        </w:rPr>
      </w:pPr>
      <w:r w:rsidRPr="006B4615">
        <w:rPr>
          <w:b/>
          <w:lang w:eastAsia="zh-TW"/>
        </w:rPr>
        <w:t>高等法院原訟法庭</w:t>
      </w:r>
    </w:p>
    <w:p w:rsidR="00347050" w:rsidRPr="006B4615" w:rsidRDefault="00347050" w:rsidP="00347050">
      <w:pPr>
        <w:pStyle w:val="Draft"/>
        <w:tabs>
          <w:tab w:val="clear" w:pos="1440"/>
          <w:tab w:val="center" w:pos="4480"/>
          <w:tab w:val="right" w:pos="9000"/>
        </w:tabs>
        <w:spacing w:after="60" w:line="240" w:lineRule="auto"/>
        <w:ind w:right="-547"/>
        <w:jc w:val="center"/>
        <w:rPr>
          <w:lang w:eastAsia="zh-TW"/>
        </w:rPr>
      </w:pPr>
      <w:r w:rsidRPr="006B4615">
        <w:rPr>
          <w:lang w:eastAsia="zh-TW"/>
        </w:rPr>
        <w:t>刑事上訴司法管轄權</w:t>
      </w:r>
    </w:p>
    <w:p w:rsidR="00C663D9" w:rsidRPr="006B4615" w:rsidRDefault="00C663D9" w:rsidP="00E56D84">
      <w:pPr>
        <w:pStyle w:val="Draft"/>
        <w:tabs>
          <w:tab w:val="clear" w:pos="1440"/>
          <w:tab w:val="center" w:pos="4480"/>
          <w:tab w:val="right" w:pos="9000"/>
        </w:tabs>
        <w:spacing w:after="60" w:line="240" w:lineRule="auto"/>
        <w:ind w:right="-547"/>
        <w:jc w:val="center"/>
        <w:rPr>
          <w:lang w:eastAsia="zh-TW"/>
        </w:rPr>
      </w:pPr>
      <w:r w:rsidRPr="006B4615">
        <w:rPr>
          <w:lang w:eastAsia="zh-TW"/>
        </w:rPr>
        <w:t>申請終審法院上訴許可之證明書</w:t>
      </w:r>
    </w:p>
    <w:p w:rsidR="008A7CE0" w:rsidRPr="006B4615" w:rsidRDefault="008A7CE0" w:rsidP="008A7CE0">
      <w:pPr>
        <w:tabs>
          <w:tab w:val="center" w:pos="4480"/>
          <w:tab w:val="right" w:pos="9000"/>
        </w:tabs>
        <w:spacing w:after="60"/>
        <w:ind w:right="-547"/>
        <w:jc w:val="center"/>
        <w:rPr>
          <w:lang w:eastAsia="zh-TW"/>
        </w:rPr>
      </w:pPr>
      <w:r w:rsidRPr="006B4615">
        <w:rPr>
          <w:lang w:eastAsia="zh-TW"/>
        </w:rPr>
        <w:t>案件編號：裁判法院上訴案件</w:t>
      </w:r>
      <w:r w:rsidRPr="006B4615">
        <w:rPr>
          <w:lang w:eastAsia="zh-TW"/>
        </w:rPr>
        <w:t>2019</w:t>
      </w:r>
      <w:r w:rsidRPr="006B4615">
        <w:rPr>
          <w:lang w:eastAsia="zh-TW"/>
        </w:rPr>
        <w:t>年第</w:t>
      </w:r>
      <w:r w:rsidRPr="006B4615">
        <w:rPr>
          <w:lang w:eastAsia="zh-TW"/>
        </w:rPr>
        <w:t>179</w:t>
      </w:r>
      <w:r w:rsidRPr="006B4615">
        <w:rPr>
          <w:lang w:eastAsia="zh-TW"/>
        </w:rPr>
        <w:t>號</w:t>
      </w:r>
    </w:p>
    <w:p w:rsidR="008A7CE0" w:rsidRPr="006B4615" w:rsidRDefault="008A7CE0" w:rsidP="008A7CE0">
      <w:pPr>
        <w:tabs>
          <w:tab w:val="center" w:pos="4480"/>
          <w:tab w:val="right" w:pos="9000"/>
        </w:tabs>
        <w:spacing w:after="60"/>
        <w:ind w:right="-547"/>
        <w:jc w:val="center"/>
        <w:rPr>
          <w:lang w:eastAsia="zh-TW"/>
        </w:rPr>
      </w:pPr>
      <w:r w:rsidRPr="006B4615">
        <w:rPr>
          <w:lang w:eastAsia="zh-TW"/>
        </w:rPr>
        <w:t>( </w:t>
      </w:r>
      <w:r w:rsidRPr="006B4615">
        <w:rPr>
          <w:lang w:eastAsia="zh-TW"/>
        </w:rPr>
        <w:t>原西九龍裁判法院</w:t>
      </w:r>
      <w:r w:rsidRPr="006B4615">
        <w:rPr>
          <w:lang w:eastAsia="zh-HK"/>
        </w:rPr>
        <w:t>刑事</w:t>
      </w:r>
      <w:r w:rsidRPr="006B4615">
        <w:rPr>
          <w:lang w:eastAsia="zh-TW"/>
        </w:rPr>
        <w:t>案件</w:t>
      </w:r>
      <w:r w:rsidRPr="006B4615">
        <w:rPr>
          <w:lang w:eastAsia="zh-TW"/>
        </w:rPr>
        <w:t>2017</w:t>
      </w:r>
      <w:r w:rsidRPr="006B4615">
        <w:rPr>
          <w:lang w:eastAsia="zh-TW"/>
        </w:rPr>
        <w:t>年第</w:t>
      </w:r>
      <w:r w:rsidRPr="006B4615">
        <w:rPr>
          <w:lang w:eastAsia="zh-TW"/>
        </w:rPr>
        <w:t>2556</w:t>
      </w:r>
      <w:r w:rsidRPr="006B4615">
        <w:rPr>
          <w:lang w:eastAsia="zh-TW"/>
        </w:rPr>
        <w:t>號</w:t>
      </w:r>
      <w:r w:rsidRPr="006B4615">
        <w:rPr>
          <w:lang w:eastAsia="zh-TW"/>
        </w:rPr>
        <w:t> )</w:t>
      </w:r>
    </w:p>
    <w:p w:rsidR="00E56D84" w:rsidRPr="006B4615" w:rsidRDefault="00E56D84" w:rsidP="00E56D84">
      <w:pPr>
        <w:tabs>
          <w:tab w:val="clear" w:pos="1440"/>
          <w:tab w:val="center" w:pos="4140"/>
          <w:tab w:val="right" w:pos="8280"/>
        </w:tabs>
        <w:overflowPunct w:val="0"/>
        <w:spacing w:line="360" w:lineRule="exact"/>
        <w:ind w:right="26"/>
        <w:jc w:val="center"/>
        <w:rPr>
          <w:kern w:val="0"/>
          <w:lang w:eastAsia="zh-TW"/>
        </w:rPr>
      </w:pPr>
    </w:p>
    <w:p w:rsidR="00347050" w:rsidRPr="006B4615" w:rsidRDefault="00347050" w:rsidP="00347050">
      <w:pPr>
        <w:tabs>
          <w:tab w:val="clear" w:pos="4320"/>
          <w:tab w:val="center" w:pos="4500"/>
        </w:tabs>
        <w:ind w:left="1584" w:firstLine="1440"/>
        <w:jc w:val="both"/>
        <w:rPr>
          <w:lang w:eastAsia="zh-TW"/>
        </w:rPr>
      </w:pPr>
      <w:r w:rsidRPr="006B4615">
        <w:rPr>
          <w:lang w:eastAsia="zh-TW"/>
        </w:rPr>
        <w:t>——————————</w:t>
      </w:r>
    </w:p>
    <w:p w:rsidR="00347050" w:rsidRPr="006B4615" w:rsidRDefault="00347050" w:rsidP="00347050">
      <w:pPr>
        <w:jc w:val="center"/>
        <w:rPr>
          <w:lang w:eastAsia="zh-TW"/>
        </w:rPr>
      </w:pPr>
    </w:p>
    <w:p w:rsidR="004B661D" w:rsidRDefault="004B661D" w:rsidP="00B75390">
      <w:pPr>
        <w:ind w:left="4500"/>
        <w:jc w:val="both"/>
        <w:rPr>
          <w:rFonts w:eastAsia="PMingLiU"/>
          <w:lang w:eastAsia="zh-HK"/>
        </w:rPr>
      </w:pPr>
    </w:p>
    <w:p w:rsidR="00B75390" w:rsidRPr="006B4615" w:rsidRDefault="00B75390" w:rsidP="00B75390">
      <w:pPr>
        <w:ind w:left="4500"/>
        <w:jc w:val="both"/>
        <w:rPr>
          <w:lang w:val="en-US" w:eastAsia="zh-HK"/>
        </w:rPr>
      </w:pPr>
      <w:r w:rsidRPr="006B4615">
        <w:rPr>
          <w:lang w:eastAsia="zh-HK"/>
        </w:rPr>
        <w:t>有關根據香港法例第</w:t>
      </w:r>
      <w:r w:rsidRPr="006B4615">
        <w:rPr>
          <w:lang w:eastAsia="zh-TW"/>
        </w:rPr>
        <w:t>484</w:t>
      </w:r>
      <w:r w:rsidRPr="006B4615">
        <w:rPr>
          <w:lang w:eastAsia="zh-HK"/>
        </w:rPr>
        <w:t>章終審法院條例第</w:t>
      </w:r>
      <w:r w:rsidRPr="006B4615">
        <w:rPr>
          <w:lang w:val="en-US" w:eastAsia="zh-HK"/>
        </w:rPr>
        <w:t>32</w:t>
      </w:r>
      <w:r w:rsidRPr="006B4615">
        <w:rPr>
          <w:lang w:val="en-US" w:eastAsia="zh-HK"/>
        </w:rPr>
        <w:t>條申請上訴許可一事</w:t>
      </w:r>
    </w:p>
    <w:p w:rsidR="00B75390" w:rsidRPr="006B4615" w:rsidRDefault="00B75390" w:rsidP="00DB2BAB">
      <w:pPr>
        <w:spacing w:line="360" w:lineRule="auto"/>
        <w:ind w:left="4507"/>
        <w:jc w:val="both"/>
        <w:rPr>
          <w:lang w:val="en-US" w:eastAsia="zh-HK"/>
        </w:rPr>
      </w:pPr>
    </w:p>
    <w:p w:rsidR="00B75390" w:rsidRPr="006B4615" w:rsidRDefault="00B75390" w:rsidP="00B75390">
      <w:pPr>
        <w:ind w:left="4500"/>
        <w:jc w:val="center"/>
        <w:rPr>
          <w:lang w:val="en-US" w:eastAsia="zh-HK"/>
        </w:rPr>
      </w:pPr>
      <w:r w:rsidRPr="006B4615">
        <w:rPr>
          <w:lang w:val="en-US" w:eastAsia="zh-HK"/>
        </w:rPr>
        <w:t>與</w:t>
      </w:r>
    </w:p>
    <w:p w:rsidR="00B75390" w:rsidRPr="006B4615" w:rsidRDefault="00B75390" w:rsidP="00DB2BAB">
      <w:pPr>
        <w:spacing w:line="360" w:lineRule="auto"/>
        <w:ind w:left="4507"/>
        <w:jc w:val="center"/>
        <w:rPr>
          <w:lang w:val="en-US" w:eastAsia="zh-HK"/>
        </w:rPr>
      </w:pPr>
    </w:p>
    <w:p w:rsidR="00B75390" w:rsidRDefault="00B75390" w:rsidP="00B75390">
      <w:pPr>
        <w:ind w:left="4500"/>
        <w:jc w:val="both"/>
        <w:rPr>
          <w:rFonts w:eastAsia="PMingLiU"/>
          <w:lang w:val="en-US" w:eastAsia="zh-HK"/>
        </w:rPr>
      </w:pPr>
      <w:r w:rsidRPr="006B4615">
        <w:rPr>
          <w:lang w:val="en-US" w:eastAsia="zh-HK"/>
        </w:rPr>
        <w:t>有關原訟法庭就</w:t>
      </w:r>
      <w:r w:rsidR="00F6636E" w:rsidRPr="006B4615">
        <w:rPr>
          <w:lang w:val="en-US" w:eastAsia="zh-HK"/>
        </w:rPr>
        <w:t>該裁判法院上訴案件於</w:t>
      </w:r>
      <w:r w:rsidR="00F6636E" w:rsidRPr="006B4615">
        <w:rPr>
          <w:lang w:val="en-US" w:eastAsia="zh-HK"/>
        </w:rPr>
        <w:t>20</w:t>
      </w:r>
      <w:r w:rsidR="008A7CE0" w:rsidRPr="006B4615">
        <w:rPr>
          <w:lang w:val="en-US" w:eastAsia="zh-TW"/>
        </w:rPr>
        <w:t>20</w:t>
      </w:r>
      <w:r w:rsidR="00F6636E" w:rsidRPr="006B4615">
        <w:rPr>
          <w:lang w:val="en-US" w:eastAsia="zh-HK"/>
        </w:rPr>
        <w:t>年</w:t>
      </w:r>
      <w:r w:rsidR="008A7CE0" w:rsidRPr="006B4615">
        <w:rPr>
          <w:lang w:val="en-US" w:eastAsia="zh-TW"/>
        </w:rPr>
        <w:t>4</w:t>
      </w:r>
      <w:r w:rsidR="00F6636E" w:rsidRPr="006B4615">
        <w:rPr>
          <w:lang w:val="en-US" w:eastAsia="zh-HK"/>
        </w:rPr>
        <w:t>月</w:t>
      </w:r>
      <w:r w:rsidR="008A7CE0" w:rsidRPr="006B4615">
        <w:rPr>
          <w:lang w:val="en-US" w:eastAsia="zh-TW"/>
        </w:rPr>
        <w:t>2</w:t>
      </w:r>
      <w:r w:rsidR="00F6636E" w:rsidRPr="006B4615">
        <w:rPr>
          <w:lang w:val="en-US" w:eastAsia="zh-HK"/>
        </w:rPr>
        <w:t>日所作出之決定</w:t>
      </w:r>
    </w:p>
    <w:p w:rsidR="004B661D" w:rsidRPr="004B661D" w:rsidRDefault="004B661D" w:rsidP="00B75390">
      <w:pPr>
        <w:ind w:left="4500"/>
        <w:jc w:val="both"/>
        <w:rPr>
          <w:rFonts w:eastAsia="PMingLiU"/>
          <w:lang w:val="en-US" w:eastAsia="zh-HK"/>
        </w:rPr>
      </w:pPr>
    </w:p>
    <w:p w:rsidR="008D027E" w:rsidRPr="006B4615" w:rsidRDefault="008D027E" w:rsidP="008D027E">
      <w:pPr>
        <w:tabs>
          <w:tab w:val="clear" w:pos="1440"/>
          <w:tab w:val="center" w:pos="4140"/>
          <w:tab w:val="right" w:pos="8280"/>
        </w:tabs>
        <w:overflowPunct w:val="0"/>
        <w:spacing w:line="360" w:lineRule="exact"/>
        <w:ind w:right="26"/>
        <w:jc w:val="center"/>
        <w:rPr>
          <w:kern w:val="0"/>
          <w:lang w:eastAsia="zh-TW"/>
        </w:rPr>
      </w:pPr>
    </w:p>
    <w:p w:rsidR="008D027E" w:rsidRPr="006B4615" w:rsidRDefault="008D027E" w:rsidP="008D027E">
      <w:pPr>
        <w:tabs>
          <w:tab w:val="clear" w:pos="4320"/>
          <w:tab w:val="center" w:pos="4500"/>
        </w:tabs>
        <w:ind w:left="1584" w:firstLine="1440"/>
        <w:jc w:val="both"/>
        <w:rPr>
          <w:lang w:eastAsia="zh-TW"/>
        </w:rPr>
      </w:pPr>
      <w:r w:rsidRPr="006B4615">
        <w:rPr>
          <w:lang w:eastAsia="zh-TW"/>
        </w:rPr>
        <w:t>——————————</w:t>
      </w:r>
    </w:p>
    <w:p w:rsidR="008D027E" w:rsidRPr="006B4615" w:rsidRDefault="008D027E" w:rsidP="00347050">
      <w:pPr>
        <w:jc w:val="center"/>
        <w:rPr>
          <w:lang w:eastAsia="zh-TW"/>
        </w:rPr>
      </w:pPr>
    </w:p>
    <w:p w:rsidR="004B661D" w:rsidRDefault="004B661D" w:rsidP="004B661D">
      <w:pPr>
        <w:rPr>
          <w:lang w:eastAsia="zh-TW"/>
        </w:rPr>
      </w:pPr>
    </w:p>
    <w:p w:rsidR="00347050" w:rsidRPr="006B4615" w:rsidRDefault="00347050" w:rsidP="00DB2BAB">
      <w:pPr>
        <w:pStyle w:val="Draft"/>
        <w:tabs>
          <w:tab w:val="clear" w:pos="4320"/>
          <w:tab w:val="center" w:pos="4500"/>
          <w:tab w:val="right" w:pos="9000"/>
        </w:tabs>
        <w:spacing w:line="240" w:lineRule="auto"/>
        <w:ind w:right="-504"/>
        <w:jc w:val="both"/>
        <w:rPr>
          <w:lang w:eastAsia="zh-TW"/>
        </w:rPr>
      </w:pPr>
      <w:r w:rsidRPr="006B4615">
        <w:rPr>
          <w:lang w:eastAsia="zh-TW"/>
        </w:rPr>
        <w:t>答辯人</w:t>
      </w:r>
      <w:r w:rsidRPr="006B4615">
        <w:rPr>
          <w:lang w:eastAsia="zh-TW"/>
        </w:rPr>
        <w:tab/>
      </w:r>
      <w:r w:rsidRPr="006B4615">
        <w:rPr>
          <w:lang w:eastAsia="zh-TW"/>
        </w:rPr>
        <w:tab/>
      </w:r>
      <w:r w:rsidRPr="006B4615">
        <w:rPr>
          <w:lang w:eastAsia="zh-TW"/>
        </w:rPr>
        <w:t>香港特別行政區</w:t>
      </w:r>
    </w:p>
    <w:p w:rsidR="00347050" w:rsidRPr="006B4615" w:rsidRDefault="00347050" w:rsidP="004B661D">
      <w:pPr>
        <w:pStyle w:val="hspace"/>
        <w:spacing w:line="360" w:lineRule="auto"/>
        <w:jc w:val="both"/>
        <w:rPr>
          <w:lang w:eastAsia="zh-TW"/>
        </w:rPr>
      </w:pPr>
    </w:p>
    <w:p w:rsidR="00347050" w:rsidRDefault="00347050" w:rsidP="00DB2BAB">
      <w:pPr>
        <w:pStyle w:val="Draft"/>
        <w:tabs>
          <w:tab w:val="left" w:pos="4320"/>
          <w:tab w:val="right" w:pos="9000"/>
        </w:tabs>
        <w:spacing w:line="240" w:lineRule="auto"/>
        <w:ind w:right="-504"/>
        <w:jc w:val="both"/>
        <w:rPr>
          <w:rFonts w:eastAsia="PMingLiU"/>
          <w:lang w:eastAsia="zh-TW"/>
        </w:rPr>
      </w:pPr>
      <w:r w:rsidRPr="006B4615">
        <w:rPr>
          <w:lang w:eastAsia="zh-TW"/>
        </w:rPr>
        <w:tab/>
      </w:r>
      <w:r w:rsidRPr="006B4615">
        <w:rPr>
          <w:lang w:eastAsia="zh-TW"/>
        </w:rPr>
        <w:tab/>
      </w:r>
      <w:r w:rsidRPr="006B4615">
        <w:rPr>
          <w:lang w:eastAsia="zh-TW"/>
        </w:rPr>
        <w:t>訴</w:t>
      </w:r>
    </w:p>
    <w:p w:rsidR="004B661D" w:rsidRPr="004B661D" w:rsidRDefault="004B661D" w:rsidP="004B661D">
      <w:pPr>
        <w:pStyle w:val="Draft"/>
        <w:tabs>
          <w:tab w:val="left" w:pos="4320"/>
          <w:tab w:val="right" w:pos="9000"/>
        </w:tabs>
        <w:spacing w:line="360" w:lineRule="auto"/>
        <w:ind w:right="-504"/>
        <w:jc w:val="both"/>
        <w:rPr>
          <w:rFonts w:eastAsia="PMingLiU"/>
          <w:lang w:eastAsia="zh-TW"/>
        </w:rPr>
      </w:pPr>
    </w:p>
    <w:p w:rsidR="00347050" w:rsidRDefault="00C663D9" w:rsidP="00DB2BAB">
      <w:pPr>
        <w:pStyle w:val="Draft"/>
        <w:tabs>
          <w:tab w:val="clear" w:pos="4320"/>
          <w:tab w:val="center" w:pos="4410"/>
          <w:tab w:val="right" w:pos="9000"/>
        </w:tabs>
        <w:spacing w:line="240" w:lineRule="auto"/>
        <w:ind w:right="288"/>
        <w:jc w:val="both"/>
        <w:rPr>
          <w:rFonts w:eastAsia="PMingLiU"/>
          <w:lang w:eastAsia="zh-TW"/>
        </w:rPr>
      </w:pPr>
      <w:r w:rsidRPr="006B4615">
        <w:rPr>
          <w:lang w:eastAsia="zh-HK"/>
        </w:rPr>
        <w:t>申請</w:t>
      </w:r>
      <w:r w:rsidR="00347050" w:rsidRPr="006B4615">
        <w:rPr>
          <w:lang w:eastAsia="zh-TW"/>
        </w:rPr>
        <w:t>人</w:t>
      </w:r>
      <w:r w:rsidR="00B84E77" w:rsidRPr="006B4615">
        <w:rPr>
          <w:lang w:eastAsia="zh-TW"/>
        </w:rPr>
        <w:tab/>
      </w:r>
      <w:r w:rsidR="002678E0" w:rsidRPr="006B4615">
        <w:rPr>
          <w:lang w:eastAsia="zh-TW"/>
        </w:rPr>
        <w:tab/>
      </w:r>
      <w:r w:rsidR="008A7CE0" w:rsidRPr="006B4615">
        <w:rPr>
          <w:lang w:eastAsia="zh-TW"/>
        </w:rPr>
        <w:t>林子健</w:t>
      </w:r>
    </w:p>
    <w:p w:rsidR="00DB2BAB" w:rsidRPr="00DB2BAB" w:rsidRDefault="00DB2BAB" w:rsidP="00DB2BAB">
      <w:pPr>
        <w:pStyle w:val="Draft"/>
        <w:tabs>
          <w:tab w:val="clear" w:pos="4320"/>
          <w:tab w:val="center" w:pos="4410"/>
          <w:tab w:val="right" w:pos="9000"/>
        </w:tabs>
        <w:spacing w:line="240" w:lineRule="auto"/>
        <w:ind w:right="288"/>
        <w:jc w:val="both"/>
        <w:rPr>
          <w:rFonts w:eastAsia="PMingLiU"/>
          <w:lang w:eastAsia="zh-TW"/>
        </w:rPr>
      </w:pPr>
    </w:p>
    <w:p w:rsidR="00347050" w:rsidRPr="006B4615" w:rsidRDefault="00347050" w:rsidP="00347050">
      <w:pPr>
        <w:pStyle w:val="hspace"/>
        <w:tabs>
          <w:tab w:val="clear" w:pos="4320"/>
          <w:tab w:val="center" w:pos="4480"/>
        </w:tabs>
        <w:spacing w:line="240" w:lineRule="auto"/>
        <w:ind w:right="-504"/>
        <w:jc w:val="both"/>
        <w:rPr>
          <w:lang w:eastAsia="zh-TW"/>
        </w:rPr>
      </w:pPr>
    </w:p>
    <w:p w:rsidR="00772D2B" w:rsidRPr="006B4615" w:rsidRDefault="00347050" w:rsidP="006B4615">
      <w:pPr>
        <w:tabs>
          <w:tab w:val="clear" w:pos="4320"/>
          <w:tab w:val="center" w:pos="4500"/>
        </w:tabs>
        <w:ind w:left="1584" w:firstLine="1440"/>
        <w:jc w:val="both"/>
        <w:rPr>
          <w:lang w:eastAsia="zh-TW"/>
        </w:rPr>
      </w:pPr>
      <w:r w:rsidRPr="006B4615">
        <w:rPr>
          <w:lang w:eastAsia="zh-TW"/>
        </w:rPr>
        <w:t>——————————</w:t>
      </w:r>
    </w:p>
    <w:p w:rsidR="006B4615" w:rsidRDefault="006B4615" w:rsidP="00C14457">
      <w:pPr>
        <w:pStyle w:val="Coram"/>
        <w:tabs>
          <w:tab w:val="left" w:pos="1980"/>
        </w:tabs>
        <w:rPr>
          <w:rFonts w:eastAsia="PMingLiU"/>
          <w:lang w:eastAsia="zh-TW"/>
        </w:rPr>
      </w:pPr>
    </w:p>
    <w:p w:rsidR="006B4615" w:rsidRDefault="006B4615" w:rsidP="00C14457">
      <w:pPr>
        <w:pStyle w:val="Coram"/>
        <w:tabs>
          <w:tab w:val="left" w:pos="1980"/>
        </w:tabs>
        <w:rPr>
          <w:rFonts w:eastAsia="PMingLiU"/>
          <w:lang w:eastAsia="zh-TW"/>
        </w:rPr>
      </w:pPr>
    </w:p>
    <w:p w:rsidR="00347050" w:rsidRPr="006B4615" w:rsidRDefault="00347050" w:rsidP="004B661D">
      <w:pPr>
        <w:pStyle w:val="Coram"/>
        <w:tabs>
          <w:tab w:val="left" w:pos="2430"/>
        </w:tabs>
        <w:spacing w:after="0" w:line="360" w:lineRule="auto"/>
        <w:rPr>
          <w:lang w:eastAsia="zh-TW"/>
        </w:rPr>
      </w:pPr>
      <w:r w:rsidRPr="006B4615">
        <w:rPr>
          <w:lang w:eastAsia="zh-TW"/>
        </w:rPr>
        <w:t>主審法官：</w:t>
      </w:r>
      <w:r w:rsidR="00C14457" w:rsidRPr="006B4615">
        <w:rPr>
          <w:lang w:eastAsia="zh-TW"/>
        </w:rPr>
        <w:tab/>
      </w:r>
      <w:r w:rsidRPr="006B4615">
        <w:rPr>
          <w:lang w:eastAsia="zh-TW"/>
        </w:rPr>
        <w:t>高等法院原訟法庭法官李運騰</w:t>
      </w:r>
    </w:p>
    <w:p w:rsidR="000041C9" w:rsidRPr="006B4615" w:rsidRDefault="00347050" w:rsidP="004B661D">
      <w:pPr>
        <w:tabs>
          <w:tab w:val="left" w:pos="720"/>
          <w:tab w:val="left" w:pos="2430"/>
        </w:tabs>
        <w:spacing w:line="360" w:lineRule="auto"/>
        <w:ind w:right="-58"/>
        <w:rPr>
          <w:lang w:eastAsia="zh-TW"/>
        </w:rPr>
      </w:pPr>
      <w:r w:rsidRPr="006B4615">
        <w:rPr>
          <w:lang w:eastAsia="zh-TW"/>
        </w:rPr>
        <w:t>聆訊日期：</w:t>
      </w:r>
      <w:r w:rsidR="00C14457" w:rsidRPr="006B4615">
        <w:rPr>
          <w:lang w:eastAsia="zh-TW"/>
        </w:rPr>
        <w:tab/>
      </w:r>
      <w:r w:rsidR="008A7CE0" w:rsidRPr="006B4615">
        <w:rPr>
          <w:lang w:eastAsia="zh-TW"/>
        </w:rPr>
        <w:t>2020</w:t>
      </w:r>
      <w:r w:rsidR="008A7CE0" w:rsidRPr="006B4615">
        <w:rPr>
          <w:lang w:eastAsia="zh-TW"/>
        </w:rPr>
        <w:t>年</w:t>
      </w:r>
      <w:r w:rsidR="008A7CE0" w:rsidRPr="006B4615">
        <w:rPr>
          <w:lang w:eastAsia="zh-TW"/>
        </w:rPr>
        <w:t>4</w:t>
      </w:r>
      <w:r w:rsidR="008A7CE0" w:rsidRPr="006B4615">
        <w:rPr>
          <w:lang w:eastAsia="zh-TW"/>
        </w:rPr>
        <w:t>月</w:t>
      </w:r>
      <w:r w:rsidR="008A7CE0" w:rsidRPr="006B4615">
        <w:rPr>
          <w:lang w:eastAsia="zh-TW"/>
        </w:rPr>
        <w:t>22</w:t>
      </w:r>
      <w:r w:rsidR="008A7CE0" w:rsidRPr="006B4615">
        <w:rPr>
          <w:lang w:eastAsia="zh-TW"/>
        </w:rPr>
        <w:t>日</w:t>
      </w:r>
    </w:p>
    <w:p w:rsidR="00F13342" w:rsidRPr="006B4615" w:rsidRDefault="00A34F9C" w:rsidP="004B661D">
      <w:pPr>
        <w:pStyle w:val="Dates"/>
        <w:tabs>
          <w:tab w:val="left" w:pos="2430"/>
        </w:tabs>
        <w:spacing w:after="0" w:line="360" w:lineRule="auto"/>
        <w:rPr>
          <w:lang w:eastAsia="zh-TW"/>
        </w:rPr>
      </w:pPr>
      <w:r w:rsidRPr="006B4615">
        <w:rPr>
          <w:szCs w:val="28"/>
          <w:lang w:eastAsia="zh-TW"/>
        </w:rPr>
        <w:t>裁決</w:t>
      </w:r>
      <w:r w:rsidR="000041C9" w:rsidRPr="006B4615">
        <w:rPr>
          <w:lang w:eastAsia="zh-TW"/>
        </w:rPr>
        <w:t>日期：</w:t>
      </w:r>
      <w:r w:rsidR="00C14457" w:rsidRPr="006B4615">
        <w:rPr>
          <w:lang w:eastAsia="zh-TW"/>
        </w:rPr>
        <w:tab/>
      </w:r>
      <w:r w:rsidR="008A7CE0" w:rsidRPr="006B4615">
        <w:rPr>
          <w:lang w:eastAsia="zh-TW"/>
        </w:rPr>
        <w:t>2020</w:t>
      </w:r>
      <w:r w:rsidR="008A7CE0" w:rsidRPr="006B4615">
        <w:rPr>
          <w:lang w:eastAsia="zh-TW"/>
        </w:rPr>
        <w:t>年</w:t>
      </w:r>
      <w:r w:rsidR="008A7CE0" w:rsidRPr="006B4615">
        <w:rPr>
          <w:lang w:eastAsia="zh-TW"/>
        </w:rPr>
        <w:t>4</w:t>
      </w:r>
      <w:r w:rsidR="008A7CE0" w:rsidRPr="006B4615">
        <w:rPr>
          <w:lang w:eastAsia="zh-TW"/>
        </w:rPr>
        <w:t>月</w:t>
      </w:r>
      <w:r w:rsidR="008A7CE0" w:rsidRPr="006B4615">
        <w:rPr>
          <w:lang w:eastAsia="zh-TW"/>
        </w:rPr>
        <w:t>2</w:t>
      </w:r>
      <w:r w:rsidR="006B4615" w:rsidRPr="006B4615">
        <w:rPr>
          <w:lang w:eastAsia="zh-TW"/>
        </w:rPr>
        <w:t>2</w:t>
      </w:r>
      <w:r w:rsidR="008A7CE0" w:rsidRPr="006B4615">
        <w:rPr>
          <w:lang w:eastAsia="zh-TW"/>
        </w:rPr>
        <w:t>日</w:t>
      </w:r>
    </w:p>
    <w:p w:rsidR="006B4615" w:rsidRDefault="006B4615" w:rsidP="004B661D">
      <w:pPr>
        <w:pStyle w:val="Dates"/>
        <w:tabs>
          <w:tab w:val="clear" w:pos="720"/>
          <w:tab w:val="left" w:pos="2430"/>
        </w:tabs>
        <w:spacing w:after="0" w:line="360" w:lineRule="auto"/>
        <w:rPr>
          <w:rFonts w:eastAsia="PMingLiU"/>
          <w:lang w:eastAsia="zh-TW"/>
        </w:rPr>
      </w:pPr>
      <w:r w:rsidRPr="006B4615">
        <w:rPr>
          <w:szCs w:val="28"/>
          <w:lang w:eastAsia="zh-TW"/>
        </w:rPr>
        <w:t>裁決</w:t>
      </w:r>
      <w:r w:rsidRPr="006B4615">
        <w:rPr>
          <w:szCs w:val="28"/>
          <w:lang w:eastAsia="zh-HK"/>
        </w:rPr>
        <w:t>理由書</w:t>
      </w:r>
      <w:r w:rsidRPr="006B4615">
        <w:rPr>
          <w:lang w:eastAsia="zh-TW"/>
        </w:rPr>
        <w:t>日期：</w:t>
      </w:r>
      <w:r w:rsidR="00AE3CFF">
        <w:rPr>
          <w:rFonts w:eastAsia="PMingLiU"/>
          <w:lang w:eastAsia="zh-TW"/>
        </w:rPr>
        <w:tab/>
      </w:r>
      <w:r w:rsidRPr="006B4615">
        <w:rPr>
          <w:lang w:eastAsia="zh-TW"/>
        </w:rPr>
        <w:t>2020</w:t>
      </w:r>
      <w:r w:rsidRPr="006B4615">
        <w:rPr>
          <w:lang w:eastAsia="zh-TW"/>
        </w:rPr>
        <w:t>年</w:t>
      </w:r>
      <w:r w:rsidRPr="006B4615">
        <w:rPr>
          <w:lang w:eastAsia="zh-TW"/>
        </w:rPr>
        <w:t>4</w:t>
      </w:r>
      <w:r w:rsidRPr="006B4615">
        <w:rPr>
          <w:lang w:eastAsia="zh-TW"/>
        </w:rPr>
        <w:t>月</w:t>
      </w:r>
      <w:r w:rsidRPr="006B4615">
        <w:rPr>
          <w:lang w:eastAsia="zh-TW"/>
        </w:rPr>
        <w:t>2</w:t>
      </w:r>
      <w:r w:rsidR="00274BD7">
        <w:rPr>
          <w:lang w:eastAsia="zh-TW"/>
        </w:rPr>
        <w:t>4</w:t>
      </w:r>
      <w:r w:rsidRPr="006B4615">
        <w:rPr>
          <w:lang w:eastAsia="zh-TW"/>
        </w:rPr>
        <w:t>日</w:t>
      </w:r>
    </w:p>
    <w:p w:rsidR="006B4615" w:rsidRPr="006B4615" w:rsidRDefault="006B4615" w:rsidP="00772D2B">
      <w:pPr>
        <w:pStyle w:val="Dates"/>
        <w:tabs>
          <w:tab w:val="left" w:pos="1980"/>
        </w:tabs>
        <w:rPr>
          <w:rFonts w:eastAsia="PMingLiU"/>
          <w:lang w:eastAsia="zh-TW"/>
        </w:rPr>
      </w:pPr>
    </w:p>
    <w:p w:rsidR="004C439B" w:rsidRPr="006B4615" w:rsidRDefault="00776EF3" w:rsidP="000156FE">
      <w:pPr>
        <w:pStyle w:val="Final"/>
        <w:numPr>
          <w:ilvl w:val="0"/>
          <w:numId w:val="0"/>
        </w:numPr>
        <w:tabs>
          <w:tab w:val="center" w:pos="3960"/>
          <w:tab w:val="right" w:pos="8960"/>
        </w:tabs>
        <w:spacing w:after="0"/>
        <w:ind w:left="360" w:right="-504"/>
        <w:jc w:val="center"/>
        <w:rPr>
          <w:b/>
          <w:spacing w:val="10"/>
          <w:u w:val="single"/>
          <w:lang w:eastAsia="zh-TW"/>
        </w:rPr>
      </w:pPr>
      <w:r w:rsidRPr="006B4615">
        <w:rPr>
          <w:b/>
          <w:spacing w:val="10"/>
          <w:u w:val="single"/>
          <w:lang w:val="en-US" w:eastAsia="zh-HK"/>
        </w:rPr>
        <w:t>裁</w:t>
      </w:r>
      <w:r w:rsidR="00CE7F21" w:rsidRPr="006B4615">
        <w:rPr>
          <w:b/>
          <w:spacing w:val="10"/>
          <w:u w:val="single"/>
          <w:lang w:eastAsia="zh-HK"/>
        </w:rPr>
        <w:t xml:space="preserve"> </w:t>
      </w:r>
      <w:r w:rsidR="00CE7F21" w:rsidRPr="006B4615">
        <w:rPr>
          <w:b/>
          <w:spacing w:val="10"/>
          <w:u w:val="single"/>
          <w:lang w:eastAsia="zh-HK"/>
        </w:rPr>
        <w:t>決</w:t>
      </w:r>
      <w:r w:rsidR="00CE7F21" w:rsidRPr="006B4615">
        <w:rPr>
          <w:b/>
          <w:spacing w:val="10"/>
          <w:u w:val="single"/>
          <w:lang w:eastAsia="zh-TW"/>
        </w:rPr>
        <w:t xml:space="preserve"> </w:t>
      </w:r>
      <w:r w:rsidR="00E465FC" w:rsidRPr="006B4615">
        <w:rPr>
          <w:b/>
          <w:spacing w:val="10"/>
          <w:u w:val="single"/>
          <w:lang w:eastAsia="zh-HK"/>
        </w:rPr>
        <w:t>理</w:t>
      </w:r>
      <w:r w:rsidR="00E465FC" w:rsidRPr="006B4615">
        <w:rPr>
          <w:b/>
          <w:spacing w:val="10"/>
          <w:u w:val="single"/>
          <w:lang w:eastAsia="zh-TW"/>
        </w:rPr>
        <w:t xml:space="preserve"> </w:t>
      </w:r>
      <w:r w:rsidR="00E465FC" w:rsidRPr="006B4615">
        <w:rPr>
          <w:b/>
          <w:spacing w:val="10"/>
          <w:u w:val="single"/>
          <w:lang w:eastAsia="zh-HK"/>
        </w:rPr>
        <w:t>由</w:t>
      </w:r>
      <w:r w:rsidR="00E465FC" w:rsidRPr="006B4615">
        <w:rPr>
          <w:b/>
          <w:spacing w:val="10"/>
          <w:u w:val="single"/>
          <w:lang w:val="en-US" w:eastAsia="zh-TW"/>
        </w:rPr>
        <w:t xml:space="preserve"> </w:t>
      </w:r>
      <w:r w:rsidR="00347050" w:rsidRPr="006B4615">
        <w:rPr>
          <w:b/>
          <w:spacing w:val="10"/>
          <w:u w:val="single"/>
          <w:lang w:eastAsia="zh-TW"/>
        </w:rPr>
        <w:t>書</w:t>
      </w:r>
    </w:p>
    <w:p w:rsidR="0085751A" w:rsidRPr="006B4615" w:rsidRDefault="00E548E8" w:rsidP="00E548E8">
      <w:pPr>
        <w:pStyle w:val="H-1"/>
        <w:rPr>
          <w:i/>
          <w:spacing w:val="10"/>
          <w:lang w:eastAsia="zh-TW"/>
        </w:rPr>
      </w:pPr>
      <w:r w:rsidRPr="006B4615">
        <w:rPr>
          <w:spacing w:val="10"/>
          <w:lang w:eastAsia="zh-TW"/>
        </w:rPr>
        <w:t>引言</w:t>
      </w:r>
    </w:p>
    <w:p w:rsidR="002A2F7D" w:rsidRPr="006B4615" w:rsidRDefault="002A2F7D" w:rsidP="002A2F7D">
      <w:pPr>
        <w:pStyle w:val="Final"/>
        <w:rPr>
          <w:spacing w:val="10"/>
          <w:lang w:eastAsia="zh-TW"/>
        </w:rPr>
      </w:pPr>
      <w:r w:rsidRPr="006B4615">
        <w:rPr>
          <w:spacing w:val="10"/>
          <w:szCs w:val="28"/>
          <w:lang w:eastAsia="zh-TW"/>
        </w:rPr>
        <w:t>本庭在</w:t>
      </w:r>
      <w:r w:rsidRPr="006B4615">
        <w:rPr>
          <w:spacing w:val="10"/>
          <w:szCs w:val="28"/>
          <w:lang w:eastAsia="zh-TW"/>
        </w:rPr>
        <w:t>2020</w:t>
      </w:r>
      <w:r w:rsidRPr="006B4615">
        <w:rPr>
          <w:spacing w:val="10"/>
          <w:szCs w:val="28"/>
          <w:lang w:eastAsia="zh-TW"/>
        </w:rPr>
        <w:t>年</w:t>
      </w:r>
      <w:r w:rsidRPr="006B4615">
        <w:rPr>
          <w:spacing w:val="10"/>
          <w:szCs w:val="28"/>
          <w:lang w:eastAsia="zh-TW"/>
        </w:rPr>
        <w:t>4</w:t>
      </w:r>
      <w:r w:rsidRPr="006B4615">
        <w:rPr>
          <w:spacing w:val="10"/>
          <w:szCs w:val="28"/>
          <w:lang w:eastAsia="zh-TW"/>
        </w:rPr>
        <w:t>月</w:t>
      </w:r>
      <w:r w:rsidRPr="006B4615">
        <w:rPr>
          <w:spacing w:val="10"/>
          <w:szCs w:val="28"/>
          <w:lang w:eastAsia="zh-TW"/>
        </w:rPr>
        <w:t>2</w:t>
      </w:r>
      <w:r w:rsidRPr="006B4615">
        <w:rPr>
          <w:spacing w:val="10"/>
          <w:szCs w:val="28"/>
          <w:lang w:eastAsia="zh-TW"/>
        </w:rPr>
        <w:t>日駁回申請人針對定罪</w:t>
      </w:r>
      <w:r w:rsidR="00C72F4D" w:rsidRPr="006B4615">
        <w:rPr>
          <w:spacing w:val="10"/>
          <w:szCs w:val="28"/>
          <w:lang w:eastAsia="zh-TW"/>
        </w:rPr>
        <w:t>的</w:t>
      </w:r>
      <w:r w:rsidRPr="006B4615">
        <w:rPr>
          <w:spacing w:val="10"/>
          <w:szCs w:val="28"/>
          <w:lang w:eastAsia="zh-TW"/>
        </w:rPr>
        <w:t>上訴</w:t>
      </w:r>
      <w:r w:rsidR="003B2975" w:rsidRPr="006B4615">
        <w:rPr>
          <w:rFonts w:eastAsia="MS Gothic"/>
          <w:spacing w:val="10"/>
          <w:szCs w:val="28"/>
          <w:lang w:eastAsia="zh-TW"/>
        </w:rPr>
        <w:t>‍</w:t>
      </w:r>
      <w:r w:rsidRPr="006B4615">
        <w:rPr>
          <w:rStyle w:val="FootnoteReference"/>
          <w:spacing w:val="10"/>
          <w:szCs w:val="28"/>
          <w:lang w:eastAsia="zh-TW"/>
        </w:rPr>
        <w:footnoteReference w:id="1"/>
      </w:r>
      <w:r w:rsidRPr="006B4615">
        <w:rPr>
          <w:spacing w:val="10"/>
          <w:szCs w:val="28"/>
          <w:lang w:eastAsia="zh-TW"/>
        </w:rPr>
        <w:t>。申請人根據香港法例第</w:t>
      </w:r>
      <w:r w:rsidRPr="006B4615">
        <w:rPr>
          <w:spacing w:val="10"/>
          <w:szCs w:val="28"/>
          <w:lang w:eastAsia="zh-TW"/>
        </w:rPr>
        <w:t>484</w:t>
      </w:r>
      <w:r w:rsidRPr="006B4615">
        <w:rPr>
          <w:spacing w:val="10"/>
          <w:szCs w:val="28"/>
          <w:lang w:eastAsia="zh-TW"/>
        </w:rPr>
        <w:t>章《香港終審法院條例》第</w:t>
      </w:r>
      <w:r w:rsidRPr="006B4615">
        <w:rPr>
          <w:spacing w:val="10"/>
          <w:szCs w:val="28"/>
          <w:lang w:eastAsia="zh-TW"/>
        </w:rPr>
        <w:t>32</w:t>
      </w:r>
      <w:r w:rsidR="00772D2B" w:rsidRPr="006B4615">
        <w:rPr>
          <w:spacing w:val="10"/>
          <w:szCs w:val="28"/>
          <w:lang w:eastAsia="zh-TW"/>
        </w:rPr>
        <w:t>(</w:t>
      </w:r>
      <w:r w:rsidRPr="006B4615">
        <w:rPr>
          <w:spacing w:val="10"/>
          <w:szCs w:val="28"/>
          <w:lang w:eastAsia="zh-TW"/>
        </w:rPr>
        <w:t>2</w:t>
      </w:r>
      <w:r w:rsidR="00772D2B" w:rsidRPr="006B4615">
        <w:rPr>
          <w:spacing w:val="10"/>
          <w:szCs w:val="28"/>
          <w:lang w:eastAsia="zh-TW"/>
        </w:rPr>
        <w:t>) </w:t>
      </w:r>
      <w:r w:rsidRPr="006B4615">
        <w:rPr>
          <w:spacing w:val="10"/>
          <w:szCs w:val="28"/>
          <w:lang w:eastAsia="zh-TW"/>
        </w:rPr>
        <w:t>條向本庭申請證明書，證明案件的決定涉及具有「重大而廣泛的重要性」的法律爭議</w:t>
      </w:r>
      <w:r w:rsidR="004D2C8C" w:rsidRPr="006B4615">
        <w:rPr>
          <w:spacing w:val="10"/>
          <w:szCs w:val="28"/>
          <w:lang w:eastAsia="zh-TW"/>
        </w:rPr>
        <w:t> </w:t>
      </w:r>
      <w:r w:rsidRPr="006B4615">
        <w:rPr>
          <w:spacing w:val="10"/>
          <w:szCs w:val="28"/>
          <w:lang w:eastAsia="zh-TW"/>
        </w:rPr>
        <w:t>，以讓他向終審法院申請上訴許可。本庭在</w:t>
      </w:r>
      <w:r w:rsidRPr="006B4615">
        <w:rPr>
          <w:spacing w:val="10"/>
          <w:szCs w:val="28"/>
          <w:lang w:eastAsia="zh-TW"/>
        </w:rPr>
        <w:t>4</w:t>
      </w:r>
      <w:r w:rsidR="00772D2B" w:rsidRPr="006B4615">
        <w:rPr>
          <w:spacing w:val="10"/>
          <w:szCs w:val="28"/>
          <w:lang w:eastAsia="zh-TW"/>
        </w:rPr>
        <w:t> </w:t>
      </w:r>
      <w:r w:rsidRPr="006B4615">
        <w:rPr>
          <w:spacing w:val="10"/>
          <w:szCs w:val="28"/>
          <w:lang w:eastAsia="zh-TW"/>
        </w:rPr>
        <w:t>月</w:t>
      </w:r>
      <w:r w:rsidRPr="006B4615">
        <w:rPr>
          <w:spacing w:val="10"/>
          <w:szCs w:val="28"/>
          <w:lang w:eastAsia="zh-TW"/>
        </w:rPr>
        <w:t>22</w:t>
      </w:r>
      <w:r w:rsidRPr="006B4615">
        <w:rPr>
          <w:spacing w:val="10"/>
          <w:szCs w:val="28"/>
          <w:lang w:eastAsia="zh-TW"/>
        </w:rPr>
        <w:t>日聽取雙方陳詞後，駁回申請人的申請，並說會在適當時間頒下詳細理由。本庭現給予詳細理由如下。</w:t>
      </w:r>
    </w:p>
    <w:p w:rsidR="002A2F7D" w:rsidRPr="006B4615" w:rsidRDefault="002A2F7D" w:rsidP="00EF26F5">
      <w:pPr>
        <w:pStyle w:val="H-1"/>
        <w:rPr>
          <w:spacing w:val="10"/>
          <w:lang w:eastAsia="zh-TW"/>
        </w:rPr>
      </w:pPr>
      <w:r w:rsidRPr="006B4615">
        <w:rPr>
          <w:spacing w:val="10"/>
          <w:szCs w:val="28"/>
          <w:lang w:eastAsia="zh-TW"/>
        </w:rPr>
        <w:t>法律爭議</w:t>
      </w:r>
    </w:p>
    <w:p w:rsidR="002A2F7D" w:rsidRPr="006B4615" w:rsidRDefault="002A2F7D" w:rsidP="002A2F7D">
      <w:pPr>
        <w:pStyle w:val="Final"/>
        <w:rPr>
          <w:spacing w:val="10"/>
          <w:lang w:eastAsia="zh-TW"/>
        </w:rPr>
      </w:pPr>
      <w:r w:rsidRPr="006B4615">
        <w:rPr>
          <w:spacing w:val="10"/>
          <w:szCs w:val="28"/>
          <w:lang w:eastAsia="zh-TW"/>
        </w:rPr>
        <w:t>申請人提出的法律爭議如下：</w:t>
      </w:r>
    </w:p>
    <w:p w:rsidR="002A2F7D" w:rsidRPr="006B4615" w:rsidRDefault="002A2F7D" w:rsidP="003B6A1F">
      <w:pPr>
        <w:tabs>
          <w:tab w:val="clear" w:pos="1440"/>
          <w:tab w:val="clear" w:pos="4320"/>
          <w:tab w:val="clear" w:pos="8453"/>
          <w:tab w:val="left" w:pos="2160"/>
        </w:tabs>
        <w:snapToGrid/>
        <w:spacing w:before="160" w:after="240"/>
        <w:ind w:left="2160" w:right="749" w:hanging="900"/>
        <w:jc w:val="both"/>
        <w:rPr>
          <w:color w:val="000000"/>
          <w:kern w:val="0"/>
          <w:sz w:val="24"/>
          <w:szCs w:val="24"/>
          <w:lang w:val="en-US" w:eastAsia="zh-TW"/>
        </w:rPr>
      </w:pPr>
      <w:r w:rsidRPr="006B4615">
        <w:rPr>
          <w:color w:val="000000"/>
          <w:kern w:val="0"/>
          <w:sz w:val="24"/>
          <w:szCs w:val="24"/>
          <w:lang w:val="en-US" w:eastAsia="zh-TW"/>
        </w:rPr>
        <w:t>「</w:t>
      </w:r>
      <w:r w:rsidRPr="006B4615">
        <w:rPr>
          <w:color w:val="000000"/>
          <w:kern w:val="0"/>
          <w:sz w:val="24"/>
          <w:szCs w:val="24"/>
          <w:lang w:val="en-US" w:eastAsia="zh-TW"/>
        </w:rPr>
        <w:t>1.</w:t>
      </w:r>
      <w:r w:rsidRPr="006B4615">
        <w:rPr>
          <w:color w:val="000000"/>
          <w:kern w:val="0"/>
          <w:sz w:val="24"/>
          <w:szCs w:val="24"/>
          <w:lang w:val="en-US" w:eastAsia="zh-TW"/>
        </w:rPr>
        <w:tab/>
      </w:r>
      <w:r w:rsidRPr="006B4615">
        <w:rPr>
          <w:color w:val="000000"/>
          <w:kern w:val="0"/>
          <w:sz w:val="24"/>
          <w:szCs w:val="24"/>
          <w:lang w:val="en-US" w:eastAsia="zh-TW"/>
        </w:rPr>
        <w:t>當法庭裁定擁有特別知識的證人作為「特設專家」</w:t>
      </w:r>
      <w:r w:rsidRPr="006B4615">
        <w:rPr>
          <w:color w:val="000000"/>
          <w:kern w:val="0"/>
          <w:sz w:val="24"/>
          <w:szCs w:val="24"/>
          <w:lang w:val="en-US" w:eastAsia="zh-TW"/>
        </w:rPr>
        <w:t xml:space="preserve">(“ad hoc expert”) </w:t>
      </w:r>
      <w:r w:rsidRPr="006B4615">
        <w:rPr>
          <w:color w:val="000000"/>
          <w:kern w:val="0"/>
          <w:sz w:val="24"/>
          <w:szCs w:val="24"/>
          <w:lang w:val="en-US" w:eastAsia="zh-TW"/>
        </w:rPr>
        <w:t>需要給予證供，陪審團在法律上可否</w:t>
      </w:r>
      <w:r w:rsidRPr="006B4615">
        <w:rPr>
          <w:color w:val="000000"/>
          <w:kern w:val="0"/>
          <w:sz w:val="24"/>
          <w:szCs w:val="24"/>
          <w:lang w:val="en-US" w:eastAsia="zh-TW"/>
        </w:rPr>
        <w:t>:-</w:t>
      </w:r>
    </w:p>
    <w:p w:rsidR="002A2F7D" w:rsidRPr="006B4615" w:rsidRDefault="002A2F7D" w:rsidP="00045C5F">
      <w:pPr>
        <w:tabs>
          <w:tab w:val="clear" w:pos="1440"/>
          <w:tab w:val="clear" w:pos="4320"/>
          <w:tab w:val="clear" w:pos="8453"/>
          <w:tab w:val="left" w:pos="2880"/>
        </w:tabs>
        <w:snapToGrid/>
        <w:spacing w:before="160" w:after="240"/>
        <w:ind w:left="2880" w:right="749" w:hanging="720"/>
        <w:jc w:val="both"/>
        <w:rPr>
          <w:color w:val="000000"/>
          <w:kern w:val="0"/>
          <w:sz w:val="24"/>
          <w:szCs w:val="24"/>
          <w:lang w:val="en-US" w:eastAsia="zh-TW"/>
        </w:rPr>
      </w:pPr>
      <w:r w:rsidRPr="006B4615">
        <w:rPr>
          <w:color w:val="000000"/>
          <w:kern w:val="0"/>
          <w:sz w:val="24"/>
          <w:szCs w:val="24"/>
          <w:lang w:val="en-US" w:eastAsia="zh-TW"/>
        </w:rPr>
        <w:t>(i)</w:t>
      </w:r>
      <w:r w:rsidRPr="006B4615">
        <w:rPr>
          <w:color w:val="000000"/>
          <w:kern w:val="0"/>
          <w:sz w:val="24"/>
          <w:szCs w:val="24"/>
          <w:lang w:val="en-US" w:eastAsia="zh-TW"/>
        </w:rPr>
        <w:tab/>
      </w:r>
      <w:r w:rsidRPr="006B4615">
        <w:rPr>
          <w:color w:val="000000"/>
          <w:kern w:val="0"/>
          <w:sz w:val="24"/>
          <w:szCs w:val="24"/>
          <w:lang w:val="en-US" w:eastAsia="zh-TW"/>
        </w:rPr>
        <w:t>作出補充「特設專家」</w:t>
      </w:r>
      <w:r w:rsidRPr="006B4615">
        <w:rPr>
          <w:color w:val="000000"/>
          <w:kern w:val="0"/>
          <w:sz w:val="24"/>
          <w:szCs w:val="24"/>
          <w:lang w:val="en-US" w:eastAsia="zh-TW"/>
        </w:rPr>
        <w:t xml:space="preserve">(“ad hoc expert”) </w:t>
      </w:r>
      <w:r w:rsidRPr="006B4615">
        <w:rPr>
          <w:color w:val="000000"/>
          <w:kern w:val="0"/>
          <w:sz w:val="24"/>
          <w:szCs w:val="24"/>
          <w:lang w:val="en-US" w:eastAsia="zh-TW"/>
        </w:rPr>
        <w:t>在特別知識範圍內的證供的裁決，或附加的裁決？</w:t>
      </w:r>
    </w:p>
    <w:p w:rsidR="002A2F7D" w:rsidRPr="006B4615" w:rsidRDefault="002A2F7D" w:rsidP="00045C5F">
      <w:pPr>
        <w:tabs>
          <w:tab w:val="clear" w:pos="1440"/>
          <w:tab w:val="clear" w:pos="4320"/>
          <w:tab w:val="clear" w:pos="8453"/>
          <w:tab w:val="left" w:pos="2880"/>
        </w:tabs>
        <w:snapToGrid/>
        <w:spacing w:before="160" w:after="240"/>
        <w:ind w:left="2880" w:right="749" w:hanging="720"/>
        <w:jc w:val="both"/>
        <w:rPr>
          <w:color w:val="000000"/>
          <w:kern w:val="0"/>
          <w:sz w:val="24"/>
          <w:szCs w:val="24"/>
          <w:lang w:val="en-US" w:eastAsia="zh-TW"/>
        </w:rPr>
      </w:pPr>
      <w:r w:rsidRPr="006B4615">
        <w:rPr>
          <w:color w:val="000000"/>
          <w:kern w:val="0"/>
          <w:sz w:val="24"/>
          <w:szCs w:val="24"/>
          <w:lang w:val="en-US" w:eastAsia="zh-TW"/>
        </w:rPr>
        <w:lastRenderedPageBreak/>
        <w:t>(ii)</w:t>
      </w:r>
      <w:r w:rsidRPr="006B4615">
        <w:rPr>
          <w:color w:val="000000"/>
          <w:kern w:val="0"/>
          <w:sz w:val="24"/>
          <w:szCs w:val="24"/>
          <w:lang w:val="en-US" w:eastAsia="zh-TW"/>
        </w:rPr>
        <w:tab/>
      </w:r>
      <w:r w:rsidRPr="006B4615">
        <w:rPr>
          <w:color w:val="000000"/>
          <w:kern w:val="0"/>
          <w:sz w:val="24"/>
          <w:szCs w:val="24"/>
          <w:lang w:val="en-US" w:eastAsia="zh-TW"/>
        </w:rPr>
        <w:t>作出與「特設專家」在特別知識範圍內的證供不一或矛盾的裁決？</w:t>
      </w:r>
    </w:p>
    <w:p w:rsidR="002A2F7D" w:rsidRPr="006B4615" w:rsidRDefault="002A2F7D" w:rsidP="00045C5F">
      <w:pPr>
        <w:tabs>
          <w:tab w:val="clear" w:pos="1440"/>
          <w:tab w:val="clear" w:pos="4320"/>
          <w:tab w:val="clear" w:pos="8453"/>
          <w:tab w:val="left" w:pos="2160"/>
        </w:tabs>
        <w:snapToGrid/>
        <w:spacing w:before="160" w:after="240"/>
        <w:ind w:left="2160" w:right="749" w:hanging="720"/>
        <w:jc w:val="both"/>
        <w:rPr>
          <w:color w:val="000000"/>
          <w:kern w:val="0"/>
          <w:sz w:val="24"/>
          <w:szCs w:val="24"/>
          <w:lang w:val="en-US" w:eastAsia="zh-TW"/>
        </w:rPr>
      </w:pPr>
      <w:r w:rsidRPr="006B4615">
        <w:rPr>
          <w:color w:val="000000"/>
          <w:kern w:val="0"/>
          <w:sz w:val="24"/>
          <w:szCs w:val="24"/>
          <w:lang w:val="en-US" w:eastAsia="zh-TW"/>
        </w:rPr>
        <w:t>2.</w:t>
      </w:r>
      <w:r w:rsidRPr="006B4615">
        <w:rPr>
          <w:color w:val="000000"/>
          <w:kern w:val="0"/>
          <w:sz w:val="24"/>
          <w:szCs w:val="24"/>
          <w:lang w:val="en-US" w:eastAsia="zh-TW"/>
        </w:rPr>
        <w:tab/>
      </w:r>
      <w:r w:rsidRPr="006B4615">
        <w:rPr>
          <w:color w:val="000000"/>
          <w:kern w:val="0"/>
          <w:sz w:val="24"/>
          <w:szCs w:val="24"/>
          <w:lang w:val="en-US" w:eastAsia="zh-TW"/>
        </w:rPr>
        <w:t>若任何一個問題</w:t>
      </w:r>
      <w:r w:rsidRPr="006B4615">
        <w:rPr>
          <w:color w:val="000000"/>
          <w:kern w:val="0"/>
          <w:sz w:val="24"/>
          <w:szCs w:val="24"/>
          <w:lang w:val="en-US" w:eastAsia="zh-TW"/>
        </w:rPr>
        <w:t xml:space="preserve"> (1) </w:t>
      </w:r>
      <w:r w:rsidRPr="006B4615">
        <w:rPr>
          <w:color w:val="000000"/>
          <w:kern w:val="0"/>
          <w:sz w:val="24"/>
          <w:szCs w:val="24"/>
          <w:lang w:val="en-US" w:eastAsia="zh-TW"/>
        </w:rPr>
        <w:t>的答案是「肯定的」，法庭在法律上是否需要給予陪審團如何解決陪審團意見與擁有特別知識的「特設專家」的證供不一的情況的指引？若答案是「肯定的」，法庭應給予甚麼指引？</w:t>
      </w:r>
    </w:p>
    <w:p w:rsidR="002A2F7D" w:rsidRPr="006B4615" w:rsidRDefault="002A2F7D" w:rsidP="00A268DA">
      <w:pPr>
        <w:keepLines/>
        <w:tabs>
          <w:tab w:val="clear" w:pos="1440"/>
          <w:tab w:val="clear" w:pos="4320"/>
          <w:tab w:val="clear" w:pos="8453"/>
          <w:tab w:val="left" w:pos="2160"/>
        </w:tabs>
        <w:snapToGrid/>
        <w:spacing w:before="160" w:after="600"/>
        <w:ind w:left="2160" w:right="749" w:hanging="720"/>
        <w:jc w:val="both"/>
        <w:rPr>
          <w:color w:val="000000"/>
          <w:kern w:val="0"/>
          <w:sz w:val="24"/>
          <w:szCs w:val="24"/>
          <w:lang w:val="en-US" w:eastAsia="zh-TW"/>
        </w:rPr>
      </w:pPr>
      <w:r w:rsidRPr="006B4615">
        <w:rPr>
          <w:kern w:val="0"/>
          <w:sz w:val="24"/>
          <w:szCs w:val="24"/>
          <w:lang w:val="en-US" w:eastAsia="zh-TW"/>
        </w:rPr>
        <w:t>3.</w:t>
      </w:r>
      <w:r w:rsidRPr="006B4615">
        <w:rPr>
          <w:kern w:val="0"/>
          <w:sz w:val="24"/>
          <w:szCs w:val="24"/>
          <w:lang w:val="en-US" w:eastAsia="zh-TW"/>
        </w:rPr>
        <w:tab/>
      </w:r>
      <w:r w:rsidRPr="006B4615">
        <w:rPr>
          <w:kern w:val="0"/>
          <w:sz w:val="24"/>
          <w:szCs w:val="24"/>
          <w:lang w:val="en-US" w:eastAsia="zh-TW"/>
        </w:rPr>
        <w:t>若任何一個問題</w:t>
      </w:r>
      <w:r w:rsidRPr="006B4615">
        <w:rPr>
          <w:kern w:val="0"/>
          <w:sz w:val="24"/>
          <w:szCs w:val="24"/>
          <w:lang w:val="en-US" w:eastAsia="zh-TW"/>
        </w:rPr>
        <w:t xml:space="preserve"> (2) </w:t>
      </w:r>
      <w:r w:rsidRPr="006B4615">
        <w:rPr>
          <w:kern w:val="0"/>
          <w:sz w:val="24"/>
          <w:szCs w:val="24"/>
          <w:lang w:val="en-US" w:eastAsia="zh-TW"/>
        </w:rPr>
        <w:t>的答案是「可以」，法官需否指引自己如何處理「特設專家」證供與自己觀察所得的不同</w:t>
      </w:r>
      <w:r w:rsidR="003E3789" w:rsidRPr="006B4615">
        <w:rPr>
          <w:color w:val="000000"/>
          <w:kern w:val="0"/>
          <w:sz w:val="24"/>
          <w:szCs w:val="24"/>
          <w:lang w:val="en-US" w:eastAsia="zh-TW"/>
        </w:rPr>
        <w:t>？</w:t>
      </w:r>
      <w:r w:rsidRPr="006B4615">
        <w:rPr>
          <w:kern w:val="0"/>
          <w:sz w:val="24"/>
          <w:szCs w:val="24"/>
          <w:lang w:val="en-US" w:eastAsia="zh-TW"/>
        </w:rPr>
        <w:t>若答案是「需要</w:t>
      </w:r>
      <w:r w:rsidRPr="006B4615">
        <w:rPr>
          <w:kern w:val="0"/>
          <w:sz w:val="24"/>
          <w:szCs w:val="24"/>
          <w:lang w:val="en-US" w:eastAsia="zh-TW"/>
        </w:rPr>
        <w:t xml:space="preserve"> </w:t>
      </w:r>
      <w:r w:rsidRPr="006B4615">
        <w:rPr>
          <w:kern w:val="0"/>
          <w:sz w:val="24"/>
          <w:szCs w:val="24"/>
          <w:lang w:val="en-US" w:eastAsia="zh-TW"/>
        </w:rPr>
        <w:t>」，法庭應給予甚麼法律指引</w:t>
      </w:r>
      <w:r w:rsidR="003E3789" w:rsidRPr="006B4615">
        <w:rPr>
          <w:color w:val="000000"/>
          <w:kern w:val="0"/>
          <w:sz w:val="24"/>
          <w:szCs w:val="24"/>
          <w:lang w:val="en-US" w:eastAsia="zh-TW"/>
        </w:rPr>
        <w:t>？</w:t>
      </w:r>
      <w:r w:rsidRPr="006B4615">
        <w:rPr>
          <w:color w:val="000000"/>
          <w:kern w:val="0"/>
          <w:sz w:val="24"/>
          <w:szCs w:val="24"/>
          <w:lang w:val="en-US" w:eastAsia="zh-TW"/>
        </w:rPr>
        <w:t>」</w:t>
      </w:r>
    </w:p>
    <w:p w:rsidR="00045C5F" w:rsidRPr="006B4615" w:rsidRDefault="00045C5F" w:rsidP="00045C5F">
      <w:pPr>
        <w:pStyle w:val="Final"/>
        <w:rPr>
          <w:spacing w:val="10"/>
        </w:rPr>
      </w:pPr>
      <w:r w:rsidRPr="006B4615">
        <w:rPr>
          <w:spacing w:val="10"/>
        </w:rPr>
        <w:t>答辯方反對是項申請，理由是相關的法律觀點早已被確立</w:t>
      </w:r>
      <w:r w:rsidR="003E3789" w:rsidRPr="006B4615">
        <w:rPr>
          <w:spacing w:val="10"/>
        </w:rPr>
        <w:t> </w:t>
      </w:r>
      <w:r w:rsidRPr="006B4615">
        <w:rPr>
          <w:spacing w:val="10"/>
        </w:rPr>
        <w:t>(well-settled)</w:t>
      </w:r>
      <w:r w:rsidRPr="006B4615">
        <w:rPr>
          <w:spacing w:val="10"/>
        </w:rPr>
        <w:t>，因此並不具「重大而廣泛的重要性」。再者，答辯方指申請人提出的法律爭議「沒有合理可爭論」之處</w:t>
      </w:r>
      <w:r w:rsidR="003E3789" w:rsidRPr="006B4615">
        <w:rPr>
          <w:spacing w:val="10"/>
        </w:rPr>
        <w:t> </w:t>
      </w:r>
      <w:r w:rsidRPr="006B4615">
        <w:rPr>
          <w:spacing w:val="10"/>
        </w:rPr>
        <w:t>(not reasonably arguable)</w:t>
      </w:r>
      <w:r w:rsidRPr="006B4615">
        <w:rPr>
          <w:spacing w:val="10"/>
        </w:rPr>
        <w:t>。</w:t>
      </w:r>
    </w:p>
    <w:p w:rsidR="00045C5F" w:rsidRPr="006B4615" w:rsidRDefault="00045C5F" w:rsidP="00045C5F">
      <w:pPr>
        <w:pStyle w:val="Final"/>
        <w:rPr>
          <w:spacing w:val="10"/>
        </w:rPr>
      </w:pPr>
      <w:r w:rsidRPr="006B4615">
        <w:rPr>
          <w:spacing w:val="10"/>
        </w:rPr>
        <w:tab/>
      </w:r>
      <w:r w:rsidRPr="006B4615">
        <w:rPr>
          <w:spacing w:val="10"/>
        </w:rPr>
        <w:t>就法庭在考慮應否批出證書時，須考慮到申請方提出的法律爭議是否合理可爭辯</w:t>
      </w:r>
      <w:r w:rsidR="00C4372E">
        <w:rPr>
          <w:rFonts w:hint="eastAsia"/>
          <w:spacing w:val="10"/>
        </w:rPr>
        <w:t> </w:t>
      </w:r>
      <w:r w:rsidR="003E3789" w:rsidRPr="006B4615">
        <w:rPr>
          <w:spacing w:val="10"/>
        </w:rPr>
        <w:t>(</w:t>
      </w:r>
      <w:r w:rsidRPr="006B4615">
        <w:rPr>
          <w:spacing w:val="10"/>
        </w:rPr>
        <w:t>reasonably arguable</w:t>
      </w:r>
      <w:r w:rsidR="003E3789" w:rsidRPr="006B4615">
        <w:rPr>
          <w:spacing w:val="10"/>
        </w:rPr>
        <w:t>)</w:t>
      </w:r>
      <w:r w:rsidR="003E3789" w:rsidRPr="006B4615">
        <w:rPr>
          <w:spacing w:val="10"/>
        </w:rPr>
        <w:t>，</w:t>
      </w:r>
      <w:r w:rsidRPr="006B4615">
        <w:rPr>
          <w:spacing w:val="10"/>
        </w:rPr>
        <w:t>參見</w:t>
      </w:r>
      <w:r w:rsidRPr="006B4615">
        <w:rPr>
          <w:i/>
          <w:spacing w:val="10"/>
        </w:rPr>
        <w:t>Lee Kin Pong v HKSAR</w:t>
      </w:r>
      <w:r w:rsidRPr="006B4615">
        <w:rPr>
          <w:spacing w:val="10"/>
          <w:vertAlign w:val="superscript"/>
        </w:rPr>
        <w:footnoteReference w:id="2"/>
      </w:r>
      <w:r w:rsidR="003E3789" w:rsidRPr="006B4615">
        <w:rPr>
          <w:spacing w:val="10"/>
        </w:rPr>
        <w:t>；</w:t>
      </w:r>
      <w:r w:rsidRPr="006B4615">
        <w:rPr>
          <w:spacing w:val="10"/>
        </w:rPr>
        <w:t>及</w:t>
      </w:r>
      <w:r w:rsidRPr="006B4615">
        <w:rPr>
          <w:i/>
          <w:spacing w:val="10"/>
        </w:rPr>
        <w:t>HKSAR v Fong Kwok Shan Christine</w:t>
      </w:r>
      <w:r w:rsidRPr="006B4615">
        <w:rPr>
          <w:spacing w:val="10"/>
          <w:vertAlign w:val="superscript"/>
        </w:rPr>
        <w:footnoteReference w:id="3"/>
      </w:r>
      <w:r w:rsidR="003B2975" w:rsidRPr="006B4615">
        <w:rPr>
          <w:spacing w:val="10"/>
        </w:rPr>
        <w:t>。</w:t>
      </w:r>
    </w:p>
    <w:p w:rsidR="00EC6544" w:rsidRPr="006B4615" w:rsidRDefault="00EC6544" w:rsidP="00EC6544">
      <w:pPr>
        <w:pStyle w:val="H-1"/>
        <w:rPr>
          <w:spacing w:val="10"/>
        </w:rPr>
      </w:pPr>
      <w:r w:rsidRPr="006B4615">
        <w:rPr>
          <w:spacing w:val="10"/>
        </w:rPr>
        <w:t>考慮</w:t>
      </w:r>
    </w:p>
    <w:p w:rsidR="00045C5F" w:rsidRPr="006B4615" w:rsidRDefault="00EC6544" w:rsidP="00EC6544">
      <w:pPr>
        <w:pStyle w:val="H-1"/>
        <w:rPr>
          <w:i/>
          <w:spacing w:val="10"/>
          <w:u w:val="none"/>
        </w:rPr>
      </w:pPr>
      <w:r w:rsidRPr="006B4615">
        <w:rPr>
          <w:i/>
          <w:spacing w:val="10"/>
          <w:u w:val="none"/>
        </w:rPr>
        <w:t>法律爭議</w:t>
      </w:r>
      <w:r w:rsidR="007144BB" w:rsidRPr="006B4615">
        <w:rPr>
          <w:i/>
          <w:spacing w:val="10"/>
          <w:u w:val="none"/>
        </w:rPr>
        <w:t> (</w:t>
      </w:r>
      <w:r w:rsidRPr="006B4615">
        <w:rPr>
          <w:i/>
          <w:spacing w:val="10"/>
          <w:u w:val="none"/>
        </w:rPr>
        <w:t>1</w:t>
      </w:r>
      <w:r w:rsidR="007144BB" w:rsidRPr="006B4615">
        <w:rPr>
          <w:i/>
          <w:spacing w:val="10"/>
          <w:u w:val="none"/>
        </w:rPr>
        <w:t>)</w:t>
      </w:r>
    </w:p>
    <w:p w:rsidR="00EC6544" w:rsidRPr="006B4615" w:rsidRDefault="00EC6544" w:rsidP="00EC6544">
      <w:pPr>
        <w:pStyle w:val="Final"/>
        <w:rPr>
          <w:spacing w:val="10"/>
        </w:rPr>
      </w:pPr>
      <w:r w:rsidRPr="006B4615">
        <w:rPr>
          <w:spacing w:val="10"/>
          <w:lang w:eastAsia="zh-TW"/>
        </w:rPr>
        <w:t>本庭認為申請方提出的此法律爭議前設錯誤，正如本庭在《判案書》中指出，</w:t>
      </w:r>
      <w:r w:rsidRPr="006B4615">
        <w:rPr>
          <w:spacing w:val="10"/>
          <w:kern w:val="2"/>
          <w:lang w:eastAsia="zh-TW"/>
        </w:rPr>
        <w:t>控方明確表示他們不是傳召</w:t>
      </w:r>
      <w:r w:rsidRPr="006B4615">
        <w:rPr>
          <w:spacing w:val="10"/>
          <w:kern w:val="2"/>
          <w:lang w:eastAsia="zh-TW"/>
        </w:rPr>
        <w:t>PW3</w:t>
      </w:r>
      <w:r w:rsidRPr="006B4615">
        <w:rPr>
          <w:spacing w:val="10"/>
          <w:kern w:val="2"/>
          <w:lang w:eastAsia="zh-TW"/>
        </w:rPr>
        <w:t>作為</w:t>
      </w:r>
      <w:r w:rsidRPr="006B4615">
        <w:rPr>
          <w:spacing w:val="10"/>
          <w:kern w:val="2"/>
          <w:lang w:eastAsia="zh-TW"/>
        </w:rPr>
        <w:lastRenderedPageBreak/>
        <w:t>專家作證，</w:t>
      </w:r>
      <w:r w:rsidR="00C72F4D" w:rsidRPr="006B4615">
        <w:rPr>
          <w:spacing w:val="10"/>
          <w:kern w:val="2"/>
          <w:lang w:eastAsia="zh-TW"/>
        </w:rPr>
        <w:t>而裁判官也沒有如此裁定</w:t>
      </w:r>
      <w:r w:rsidRPr="006B4615">
        <w:rPr>
          <w:spacing w:val="10"/>
          <w:lang w:eastAsia="zh-TW"/>
        </w:rPr>
        <w:t>。</w:t>
      </w:r>
      <w:r w:rsidRPr="006B4615">
        <w:rPr>
          <w:spacing w:val="10"/>
        </w:rPr>
        <w:t>PW3</w:t>
      </w:r>
      <w:r w:rsidRPr="006B4615">
        <w:rPr>
          <w:spacing w:val="10"/>
        </w:rPr>
        <w:t>的辨認證供，不是「專家意見」。</w:t>
      </w:r>
    </w:p>
    <w:p w:rsidR="00EC6544" w:rsidRPr="006B4615" w:rsidRDefault="00EC6544" w:rsidP="00EC6544">
      <w:pPr>
        <w:pStyle w:val="Final"/>
        <w:rPr>
          <w:color w:val="000000"/>
          <w:spacing w:val="10"/>
          <w:lang w:val="en-HK"/>
        </w:rPr>
      </w:pPr>
      <w:r w:rsidRPr="006B4615">
        <w:rPr>
          <w:spacing w:val="10"/>
          <w:lang w:eastAsia="zh-TW"/>
        </w:rPr>
        <w:tab/>
      </w:r>
      <w:r w:rsidRPr="006B4615">
        <w:rPr>
          <w:spacing w:val="10"/>
          <w:lang w:eastAsia="zh-TW"/>
        </w:rPr>
        <w:t>所謂</w:t>
      </w:r>
      <w:r w:rsidRPr="006B4615">
        <w:rPr>
          <w:spacing w:val="10"/>
          <w:lang w:eastAsia="zh-TW"/>
        </w:rPr>
        <w:t>“expert ad hoc”</w:t>
      </w:r>
      <w:r w:rsidRPr="006B4615">
        <w:rPr>
          <w:spacing w:val="10"/>
          <w:lang w:eastAsia="zh-TW"/>
        </w:rPr>
        <w:t>，並不是法律術語</w:t>
      </w:r>
      <w:r w:rsidRPr="006B4615">
        <w:rPr>
          <w:spacing w:val="10"/>
        </w:rPr>
        <w:t>。在</w:t>
      </w:r>
      <w:r w:rsidRPr="006B4615">
        <w:rPr>
          <w:i/>
          <w:spacing w:val="10"/>
        </w:rPr>
        <w:t>Attorney General’s Reference (No 2 of 2002)</w:t>
      </w:r>
      <w:r w:rsidRPr="006B4615">
        <w:rPr>
          <w:rStyle w:val="FootnoteReference"/>
          <w:spacing w:val="10"/>
          <w:szCs w:val="28"/>
          <w:lang w:eastAsia="zh-TW"/>
        </w:rPr>
        <w:footnoteReference w:id="4"/>
      </w:r>
      <w:r w:rsidRPr="006B4615">
        <w:rPr>
          <w:spacing w:val="10"/>
        </w:rPr>
        <w:t>以前的案例，無論是新西蘭法院的</w:t>
      </w:r>
      <w:r w:rsidRPr="006B4615">
        <w:rPr>
          <w:i/>
          <w:spacing w:val="10"/>
          <w:kern w:val="2"/>
        </w:rPr>
        <w:t>Howe</w:t>
      </w:r>
      <w:r w:rsidRPr="006B4615">
        <w:rPr>
          <w:spacing w:val="10"/>
          <w:kern w:val="2"/>
          <w:vertAlign w:val="superscript"/>
          <w:lang w:eastAsia="zh-TW"/>
        </w:rPr>
        <w:footnoteReference w:id="5"/>
      </w:r>
      <w:r w:rsidRPr="006B4615">
        <w:rPr>
          <w:spacing w:val="10"/>
        </w:rPr>
        <w:t>或是英</w:t>
      </w:r>
      <w:r w:rsidR="003E3789" w:rsidRPr="006B4615">
        <w:rPr>
          <w:spacing w:val="10"/>
          <w:lang w:val="en-US" w:eastAsia="zh-HK"/>
        </w:rPr>
        <w:t>國</w:t>
      </w:r>
      <w:r w:rsidRPr="006B4615">
        <w:rPr>
          <w:spacing w:val="10"/>
        </w:rPr>
        <w:t>上訴法院的</w:t>
      </w:r>
      <w:r w:rsidRPr="006B4615">
        <w:rPr>
          <w:i/>
          <w:spacing w:val="10"/>
          <w:kern w:val="2"/>
        </w:rPr>
        <w:t>R v Clare &amp; Peach</w:t>
      </w:r>
      <w:r w:rsidRPr="006B4615">
        <w:rPr>
          <w:spacing w:val="10"/>
          <w:kern w:val="2"/>
          <w:vertAlign w:val="superscript"/>
          <w:lang w:eastAsia="zh-TW"/>
        </w:rPr>
        <w:footnoteReference w:id="6"/>
      </w:r>
      <w:r w:rsidRPr="006B4615">
        <w:rPr>
          <w:spacing w:val="10"/>
        </w:rPr>
        <w:t>，都只是鬆散地使用</w:t>
      </w:r>
      <w:r w:rsidRPr="006B4615">
        <w:rPr>
          <w:spacing w:val="10"/>
        </w:rPr>
        <w:t>“expert ad hoc”</w:t>
      </w:r>
      <w:r w:rsidRPr="006B4615">
        <w:rPr>
          <w:spacing w:val="10"/>
        </w:rPr>
        <w:t>，不是指真正的專家</w:t>
      </w:r>
      <w:r w:rsidRPr="006B4615">
        <w:rPr>
          <w:rStyle w:val="FootnoteReference"/>
          <w:spacing w:val="10"/>
          <w:szCs w:val="28"/>
          <w:lang w:eastAsia="zh-TW"/>
        </w:rPr>
        <w:footnoteReference w:id="7"/>
      </w:r>
      <w:r w:rsidR="003E3789" w:rsidRPr="006B4615">
        <w:rPr>
          <w:spacing w:val="10"/>
        </w:rPr>
        <w:t>；</w:t>
      </w:r>
      <w:r w:rsidRPr="006B4615">
        <w:rPr>
          <w:spacing w:val="10"/>
        </w:rPr>
        <w:t>而「特別知識」</w:t>
      </w:r>
      <w:r w:rsidRPr="006B4615">
        <w:rPr>
          <w:spacing w:val="10"/>
        </w:rPr>
        <w:t>(special knowledge)</w:t>
      </w:r>
      <w:r w:rsidR="003671C9" w:rsidRPr="006B4615">
        <w:rPr>
          <w:spacing w:val="10"/>
          <w:lang w:val="en-US"/>
        </w:rPr>
        <w:t> </w:t>
      </w:r>
      <w:r w:rsidRPr="006B4615">
        <w:rPr>
          <w:spacing w:val="10"/>
        </w:rPr>
        <w:t>也並不等同於「專家意見」</w:t>
      </w:r>
      <w:r w:rsidR="003671C9" w:rsidRPr="006B4615">
        <w:rPr>
          <w:spacing w:val="10"/>
        </w:rPr>
        <w:t>(</w:t>
      </w:r>
      <w:r w:rsidRPr="006B4615">
        <w:rPr>
          <w:spacing w:val="10"/>
        </w:rPr>
        <w:t>expert opinion</w:t>
      </w:r>
      <w:r w:rsidR="003671C9" w:rsidRPr="006B4615">
        <w:rPr>
          <w:spacing w:val="10"/>
        </w:rPr>
        <w:t>)</w:t>
      </w:r>
      <w:r w:rsidRPr="006B4615">
        <w:rPr>
          <w:spacing w:val="10"/>
        </w:rPr>
        <w:t>。在</w:t>
      </w:r>
      <w:r w:rsidRPr="006B4615">
        <w:rPr>
          <w:bCs/>
          <w:i/>
          <w:iCs/>
          <w:color w:val="000000"/>
          <w:spacing w:val="10"/>
        </w:rPr>
        <w:t>R v Clare &amp; Peach</w:t>
      </w:r>
      <w:r w:rsidRPr="006B4615">
        <w:rPr>
          <w:spacing w:val="10"/>
        </w:rPr>
        <w:t>，英國上訴法院同意加拿大艾伯塔省上訴法院</w:t>
      </w:r>
      <w:r w:rsidR="001C745D" w:rsidRPr="006B4615">
        <w:rPr>
          <w:spacing w:val="10"/>
        </w:rPr>
        <w:t> </w:t>
      </w:r>
      <w:r w:rsidR="003671C9" w:rsidRPr="006B4615">
        <w:rPr>
          <w:spacing w:val="10"/>
        </w:rPr>
        <w:t>(</w:t>
      </w:r>
      <w:r w:rsidRPr="006B4615">
        <w:rPr>
          <w:spacing w:val="10"/>
        </w:rPr>
        <w:t>the Alberta Court of Appeal</w:t>
      </w:r>
      <w:r w:rsidR="003671C9" w:rsidRPr="006B4615">
        <w:rPr>
          <w:spacing w:val="10"/>
        </w:rPr>
        <w:t xml:space="preserve">) </w:t>
      </w:r>
      <w:r w:rsidRPr="006B4615">
        <w:rPr>
          <w:color w:val="000000"/>
          <w:spacing w:val="10"/>
        </w:rPr>
        <w:t>Harradence J</w:t>
      </w:r>
      <w:r w:rsidRPr="006B4615">
        <w:rPr>
          <w:color w:val="000000"/>
          <w:spacing w:val="10"/>
        </w:rPr>
        <w:t>在</w:t>
      </w:r>
      <w:r w:rsidRPr="006B4615">
        <w:rPr>
          <w:bCs/>
          <w:i/>
          <w:iCs/>
          <w:color w:val="000000"/>
          <w:spacing w:val="10"/>
        </w:rPr>
        <w:t>Leaney and Rawlinson</w:t>
      </w:r>
      <w:r w:rsidRPr="006B4615">
        <w:rPr>
          <w:rStyle w:val="FootnoteReference"/>
          <w:bCs/>
          <w:iCs/>
          <w:color w:val="000000"/>
          <w:spacing w:val="10"/>
          <w:szCs w:val="28"/>
        </w:rPr>
        <w:footnoteReference w:id="8"/>
      </w:r>
      <w:r w:rsidRPr="006B4615">
        <w:rPr>
          <w:spacing w:val="10"/>
        </w:rPr>
        <w:t>的以下判詞：</w:t>
      </w:r>
    </w:p>
    <w:p w:rsidR="00EC6544" w:rsidRPr="006B4615" w:rsidRDefault="00EC6544" w:rsidP="00EC6544">
      <w:pPr>
        <w:pStyle w:val="Quotation"/>
      </w:pPr>
      <w:r w:rsidRPr="006B4615">
        <w:rPr>
          <w:color w:val="000000"/>
          <w:szCs w:val="24"/>
          <w:lang w:eastAsia="zh-TW"/>
        </w:rPr>
        <w:t xml:space="preserve">“The identification offered by the police officers was </w:t>
      </w:r>
      <w:r w:rsidRPr="006B4615">
        <w:rPr>
          <w:color w:val="000000"/>
          <w:szCs w:val="24"/>
          <w:u w:val="single"/>
          <w:lang w:eastAsia="zh-TW"/>
        </w:rPr>
        <w:t>non-expert opinion evidence</w:t>
      </w:r>
      <w:r w:rsidRPr="006B4615">
        <w:rPr>
          <w:color w:val="000000"/>
          <w:szCs w:val="24"/>
          <w:lang w:eastAsia="zh-TW"/>
        </w:rPr>
        <w:t>.</w:t>
      </w:r>
      <w:r w:rsidR="003671C9" w:rsidRPr="006B4615">
        <w:rPr>
          <w:color w:val="000000"/>
          <w:szCs w:val="24"/>
          <w:lang w:eastAsia="zh-TW"/>
        </w:rPr>
        <w:t xml:space="preserve"> </w:t>
      </w:r>
      <w:r w:rsidRPr="006B4615">
        <w:rPr>
          <w:color w:val="000000"/>
          <w:szCs w:val="24"/>
          <w:lang w:eastAsia="zh-TW"/>
        </w:rPr>
        <w:t xml:space="preserve"> Such evidence is often relevant and admissible to prove identification where the trier of fact is not in a position to make the identification unaided…. </w:t>
      </w:r>
      <w:r w:rsidR="003671C9" w:rsidRPr="006B4615">
        <w:rPr>
          <w:color w:val="000000"/>
          <w:szCs w:val="24"/>
          <w:lang w:eastAsia="zh-TW"/>
        </w:rPr>
        <w:t xml:space="preserve"> </w:t>
      </w:r>
      <w:r w:rsidRPr="006B4615">
        <w:rPr>
          <w:color w:val="000000"/>
          <w:szCs w:val="24"/>
          <w:lang w:eastAsia="zh-TW"/>
        </w:rPr>
        <w:t xml:space="preserve">In the situations </w:t>
      </w:r>
      <w:r w:rsidRPr="006B4615">
        <w:rPr>
          <w:color w:val="000000"/>
          <w:szCs w:val="24"/>
          <w:u w:val="single"/>
          <w:lang w:eastAsia="zh-TW"/>
        </w:rPr>
        <w:t>the opinion evidence of non-experts</w:t>
      </w:r>
      <w:r w:rsidRPr="006B4615">
        <w:rPr>
          <w:color w:val="000000"/>
          <w:szCs w:val="24"/>
          <w:lang w:eastAsia="zh-TW"/>
        </w:rPr>
        <w:t xml:space="preserve"> is admitted to assist the trier of fact in determining identification. </w:t>
      </w:r>
      <w:r w:rsidR="003671C9" w:rsidRPr="006B4615">
        <w:rPr>
          <w:color w:val="000000"/>
          <w:szCs w:val="24"/>
          <w:lang w:eastAsia="zh-TW"/>
        </w:rPr>
        <w:t xml:space="preserve"> </w:t>
      </w:r>
      <w:r w:rsidRPr="006B4615">
        <w:rPr>
          <w:color w:val="000000"/>
          <w:szCs w:val="24"/>
          <w:lang w:eastAsia="zh-TW"/>
        </w:rPr>
        <w:t xml:space="preserve">The witness must be shown to have </w:t>
      </w:r>
      <w:r w:rsidRPr="006B4615">
        <w:rPr>
          <w:color w:val="000000"/>
          <w:szCs w:val="24"/>
          <w:u w:val="single"/>
          <w:lang w:eastAsia="zh-TW"/>
        </w:rPr>
        <w:t xml:space="preserve">special knowledge </w:t>
      </w:r>
      <w:r w:rsidRPr="006B4615">
        <w:rPr>
          <w:color w:val="000000"/>
          <w:szCs w:val="24"/>
          <w:lang w:eastAsia="zh-TW"/>
        </w:rPr>
        <w:t>that the Court does not possess.” (</w:t>
      </w:r>
      <w:r w:rsidRPr="00AC2D82">
        <w:rPr>
          <w:color w:val="000000"/>
          <w:szCs w:val="24"/>
        </w:rPr>
        <w:t>底線</w:t>
      </w:r>
      <w:r w:rsidRPr="00AC2D82">
        <w:rPr>
          <w:szCs w:val="24"/>
          <w:lang w:eastAsia="zh-TW"/>
        </w:rPr>
        <w:t>後加</w:t>
      </w:r>
      <w:r w:rsidRPr="006B4615">
        <w:rPr>
          <w:szCs w:val="24"/>
          <w:lang w:eastAsia="zh-TW"/>
        </w:rPr>
        <w:t>)</w:t>
      </w:r>
    </w:p>
    <w:p w:rsidR="008F3DD0" w:rsidRDefault="00EC6544" w:rsidP="00EC6544">
      <w:pPr>
        <w:pStyle w:val="Final"/>
        <w:numPr>
          <w:ilvl w:val="0"/>
          <w:numId w:val="0"/>
        </w:numPr>
        <w:rPr>
          <w:spacing w:val="10"/>
        </w:rPr>
      </w:pPr>
      <w:r w:rsidRPr="006B4615">
        <w:rPr>
          <w:spacing w:val="10"/>
        </w:rPr>
        <w:t>以上</w:t>
      </w:r>
      <w:r w:rsidRPr="006B4615">
        <w:rPr>
          <w:i/>
          <w:spacing w:val="10"/>
        </w:rPr>
        <w:t>Howe</w:t>
      </w:r>
      <w:r w:rsidRPr="006B4615">
        <w:rPr>
          <w:spacing w:val="10"/>
        </w:rPr>
        <w:t>；</w:t>
      </w:r>
      <w:r w:rsidRPr="006B4615">
        <w:rPr>
          <w:i/>
          <w:spacing w:val="10"/>
        </w:rPr>
        <w:t>Leaney and Rawlinson</w:t>
      </w:r>
      <w:r w:rsidRPr="006B4615">
        <w:rPr>
          <w:spacing w:val="10"/>
        </w:rPr>
        <w:t>；和</w:t>
      </w:r>
      <w:r w:rsidRPr="006B4615">
        <w:rPr>
          <w:i/>
          <w:spacing w:val="10"/>
        </w:rPr>
        <w:t>R v Clare &amp; Peach</w:t>
      </w:r>
      <w:r w:rsidRPr="006B4615">
        <w:rPr>
          <w:spacing w:val="10"/>
        </w:rPr>
        <w:t>等案例，都是</w:t>
      </w:r>
      <w:r w:rsidRPr="006B4615">
        <w:rPr>
          <w:i/>
          <w:spacing w:val="10"/>
        </w:rPr>
        <w:t>Attorney General’s Reference (No 2 of 2002)</w:t>
      </w:r>
      <w:r w:rsidR="003671C9" w:rsidRPr="006B4615">
        <w:rPr>
          <w:spacing w:val="10"/>
        </w:rPr>
        <w:t> </w:t>
      </w:r>
      <w:r w:rsidRPr="006B4615">
        <w:rPr>
          <w:spacing w:val="10"/>
        </w:rPr>
        <w:t>的背景。</w:t>
      </w:r>
    </w:p>
    <w:p w:rsidR="00EC6544" w:rsidRPr="008F3DD0" w:rsidRDefault="008F3DD0" w:rsidP="008F3DD0">
      <w:pPr>
        <w:tabs>
          <w:tab w:val="clear" w:pos="1440"/>
          <w:tab w:val="clear" w:pos="4320"/>
          <w:tab w:val="clear" w:pos="8453"/>
        </w:tabs>
        <w:snapToGrid/>
        <w:rPr>
          <w:kern w:val="0"/>
        </w:rPr>
      </w:pPr>
      <w:r>
        <w:br w:type="page"/>
      </w:r>
    </w:p>
    <w:p w:rsidR="00FC519B" w:rsidRPr="008F3DD0" w:rsidRDefault="00EC6544" w:rsidP="008F3DD0">
      <w:pPr>
        <w:pStyle w:val="Final"/>
        <w:rPr>
          <w:color w:val="000000"/>
          <w:spacing w:val="10"/>
          <w:szCs w:val="24"/>
        </w:rPr>
      </w:pPr>
      <w:r w:rsidRPr="006B4615">
        <w:rPr>
          <w:i/>
          <w:spacing w:val="10"/>
        </w:rPr>
        <w:lastRenderedPageBreak/>
        <w:tab/>
      </w:r>
      <w:r w:rsidRPr="006B4615">
        <w:rPr>
          <w:spacing w:val="10"/>
        </w:rPr>
        <w:t>到了</w:t>
      </w:r>
      <w:r w:rsidRPr="006B4615">
        <w:rPr>
          <w:i/>
          <w:spacing w:val="10"/>
        </w:rPr>
        <w:t>Attorney General’s Reference (No 2 of 2002)</w:t>
      </w:r>
      <w:r w:rsidRPr="006B4615">
        <w:rPr>
          <w:spacing w:val="10"/>
        </w:rPr>
        <w:t>，英國上訴法院在其具奠基性的判詞中，再沒有使用</w:t>
      </w:r>
      <w:r w:rsidRPr="006B4615">
        <w:rPr>
          <w:spacing w:val="10"/>
        </w:rPr>
        <w:t>“expert ad hoc”</w:t>
      </w:r>
      <w:r w:rsidRPr="006B4615">
        <w:rPr>
          <w:spacing w:val="10"/>
        </w:rPr>
        <w:t>這字眼。本席亦在《判案書》中指出，</w:t>
      </w:r>
      <w:r w:rsidRPr="006B4615">
        <w:rPr>
          <w:i/>
          <w:spacing w:val="10"/>
        </w:rPr>
        <w:t>Attorney General’s Reference (No 2 of 2002)</w:t>
      </w:r>
      <w:r w:rsidR="001C745D" w:rsidRPr="006B4615">
        <w:rPr>
          <w:i/>
          <w:spacing w:val="10"/>
        </w:rPr>
        <w:t> </w:t>
      </w:r>
      <w:r w:rsidR="00C72F4D" w:rsidRPr="006B4615">
        <w:rPr>
          <w:szCs w:val="28"/>
        </w:rPr>
        <w:t>所</w:t>
      </w:r>
      <w:r w:rsidR="00C72F4D" w:rsidRPr="0025766F">
        <w:rPr>
          <w:spacing w:val="10"/>
          <w:szCs w:val="28"/>
        </w:rPr>
        <w:t>列出</w:t>
      </w:r>
      <w:r w:rsidRPr="006B4615">
        <w:rPr>
          <w:spacing w:val="10"/>
        </w:rPr>
        <w:t>的情況</w:t>
      </w:r>
      <w:r w:rsidR="00B5599A" w:rsidRPr="006B4615">
        <w:rPr>
          <w:spacing w:val="10"/>
          <w:lang w:val="en-US"/>
        </w:rPr>
        <w:t> </w:t>
      </w:r>
      <w:r w:rsidRPr="006B4615">
        <w:rPr>
          <w:spacing w:val="10"/>
        </w:rPr>
        <w:t>(iii)</w:t>
      </w:r>
      <w:r w:rsidR="00B5599A" w:rsidRPr="006B4615">
        <w:rPr>
          <w:spacing w:val="10"/>
          <w:lang w:val="en-US"/>
        </w:rPr>
        <w:t> </w:t>
      </w:r>
      <w:r w:rsidRPr="006B4615">
        <w:rPr>
          <w:spacing w:val="10"/>
        </w:rPr>
        <w:t>和情況</w:t>
      </w:r>
      <w:r w:rsidR="00B5599A" w:rsidRPr="006B4615">
        <w:rPr>
          <w:spacing w:val="10"/>
          <w:lang w:val="en-US"/>
        </w:rPr>
        <w:t> </w:t>
      </w:r>
      <w:r w:rsidRPr="006B4615">
        <w:rPr>
          <w:spacing w:val="10"/>
        </w:rPr>
        <w:t>(iv)</w:t>
      </w:r>
      <w:r w:rsidR="00B5599A" w:rsidRPr="006B4615">
        <w:rPr>
          <w:spacing w:val="10"/>
          <w:lang w:val="en-US"/>
        </w:rPr>
        <w:t> </w:t>
      </w:r>
      <w:r w:rsidRPr="006B4615">
        <w:rPr>
          <w:spacing w:val="10"/>
        </w:rPr>
        <w:t>有明顯的分別，後者證人須有相關的專業資格，</w:t>
      </w:r>
      <w:r w:rsidR="00C72F4D" w:rsidRPr="006B4615">
        <w:rPr>
          <w:szCs w:val="28"/>
        </w:rPr>
        <w:t>而前者則沒有這個要求</w:t>
      </w:r>
      <w:r w:rsidRPr="006B4615">
        <w:rPr>
          <w:spacing w:val="10"/>
        </w:rPr>
        <w:t>。</w:t>
      </w:r>
    </w:p>
    <w:p w:rsidR="00EC6544" w:rsidRPr="006B4615" w:rsidRDefault="00C54493" w:rsidP="00EC6544">
      <w:pPr>
        <w:pStyle w:val="Final"/>
        <w:rPr>
          <w:spacing w:val="10"/>
          <w:lang w:eastAsia="zh-TW"/>
        </w:rPr>
      </w:pPr>
      <w:r w:rsidRPr="006B4615">
        <w:rPr>
          <w:spacing w:val="10"/>
          <w:lang w:val="en-US"/>
        </w:rPr>
        <w:t>再者，在</w:t>
      </w:r>
      <w:r w:rsidRPr="006B4615">
        <w:rPr>
          <w:i/>
          <w:spacing w:val="10"/>
          <w:lang w:val="en-US"/>
        </w:rPr>
        <w:t>Attorney</w:t>
      </w:r>
      <w:r w:rsidRPr="006B4615">
        <w:rPr>
          <w:spacing w:val="10"/>
          <w:lang w:val="en-US"/>
        </w:rPr>
        <w:t xml:space="preserve"> </w:t>
      </w:r>
      <w:r w:rsidRPr="006B4615">
        <w:rPr>
          <w:i/>
          <w:spacing w:val="10"/>
          <w:lang w:val="en-US"/>
        </w:rPr>
        <w:t>General’s Reference (No 2 of 2002)</w:t>
      </w:r>
      <w:r w:rsidRPr="006B4615">
        <w:rPr>
          <w:spacing w:val="10"/>
          <w:lang w:val="en-US"/>
        </w:rPr>
        <w:t>中提及的「特別知識」，是指以下的情況，即是雖然證人事前沒有見過被告人、但因為證人在事後的調查過程中，對被告人的一些個人特徵產生足夠的認識、以致他可以憑這特徵從現場錄像或相片中認出被告人。</w:t>
      </w:r>
      <w:r w:rsidRPr="006B4615">
        <w:rPr>
          <w:spacing w:val="10"/>
          <w:lang w:val="en-US" w:eastAsia="zh-TW"/>
        </w:rPr>
        <w:t>在這個基礎下，法庭容許該證人就辨認被告人作供。然而，在情況</w:t>
      </w:r>
      <w:r w:rsidRPr="006B4615">
        <w:rPr>
          <w:spacing w:val="10"/>
          <w:lang w:val="en-US" w:eastAsia="zh-TW"/>
        </w:rPr>
        <w:t> (iii)</w:t>
      </w:r>
      <w:r w:rsidRPr="006B4615">
        <w:rPr>
          <w:spacing w:val="10"/>
          <w:lang w:val="en-US" w:eastAsia="zh-TW"/>
        </w:rPr>
        <w:t>，證人對被告人的個人特徵，例如身型，步姿，面貌輪廓等等擁有「特別知識」，並不是由於證人有什麼專業知識或範疇，只是由於他長時間和被告人共處，或長時間審視和分析相關的錄像或照片等，是陪審員沒有機會做到的。另一方面，陪審團可藉證人所依據的錄像或照片，以及他的盤問，知道他是基於什麼辨認出被告人，從而就事實作出裁斷：</w:t>
      </w:r>
      <w:r w:rsidRPr="006B4615">
        <w:rPr>
          <w:bCs/>
          <w:i/>
          <w:spacing w:val="10"/>
          <w:lang w:eastAsia="zh-TW"/>
        </w:rPr>
        <w:t>R v Savalia (Priyankrai)</w:t>
      </w:r>
      <w:r w:rsidRPr="006B4615">
        <w:rPr>
          <w:bCs/>
          <w:spacing w:val="10"/>
          <w:vertAlign w:val="superscript"/>
        </w:rPr>
        <w:footnoteReference w:id="9"/>
      </w:r>
      <w:r w:rsidR="00EC6544" w:rsidRPr="006B4615">
        <w:rPr>
          <w:bCs/>
          <w:i/>
          <w:spacing w:val="10"/>
          <w:kern w:val="2"/>
          <w:lang w:eastAsia="zh-TW"/>
        </w:rPr>
        <w:t>。</w:t>
      </w:r>
    </w:p>
    <w:p w:rsidR="00EC6544" w:rsidRPr="006B4615" w:rsidRDefault="00EC6544" w:rsidP="00EC6544">
      <w:pPr>
        <w:pStyle w:val="Final"/>
        <w:rPr>
          <w:spacing w:val="10"/>
        </w:rPr>
      </w:pPr>
      <w:r w:rsidRPr="006B4615">
        <w:rPr>
          <w:spacing w:val="10"/>
          <w:lang w:eastAsia="zh-TW"/>
        </w:rPr>
        <w:tab/>
      </w:r>
      <w:r w:rsidRPr="006B4615">
        <w:rPr>
          <w:spacing w:val="10"/>
        </w:rPr>
        <w:t>本席在《判案書》內闡述的觀點，亦與英國</w:t>
      </w:r>
      <w:r w:rsidRPr="006B4615">
        <w:rPr>
          <w:spacing w:val="10"/>
        </w:rPr>
        <w:t>Judicial College</w:t>
      </w:r>
      <w:r w:rsidRPr="006B4615">
        <w:rPr>
          <w:spacing w:val="10"/>
        </w:rPr>
        <w:t>在其</w:t>
      </w:r>
      <w:r w:rsidRPr="006B4615">
        <w:rPr>
          <w:i/>
          <w:spacing w:val="10"/>
        </w:rPr>
        <w:t>Crown Court Compendium Part I</w:t>
      </w:r>
      <w:r w:rsidRPr="006B4615">
        <w:rPr>
          <w:spacing w:val="10"/>
        </w:rPr>
        <w:t xml:space="preserve"> (2019</w:t>
      </w:r>
      <w:r w:rsidRPr="006B4615">
        <w:rPr>
          <w:spacing w:val="10"/>
        </w:rPr>
        <w:t>年</w:t>
      </w:r>
      <w:r w:rsidRPr="006B4615">
        <w:rPr>
          <w:spacing w:val="10"/>
        </w:rPr>
        <w:t>12</w:t>
      </w:r>
      <w:r w:rsidRPr="006B4615">
        <w:rPr>
          <w:spacing w:val="10"/>
        </w:rPr>
        <w:t>月版</w:t>
      </w:r>
      <w:r w:rsidRPr="006B4615">
        <w:rPr>
          <w:spacing w:val="10"/>
        </w:rPr>
        <w:t>) (“Compendium”)</w:t>
      </w:r>
      <w:r w:rsidR="00155B96" w:rsidRPr="006B4615">
        <w:rPr>
          <w:spacing w:val="10"/>
        </w:rPr>
        <w:t> </w:t>
      </w:r>
      <w:r w:rsidRPr="006B4615">
        <w:rPr>
          <w:spacing w:val="10"/>
        </w:rPr>
        <w:t>中所說的吻合。由於篇幅所限，本席僅節錄部分如下</w:t>
      </w:r>
      <w:r w:rsidRPr="006B4615">
        <w:rPr>
          <w:rStyle w:val="FootnoteReference"/>
          <w:spacing w:val="10"/>
          <w:szCs w:val="28"/>
          <w:lang w:eastAsia="zh-TW"/>
        </w:rPr>
        <w:footnoteReference w:id="10"/>
      </w:r>
      <w:r w:rsidRPr="006B4615">
        <w:rPr>
          <w:spacing w:val="10"/>
        </w:rPr>
        <w:t>：</w:t>
      </w:r>
    </w:p>
    <w:p w:rsidR="00EC6544" w:rsidRPr="006B4615" w:rsidRDefault="00EC6544" w:rsidP="008F3DD0">
      <w:pPr>
        <w:pStyle w:val="Quotation"/>
        <w:keepNext/>
      </w:pPr>
      <w:r w:rsidRPr="006B4615">
        <w:rPr>
          <w:color w:val="000000"/>
          <w:szCs w:val="24"/>
        </w:rPr>
        <w:lastRenderedPageBreak/>
        <w:t>“</w:t>
      </w:r>
      <w:r w:rsidRPr="006B4615">
        <w:rPr>
          <w:b/>
          <w:bCs/>
          <w:i/>
          <w:iCs/>
          <w:color w:val="000000"/>
          <w:szCs w:val="24"/>
        </w:rPr>
        <w:t>15-4 Identification from visual images by a witness who has special knowledge</w:t>
      </w:r>
    </w:p>
    <w:p w:rsidR="00EC6544" w:rsidRPr="006B4615" w:rsidRDefault="00EC6544" w:rsidP="003B6A1F">
      <w:pPr>
        <w:widowControl w:val="0"/>
        <w:tabs>
          <w:tab w:val="left" w:pos="6660"/>
        </w:tabs>
        <w:spacing w:before="160" w:after="240"/>
        <w:ind w:left="1440" w:right="749"/>
        <w:jc w:val="both"/>
        <w:rPr>
          <w:b/>
          <w:bCs/>
          <w:color w:val="000000"/>
          <w:spacing w:val="0"/>
          <w:sz w:val="24"/>
          <w:szCs w:val="24"/>
          <w:lang w:eastAsia="zh-TW"/>
        </w:rPr>
      </w:pPr>
      <w:r w:rsidRPr="006B4615">
        <w:rPr>
          <w:b/>
          <w:bCs/>
          <w:color w:val="000000"/>
          <w:spacing w:val="0"/>
          <w:sz w:val="24"/>
          <w:szCs w:val="24"/>
          <w:lang w:eastAsia="zh-TW"/>
        </w:rPr>
        <w:t>Legal Summary</w:t>
      </w:r>
    </w:p>
    <w:p w:rsidR="00EC6544" w:rsidRPr="006B4615" w:rsidRDefault="00EC6544" w:rsidP="003B6A1F">
      <w:pPr>
        <w:widowControl w:val="0"/>
        <w:tabs>
          <w:tab w:val="left" w:pos="2160"/>
          <w:tab w:val="left" w:pos="6660"/>
        </w:tabs>
        <w:spacing w:before="160" w:after="240"/>
        <w:ind w:left="2160" w:right="749" w:hanging="720"/>
        <w:jc w:val="both"/>
        <w:rPr>
          <w:spacing w:val="0"/>
          <w:sz w:val="24"/>
          <w:szCs w:val="24"/>
          <w:lang w:eastAsia="zh-TW"/>
        </w:rPr>
      </w:pPr>
      <w:r w:rsidRPr="006B4615">
        <w:rPr>
          <w:color w:val="000000"/>
          <w:spacing w:val="0"/>
          <w:sz w:val="24"/>
          <w:szCs w:val="24"/>
          <w:lang w:eastAsia="zh-TW"/>
        </w:rPr>
        <w:t>1.</w:t>
      </w:r>
      <w:r w:rsidRPr="006B4615">
        <w:rPr>
          <w:color w:val="000000"/>
          <w:spacing w:val="0"/>
          <w:sz w:val="24"/>
          <w:szCs w:val="24"/>
          <w:lang w:eastAsia="zh-TW"/>
        </w:rPr>
        <w:tab/>
        <w:t xml:space="preserve">Evidence may be received from a witness (usually a police officer) who has studied photographs </w:t>
      </w:r>
      <w:r w:rsidRPr="006B4615">
        <w:rPr>
          <w:spacing w:val="0"/>
          <w:sz w:val="24"/>
          <w:szCs w:val="24"/>
          <w:lang w:eastAsia="zh-TW"/>
        </w:rPr>
        <w:t>or</w:t>
      </w:r>
      <w:r w:rsidRPr="006B4615">
        <w:rPr>
          <w:color w:val="000000"/>
          <w:spacing w:val="0"/>
          <w:sz w:val="24"/>
          <w:szCs w:val="24"/>
          <w:lang w:eastAsia="zh-TW"/>
        </w:rPr>
        <w:t xml:space="preserve"> film footage of a person and who purports to identify the person by using the knowledge acquired as a result of his/her viewing: </w:t>
      </w:r>
      <w:r w:rsidRPr="006B4615">
        <w:rPr>
          <w:bCs/>
          <w:i/>
          <w:iCs/>
          <w:color w:val="000000"/>
          <w:spacing w:val="0"/>
          <w:sz w:val="24"/>
          <w:szCs w:val="24"/>
          <w:lang w:eastAsia="zh-TW"/>
        </w:rPr>
        <w:t>Clare and Peach</w:t>
      </w:r>
      <w:r w:rsidRPr="006B4615">
        <w:rPr>
          <w:color w:val="000000"/>
          <w:spacing w:val="0"/>
          <w:sz w:val="24"/>
          <w:szCs w:val="24"/>
          <w:lang w:eastAsia="zh-TW"/>
        </w:rPr>
        <w:t xml:space="preserve"> [1995] 2 Cr</w:t>
      </w:r>
      <w:r w:rsidRPr="006B4615">
        <w:rPr>
          <w:spacing w:val="0"/>
          <w:sz w:val="24"/>
          <w:szCs w:val="24"/>
          <w:lang w:eastAsia="zh-TW"/>
        </w:rPr>
        <w:t xml:space="preserve"> App R 333.</w:t>
      </w:r>
    </w:p>
    <w:p w:rsidR="00EC6544" w:rsidRPr="006B4615" w:rsidRDefault="00EC6544" w:rsidP="006844B2">
      <w:pPr>
        <w:widowControl w:val="0"/>
        <w:spacing w:before="160" w:after="240"/>
        <w:ind w:left="2160" w:right="749" w:hanging="720"/>
        <w:jc w:val="both"/>
        <w:rPr>
          <w:color w:val="000000"/>
          <w:spacing w:val="0"/>
          <w:sz w:val="24"/>
          <w:szCs w:val="24"/>
          <w:lang w:eastAsia="zh-TW"/>
        </w:rPr>
      </w:pPr>
      <w:r w:rsidRPr="006B4615">
        <w:rPr>
          <w:color w:val="000000"/>
          <w:spacing w:val="0"/>
          <w:sz w:val="24"/>
          <w:szCs w:val="24"/>
          <w:lang w:eastAsia="zh-TW"/>
        </w:rPr>
        <w:t xml:space="preserve">2. </w:t>
      </w:r>
      <w:r w:rsidRPr="006B4615">
        <w:rPr>
          <w:color w:val="000000"/>
          <w:spacing w:val="0"/>
          <w:sz w:val="24"/>
          <w:szCs w:val="24"/>
          <w:lang w:eastAsia="zh-TW"/>
        </w:rPr>
        <w:tab/>
        <w:t xml:space="preserve">In </w:t>
      </w:r>
      <w:r w:rsidRPr="006B4615">
        <w:rPr>
          <w:bCs/>
          <w:i/>
          <w:iCs/>
          <w:color w:val="000000"/>
          <w:spacing w:val="0"/>
          <w:sz w:val="24"/>
          <w:szCs w:val="24"/>
          <w:lang w:eastAsia="zh-TW"/>
        </w:rPr>
        <w:t>Savalia</w:t>
      </w:r>
      <w:r w:rsidRPr="006B4615">
        <w:rPr>
          <w:color w:val="000000"/>
          <w:spacing w:val="0"/>
          <w:sz w:val="24"/>
          <w:szCs w:val="24"/>
          <w:lang w:eastAsia="zh-TW"/>
        </w:rPr>
        <w:t xml:space="preserve"> [2011] EWCA Crim 1334 the “special knowledge” category of case was held to extend to the identification of a defendant from CCTV based not only the defendant’s facial features but on a combination of factors, including physical build and gait. …</w:t>
      </w:r>
    </w:p>
    <w:p w:rsidR="00EC6544" w:rsidRPr="006B4615" w:rsidRDefault="00EC6544" w:rsidP="003B6A1F">
      <w:pPr>
        <w:widowControl w:val="0"/>
        <w:tabs>
          <w:tab w:val="left" w:pos="6660"/>
        </w:tabs>
        <w:spacing w:before="160" w:after="240"/>
        <w:ind w:left="2160" w:hanging="720"/>
        <w:jc w:val="both"/>
        <w:rPr>
          <w:b/>
          <w:bCs/>
          <w:color w:val="000000"/>
          <w:spacing w:val="0"/>
          <w:sz w:val="24"/>
          <w:szCs w:val="24"/>
          <w:lang w:eastAsia="zh-TW"/>
        </w:rPr>
      </w:pPr>
      <w:r w:rsidRPr="006B4615">
        <w:rPr>
          <w:b/>
          <w:bCs/>
          <w:color w:val="000000"/>
          <w:spacing w:val="0"/>
          <w:sz w:val="24"/>
          <w:szCs w:val="24"/>
          <w:lang w:eastAsia="zh-TW"/>
        </w:rPr>
        <w:t>Directions</w:t>
      </w:r>
    </w:p>
    <w:p w:rsidR="00EC6544" w:rsidRPr="006B4615" w:rsidRDefault="00EC6544" w:rsidP="003B6A1F">
      <w:pPr>
        <w:widowControl w:val="0"/>
        <w:tabs>
          <w:tab w:val="left" w:pos="6660"/>
        </w:tabs>
        <w:spacing w:before="160" w:after="240"/>
        <w:ind w:left="2160" w:right="749" w:hanging="720"/>
        <w:jc w:val="both"/>
        <w:rPr>
          <w:color w:val="000000"/>
          <w:spacing w:val="0"/>
          <w:sz w:val="24"/>
          <w:szCs w:val="24"/>
          <w:lang w:eastAsia="zh-TW"/>
        </w:rPr>
      </w:pPr>
      <w:r w:rsidRPr="006B4615">
        <w:rPr>
          <w:color w:val="000000"/>
          <w:spacing w:val="0"/>
          <w:sz w:val="24"/>
          <w:szCs w:val="24"/>
          <w:lang w:eastAsia="zh-TW"/>
        </w:rPr>
        <w:t xml:space="preserve">4. </w:t>
      </w:r>
      <w:r w:rsidRPr="006B4615">
        <w:rPr>
          <w:color w:val="000000"/>
          <w:spacing w:val="0"/>
          <w:sz w:val="24"/>
          <w:szCs w:val="24"/>
          <w:lang w:eastAsia="zh-TW"/>
        </w:rPr>
        <w:tab/>
        <w:t xml:space="preserve">It should be noted that such evidence: </w:t>
      </w:r>
    </w:p>
    <w:p w:rsidR="00EC6544" w:rsidRPr="006B4615" w:rsidRDefault="00EC6544" w:rsidP="003B6A1F">
      <w:pPr>
        <w:widowControl w:val="0"/>
        <w:numPr>
          <w:ilvl w:val="0"/>
          <w:numId w:val="42"/>
        </w:numPr>
        <w:tabs>
          <w:tab w:val="clear" w:pos="1440"/>
          <w:tab w:val="clear" w:pos="4320"/>
          <w:tab w:val="clear" w:pos="8453"/>
          <w:tab w:val="left" w:pos="2410"/>
        </w:tabs>
        <w:spacing w:before="160" w:after="240"/>
        <w:ind w:left="2160" w:right="749" w:hanging="720"/>
        <w:jc w:val="both"/>
        <w:rPr>
          <w:color w:val="000000"/>
          <w:spacing w:val="0"/>
          <w:sz w:val="24"/>
          <w:szCs w:val="24"/>
          <w:lang w:eastAsia="zh-TW"/>
        </w:rPr>
      </w:pPr>
      <w:r w:rsidRPr="006B4615">
        <w:rPr>
          <w:color w:val="000000"/>
          <w:spacing w:val="0"/>
          <w:sz w:val="24"/>
          <w:szCs w:val="24"/>
          <w:lang w:eastAsia="zh-TW"/>
        </w:rPr>
        <w:t xml:space="preserve">is </w:t>
      </w:r>
      <w:r w:rsidRPr="006B4615">
        <w:rPr>
          <w:color w:val="000000"/>
          <w:spacing w:val="0"/>
          <w:sz w:val="24"/>
          <w:szCs w:val="24"/>
          <w:u w:val="single"/>
          <w:lang w:eastAsia="zh-TW"/>
        </w:rPr>
        <w:t>direct evidence of identification</w:t>
      </w:r>
      <w:r w:rsidRPr="006B4615">
        <w:rPr>
          <w:color w:val="000000"/>
          <w:spacing w:val="0"/>
          <w:sz w:val="24"/>
          <w:szCs w:val="24"/>
          <w:lang w:eastAsia="zh-TW"/>
        </w:rPr>
        <w:t xml:space="preserve"> by the witness of D; and </w:t>
      </w:r>
    </w:p>
    <w:p w:rsidR="00EC6544" w:rsidRPr="006B4615" w:rsidRDefault="00EC6544" w:rsidP="003B6A1F">
      <w:pPr>
        <w:widowControl w:val="0"/>
        <w:numPr>
          <w:ilvl w:val="0"/>
          <w:numId w:val="42"/>
        </w:numPr>
        <w:tabs>
          <w:tab w:val="clear" w:pos="1440"/>
          <w:tab w:val="clear" w:pos="4320"/>
          <w:tab w:val="clear" w:pos="8453"/>
          <w:tab w:val="left" w:pos="2410"/>
        </w:tabs>
        <w:spacing w:before="160" w:after="240"/>
        <w:ind w:left="2160" w:right="749" w:hanging="720"/>
        <w:jc w:val="both"/>
        <w:rPr>
          <w:color w:val="000000"/>
          <w:spacing w:val="0"/>
          <w:sz w:val="24"/>
          <w:szCs w:val="24"/>
          <w:lang w:eastAsia="zh-TW"/>
        </w:rPr>
      </w:pPr>
      <w:r w:rsidRPr="006B4615">
        <w:rPr>
          <w:color w:val="000000"/>
          <w:spacing w:val="0"/>
          <w:sz w:val="24"/>
          <w:szCs w:val="24"/>
          <w:lang w:eastAsia="zh-TW"/>
        </w:rPr>
        <w:t xml:space="preserve">provides assistance to the jury </w:t>
      </w:r>
      <w:r w:rsidRPr="006B4615">
        <w:rPr>
          <w:color w:val="000000"/>
          <w:spacing w:val="0"/>
          <w:sz w:val="24"/>
          <w:szCs w:val="24"/>
          <w:u w:val="single"/>
          <w:lang w:eastAsia="zh-TW"/>
        </w:rPr>
        <w:t>in making their own comparison of D</w:t>
      </w:r>
      <w:r w:rsidRPr="006B4615">
        <w:rPr>
          <w:color w:val="000000"/>
          <w:spacing w:val="0"/>
          <w:sz w:val="24"/>
          <w:szCs w:val="24"/>
          <w:lang w:eastAsia="zh-TW"/>
        </w:rPr>
        <w:t xml:space="preserve"> (and proved/agreed photographs of D) </w:t>
      </w:r>
      <w:r w:rsidRPr="006B4615">
        <w:rPr>
          <w:color w:val="000000"/>
          <w:spacing w:val="0"/>
          <w:sz w:val="24"/>
          <w:szCs w:val="24"/>
          <w:u w:val="single"/>
          <w:lang w:eastAsia="zh-TW"/>
        </w:rPr>
        <w:t>with the suspect shown on the CCTV footage/images</w:t>
      </w:r>
      <w:r w:rsidRPr="006B4615">
        <w:rPr>
          <w:color w:val="000000"/>
          <w:spacing w:val="0"/>
          <w:sz w:val="24"/>
          <w:szCs w:val="24"/>
          <w:lang w:eastAsia="zh-TW"/>
        </w:rPr>
        <w:t>. Reference should therefore be made to the direction in Chapter 15-2 [</w:t>
      </w:r>
      <w:r w:rsidRPr="006B4615">
        <w:rPr>
          <w:bCs/>
          <w:i/>
          <w:iCs/>
          <w:color w:val="000000"/>
          <w:spacing w:val="0"/>
          <w:sz w:val="24"/>
          <w:szCs w:val="24"/>
          <w:lang w:eastAsia="zh-TW"/>
        </w:rPr>
        <w:t>15-2 Identification from visual images: comparison by the jury</w:t>
      </w:r>
      <w:r w:rsidRPr="006B4615">
        <w:rPr>
          <w:color w:val="000000"/>
          <w:spacing w:val="0"/>
          <w:sz w:val="24"/>
          <w:szCs w:val="24"/>
          <w:lang w:eastAsia="zh-TW"/>
        </w:rPr>
        <w:t>]</w:t>
      </w:r>
    </w:p>
    <w:p w:rsidR="00EC6544" w:rsidRPr="006B4615" w:rsidRDefault="00EC6544" w:rsidP="009D1376">
      <w:pPr>
        <w:widowControl w:val="0"/>
        <w:tabs>
          <w:tab w:val="left" w:pos="2410"/>
        </w:tabs>
        <w:spacing w:before="160" w:after="600"/>
        <w:ind w:left="2160" w:hanging="720"/>
        <w:jc w:val="both"/>
        <w:rPr>
          <w:color w:val="000000"/>
          <w:spacing w:val="0"/>
          <w:sz w:val="24"/>
          <w:szCs w:val="24"/>
          <w:lang w:eastAsia="zh-TW"/>
        </w:rPr>
      </w:pPr>
      <w:r w:rsidRPr="006B4615">
        <w:rPr>
          <w:color w:val="000000"/>
          <w:spacing w:val="0"/>
          <w:sz w:val="24"/>
          <w:szCs w:val="24"/>
        </w:rPr>
        <w:t>…</w:t>
      </w:r>
      <w:r w:rsidRPr="006B4615">
        <w:rPr>
          <w:color w:val="000000"/>
          <w:spacing w:val="0"/>
          <w:sz w:val="24"/>
          <w:szCs w:val="24"/>
          <w:lang w:eastAsia="zh-TW"/>
        </w:rPr>
        <w:t>.” (</w:t>
      </w:r>
      <w:r w:rsidRPr="00AC2D82">
        <w:rPr>
          <w:color w:val="000000"/>
          <w:spacing w:val="0"/>
          <w:sz w:val="24"/>
          <w:szCs w:val="24"/>
          <w:lang w:eastAsia="zh-TW"/>
        </w:rPr>
        <w:t>底線後加</w:t>
      </w:r>
      <w:r w:rsidRPr="006B4615">
        <w:rPr>
          <w:color w:val="000000"/>
          <w:spacing w:val="0"/>
          <w:sz w:val="24"/>
          <w:szCs w:val="24"/>
          <w:lang w:eastAsia="zh-TW"/>
        </w:rPr>
        <w:t>)</w:t>
      </w:r>
    </w:p>
    <w:p w:rsidR="008A4B6C" w:rsidRPr="006B4615" w:rsidRDefault="008A4B6C" w:rsidP="008A4B6C">
      <w:pPr>
        <w:pStyle w:val="Final"/>
        <w:rPr>
          <w:spacing w:val="10"/>
          <w:lang w:eastAsia="zh-TW"/>
        </w:rPr>
      </w:pPr>
      <w:r w:rsidRPr="006B4615">
        <w:rPr>
          <w:spacing w:val="10"/>
          <w:szCs w:val="28"/>
        </w:rPr>
        <w:t>本港</w:t>
      </w:r>
      <w:r w:rsidRPr="006B4615">
        <w:rPr>
          <w:spacing w:val="10"/>
          <w:lang w:eastAsia="zh-TW"/>
        </w:rPr>
        <w:t>上訴法院在</w:t>
      </w:r>
      <w:r w:rsidRPr="006B4615">
        <w:rPr>
          <w:i/>
          <w:spacing w:val="10"/>
          <w:lang w:eastAsia="zh-TW"/>
        </w:rPr>
        <w:t>HKSAR v Tagao Saudee Abad</w:t>
      </w:r>
      <w:r w:rsidRPr="006B4615">
        <w:rPr>
          <w:rStyle w:val="FootnoteReference"/>
          <w:bCs/>
          <w:iCs/>
          <w:color w:val="000000"/>
          <w:spacing w:val="10"/>
          <w:sz w:val="27"/>
          <w:szCs w:val="27"/>
          <w:lang w:eastAsia="zh-TW"/>
        </w:rPr>
        <w:footnoteReference w:id="11"/>
      </w:r>
      <w:r w:rsidRPr="006B4615">
        <w:rPr>
          <w:spacing w:val="10"/>
          <w:lang w:eastAsia="zh-TW"/>
        </w:rPr>
        <w:t>一案中</w:t>
      </w:r>
      <w:r w:rsidRPr="006B4615">
        <w:rPr>
          <w:spacing w:val="10"/>
        </w:rPr>
        <w:t>亦</w:t>
      </w:r>
      <w:r w:rsidRPr="006B4615">
        <w:rPr>
          <w:spacing w:val="10"/>
          <w:lang w:eastAsia="zh-TW"/>
        </w:rPr>
        <w:t>指出：</w:t>
      </w:r>
    </w:p>
    <w:p w:rsidR="00FC519B" w:rsidRPr="006B4615" w:rsidRDefault="008A4B6C" w:rsidP="009D1376">
      <w:pPr>
        <w:pStyle w:val="Quotation"/>
        <w:spacing w:after="600"/>
        <w:rPr>
          <w:lang w:eastAsia="zh-TW"/>
        </w:rPr>
      </w:pPr>
      <w:bookmarkStart w:id="1" w:name="p64"/>
      <w:r w:rsidRPr="006B4615">
        <w:rPr>
          <w:color w:val="000000"/>
          <w:szCs w:val="24"/>
          <w:lang w:eastAsia="zh-TW"/>
        </w:rPr>
        <w:t>“64.</w:t>
      </w:r>
      <w:bookmarkEnd w:id="1"/>
      <w:r w:rsidRPr="006B4615">
        <w:rPr>
          <w:color w:val="000000"/>
          <w:szCs w:val="24"/>
          <w:lang w:eastAsia="zh-TW"/>
        </w:rPr>
        <w:t>  That a tribunal of fact may perform its own identification exercise and reach a view on whether the defendant is the person in the video recording or photo is now settled law.  The source of the legal authority for this means of identification is the decision of Court of Appeal of England and Wales in </w:t>
      </w:r>
      <w:r w:rsidRPr="006B4615">
        <w:rPr>
          <w:bCs/>
          <w:i/>
          <w:iCs/>
          <w:color w:val="000000"/>
          <w:szCs w:val="24"/>
          <w:lang w:eastAsia="zh-TW"/>
        </w:rPr>
        <w:t>R v Dodson &amp; Williams</w:t>
      </w:r>
      <w:r w:rsidRPr="006B4615">
        <w:rPr>
          <w:color w:val="000000"/>
          <w:szCs w:val="24"/>
          <w:lang w:eastAsia="zh-TW"/>
        </w:rPr>
        <w:t xml:space="preserve"> which was subsequently followed in </w:t>
      </w:r>
      <w:r w:rsidRPr="006B4615">
        <w:rPr>
          <w:bCs/>
          <w:i/>
          <w:iCs/>
          <w:color w:val="000000"/>
          <w:szCs w:val="24"/>
          <w:lang w:eastAsia="zh-TW"/>
        </w:rPr>
        <w:t>R v Downey</w:t>
      </w:r>
      <w:r w:rsidRPr="006B4615">
        <w:rPr>
          <w:color w:val="000000"/>
          <w:szCs w:val="24"/>
          <w:lang w:eastAsia="zh-TW"/>
        </w:rPr>
        <w:t xml:space="preserve"> and more recently in the </w:t>
      </w:r>
      <w:r w:rsidRPr="006B4615">
        <w:rPr>
          <w:bCs/>
          <w:i/>
          <w:iCs/>
          <w:color w:val="000000"/>
          <w:szCs w:val="24"/>
          <w:lang w:eastAsia="zh-TW"/>
        </w:rPr>
        <w:t>Attorney General’s Reference (No 2 of 2002)</w:t>
      </w:r>
      <w:r w:rsidRPr="006B4615">
        <w:rPr>
          <w:color w:val="000000"/>
          <w:szCs w:val="24"/>
          <w:lang w:eastAsia="zh-TW"/>
        </w:rPr>
        <w:t xml:space="preserve"> case.  In Hong Kong the English decisions were followed </w:t>
      </w:r>
      <w:r w:rsidRPr="006B4615">
        <w:rPr>
          <w:color w:val="000000"/>
          <w:szCs w:val="24"/>
          <w:lang w:eastAsia="zh-TW"/>
        </w:rPr>
        <w:lastRenderedPageBreak/>
        <w:t>in </w:t>
      </w:r>
      <w:r w:rsidRPr="006B4615">
        <w:rPr>
          <w:bCs/>
          <w:i/>
          <w:iCs/>
          <w:color w:val="000000"/>
          <w:szCs w:val="24"/>
          <w:lang w:eastAsia="zh-TW"/>
        </w:rPr>
        <w:t>HKSAR v Lau Tat Keung Milky</w:t>
      </w:r>
      <w:r w:rsidRPr="006B4615">
        <w:rPr>
          <w:color w:val="000000"/>
          <w:szCs w:val="24"/>
          <w:lang w:eastAsia="zh-TW"/>
        </w:rPr>
        <w:t xml:space="preserve"> and the </w:t>
      </w:r>
      <w:r w:rsidRPr="006B4615">
        <w:rPr>
          <w:bCs/>
          <w:i/>
          <w:iCs/>
          <w:color w:val="000000"/>
          <w:szCs w:val="24"/>
          <w:lang w:eastAsia="zh-TW"/>
        </w:rPr>
        <w:t>Ng Siu Kam</w:t>
      </w:r>
      <w:r w:rsidRPr="006B4615">
        <w:rPr>
          <w:color w:val="000000"/>
          <w:szCs w:val="24"/>
          <w:lang w:eastAsia="zh-TW"/>
        </w:rPr>
        <w:t> case referred to us by Ms Tsang.”</w:t>
      </w:r>
    </w:p>
    <w:p w:rsidR="008A4B6C" w:rsidRPr="006B4615" w:rsidRDefault="008A4B6C" w:rsidP="00FC519B">
      <w:pPr>
        <w:pStyle w:val="Final"/>
        <w:rPr>
          <w:spacing w:val="10"/>
          <w:lang w:eastAsia="zh-TW"/>
        </w:rPr>
      </w:pPr>
      <w:r w:rsidRPr="006B4615">
        <w:rPr>
          <w:spacing w:val="10"/>
          <w:lang w:eastAsia="zh-TW"/>
        </w:rPr>
        <w:t>關於法庭該如何引導陪審團評估事實證人的證供，以至如何評估證人在認人方面的證供，這些都是屬於基本的法律原則，法庭亦早已制訂「標準指引」</w:t>
      </w:r>
      <w:r w:rsidR="007144BB" w:rsidRPr="006B4615">
        <w:rPr>
          <w:spacing w:val="10"/>
          <w:lang w:eastAsia="zh-TW"/>
        </w:rPr>
        <w:t>(</w:t>
      </w:r>
      <w:r w:rsidRPr="006B4615">
        <w:rPr>
          <w:spacing w:val="10"/>
          <w:lang w:eastAsia="zh-TW"/>
        </w:rPr>
        <w:t>Specimen Directions</w:t>
      </w:r>
      <w:r w:rsidR="007144BB" w:rsidRPr="006B4615">
        <w:rPr>
          <w:spacing w:val="10"/>
          <w:lang w:eastAsia="zh-TW"/>
        </w:rPr>
        <w:t>)</w:t>
      </w:r>
      <w:r w:rsidRPr="006B4615">
        <w:rPr>
          <w:rStyle w:val="FootnoteReference"/>
          <w:spacing w:val="10"/>
          <w:szCs w:val="28"/>
          <w:lang w:eastAsia="zh-TW"/>
        </w:rPr>
        <w:footnoteReference w:id="12"/>
      </w:r>
      <w:r w:rsidRPr="006B4615">
        <w:rPr>
          <w:spacing w:val="10"/>
          <w:lang w:eastAsia="zh-TW"/>
        </w:rPr>
        <w:t>，其中</w:t>
      </w:r>
      <w:r w:rsidR="00081A1D" w:rsidRPr="006B4615">
        <w:rPr>
          <w:spacing w:val="10"/>
          <w:lang w:eastAsia="zh-HK"/>
        </w:rPr>
        <w:t>包括</w:t>
      </w:r>
      <w:r w:rsidRPr="006B4615">
        <w:rPr>
          <w:spacing w:val="10"/>
          <w:lang w:eastAsia="zh-TW"/>
        </w:rPr>
        <w:t>陪審團的職責</w:t>
      </w:r>
      <w:r w:rsidRPr="006B4615">
        <w:rPr>
          <w:rStyle w:val="FootnoteReference"/>
          <w:spacing w:val="10"/>
          <w:szCs w:val="28"/>
          <w:lang w:eastAsia="zh-TW"/>
        </w:rPr>
        <w:footnoteReference w:id="13"/>
      </w:r>
      <w:r w:rsidRPr="006B4615">
        <w:rPr>
          <w:spacing w:val="10"/>
          <w:lang w:eastAsia="zh-TW"/>
        </w:rPr>
        <w:t>：</w:t>
      </w:r>
    </w:p>
    <w:p w:rsidR="008A4B6C" w:rsidRPr="006B4615" w:rsidRDefault="008A4B6C" w:rsidP="009D1376">
      <w:pPr>
        <w:pStyle w:val="Quotation"/>
        <w:spacing w:after="600"/>
        <w:rPr>
          <w:spacing w:val="10"/>
          <w:lang w:eastAsia="zh-TW"/>
        </w:rPr>
      </w:pPr>
      <w:r w:rsidRPr="006B4615">
        <w:rPr>
          <w:spacing w:val="10"/>
          <w:szCs w:val="24"/>
          <w:lang w:eastAsia="zh-TW"/>
        </w:rPr>
        <w:t>「本席的另一項職能是向你們指出證供中必須特別注意的地方；不過，判斷證供和就所有與案有關的事實作決定一直都是你們的責任。你們必須決定哪些證供是應予接納和不應接納的，以及哪些證供是你們所不能確定的，只有你們才能作出這些決定。你們亦必須考慮作出甚麼裁決，因為只有你們才能作出裁決。」</w:t>
      </w:r>
    </w:p>
    <w:p w:rsidR="008A4B6C" w:rsidRPr="006B4615" w:rsidRDefault="008A4B6C" w:rsidP="008A4B6C">
      <w:pPr>
        <w:pStyle w:val="Final"/>
        <w:rPr>
          <w:spacing w:val="10"/>
          <w:lang w:eastAsia="zh-TW"/>
        </w:rPr>
      </w:pPr>
      <w:r w:rsidRPr="006B4615">
        <w:rPr>
          <w:spacing w:val="10"/>
          <w:lang w:eastAsia="zh-TW"/>
        </w:rPr>
        <w:t>在本案，裁判官（作為事實的裁斷者）有權決定</w:t>
      </w:r>
      <w:r w:rsidRPr="006B4615">
        <w:rPr>
          <w:spacing w:val="10"/>
          <w:lang w:eastAsia="zh-TW"/>
        </w:rPr>
        <w:t>PW3</w:t>
      </w:r>
      <w:r w:rsidRPr="006B4615">
        <w:rPr>
          <w:spacing w:val="10"/>
          <w:lang w:eastAsia="zh-TW"/>
        </w:rPr>
        <w:t>的</w:t>
      </w:r>
      <w:r w:rsidR="00B40388" w:rsidRPr="006B4615">
        <w:rPr>
          <w:spacing w:val="24"/>
          <w:szCs w:val="28"/>
          <w:lang w:eastAsia="zh-TW"/>
        </w:rPr>
        <w:t>哪些</w:t>
      </w:r>
      <w:r w:rsidRPr="006B4615">
        <w:rPr>
          <w:spacing w:val="10"/>
          <w:lang w:eastAsia="zh-TW"/>
        </w:rPr>
        <w:t>證供是應予接納和不應接納的，亦須顧及</w:t>
      </w:r>
      <w:r w:rsidRPr="006B4615">
        <w:rPr>
          <w:spacing w:val="10"/>
          <w:lang w:eastAsia="zh-TW"/>
        </w:rPr>
        <w:t>PW3</w:t>
      </w:r>
      <w:r w:rsidRPr="006B4615">
        <w:rPr>
          <w:spacing w:val="10"/>
          <w:lang w:eastAsia="zh-TW"/>
        </w:rPr>
        <w:t>的證供只是案件整體證據的一部分。裁判官就事實的裁斷，必須考慮到所有證據。這些都是無可爭議的基本法律原則。</w:t>
      </w:r>
    </w:p>
    <w:p w:rsidR="008A4B6C" w:rsidRPr="006B4615" w:rsidRDefault="008A4B6C" w:rsidP="008A4B6C">
      <w:pPr>
        <w:pStyle w:val="Final"/>
        <w:rPr>
          <w:spacing w:val="10"/>
          <w:lang w:eastAsia="zh-TW"/>
        </w:rPr>
      </w:pPr>
      <w:r w:rsidRPr="006B4615">
        <w:rPr>
          <w:spacing w:val="10"/>
          <w:lang w:eastAsia="zh-TW"/>
        </w:rPr>
        <w:tab/>
      </w:r>
      <w:r w:rsidRPr="006B4615">
        <w:rPr>
          <w:spacing w:val="10"/>
          <w:lang w:eastAsia="zh-TW"/>
        </w:rPr>
        <w:t>本席同意答辯方的見解</w:t>
      </w:r>
      <w:r w:rsidRPr="006B4615">
        <w:rPr>
          <w:spacing w:val="10"/>
          <w:lang w:eastAsia="zh-TW"/>
        </w:rPr>
        <w:t xml:space="preserve"> — </w:t>
      </w:r>
      <w:r w:rsidRPr="006B4615">
        <w:rPr>
          <w:spacing w:val="10"/>
          <w:lang w:eastAsia="zh-TW"/>
        </w:rPr>
        <w:t>由於上述的法律原則早已被確立，而本案亦衹涉及法庭如何根據案中證據運用相關的法律原則，因此申請方提出的法律爭議</w:t>
      </w:r>
      <w:r w:rsidR="007144BB" w:rsidRPr="006B4615">
        <w:rPr>
          <w:spacing w:val="10"/>
          <w:lang w:val="en-US" w:eastAsia="zh-TW"/>
        </w:rPr>
        <w:t> </w:t>
      </w:r>
      <w:r w:rsidR="007144BB" w:rsidRPr="006B4615">
        <w:rPr>
          <w:spacing w:val="10"/>
          <w:lang w:eastAsia="zh-TW"/>
        </w:rPr>
        <w:t>(</w:t>
      </w:r>
      <w:r w:rsidRPr="006B4615">
        <w:rPr>
          <w:spacing w:val="10"/>
          <w:lang w:eastAsia="zh-TW"/>
        </w:rPr>
        <w:t>1</w:t>
      </w:r>
      <w:r w:rsidR="007144BB" w:rsidRPr="006B4615">
        <w:rPr>
          <w:spacing w:val="10"/>
          <w:lang w:eastAsia="zh-TW"/>
        </w:rPr>
        <w:t>) </w:t>
      </w:r>
      <w:r w:rsidR="00B40388" w:rsidRPr="006B4615">
        <w:rPr>
          <w:spacing w:val="10"/>
          <w:lang w:eastAsia="zh-TW"/>
        </w:rPr>
        <w:t>並不具有「重大而廣泛的重要性」，也沒有</w:t>
      </w:r>
      <w:r w:rsidRPr="006B4615">
        <w:rPr>
          <w:spacing w:val="10"/>
          <w:lang w:eastAsia="zh-TW"/>
        </w:rPr>
        <w:t>合理成功上訴的機會。</w:t>
      </w:r>
    </w:p>
    <w:p w:rsidR="00867B11" w:rsidRDefault="00867B11">
      <w:pPr>
        <w:tabs>
          <w:tab w:val="clear" w:pos="1440"/>
          <w:tab w:val="clear" w:pos="4320"/>
          <w:tab w:val="clear" w:pos="8453"/>
        </w:tabs>
        <w:snapToGrid/>
        <w:rPr>
          <w:i/>
          <w:szCs w:val="28"/>
          <w:lang w:eastAsia="zh-TW"/>
        </w:rPr>
      </w:pPr>
      <w:r>
        <w:rPr>
          <w:i/>
          <w:szCs w:val="28"/>
          <w:lang w:eastAsia="zh-TW"/>
        </w:rPr>
        <w:br w:type="page"/>
      </w:r>
    </w:p>
    <w:p w:rsidR="002E6EB2" w:rsidRPr="006B4615" w:rsidRDefault="002E6EB2" w:rsidP="002E6EB2">
      <w:pPr>
        <w:pStyle w:val="H-1"/>
        <w:rPr>
          <w:i/>
          <w:spacing w:val="10"/>
          <w:u w:val="none"/>
          <w:lang w:eastAsia="zh-TW"/>
        </w:rPr>
      </w:pPr>
      <w:r w:rsidRPr="006B4615">
        <w:rPr>
          <w:i/>
          <w:spacing w:val="10"/>
          <w:szCs w:val="28"/>
          <w:u w:val="none"/>
          <w:lang w:eastAsia="zh-TW"/>
        </w:rPr>
        <w:lastRenderedPageBreak/>
        <w:t>法律爭議</w:t>
      </w:r>
      <w:r w:rsidR="007144BB" w:rsidRPr="006B4615">
        <w:rPr>
          <w:i/>
          <w:spacing w:val="10"/>
          <w:szCs w:val="28"/>
          <w:u w:val="none"/>
          <w:lang w:eastAsia="zh-TW"/>
        </w:rPr>
        <w:t> (</w:t>
      </w:r>
      <w:r w:rsidRPr="006B4615">
        <w:rPr>
          <w:i/>
          <w:spacing w:val="10"/>
          <w:szCs w:val="28"/>
          <w:u w:val="none"/>
          <w:lang w:eastAsia="zh-TW"/>
        </w:rPr>
        <w:t>2</w:t>
      </w:r>
      <w:r w:rsidR="007144BB" w:rsidRPr="006B4615">
        <w:rPr>
          <w:i/>
          <w:spacing w:val="10"/>
          <w:szCs w:val="28"/>
          <w:u w:val="none"/>
          <w:lang w:eastAsia="zh-TW"/>
        </w:rPr>
        <w:t>)</w:t>
      </w:r>
    </w:p>
    <w:p w:rsidR="002E6EB2" w:rsidRPr="006B4615" w:rsidRDefault="002E6EB2" w:rsidP="002E6EB2">
      <w:pPr>
        <w:pStyle w:val="Final"/>
        <w:rPr>
          <w:spacing w:val="10"/>
          <w:lang w:eastAsia="zh-TW"/>
        </w:rPr>
      </w:pPr>
      <w:r w:rsidRPr="006B4615">
        <w:rPr>
          <w:spacing w:val="10"/>
          <w:lang w:eastAsia="zh-TW"/>
        </w:rPr>
        <w:t>本席接受答辯方所指，申請方提出的這法律爭議是建基於上訴聆訊中申請人在上訴時提出的論據，即假若裁判官接納了</w:t>
      </w:r>
      <w:r w:rsidRPr="006B4615">
        <w:rPr>
          <w:spacing w:val="10"/>
          <w:lang w:eastAsia="zh-TW"/>
        </w:rPr>
        <w:t>PW3</w:t>
      </w:r>
      <w:r w:rsidRPr="006B4615">
        <w:rPr>
          <w:spacing w:val="10"/>
          <w:lang w:eastAsia="zh-TW"/>
        </w:rPr>
        <w:t>是「擁有特別知識的證人」，則等如裁判官承認</w:t>
      </w:r>
      <w:r w:rsidR="00B40388" w:rsidRPr="006B4615">
        <w:rPr>
          <w:spacing w:val="10"/>
          <w:lang w:eastAsia="zh-TW"/>
        </w:rPr>
        <w:t>自己</w:t>
      </w:r>
      <w:r w:rsidRPr="006B4615">
        <w:rPr>
          <w:spacing w:val="10"/>
          <w:lang w:eastAsia="zh-TW"/>
        </w:rPr>
        <w:t>並沒有</w:t>
      </w:r>
      <w:r w:rsidRPr="006B4615">
        <w:rPr>
          <w:spacing w:val="10"/>
          <w:lang w:eastAsia="zh-TW"/>
        </w:rPr>
        <w:t>PW3</w:t>
      </w:r>
      <w:r w:rsidRPr="006B4615">
        <w:rPr>
          <w:spacing w:val="10"/>
          <w:lang w:eastAsia="zh-TW"/>
        </w:rPr>
        <w:t>所擁有的「特別知識」，因此不應、亦不能，自行審視相關錄像片段以作出身份辨認的事實裁定，理由是有關辨認屬於</w:t>
      </w:r>
      <w:r w:rsidRPr="006B4615">
        <w:rPr>
          <w:spacing w:val="10"/>
          <w:lang w:eastAsia="zh-TW"/>
        </w:rPr>
        <w:t>PW3</w:t>
      </w:r>
      <w:r w:rsidR="00B40388" w:rsidRPr="006B4615">
        <w:rPr>
          <w:spacing w:val="10"/>
          <w:lang w:eastAsia="zh-TW"/>
        </w:rPr>
        <w:t>擁有的</w:t>
      </w:r>
      <w:r w:rsidRPr="006B4615">
        <w:rPr>
          <w:spacing w:val="10"/>
          <w:lang w:eastAsia="zh-TW"/>
        </w:rPr>
        <w:t>範圍之內，裁判官衹能接納或不接納控方</w:t>
      </w:r>
      <w:r w:rsidRPr="006B4615">
        <w:rPr>
          <w:spacing w:val="10"/>
          <w:lang w:eastAsia="zh-TW"/>
        </w:rPr>
        <w:t>PW3</w:t>
      </w:r>
      <w:r w:rsidRPr="006B4615">
        <w:rPr>
          <w:spacing w:val="10"/>
          <w:lang w:eastAsia="zh-TW"/>
        </w:rPr>
        <w:t>的證供，而不能自行作出補充、額外、不吻合、或矛盾的裁斷。</w:t>
      </w:r>
    </w:p>
    <w:p w:rsidR="002E6EB2" w:rsidRPr="006B4615" w:rsidRDefault="002E6EB2" w:rsidP="002E6EB2">
      <w:pPr>
        <w:pStyle w:val="Final"/>
        <w:rPr>
          <w:spacing w:val="10"/>
          <w:lang w:eastAsia="zh-TW"/>
        </w:rPr>
      </w:pPr>
      <w:r w:rsidRPr="006B4615">
        <w:rPr>
          <w:spacing w:val="10"/>
          <w:lang w:eastAsia="zh-TW"/>
        </w:rPr>
        <w:tab/>
      </w:r>
      <w:r w:rsidRPr="006B4615">
        <w:rPr>
          <w:spacing w:val="10"/>
          <w:lang w:eastAsia="zh-TW"/>
        </w:rPr>
        <w:t>申請方論點的謬誤，在於先「模糊概念」，然後再「無限上綱」</w:t>
      </w:r>
      <w:r w:rsidR="007144BB" w:rsidRPr="006B4615">
        <w:rPr>
          <w:spacing w:val="10"/>
          <w:lang w:eastAsia="zh-TW"/>
        </w:rPr>
        <w:t xml:space="preserve"> </w:t>
      </w:r>
      <w:r w:rsidR="00770414" w:rsidRPr="006B4615">
        <w:rPr>
          <w:spacing w:val="10"/>
          <w:lang w:eastAsia="zh-TW"/>
        </w:rPr>
        <w:t>—</w:t>
      </w:r>
      <w:r w:rsidR="007144BB" w:rsidRPr="006B4615">
        <w:rPr>
          <w:spacing w:val="10"/>
          <w:lang w:eastAsia="zh-TW"/>
        </w:rPr>
        <w:t xml:space="preserve"> </w:t>
      </w:r>
      <w:r w:rsidRPr="006B4615">
        <w:rPr>
          <w:spacing w:val="10"/>
          <w:lang w:eastAsia="zh-TW"/>
        </w:rPr>
        <w:t>先將「</w:t>
      </w:r>
      <w:r w:rsidRPr="006B4615">
        <w:rPr>
          <w:spacing w:val="10"/>
          <w:lang w:eastAsia="zh-TW"/>
        </w:rPr>
        <w:t>ad hoc expert</w:t>
      </w:r>
      <w:r w:rsidR="00B40388" w:rsidRPr="006B4615">
        <w:rPr>
          <w:spacing w:val="10"/>
          <w:lang w:eastAsia="zh-TW"/>
        </w:rPr>
        <w:t>」</w:t>
      </w:r>
      <w:r w:rsidRPr="006B4615">
        <w:rPr>
          <w:spacing w:val="10"/>
          <w:lang w:eastAsia="zh-TW"/>
        </w:rPr>
        <w:t>錯誤地解讀為「特設專家」，再將「特設專家」等同於「專家」，最後指適用於「專家」的法律原則，亦須應用到「擁有特別知識的證人」的證人身上。申請方忽略了在</w:t>
      </w:r>
      <w:r w:rsidRPr="006B4615">
        <w:rPr>
          <w:i/>
          <w:spacing w:val="10"/>
          <w:lang w:eastAsia="zh-TW"/>
        </w:rPr>
        <w:t>Attorney General’s Reference (No 2 of 2002)</w:t>
      </w:r>
      <w:r w:rsidR="00323829" w:rsidRPr="006B4615">
        <w:rPr>
          <w:i/>
          <w:spacing w:val="10"/>
          <w:lang w:val="en-US" w:eastAsia="zh-TW"/>
        </w:rPr>
        <w:t> </w:t>
      </w:r>
      <w:r w:rsidRPr="006B4615">
        <w:rPr>
          <w:spacing w:val="10"/>
          <w:lang w:eastAsia="zh-TW"/>
        </w:rPr>
        <w:t>中，「特別知識」只是作為其中一個條件，以容許一位案發前不認識被告人的證人，在庭上作證辨認被</w:t>
      </w:r>
      <w:r w:rsidR="00FA22DF" w:rsidRPr="006B4615">
        <w:rPr>
          <w:spacing w:val="10"/>
          <w:lang w:eastAsia="zh-TW"/>
        </w:rPr>
        <w:t>告人</w:t>
      </w:r>
      <w:r w:rsidRPr="006B4615">
        <w:rPr>
          <w:spacing w:val="10"/>
          <w:lang w:eastAsia="zh-TW"/>
        </w:rPr>
        <w:t>就是在現場錄像或相片所見的人。換而言之，「特別知識」只是法庭可批準證人作出辨認證供的眾多門徑之一。</w:t>
      </w:r>
    </w:p>
    <w:p w:rsidR="002E6EB2" w:rsidRPr="006B4615" w:rsidRDefault="002E6EB2" w:rsidP="002E6EB2">
      <w:pPr>
        <w:pStyle w:val="Final"/>
        <w:rPr>
          <w:spacing w:val="10"/>
          <w:lang w:eastAsia="zh-TW"/>
        </w:rPr>
      </w:pPr>
      <w:r w:rsidRPr="006B4615">
        <w:rPr>
          <w:spacing w:val="10"/>
          <w:lang w:eastAsia="zh-TW"/>
        </w:rPr>
        <w:t>申請方陳詞指裁判官</w:t>
      </w:r>
      <w:r w:rsidR="00323829" w:rsidRPr="006B4615">
        <w:rPr>
          <w:spacing w:val="10"/>
          <w:lang w:eastAsia="zh-TW"/>
        </w:rPr>
        <w:t>（</w:t>
      </w:r>
      <w:r w:rsidRPr="006B4615">
        <w:rPr>
          <w:spacing w:val="10"/>
          <w:lang w:eastAsia="zh-TW"/>
        </w:rPr>
        <w:t>作為事實的裁斷者</w:t>
      </w:r>
      <w:r w:rsidR="00323829" w:rsidRPr="006B4615">
        <w:rPr>
          <w:spacing w:val="10"/>
          <w:lang w:eastAsia="zh-TW"/>
        </w:rPr>
        <w:t>）</w:t>
      </w:r>
      <w:r w:rsidRPr="006B4615">
        <w:rPr>
          <w:spacing w:val="10"/>
          <w:lang w:eastAsia="zh-TW"/>
        </w:rPr>
        <w:t>衹能選擇「接納或不接納」控方</w:t>
      </w:r>
      <w:r w:rsidRPr="006B4615">
        <w:rPr>
          <w:spacing w:val="10"/>
          <w:lang w:eastAsia="zh-TW"/>
        </w:rPr>
        <w:t>PW3</w:t>
      </w:r>
      <w:r w:rsidRPr="006B4615">
        <w:rPr>
          <w:spacing w:val="10"/>
          <w:lang w:eastAsia="zh-TW"/>
        </w:rPr>
        <w:t>的證供，這似是混淆了證人證供的「可接受性」</w:t>
      </w:r>
      <w:r w:rsidR="00770414" w:rsidRPr="006B4615">
        <w:rPr>
          <w:spacing w:val="10"/>
          <w:lang w:eastAsia="zh-TW"/>
        </w:rPr>
        <w:t>(</w:t>
      </w:r>
      <w:r w:rsidRPr="006B4615">
        <w:rPr>
          <w:spacing w:val="10"/>
          <w:lang w:eastAsia="zh-TW"/>
        </w:rPr>
        <w:t>admissibility</w:t>
      </w:r>
      <w:r w:rsidR="00770414" w:rsidRPr="006B4615">
        <w:rPr>
          <w:spacing w:val="10"/>
          <w:lang w:eastAsia="zh-TW"/>
        </w:rPr>
        <w:t>) </w:t>
      </w:r>
      <w:r w:rsidRPr="006B4615">
        <w:rPr>
          <w:spacing w:val="10"/>
          <w:lang w:eastAsia="zh-TW"/>
        </w:rPr>
        <w:t>和「比重」</w:t>
      </w:r>
      <w:r w:rsidRPr="006B4615">
        <w:rPr>
          <w:spacing w:val="10"/>
          <w:lang w:eastAsia="zh-TW"/>
        </w:rPr>
        <w:t>(weight)</w:t>
      </w:r>
      <w:r w:rsidR="00770414" w:rsidRPr="006B4615">
        <w:rPr>
          <w:spacing w:val="10"/>
          <w:lang w:eastAsia="zh-TW"/>
        </w:rPr>
        <w:t> </w:t>
      </w:r>
      <w:r w:rsidRPr="006B4615">
        <w:rPr>
          <w:spacing w:val="10"/>
          <w:lang w:eastAsia="zh-TW"/>
        </w:rPr>
        <w:t>這兩個不同的範疇。裁判官接納</w:t>
      </w:r>
      <w:r w:rsidRPr="006B4615">
        <w:rPr>
          <w:spacing w:val="10"/>
          <w:lang w:eastAsia="zh-TW"/>
        </w:rPr>
        <w:t>PW3</w:t>
      </w:r>
      <w:r w:rsidRPr="006B4615">
        <w:rPr>
          <w:spacing w:val="10"/>
          <w:lang w:eastAsia="zh-TW"/>
        </w:rPr>
        <w:t>可以就辨認被告人方面作供，不等於他就必須給予</w:t>
      </w:r>
      <w:r w:rsidRPr="006B4615">
        <w:rPr>
          <w:spacing w:val="10"/>
          <w:lang w:eastAsia="zh-TW"/>
        </w:rPr>
        <w:t>PW3</w:t>
      </w:r>
      <w:r w:rsidRPr="006B4615">
        <w:rPr>
          <w:spacing w:val="10"/>
          <w:lang w:eastAsia="zh-TW"/>
        </w:rPr>
        <w:t>這方面的證供十足的比重，以致不能夠作出跟</w:t>
      </w:r>
      <w:r w:rsidRPr="006B4615">
        <w:rPr>
          <w:spacing w:val="10"/>
          <w:lang w:eastAsia="zh-TW"/>
        </w:rPr>
        <w:t>PW3</w:t>
      </w:r>
      <w:r w:rsidRPr="006B4615">
        <w:rPr>
          <w:spacing w:val="10"/>
          <w:lang w:eastAsia="zh-TW"/>
        </w:rPr>
        <w:t>證供相反的事實裁決。</w:t>
      </w:r>
    </w:p>
    <w:p w:rsidR="00FA22DF" w:rsidRPr="006B4615" w:rsidRDefault="00FA22DF" w:rsidP="00FA22DF">
      <w:pPr>
        <w:pStyle w:val="Final"/>
        <w:rPr>
          <w:spacing w:val="10"/>
          <w:lang w:eastAsia="zh-TW"/>
        </w:rPr>
      </w:pPr>
      <w:r w:rsidRPr="006B4615">
        <w:rPr>
          <w:spacing w:val="10"/>
          <w:lang w:eastAsia="zh-TW"/>
        </w:rPr>
        <w:lastRenderedPageBreak/>
        <w:t>正如本庭在《判案書》指出，申請方的論點違背了早已確立的法律原則</w:t>
      </w:r>
      <w:r w:rsidRPr="006B4615">
        <w:rPr>
          <w:rStyle w:val="FootnoteReference"/>
          <w:spacing w:val="10"/>
          <w:szCs w:val="28"/>
          <w:lang w:eastAsia="zh-TW"/>
        </w:rPr>
        <w:footnoteReference w:id="14"/>
      </w:r>
      <w:r w:rsidRPr="006B4615">
        <w:rPr>
          <w:spacing w:val="10"/>
          <w:lang w:eastAsia="zh-TW"/>
        </w:rPr>
        <w:t xml:space="preserve"> — </w:t>
      </w:r>
      <w:r w:rsidRPr="006B4615">
        <w:rPr>
          <w:spacing w:val="10"/>
          <w:lang w:eastAsia="zh-TW"/>
        </w:rPr>
        <w:t>即使控方證人有「特別知識」，陪審團仍可以自行把該些閉路電視片段與被告人的容貌作對比，以判斷被告人是否</w:t>
      </w:r>
      <w:r w:rsidRPr="006B4615">
        <w:rPr>
          <w:spacing w:val="10"/>
        </w:rPr>
        <w:t>就是</w:t>
      </w:r>
      <w:r w:rsidRPr="006B4615">
        <w:rPr>
          <w:spacing w:val="10"/>
          <w:lang w:eastAsia="zh-TW"/>
        </w:rPr>
        <w:t>片段中的人：見</w:t>
      </w:r>
      <w:r w:rsidRPr="006B4615">
        <w:rPr>
          <w:i/>
          <w:spacing w:val="10"/>
          <w:lang w:eastAsia="zh-TW"/>
        </w:rPr>
        <w:t>R v Ryan Nugent &amp; Michael Savva</w:t>
      </w:r>
      <w:r w:rsidRPr="006B4615">
        <w:rPr>
          <w:spacing w:val="10"/>
          <w:vertAlign w:val="superscript"/>
          <w:lang w:eastAsia="zh-TW"/>
        </w:rPr>
        <w:footnoteReference w:id="15"/>
      </w:r>
      <w:r w:rsidRPr="006B4615">
        <w:rPr>
          <w:spacing w:val="10"/>
          <w:lang w:eastAsia="zh-TW"/>
        </w:rPr>
        <w:t>；</w:t>
      </w:r>
      <w:r w:rsidRPr="006B4615">
        <w:rPr>
          <w:i/>
          <w:spacing w:val="10"/>
          <w:lang w:eastAsia="zh-TW"/>
        </w:rPr>
        <w:t>R v Daniel Weighman</w:t>
      </w:r>
      <w:r w:rsidRPr="006B4615">
        <w:rPr>
          <w:spacing w:val="10"/>
          <w:vertAlign w:val="superscript"/>
          <w:lang w:eastAsia="zh-TW"/>
        </w:rPr>
        <w:footnoteReference w:id="16"/>
      </w:r>
      <w:r w:rsidRPr="006B4615">
        <w:rPr>
          <w:spacing w:val="10"/>
          <w:lang w:eastAsia="zh-TW"/>
        </w:rPr>
        <w:t>；</w:t>
      </w:r>
      <w:r w:rsidRPr="006B4615">
        <w:rPr>
          <w:i/>
          <w:spacing w:val="10"/>
          <w:lang w:eastAsia="zh-TW"/>
        </w:rPr>
        <w:t>R v John Darren Mitchell</w:t>
      </w:r>
      <w:r w:rsidRPr="006B4615">
        <w:rPr>
          <w:spacing w:val="10"/>
          <w:vertAlign w:val="superscript"/>
        </w:rPr>
        <w:footnoteReference w:id="17"/>
      </w:r>
      <w:r w:rsidRPr="006B4615">
        <w:rPr>
          <w:spacing w:val="10"/>
          <w:lang w:eastAsia="zh-TW"/>
        </w:rPr>
        <w:t>；</w:t>
      </w:r>
      <w:r w:rsidRPr="006B4615">
        <w:rPr>
          <w:i/>
          <w:spacing w:val="10"/>
          <w:lang w:eastAsia="zh-TW"/>
        </w:rPr>
        <w:t>R v Flynn and St John</w:t>
      </w:r>
      <w:r w:rsidRPr="006B4615">
        <w:rPr>
          <w:spacing w:val="10"/>
          <w:vertAlign w:val="superscript"/>
        </w:rPr>
        <w:footnoteReference w:id="18"/>
      </w:r>
      <w:r w:rsidRPr="006B4615">
        <w:rPr>
          <w:spacing w:val="10"/>
          <w:lang w:eastAsia="zh-TW"/>
        </w:rPr>
        <w:t>；及</w:t>
      </w:r>
      <w:r w:rsidRPr="006B4615">
        <w:rPr>
          <w:i/>
          <w:spacing w:val="10"/>
          <w:lang w:eastAsia="zh-TW"/>
        </w:rPr>
        <w:t>R v Gomez (Kevin)</w:t>
      </w:r>
      <w:r w:rsidRPr="006B4615">
        <w:rPr>
          <w:rStyle w:val="FootnoteReference"/>
          <w:spacing w:val="10"/>
          <w:szCs w:val="28"/>
          <w:lang w:eastAsia="zh-TW"/>
        </w:rPr>
        <w:footnoteReference w:id="19"/>
      </w:r>
      <w:r w:rsidRPr="006B4615">
        <w:rPr>
          <w:spacing w:val="10"/>
          <w:lang w:eastAsia="zh-TW"/>
        </w:rPr>
        <w:t>。</w:t>
      </w:r>
      <w:r w:rsidR="00C00A5B" w:rsidRPr="00C00A5B">
        <w:rPr>
          <w:rFonts w:ascii="宋体" w:hAnsi="宋体" w:hint="eastAsia"/>
          <w:spacing w:val="10"/>
          <w:lang w:eastAsia="zh-HK"/>
        </w:rPr>
        <w:t>亦參見</w:t>
      </w:r>
      <w:r w:rsidR="00C00A5B" w:rsidRPr="007E47F8">
        <w:rPr>
          <w:bCs/>
          <w:i/>
          <w:iCs/>
          <w:spacing w:val="10"/>
          <w:szCs w:val="28"/>
          <w:lang w:eastAsia="zh-TW"/>
        </w:rPr>
        <w:t>HKSAR v Yeung Ka Ho</w:t>
      </w:r>
      <w:r w:rsidR="00C00A5B" w:rsidRPr="000407B5">
        <w:rPr>
          <w:spacing w:val="10"/>
          <w:szCs w:val="28"/>
          <w:vertAlign w:val="superscript"/>
          <w:lang w:eastAsia="zh-TW"/>
        </w:rPr>
        <w:footnoteReference w:id="20"/>
      </w:r>
      <w:r w:rsidR="00684331" w:rsidRPr="006B4615">
        <w:rPr>
          <w:spacing w:val="10"/>
          <w:lang w:eastAsia="zh-TW"/>
        </w:rPr>
        <w:t>。</w:t>
      </w:r>
      <w:r w:rsidRPr="006B4615">
        <w:rPr>
          <w:spacing w:val="10"/>
          <w:lang w:eastAsia="zh-TW"/>
        </w:rPr>
        <w:t>這是與筆</w:t>
      </w:r>
      <w:r w:rsidR="008472AE" w:rsidRPr="008472AE">
        <w:rPr>
          <w:rFonts w:ascii="宋体" w:hAnsi="宋体" w:hint="eastAsia"/>
          <w:spacing w:val="10"/>
          <w:lang w:eastAsia="zh-HK"/>
        </w:rPr>
        <w:t>跡</w:t>
      </w:r>
      <w:r w:rsidRPr="006B4615">
        <w:rPr>
          <w:spacing w:val="10"/>
          <w:lang w:eastAsia="zh-TW"/>
        </w:rPr>
        <w:t>專家或化驗師的情況有分別。</w:t>
      </w:r>
    </w:p>
    <w:p w:rsidR="00D76AC2" w:rsidRPr="006B4615" w:rsidRDefault="002E6EB2" w:rsidP="00D76AC2">
      <w:pPr>
        <w:pStyle w:val="Final"/>
        <w:rPr>
          <w:spacing w:val="10"/>
          <w:lang w:eastAsia="zh-TW"/>
        </w:rPr>
      </w:pPr>
      <w:r w:rsidRPr="006B4615">
        <w:rPr>
          <w:spacing w:val="10"/>
          <w:szCs w:val="28"/>
          <w:lang w:eastAsia="zh-TW"/>
        </w:rPr>
        <w:tab/>
      </w:r>
      <w:r w:rsidRPr="006B4615">
        <w:rPr>
          <w:spacing w:val="10"/>
          <w:szCs w:val="28"/>
          <w:lang w:eastAsia="zh-TW"/>
        </w:rPr>
        <w:t>本案同意答辯方的陳詞，即使是對於</w:t>
      </w:r>
      <w:r w:rsidRPr="006B4615">
        <w:rPr>
          <w:spacing w:val="10"/>
          <w:lang w:eastAsia="zh-TW"/>
        </w:rPr>
        <w:t>「專家證供」，事實裁斷者也不是（如申請方所說）只可以選擇「接納或不接納」</w:t>
      </w:r>
      <w:r w:rsidR="00F64886" w:rsidRPr="006B4615">
        <w:rPr>
          <w:spacing w:val="10"/>
          <w:lang w:val="en-US" w:eastAsia="zh-TW"/>
        </w:rPr>
        <w:t> </w:t>
      </w:r>
      <w:r w:rsidRPr="006B4615">
        <w:rPr>
          <w:spacing w:val="10"/>
          <w:lang w:eastAsia="zh-TW"/>
        </w:rPr>
        <w:t>，而是</w:t>
      </w:r>
      <w:r w:rsidRPr="006B4615">
        <w:rPr>
          <w:spacing w:val="10"/>
          <w:u w:val="single"/>
          <w:lang w:eastAsia="zh-TW"/>
        </w:rPr>
        <w:t>必須考慮所有證據</w:t>
      </w:r>
      <w:r w:rsidRPr="006B4615">
        <w:rPr>
          <w:spacing w:val="10"/>
          <w:lang w:eastAsia="zh-TW"/>
        </w:rPr>
        <w:t>，然後就相關事實作出裁決。</w:t>
      </w:r>
      <w:r w:rsidRPr="006B4615">
        <w:rPr>
          <w:spacing w:val="10"/>
          <w:szCs w:val="28"/>
          <w:lang w:eastAsia="zh-TW"/>
        </w:rPr>
        <w:t>申請方所</w:t>
      </w:r>
      <w:r w:rsidR="00A940AA" w:rsidRPr="006B4615">
        <w:rPr>
          <w:spacing w:val="10"/>
          <w:szCs w:val="28"/>
          <w:lang w:eastAsia="zh-TW"/>
        </w:rPr>
        <w:t>援引</w:t>
      </w:r>
      <w:r w:rsidRPr="006B4615">
        <w:rPr>
          <w:spacing w:val="10"/>
          <w:szCs w:val="28"/>
          <w:lang w:eastAsia="zh-TW"/>
        </w:rPr>
        <w:t>的兩個案例，不但不支持申請方的論點，反而與本庭的裁決異曲同工。在</w:t>
      </w:r>
      <w:r w:rsidRPr="006B4615">
        <w:rPr>
          <w:bCs/>
          <w:i/>
          <w:iCs/>
          <w:spacing w:val="10"/>
          <w:lang w:eastAsia="zh-TW"/>
        </w:rPr>
        <w:t>HKSAR v Chan Sze Pui, Gloria</w:t>
      </w:r>
      <w:r w:rsidRPr="006B4615">
        <w:rPr>
          <w:rStyle w:val="FootnoteReference"/>
          <w:bCs/>
          <w:iCs/>
          <w:spacing w:val="10"/>
          <w:szCs w:val="28"/>
          <w:lang w:eastAsia="zh-TW"/>
        </w:rPr>
        <w:footnoteReference w:id="21"/>
      </w:r>
      <w:r w:rsidRPr="006B4615">
        <w:rPr>
          <w:bCs/>
          <w:iCs/>
          <w:spacing w:val="10"/>
          <w:lang w:eastAsia="zh-TW"/>
        </w:rPr>
        <w:t>，</w:t>
      </w:r>
      <w:r w:rsidRPr="006B4615">
        <w:rPr>
          <w:spacing w:val="10"/>
          <w:lang w:eastAsia="zh-TW"/>
        </w:rPr>
        <w:t>高嘉樂法官說：</w:t>
      </w:r>
    </w:p>
    <w:p w:rsidR="00D76AC2" w:rsidRPr="006B4615" w:rsidRDefault="00D76AC2" w:rsidP="00D76AC2">
      <w:pPr>
        <w:pStyle w:val="Quotation"/>
        <w:spacing w:before="80"/>
        <w:rPr>
          <w:lang w:val="en-GB" w:eastAsia="zh-TW"/>
        </w:rPr>
      </w:pPr>
      <w:r w:rsidRPr="006B4615">
        <w:rPr>
          <w:lang w:val="en-GB" w:eastAsia="zh-TW"/>
        </w:rPr>
        <w:t>“12.</w:t>
      </w:r>
      <w:r w:rsidR="00F64886" w:rsidRPr="006B4615">
        <w:rPr>
          <w:lang w:val="en-GB" w:eastAsia="zh-TW"/>
        </w:rPr>
        <w:t xml:space="preserve"> </w:t>
      </w:r>
      <w:r w:rsidRPr="006B4615">
        <w:rPr>
          <w:lang w:val="en-GB" w:eastAsia="zh-TW"/>
        </w:rPr>
        <w:tab/>
        <w:t xml:space="preserve">An expert is called to give testimony, both as to facts and as to his opinion on subjects within his expertise which might be out of the common knowledge and expertise of the jury or, in this case, the magistrate.  </w:t>
      </w:r>
      <w:r w:rsidRPr="006B4615">
        <w:rPr>
          <w:u w:val="single"/>
          <w:lang w:val="en-GB" w:eastAsia="zh-TW"/>
        </w:rPr>
        <w:t>Even when only one expert is called for one of the parties, a court is not compelled to accept the evidence of that expert but is entitled to accept or reject that evidence like any other, bearing in mind the whole of the evidence in the case</w:t>
      </w:r>
      <w:r w:rsidRPr="006B4615">
        <w:rPr>
          <w:lang w:val="en-GB" w:eastAsia="zh-TW"/>
        </w:rPr>
        <w:t>. …</w:t>
      </w:r>
    </w:p>
    <w:p w:rsidR="00D76AC2" w:rsidRPr="006B4615" w:rsidRDefault="00D76AC2" w:rsidP="00D76AC2">
      <w:pPr>
        <w:pStyle w:val="Quotation"/>
        <w:spacing w:before="80"/>
        <w:rPr>
          <w:lang w:eastAsia="zh-TW"/>
        </w:rPr>
      </w:pPr>
      <w:r w:rsidRPr="006B4615">
        <w:rPr>
          <w:lang w:eastAsia="zh-TW"/>
        </w:rPr>
        <w:t>13. </w:t>
      </w:r>
      <w:r w:rsidR="00F64886" w:rsidRPr="006B4615">
        <w:rPr>
          <w:lang w:eastAsia="zh-TW"/>
        </w:rPr>
        <w:t xml:space="preserve"> </w:t>
      </w:r>
      <w:r w:rsidRPr="006B4615">
        <w:rPr>
          <w:lang w:eastAsia="zh-TW"/>
        </w:rPr>
        <w:tab/>
        <w:t xml:space="preserve">In assessing the factual content of what he saw on the closed circuit television video recording, </w:t>
      </w:r>
      <w:r w:rsidRPr="006B4615">
        <w:rPr>
          <w:u w:val="single"/>
          <w:lang w:eastAsia="zh-TW"/>
        </w:rPr>
        <w:t xml:space="preserve">the magistrate could not be said to have substituted his own subjective view of the </w:t>
      </w:r>
      <w:r w:rsidRPr="006B4615">
        <w:rPr>
          <w:u w:val="single"/>
          <w:lang w:eastAsia="zh-TW"/>
        </w:rPr>
        <w:lastRenderedPageBreak/>
        <w:t>evidence but was exercising the function that a jury is expected to exercise in placing expert testimony in the context of the whole of the evidence and determining, having done so, what weight could be placed upon it</w:t>
      </w:r>
      <w:r w:rsidRPr="006B4615">
        <w:rPr>
          <w:lang w:eastAsia="zh-TW"/>
        </w:rPr>
        <w:t>. …</w:t>
      </w:r>
    </w:p>
    <w:p w:rsidR="00D76AC2" w:rsidRPr="006B4615" w:rsidRDefault="00D76AC2" w:rsidP="00D76AC2">
      <w:pPr>
        <w:pStyle w:val="Quotation"/>
        <w:spacing w:before="80"/>
        <w:rPr>
          <w:lang w:eastAsia="zh-TW"/>
        </w:rPr>
      </w:pPr>
      <w:r w:rsidRPr="006B4615">
        <w:rPr>
          <w:lang w:eastAsia="zh-TW"/>
        </w:rPr>
        <w:t>…</w:t>
      </w:r>
    </w:p>
    <w:p w:rsidR="002E6EB2" w:rsidRPr="006B4615" w:rsidRDefault="00D76AC2" w:rsidP="00C03601">
      <w:pPr>
        <w:pStyle w:val="Quotation"/>
        <w:spacing w:before="80" w:after="600"/>
        <w:rPr>
          <w:lang w:val="en-GB" w:eastAsia="zh-TW"/>
        </w:rPr>
      </w:pPr>
      <w:bookmarkStart w:id="2" w:name="p16"/>
      <w:r w:rsidRPr="006B4615">
        <w:rPr>
          <w:lang w:eastAsia="zh-TW"/>
        </w:rPr>
        <w:t>16.</w:t>
      </w:r>
      <w:bookmarkEnd w:id="2"/>
      <w:r w:rsidRPr="006B4615">
        <w:rPr>
          <w:lang w:eastAsia="zh-TW"/>
        </w:rPr>
        <w:t xml:space="preserve">   </w:t>
      </w:r>
      <w:r w:rsidRPr="006B4615">
        <w:rPr>
          <w:lang w:eastAsia="zh-TW"/>
        </w:rPr>
        <w:tab/>
        <w:t xml:space="preserve">At the end of the day, </w:t>
      </w:r>
      <w:r w:rsidRPr="006B4615">
        <w:rPr>
          <w:u w:val="single"/>
          <w:lang w:eastAsia="zh-TW"/>
        </w:rPr>
        <w:t>it was for the magistrate to make a finding of fact in respect of what had been done and what could be seen from the closed circuit television tape</w:t>
      </w:r>
      <w:r w:rsidRPr="006B4615">
        <w:rPr>
          <w:lang w:eastAsia="zh-TW"/>
        </w:rPr>
        <w:t xml:space="preserve">. </w:t>
      </w:r>
      <w:r w:rsidR="00C05E97" w:rsidRPr="006B4615">
        <w:rPr>
          <w:lang w:eastAsia="zh-TW"/>
        </w:rPr>
        <w:t xml:space="preserve"> </w:t>
      </w:r>
      <w:r w:rsidRPr="006B4615">
        <w:rPr>
          <w:lang w:eastAsia="zh-TW"/>
        </w:rPr>
        <w:t>He was entitled to view the evidence of the expert in the light of the whole of the evidence and to make findings as to whether the symptoms the expert said would be present and the distress that the appellant said she experienced were to be seen on the tape.</w:t>
      </w:r>
      <w:r w:rsidRPr="006B4615">
        <w:rPr>
          <w:lang w:val="en-GB" w:eastAsia="zh-TW"/>
        </w:rPr>
        <w:t>” (</w:t>
      </w:r>
      <w:r w:rsidRPr="00AC2D82">
        <w:rPr>
          <w:szCs w:val="24"/>
          <w:lang w:val="en-GB" w:eastAsia="zh-TW"/>
        </w:rPr>
        <w:t>底線後加</w:t>
      </w:r>
      <w:r w:rsidRPr="006B4615">
        <w:rPr>
          <w:lang w:val="en-GB" w:eastAsia="zh-TW"/>
        </w:rPr>
        <w:t>)</w:t>
      </w:r>
    </w:p>
    <w:p w:rsidR="00D76AC2" w:rsidRPr="006B4615" w:rsidRDefault="00D76AC2" w:rsidP="00D76AC2">
      <w:pPr>
        <w:pStyle w:val="Final"/>
        <w:rPr>
          <w:spacing w:val="10"/>
        </w:rPr>
      </w:pPr>
      <w:r w:rsidRPr="006B4615">
        <w:rPr>
          <w:spacing w:val="10"/>
        </w:rPr>
        <w:t>在</w:t>
      </w:r>
      <w:r w:rsidRPr="006B4615">
        <w:rPr>
          <w:spacing w:val="10"/>
          <w:lang w:eastAsia="zh-TW"/>
        </w:rPr>
        <w:t>申請</w:t>
      </w:r>
      <w:r w:rsidRPr="006B4615">
        <w:rPr>
          <w:spacing w:val="10"/>
        </w:rPr>
        <w:t>方</w:t>
      </w:r>
      <w:r w:rsidRPr="006B4615">
        <w:rPr>
          <w:spacing w:val="10"/>
          <w:lang w:eastAsia="zh-TW"/>
        </w:rPr>
        <w:t>援引的另一案例</w:t>
      </w:r>
      <w:r w:rsidRPr="006B4615">
        <w:rPr>
          <w:i/>
          <w:spacing w:val="10"/>
          <w:lang w:eastAsia="zh-TW"/>
        </w:rPr>
        <w:t>R v Matheson</w:t>
      </w:r>
      <w:r w:rsidRPr="006B4615">
        <w:rPr>
          <w:rStyle w:val="FootnoteReference"/>
          <w:bCs/>
          <w:iCs/>
          <w:spacing w:val="10"/>
          <w:szCs w:val="28"/>
          <w:lang w:eastAsia="zh-TW"/>
        </w:rPr>
        <w:footnoteReference w:id="22"/>
      </w:r>
      <w:r w:rsidRPr="006B4615">
        <w:rPr>
          <w:spacing w:val="10"/>
        </w:rPr>
        <w:t>，</w:t>
      </w:r>
      <w:r w:rsidRPr="006B4615">
        <w:rPr>
          <w:spacing w:val="10"/>
        </w:rPr>
        <w:t>Lord Goddard CJ</w:t>
      </w:r>
      <w:r w:rsidRPr="006B4615">
        <w:rPr>
          <w:spacing w:val="10"/>
        </w:rPr>
        <w:t>說：</w:t>
      </w:r>
    </w:p>
    <w:p w:rsidR="00D76AC2" w:rsidRPr="006B4615" w:rsidRDefault="00D76AC2" w:rsidP="00D76AC2">
      <w:pPr>
        <w:pStyle w:val="Quotation"/>
        <w:rPr>
          <w:lang w:eastAsia="zh-TW"/>
        </w:rPr>
      </w:pPr>
      <w:r w:rsidRPr="006B4615">
        <w:t xml:space="preserve">“While it has often been emphasized, and we would repeat, that the decision in these cases, as in those in which insanity is pleaded, is for the jury and not for doctors, the verdict must be founded on evidence.  </w:t>
      </w:r>
      <w:r w:rsidRPr="006B4615">
        <w:rPr>
          <w:u w:val="single"/>
        </w:rPr>
        <w:t>If there are facts which would entitle a jury to reject or differ from the opinions of the medical men, this court would not, and indeed could not, disturb their verdict</w:t>
      </w:r>
      <w:r w:rsidRPr="006B4615">
        <w:t xml:space="preserve">, but the doctors’ evidence is unchallenged and there is no other on this issue, a verdict contrary to their opinion would not be ‘a true verdict in accordance with the evidence’.” </w:t>
      </w:r>
      <w:r w:rsidRPr="006B4615">
        <w:rPr>
          <w:lang w:eastAsia="zh-TW"/>
        </w:rPr>
        <w:t>(</w:t>
      </w:r>
      <w:r w:rsidRPr="00AC2D82">
        <w:rPr>
          <w:szCs w:val="24"/>
          <w:lang w:eastAsia="zh-TW"/>
        </w:rPr>
        <w:t>底線後加</w:t>
      </w:r>
      <w:r w:rsidRPr="006B4615">
        <w:rPr>
          <w:lang w:eastAsia="zh-TW"/>
        </w:rPr>
        <w:t>)</w:t>
      </w:r>
    </w:p>
    <w:p w:rsidR="00D76AC2" w:rsidRPr="006B4615" w:rsidRDefault="00D76AC2" w:rsidP="00D76AC2">
      <w:pPr>
        <w:pStyle w:val="Final"/>
        <w:numPr>
          <w:ilvl w:val="0"/>
          <w:numId w:val="0"/>
        </w:numPr>
        <w:rPr>
          <w:bCs/>
          <w:iCs/>
          <w:spacing w:val="10"/>
          <w:lang w:eastAsia="zh-TW"/>
        </w:rPr>
      </w:pPr>
      <w:r w:rsidRPr="006B4615">
        <w:rPr>
          <w:spacing w:val="10"/>
          <w:lang w:eastAsia="zh-TW"/>
        </w:rPr>
        <w:t>換而言之</w:t>
      </w:r>
      <w:r w:rsidR="00792F38">
        <w:rPr>
          <w:spacing w:val="10"/>
          <w:lang w:val="en-US" w:eastAsia="zh-TW"/>
        </w:rPr>
        <w:t> </w:t>
      </w:r>
      <w:r w:rsidRPr="006B4615">
        <w:rPr>
          <w:spacing w:val="10"/>
          <w:lang w:eastAsia="zh-TW"/>
        </w:rPr>
        <w:t>，陪審員的責任，是根據他們面前的所有證據作出裁決。若然案中有其他證據與專家的意見相反，陪審員不必然要接納專家的意見，而是有權作出與專家的意見相反的裁決。</w:t>
      </w:r>
    </w:p>
    <w:p w:rsidR="00D76AC2" w:rsidRPr="006B4615" w:rsidRDefault="00D76AC2" w:rsidP="00D76AC2">
      <w:pPr>
        <w:pStyle w:val="Final"/>
        <w:rPr>
          <w:spacing w:val="10"/>
          <w:lang w:eastAsia="zh-TW"/>
        </w:rPr>
      </w:pPr>
      <w:r w:rsidRPr="006B4615">
        <w:rPr>
          <w:spacing w:val="10"/>
          <w:lang w:eastAsia="zh-TW"/>
        </w:rPr>
        <w:t>在香港，「標準指引」</w:t>
      </w:r>
      <w:r w:rsidRPr="006B4615">
        <w:rPr>
          <w:spacing w:val="10"/>
          <w:lang w:eastAsia="zh-TW"/>
        </w:rPr>
        <w:t>32.1</w:t>
      </w:r>
      <w:r w:rsidRPr="006B4615">
        <w:rPr>
          <w:spacing w:val="10"/>
          <w:lang w:eastAsia="zh-TW"/>
        </w:rPr>
        <w:t>至</w:t>
      </w:r>
      <w:r w:rsidRPr="006B4615">
        <w:rPr>
          <w:spacing w:val="10"/>
          <w:lang w:eastAsia="zh-TW"/>
        </w:rPr>
        <w:t>32.3</w:t>
      </w:r>
      <w:r w:rsidRPr="006B4615">
        <w:rPr>
          <w:spacing w:val="10"/>
          <w:lang w:eastAsia="zh-TW"/>
        </w:rPr>
        <w:t>（給予陪審</w:t>
      </w:r>
      <w:r w:rsidR="00A940AA" w:rsidRPr="006B4615">
        <w:rPr>
          <w:spacing w:val="10"/>
          <w:lang w:eastAsia="zh-TW"/>
        </w:rPr>
        <w:t>團</w:t>
      </w:r>
      <w:r w:rsidRPr="006B4615">
        <w:rPr>
          <w:spacing w:val="10"/>
          <w:lang w:eastAsia="zh-TW"/>
        </w:rPr>
        <w:t>有關專家證供的指引）與上述案例並無二致：</w:t>
      </w:r>
    </w:p>
    <w:p w:rsidR="00EF14C4" w:rsidRDefault="00EF14C4">
      <w:pPr>
        <w:tabs>
          <w:tab w:val="clear" w:pos="1440"/>
          <w:tab w:val="clear" w:pos="4320"/>
          <w:tab w:val="clear" w:pos="8453"/>
        </w:tabs>
        <w:snapToGrid/>
        <w:rPr>
          <w:sz w:val="24"/>
          <w:lang w:eastAsia="zh-TW"/>
        </w:rPr>
      </w:pPr>
      <w:r>
        <w:rPr>
          <w:lang w:eastAsia="zh-TW"/>
        </w:rPr>
        <w:br w:type="page"/>
      </w:r>
    </w:p>
    <w:p w:rsidR="00D76AC2" w:rsidRPr="006B4615" w:rsidRDefault="00D76AC2" w:rsidP="00D76AC2">
      <w:pPr>
        <w:pStyle w:val="Quotation"/>
        <w:spacing w:before="160"/>
        <w:rPr>
          <w:spacing w:val="10"/>
          <w:lang w:val="en-GB" w:eastAsia="zh-TW"/>
        </w:rPr>
      </w:pPr>
      <w:r w:rsidRPr="006B4615">
        <w:rPr>
          <w:spacing w:val="10"/>
          <w:lang w:val="en-GB" w:eastAsia="zh-TW"/>
        </w:rPr>
        <w:lastRenderedPageBreak/>
        <w:t>「</w:t>
      </w:r>
      <w:r w:rsidRPr="006B4615">
        <w:rPr>
          <w:spacing w:val="10"/>
          <w:lang w:eastAsia="zh-TW"/>
        </w:rPr>
        <w:t>在本案中，你們已聽過</w:t>
      </w:r>
      <w:r w:rsidRPr="006B4615">
        <w:rPr>
          <w:spacing w:val="10"/>
          <w:lang w:eastAsia="zh-TW"/>
        </w:rPr>
        <w:t>X</w:t>
      </w:r>
      <w:r w:rsidRPr="006B4615">
        <w:rPr>
          <w:spacing w:val="10"/>
          <w:lang w:eastAsia="zh-TW"/>
        </w:rPr>
        <w:t>所作的證供，他是控方</w:t>
      </w:r>
      <w:r w:rsidRPr="006B4615">
        <w:rPr>
          <w:spacing w:val="10"/>
          <w:lang w:eastAsia="zh-TW"/>
        </w:rPr>
        <w:t>/</w:t>
      </w:r>
      <w:r w:rsidRPr="006B4615">
        <w:rPr>
          <w:spacing w:val="10"/>
          <w:lang w:eastAsia="zh-TW"/>
        </w:rPr>
        <w:t>被告人所傳召的專家證人。法庭准許專家證人在刑事審訊中作供，向你們提供關於科學</w:t>
      </w:r>
      <w:r w:rsidRPr="006B4615">
        <w:rPr>
          <w:spacing w:val="10"/>
          <w:lang w:eastAsia="zh-TW"/>
        </w:rPr>
        <w:t>[</w:t>
      </w:r>
      <w:r w:rsidRPr="006B4615">
        <w:rPr>
          <w:spacing w:val="10"/>
          <w:lang w:eastAsia="zh-TW"/>
        </w:rPr>
        <w:t>或會計等</w:t>
      </w:r>
      <w:r w:rsidRPr="006B4615">
        <w:rPr>
          <w:spacing w:val="10"/>
          <w:lang w:eastAsia="zh-TW"/>
        </w:rPr>
        <w:t>]</w:t>
      </w:r>
      <w:r w:rsidRPr="006B4615">
        <w:rPr>
          <w:spacing w:val="10"/>
          <w:lang w:eastAsia="zh-TW"/>
        </w:rPr>
        <w:t>的資料和意見。專家證人的證供屬證人的專業知識範圍內，但卻可能在你們的經驗和知識範圍之外。在審訊中作出這類證供絕非不尋常的做法，</w:t>
      </w:r>
      <w:r w:rsidRPr="006B4615">
        <w:rPr>
          <w:spacing w:val="10"/>
          <w:u w:val="single"/>
          <w:lang w:eastAsia="zh-TW"/>
        </w:rPr>
        <w:t>重要的是，你們應正確看待這類證供，應視之為整體證據中的一部分，有助於你們處理某方面的證據</w:t>
      </w:r>
      <w:r w:rsidRPr="006B4615">
        <w:rPr>
          <w:spacing w:val="10"/>
          <w:lang w:eastAsia="zh-TW"/>
        </w:rPr>
        <w:t>，即</w:t>
      </w:r>
      <w:r w:rsidRPr="006B4615">
        <w:rPr>
          <w:spacing w:val="10"/>
          <w:lang w:eastAsia="zh-TW"/>
        </w:rPr>
        <w:t>[……]</w:t>
      </w:r>
      <w:r w:rsidRPr="006B4615">
        <w:rPr>
          <w:spacing w:val="10"/>
          <w:lang w:eastAsia="zh-TW"/>
        </w:rPr>
        <w:t>。</w:t>
      </w:r>
      <w:r w:rsidRPr="006B4615">
        <w:rPr>
          <w:spacing w:val="10"/>
          <w:lang w:eastAsia="zh-TW"/>
        </w:rPr>
        <w:t xml:space="preserve"> </w:t>
      </w:r>
      <w:r w:rsidRPr="006B4615">
        <w:rPr>
          <w:spacing w:val="10"/>
          <w:lang w:val="en-GB" w:eastAsia="zh-TW"/>
        </w:rPr>
        <w:t xml:space="preserve">… </w:t>
      </w:r>
    </w:p>
    <w:p w:rsidR="00D76AC2" w:rsidRPr="006B4615" w:rsidRDefault="00D76AC2" w:rsidP="00D76AC2">
      <w:pPr>
        <w:pStyle w:val="Quotation"/>
        <w:spacing w:before="160"/>
        <w:rPr>
          <w:spacing w:val="10"/>
          <w:lang w:val="en-GB" w:eastAsia="zh-TW"/>
        </w:rPr>
      </w:pPr>
      <w:r w:rsidRPr="006B4615">
        <w:rPr>
          <w:spacing w:val="10"/>
          <w:lang w:val="en-GB" w:eastAsia="zh-TW"/>
        </w:rPr>
        <w:t>專家證人有權就</w:t>
      </w:r>
      <w:r w:rsidRPr="006B4615">
        <w:rPr>
          <w:spacing w:val="10"/>
          <w:lang w:val="en-GB" w:eastAsia="zh-TW"/>
        </w:rPr>
        <w:t>[</w:t>
      </w:r>
      <w:r w:rsidRPr="006B4615">
        <w:rPr>
          <w:spacing w:val="10"/>
          <w:lang w:val="en-GB" w:eastAsia="zh-TW"/>
        </w:rPr>
        <w:t>他的研究所得或他須解答的問題</w:t>
      </w:r>
      <w:r w:rsidRPr="006B4615">
        <w:rPr>
          <w:spacing w:val="10"/>
          <w:lang w:val="en-GB" w:eastAsia="zh-TW"/>
        </w:rPr>
        <w:t>]</w:t>
      </w:r>
      <w:r w:rsidRPr="006B4615">
        <w:rPr>
          <w:spacing w:val="10"/>
          <w:lang w:val="en-GB" w:eastAsia="zh-TW"/>
        </w:rPr>
        <w:t>發表意見，你們在本案中就這方面作出結論時，對專家所作的證供和所發表的意見，你們有權並當然想加以考慮。</w:t>
      </w:r>
    </w:p>
    <w:p w:rsidR="00D76AC2" w:rsidRPr="006B4615" w:rsidRDefault="00D76AC2" w:rsidP="00C03601">
      <w:pPr>
        <w:pStyle w:val="Quotation"/>
        <w:spacing w:after="600"/>
        <w:rPr>
          <w:spacing w:val="10"/>
          <w:lang w:val="en-GB" w:eastAsia="zh-TW"/>
        </w:rPr>
      </w:pPr>
      <w:r w:rsidRPr="006B4615">
        <w:rPr>
          <w:spacing w:val="10"/>
          <w:lang w:val="en-GB" w:eastAsia="zh-TW"/>
        </w:rPr>
        <w:t>你們應當謹記，</w:t>
      </w:r>
      <w:r w:rsidRPr="006B4615">
        <w:rPr>
          <w:spacing w:val="10"/>
          <w:u w:val="single"/>
          <w:lang w:val="en-GB" w:eastAsia="zh-TW"/>
        </w:rPr>
        <w:t>如果你們經過仔細考慮後，並不接納專家的證供，便無須理會這些證供。</w:t>
      </w:r>
      <w:r w:rsidRPr="006B4615">
        <w:rPr>
          <w:spacing w:val="10"/>
          <w:u w:val="single"/>
          <w:lang w:val="en-GB" w:eastAsia="zh-TW"/>
        </w:rPr>
        <w:t>[</w:t>
      </w:r>
      <w:r w:rsidRPr="006B4615">
        <w:rPr>
          <w:spacing w:val="10"/>
          <w:u w:val="single"/>
          <w:lang w:val="en-GB" w:eastAsia="zh-TW"/>
        </w:rPr>
        <w:t>事實上，你們甚至無須接納那些沒受質疑的專家證供。</w:t>
      </w:r>
      <w:r w:rsidRPr="006B4615">
        <w:rPr>
          <w:spacing w:val="10"/>
          <w:u w:val="single"/>
          <w:lang w:val="en-GB" w:eastAsia="zh-TW"/>
        </w:rPr>
        <w:t>]</w:t>
      </w:r>
      <w:r w:rsidRPr="006B4615">
        <w:rPr>
          <w:spacing w:val="10"/>
          <w:lang w:val="en-GB" w:eastAsia="zh-TW"/>
        </w:rPr>
        <w:t>（如果案中有兩名或更多的專家作出互相抵觸的證供：）你們須決定究竟接納誰人的證供和誰人的意見（如有的話）。你們應記著，</w:t>
      </w:r>
      <w:r w:rsidRPr="006B4615">
        <w:rPr>
          <w:spacing w:val="10"/>
          <w:u w:val="single"/>
          <w:lang w:val="en-GB" w:eastAsia="zh-TW"/>
        </w:rPr>
        <w:t>專家證供只與案件的某一部分有關，雖然可能有助於你們達成裁決，但你們在達成裁決前必須考慮所有證據。</w:t>
      </w:r>
      <w:r w:rsidRPr="006B4615">
        <w:rPr>
          <w:spacing w:val="10"/>
          <w:lang w:val="en-GB" w:eastAsia="zh-TW"/>
        </w:rPr>
        <w:t>」</w:t>
      </w:r>
      <w:r w:rsidRPr="006B4615">
        <w:rPr>
          <w:spacing w:val="10"/>
          <w:lang w:val="en-GB" w:eastAsia="zh-TW"/>
        </w:rPr>
        <w:t>(</w:t>
      </w:r>
      <w:r w:rsidRPr="006B4615">
        <w:rPr>
          <w:spacing w:val="10"/>
          <w:lang w:val="en-GB" w:eastAsia="zh-TW"/>
        </w:rPr>
        <w:t>底線後加</w:t>
      </w:r>
      <w:r w:rsidRPr="006B4615">
        <w:rPr>
          <w:spacing w:val="10"/>
          <w:lang w:val="en-GB" w:eastAsia="zh-TW"/>
        </w:rPr>
        <w:t>)</w:t>
      </w:r>
    </w:p>
    <w:p w:rsidR="001D01A3" w:rsidRPr="006B4615" w:rsidRDefault="001D01A3" w:rsidP="001D01A3">
      <w:pPr>
        <w:pStyle w:val="Final"/>
        <w:rPr>
          <w:spacing w:val="10"/>
          <w:lang w:eastAsia="zh-TW"/>
        </w:rPr>
      </w:pPr>
      <w:r w:rsidRPr="006B4615">
        <w:rPr>
          <w:spacing w:val="10"/>
          <w:lang w:eastAsia="zh-TW"/>
        </w:rPr>
        <w:t>即使是專家的意見，事實的裁斷者也有權考慮專家所依憑的材料、事實基礎和理據，以至案中的其他證據，然後去判斷到底應否信納專家的意見，這是基本的法律原則，並不具任何</w:t>
      </w:r>
      <w:r w:rsidR="00A940AA" w:rsidRPr="006B4615">
        <w:rPr>
          <w:spacing w:val="10"/>
          <w:lang w:eastAsia="zh-TW"/>
        </w:rPr>
        <w:t>爭議性</w:t>
      </w:r>
      <w:r w:rsidRPr="006B4615">
        <w:rPr>
          <w:spacing w:val="10"/>
          <w:lang w:eastAsia="zh-TW"/>
        </w:rPr>
        <w:t>。</w:t>
      </w:r>
    </w:p>
    <w:p w:rsidR="001D01A3" w:rsidRPr="006B4615" w:rsidRDefault="001D01A3" w:rsidP="001D01A3">
      <w:pPr>
        <w:pStyle w:val="Final"/>
        <w:rPr>
          <w:spacing w:val="10"/>
          <w:lang w:eastAsia="zh-TW"/>
        </w:rPr>
      </w:pPr>
      <w:r w:rsidRPr="006B4615">
        <w:rPr>
          <w:spacing w:val="10"/>
          <w:lang w:eastAsia="zh-TW"/>
        </w:rPr>
        <w:t>在本案，</w:t>
      </w:r>
      <w:r w:rsidRPr="006B4615">
        <w:rPr>
          <w:spacing w:val="10"/>
          <w:lang w:eastAsia="zh-TW"/>
        </w:rPr>
        <w:t>PW3</w:t>
      </w:r>
      <w:r w:rsidRPr="006B4615">
        <w:rPr>
          <w:spacing w:val="10"/>
          <w:lang w:eastAsia="zh-TW"/>
        </w:rPr>
        <w:t>不是專家，裁判官有權對比他席前的錄像片段和</w:t>
      </w:r>
      <w:r w:rsidRPr="006B4615">
        <w:rPr>
          <w:spacing w:val="10"/>
          <w:lang w:eastAsia="zh-TW"/>
        </w:rPr>
        <w:t>PW3</w:t>
      </w:r>
      <w:r w:rsidRPr="006B4615">
        <w:rPr>
          <w:spacing w:val="10"/>
          <w:lang w:eastAsia="zh-TW"/>
        </w:rPr>
        <w:t>的證供，以判斷到底應否信納</w:t>
      </w:r>
      <w:r w:rsidRPr="006B4615">
        <w:rPr>
          <w:spacing w:val="10"/>
          <w:lang w:eastAsia="zh-TW"/>
        </w:rPr>
        <w:t>PW3</w:t>
      </w:r>
      <w:r w:rsidRPr="006B4615">
        <w:rPr>
          <w:spacing w:val="10"/>
          <w:lang w:eastAsia="zh-TW"/>
        </w:rPr>
        <w:t>對上訴人的辨認。這是完全合法合理。</w:t>
      </w:r>
    </w:p>
    <w:p w:rsidR="001D01A3" w:rsidRPr="006B4615" w:rsidRDefault="00A940AA" w:rsidP="001D01A3">
      <w:pPr>
        <w:pStyle w:val="Final"/>
        <w:rPr>
          <w:spacing w:val="10"/>
          <w:lang w:eastAsia="zh-TW"/>
        </w:rPr>
      </w:pPr>
      <w:r w:rsidRPr="006B4615">
        <w:rPr>
          <w:spacing w:val="10"/>
          <w:lang w:eastAsia="zh-TW"/>
        </w:rPr>
        <w:t>無論如何，在本案裁判官並沒有好像陳大律師所陳詞，有自行比對申請人和錄像中人，從而判斷錄像中戴口罩的男子就是申請人。本庭在《判案書》早已指出，裁判官是依靠一系列的</w:t>
      </w:r>
      <w:r w:rsidRPr="006B4615">
        <w:rPr>
          <w:spacing w:val="10"/>
          <w:lang w:eastAsia="zh-TW"/>
        </w:rPr>
        <w:lastRenderedPageBreak/>
        <w:t>證據的累積份量，因此肯定於砵蘭街上那戴上口罩的男子必定是上訴人。裁判官說</w:t>
      </w:r>
      <w:r w:rsidRPr="006B4615">
        <w:rPr>
          <w:spacing w:val="10"/>
          <w:vertAlign w:val="superscript"/>
          <w:lang w:eastAsia="zh-TW"/>
        </w:rPr>
        <w:footnoteReference w:id="23"/>
      </w:r>
      <w:r w:rsidR="001D01A3" w:rsidRPr="006B4615">
        <w:rPr>
          <w:spacing w:val="10"/>
          <w:lang w:eastAsia="zh-TW"/>
        </w:rPr>
        <w:t>：</w:t>
      </w:r>
    </w:p>
    <w:p w:rsidR="00C03601" w:rsidRDefault="001D01A3" w:rsidP="00C03601">
      <w:pPr>
        <w:pStyle w:val="Quotation"/>
        <w:spacing w:after="600"/>
        <w:ind w:hanging="86"/>
        <w:rPr>
          <w:rFonts w:eastAsia="PMingLiU"/>
          <w:spacing w:val="10"/>
          <w:lang w:val="en-GB" w:eastAsia="zh-TW"/>
        </w:rPr>
      </w:pPr>
      <w:r w:rsidRPr="006B4615">
        <w:rPr>
          <w:spacing w:val="10"/>
          <w:lang w:val="en-GB" w:eastAsia="zh-TW"/>
        </w:rPr>
        <w:t>「</w:t>
      </w:r>
      <w:r w:rsidRPr="006B4615">
        <w:rPr>
          <w:spacing w:val="10"/>
          <w:lang w:val="en-GB" w:eastAsia="zh-TW"/>
        </w:rPr>
        <w:t>98.</w:t>
      </w:r>
      <w:r w:rsidRPr="006B4615">
        <w:rPr>
          <w:spacing w:val="10"/>
          <w:lang w:val="en-GB" w:eastAsia="zh-TW"/>
        </w:rPr>
        <w:tab/>
      </w:r>
      <w:r w:rsidRPr="006B4615">
        <w:rPr>
          <w:spacing w:val="10"/>
          <w:lang w:val="en-GB" w:eastAsia="zh-TW"/>
        </w:rPr>
        <w:t>當然，由於該人士是戴著口罩、</w:t>
      </w:r>
      <w:r w:rsidRPr="006B4615">
        <w:rPr>
          <w:spacing w:val="10"/>
          <w:lang w:val="en-GB" w:eastAsia="zh-TW"/>
        </w:rPr>
        <w:t>cap</w:t>
      </w:r>
      <w:r w:rsidRPr="006B4615">
        <w:rPr>
          <w:spacing w:val="10"/>
          <w:lang w:val="en-GB" w:eastAsia="zh-TW"/>
        </w:rPr>
        <w:t>帽和太陽眼鏡，看不到容貌，但本席考慮了所有證供：第一，該男子戴上口罩、</w:t>
      </w:r>
      <w:r w:rsidRPr="006B4615">
        <w:rPr>
          <w:spacing w:val="10"/>
          <w:lang w:val="en-GB" w:eastAsia="zh-TW"/>
        </w:rPr>
        <w:t>cap</w:t>
      </w:r>
      <w:r w:rsidRPr="006B4615">
        <w:rPr>
          <w:spacing w:val="10"/>
          <w:lang w:val="en-GB" w:eastAsia="zh-TW"/>
        </w:rPr>
        <w:t>帽和太陽眼鏡的地點，正是被告人聲稱離開</w:t>
      </w:r>
      <w:r w:rsidRPr="006B4615">
        <w:rPr>
          <w:spacing w:val="10"/>
          <w:lang w:val="en-GB" w:eastAsia="zh-TW"/>
        </w:rPr>
        <w:t>“</w:t>
      </w:r>
      <w:r w:rsidRPr="006B4615">
        <w:rPr>
          <w:spacing w:val="10"/>
          <w:lang w:val="en-GB" w:eastAsia="zh-TW"/>
        </w:rPr>
        <w:t>飛龍</w:t>
      </w:r>
      <w:r w:rsidRPr="006B4615">
        <w:rPr>
          <w:spacing w:val="10"/>
          <w:lang w:val="en-GB" w:eastAsia="zh-TW"/>
        </w:rPr>
        <w:t>”</w:t>
      </w:r>
      <w:r w:rsidRPr="006B4615">
        <w:rPr>
          <w:spacing w:val="10"/>
          <w:lang w:val="en-GB" w:eastAsia="zh-TW"/>
        </w:rPr>
        <w:t>不久，被人拐帶的一段砵蘭街，該人正在步向前往西貢小巴站的方向，而正是被告人後來聲稱醒來身處的石灘地點；根據譚博士就檢取的背囊、衣著和影像的分析，而本席亦親自對比有清楚拍攝到被告人出現的閉路電視片段上的衣著、外型、背囊和步姿的片段；本席亦都信納第三控方證人已排除證物</w:t>
      </w:r>
      <w:r w:rsidRPr="006B4615">
        <w:rPr>
          <w:spacing w:val="10"/>
          <w:lang w:val="en-GB" w:eastAsia="zh-TW"/>
        </w:rPr>
        <w:t>P1</w:t>
      </w:r>
      <w:r w:rsidRPr="006B4615">
        <w:rPr>
          <w:spacing w:val="10"/>
          <w:lang w:val="en-GB" w:eastAsia="zh-TW"/>
        </w:rPr>
        <w:t>至</w:t>
      </w:r>
      <w:r w:rsidRPr="006B4615">
        <w:rPr>
          <w:spacing w:val="10"/>
          <w:lang w:val="en-GB" w:eastAsia="zh-TW"/>
        </w:rPr>
        <w:t>P4</w:t>
      </w:r>
      <w:r w:rsidRPr="006B4615">
        <w:rPr>
          <w:spacing w:val="10"/>
          <w:lang w:val="en-GB" w:eastAsia="zh-TW"/>
        </w:rPr>
        <w:t>之外，沒有任何關鍵時間有被告人或疑似被告人相近衣著、外型、背囊、步姿的人出現。根據十五名證人的證供，以及相關時段一帶，沒有任何不尋常的事情發生。本席肯定，於砵蘭街戴上口罩的人必定是被告人，第二控方證人的路徑和第三控方證人的身份辨認的證供亦是準確無誤。」</w:t>
      </w:r>
    </w:p>
    <w:p w:rsidR="007E47F8" w:rsidRPr="007E47F8" w:rsidRDefault="007E47F8" w:rsidP="00C00A5B">
      <w:pPr>
        <w:pStyle w:val="Quotation"/>
        <w:spacing w:after="600" w:line="360" w:lineRule="auto"/>
        <w:ind w:left="0"/>
        <w:rPr>
          <w:rFonts w:ascii="宋体" w:hAnsi="宋体"/>
          <w:b/>
          <w:spacing w:val="10"/>
          <w:sz w:val="28"/>
          <w:szCs w:val="28"/>
          <w:lang w:val="en-GB" w:eastAsia="zh-TW"/>
        </w:rPr>
      </w:pPr>
      <w:r w:rsidRPr="007E47F8">
        <w:rPr>
          <w:rFonts w:ascii="宋体" w:hAnsi="宋体"/>
          <w:spacing w:val="10"/>
          <w:sz w:val="28"/>
          <w:szCs w:val="28"/>
          <w:lang w:eastAsia="zh-TW"/>
        </w:rPr>
        <w:t>裁判官</w:t>
      </w:r>
      <w:r w:rsidRPr="007E47F8">
        <w:rPr>
          <w:rFonts w:ascii="宋体" w:hAnsi="宋体" w:hint="eastAsia"/>
          <w:spacing w:val="10"/>
          <w:sz w:val="28"/>
          <w:szCs w:val="28"/>
          <w:lang w:eastAsia="zh-HK"/>
        </w:rPr>
        <w:t>因應所有情況評</w:t>
      </w:r>
      <w:r w:rsidRPr="007E47F8">
        <w:rPr>
          <w:rFonts w:ascii="宋体" w:hAnsi="宋体" w:hint="eastAsia"/>
          <w:spacing w:val="10"/>
          <w:sz w:val="28"/>
          <w:szCs w:val="28"/>
          <w:lang w:eastAsia="zh-TW"/>
        </w:rPr>
        <w:t>估</w:t>
      </w:r>
      <w:r w:rsidRPr="007E47F8">
        <w:rPr>
          <w:spacing w:val="10"/>
          <w:sz w:val="28"/>
          <w:szCs w:val="28"/>
          <w:lang w:eastAsia="zh-TW"/>
        </w:rPr>
        <w:t>PW3</w:t>
      </w:r>
      <w:r w:rsidRPr="007E47F8">
        <w:rPr>
          <w:rFonts w:ascii="宋体" w:hAnsi="宋体" w:hint="eastAsia"/>
          <w:spacing w:val="10"/>
          <w:sz w:val="28"/>
          <w:szCs w:val="28"/>
          <w:lang w:eastAsia="zh-HK"/>
        </w:rPr>
        <w:t>辨</w:t>
      </w:r>
      <w:r w:rsidRPr="007E47F8">
        <w:rPr>
          <w:rFonts w:ascii="宋体" w:hAnsi="宋体" w:hint="eastAsia"/>
          <w:spacing w:val="10"/>
          <w:sz w:val="28"/>
          <w:szCs w:val="28"/>
          <w:lang w:eastAsia="zh-TW"/>
        </w:rPr>
        <w:t>認</w:t>
      </w:r>
      <w:r w:rsidRPr="007E47F8">
        <w:rPr>
          <w:rFonts w:ascii="宋体" w:hAnsi="宋体" w:hint="eastAsia"/>
          <w:spacing w:val="10"/>
          <w:sz w:val="28"/>
          <w:szCs w:val="28"/>
          <w:lang w:eastAsia="zh-HK"/>
        </w:rPr>
        <w:t>證供的可靠性</w:t>
      </w:r>
      <w:r w:rsidRPr="007E47F8">
        <w:rPr>
          <w:rFonts w:ascii="宋体" w:hAnsi="宋体"/>
          <w:spacing w:val="10"/>
          <w:sz w:val="28"/>
          <w:szCs w:val="28"/>
          <w:lang w:eastAsia="zh-TW"/>
        </w:rPr>
        <w:t>，</w:t>
      </w:r>
      <w:r w:rsidRPr="007E47F8">
        <w:rPr>
          <w:rFonts w:ascii="宋体" w:hAnsi="宋体" w:hint="eastAsia"/>
          <w:spacing w:val="10"/>
          <w:sz w:val="28"/>
          <w:szCs w:val="28"/>
          <w:lang w:eastAsia="zh-HK"/>
        </w:rPr>
        <w:t>合乎終審法院在</w:t>
      </w:r>
      <w:r w:rsidRPr="007E47F8">
        <w:rPr>
          <w:bCs/>
          <w:i/>
          <w:iCs/>
          <w:spacing w:val="10"/>
          <w:sz w:val="28"/>
          <w:szCs w:val="28"/>
          <w:lang w:eastAsia="zh-TW"/>
        </w:rPr>
        <w:t>HKSAR v Yeung Ka Ho</w:t>
      </w:r>
      <w:r w:rsidRPr="000407B5">
        <w:rPr>
          <w:spacing w:val="10"/>
          <w:sz w:val="28"/>
          <w:szCs w:val="28"/>
          <w:vertAlign w:val="superscript"/>
          <w:lang w:eastAsia="zh-TW"/>
        </w:rPr>
        <w:footnoteReference w:id="24"/>
      </w:r>
      <w:r w:rsidRPr="000407B5">
        <w:rPr>
          <w:rFonts w:ascii="宋体" w:hAnsi="宋体" w:hint="eastAsia"/>
          <w:bCs/>
          <w:iCs/>
          <w:spacing w:val="10"/>
          <w:sz w:val="28"/>
          <w:szCs w:val="28"/>
          <w:lang w:eastAsia="zh-HK"/>
        </w:rPr>
        <w:t>所述的法律原則</w:t>
      </w:r>
      <w:r w:rsidRPr="000407B5">
        <w:rPr>
          <w:rFonts w:ascii="宋体" w:hAnsi="宋体"/>
          <w:spacing w:val="10"/>
          <w:sz w:val="28"/>
          <w:szCs w:val="28"/>
          <w:lang w:eastAsia="zh-TW"/>
        </w:rPr>
        <w:t>。</w:t>
      </w:r>
    </w:p>
    <w:p w:rsidR="001D01A3" w:rsidRPr="006B4615" w:rsidRDefault="001D01A3" w:rsidP="001D01A3">
      <w:pPr>
        <w:pStyle w:val="Final"/>
        <w:rPr>
          <w:spacing w:val="10"/>
          <w:lang w:eastAsia="zh-TW"/>
        </w:rPr>
      </w:pPr>
      <w:r w:rsidRPr="006B4615">
        <w:rPr>
          <w:spacing w:val="10"/>
          <w:lang w:eastAsia="zh-TW"/>
        </w:rPr>
        <w:t>本庭亦有在《判案書》中指出</w:t>
      </w:r>
      <w:r w:rsidRPr="006B4615">
        <w:rPr>
          <w:rStyle w:val="FootnoteReference"/>
          <w:spacing w:val="10"/>
          <w:kern w:val="2"/>
          <w:szCs w:val="28"/>
          <w:lang w:eastAsia="zh-TW"/>
        </w:rPr>
        <w:footnoteReference w:id="25"/>
      </w:r>
      <w:r w:rsidRPr="006B4615">
        <w:rPr>
          <w:spacing w:val="10"/>
          <w:lang w:eastAsia="zh-TW"/>
        </w:rPr>
        <w:t>：</w:t>
      </w:r>
    </w:p>
    <w:p w:rsidR="00C03601" w:rsidRPr="00C03601" w:rsidRDefault="001D01A3" w:rsidP="00C03601">
      <w:pPr>
        <w:pStyle w:val="Quotation"/>
        <w:spacing w:after="600"/>
        <w:rPr>
          <w:rFonts w:eastAsia="PMingLiU"/>
          <w:szCs w:val="24"/>
          <w:lang w:val="en-GB" w:eastAsia="zh-TW"/>
        </w:rPr>
      </w:pPr>
      <w:r w:rsidRPr="006B4615">
        <w:rPr>
          <w:spacing w:val="10"/>
          <w:lang w:eastAsia="zh-TW"/>
        </w:rPr>
        <w:t>「本席同意答辯方的陳詞，即使</w:t>
      </w:r>
      <w:r w:rsidRPr="006B4615">
        <w:rPr>
          <w:spacing w:val="10"/>
          <w:lang w:eastAsia="zh-TW"/>
        </w:rPr>
        <w:t>PW3</w:t>
      </w:r>
      <w:r w:rsidRPr="006B4615">
        <w:rPr>
          <w:spacing w:val="10"/>
          <w:lang w:eastAsia="zh-TW"/>
        </w:rPr>
        <w:t>承認他就某些閉路電視片段未能「完全肯定」戴口罩男子是否為上訴人，然而他「深信」該人正是上訴人。</w:t>
      </w:r>
      <w:r w:rsidRPr="006B4615">
        <w:rPr>
          <w:spacing w:val="10"/>
          <w:lang w:eastAsia="zh-TW"/>
        </w:rPr>
        <w:t>PW3</w:t>
      </w:r>
      <w:r w:rsidRPr="006B4615">
        <w:rPr>
          <w:spacing w:val="10"/>
          <w:lang w:eastAsia="zh-TW"/>
        </w:rPr>
        <w:t>的證供與裁判官的最終事實裁斷吻合，並無「分歧」。</w:t>
      </w:r>
      <w:r w:rsidR="00314E85" w:rsidRPr="006B4615">
        <w:rPr>
          <w:szCs w:val="24"/>
          <w:lang w:val="en-GB" w:eastAsia="zh-TW"/>
        </w:rPr>
        <w:t>」</w:t>
      </w:r>
    </w:p>
    <w:p w:rsidR="001D01A3" w:rsidRPr="006B4615" w:rsidRDefault="001D01A3" w:rsidP="001D01A3">
      <w:pPr>
        <w:pStyle w:val="Final"/>
        <w:rPr>
          <w:spacing w:val="10"/>
          <w:lang w:eastAsia="zh-TW"/>
        </w:rPr>
      </w:pPr>
      <w:r w:rsidRPr="006B4615">
        <w:rPr>
          <w:spacing w:val="10"/>
          <w:lang w:eastAsia="zh-TW"/>
        </w:rPr>
        <w:lastRenderedPageBreak/>
        <w:t>基於以上，本席不認為申請方提出的法律爭議</w:t>
      </w:r>
      <w:r w:rsidR="00314E85" w:rsidRPr="006B4615">
        <w:rPr>
          <w:spacing w:val="10"/>
          <w:lang w:eastAsia="zh-TW"/>
        </w:rPr>
        <w:t> (</w:t>
      </w:r>
      <w:r w:rsidRPr="006B4615">
        <w:rPr>
          <w:spacing w:val="10"/>
          <w:lang w:eastAsia="zh-TW"/>
        </w:rPr>
        <w:t>2</w:t>
      </w:r>
      <w:r w:rsidR="00314E85" w:rsidRPr="006B4615">
        <w:rPr>
          <w:spacing w:val="10"/>
          <w:lang w:eastAsia="zh-TW"/>
        </w:rPr>
        <w:t>) </w:t>
      </w:r>
      <w:r w:rsidRPr="006B4615">
        <w:rPr>
          <w:spacing w:val="10"/>
          <w:lang w:eastAsia="zh-TW"/>
        </w:rPr>
        <w:t>涉及任何「重大而廣泛的重要性」，也沒有合理成功上訴的機會。</w:t>
      </w:r>
    </w:p>
    <w:p w:rsidR="001D01A3" w:rsidRPr="006B4615" w:rsidRDefault="001D01A3" w:rsidP="003360C6">
      <w:pPr>
        <w:tabs>
          <w:tab w:val="clear" w:pos="1440"/>
          <w:tab w:val="clear" w:pos="4320"/>
          <w:tab w:val="clear" w:pos="8453"/>
        </w:tabs>
        <w:snapToGrid/>
        <w:spacing w:before="400" w:after="160"/>
        <w:rPr>
          <w:i/>
          <w:lang w:eastAsia="zh-TW"/>
        </w:rPr>
      </w:pPr>
      <w:r w:rsidRPr="006B4615">
        <w:rPr>
          <w:i/>
          <w:lang w:eastAsia="zh-TW"/>
        </w:rPr>
        <w:t>法律爭議</w:t>
      </w:r>
      <w:r w:rsidR="007144BB" w:rsidRPr="006B4615">
        <w:rPr>
          <w:i/>
          <w:lang w:eastAsia="zh-TW"/>
        </w:rPr>
        <w:t> (</w:t>
      </w:r>
      <w:r w:rsidRPr="006B4615">
        <w:rPr>
          <w:i/>
          <w:lang w:eastAsia="zh-TW"/>
        </w:rPr>
        <w:t>3</w:t>
      </w:r>
      <w:r w:rsidR="007144BB" w:rsidRPr="006B4615">
        <w:rPr>
          <w:i/>
          <w:lang w:eastAsia="zh-TW"/>
        </w:rPr>
        <w:t>)</w:t>
      </w:r>
    </w:p>
    <w:p w:rsidR="001D01A3" w:rsidRPr="006B4615" w:rsidRDefault="001D01A3" w:rsidP="001D01A3">
      <w:pPr>
        <w:pStyle w:val="Final"/>
        <w:rPr>
          <w:spacing w:val="10"/>
          <w:sz w:val="27"/>
          <w:szCs w:val="27"/>
          <w:lang w:eastAsia="zh-TW"/>
        </w:rPr>
      </w:pPr>
      <w:r w:rsidRPr="006B4615">
        <w:rPr>
          <w:spacing w:val="10"/>
          <w:sz w:val="27"/>
          <w:szCs w:val="27"/>
          <w:lang w:eastAsia="zh-TW"/>
        </w:rPr>
        <w:t>本案沒有陪審團，裁判官作為專業法官，沒有需要就基本的法律原則事事向自己作出指引。無論如何，裁判官有向自己作出一些法律相關的指引</w:t>
      </w:r>
      <w:r w:rsidR="00314E85" w:rsidRPr="006B4615">
        <w:rPr>
          <w:spacing w:val="10"/>
          <w:sz w:val="27"/>
          <w:szCs w:val="27"/>
          <w:lang w:eastAsia="zh-TW"/>
        </w:rPr>
        <w:t>，</w:t>
      </w:r>
      <w:r w:rsidRPr="006B4615">
        <w:rPr>
          <w:spacing w:val="10"/>
          <w:sz w:val="27"/>
          <w:szCs w:val="27"/>
          <w:lang w:eastAsia="zh-TW"/>
        </w:rPr>
        <w:t>包括</w:t>
      </w:r>
      <w:r w:rsidRPr="006B4615">
        <w:rPr>
          <w:spacing w:val="10"/>
          <w:lang w:eastAsia="zh-HK"/>
        </w:rPr>
        <w:t>英國上訴庭於</w:t>
      </w:r>
      <w:r w:rsidRPr="006B4615">
        <w:rPr>
          <w:i/>
          <w:spacing w:val="10"/>
          <w:lang w:eastAsia="zh-TW"/>
        </w:rPr>
        <w:t xml:space="preserve">R v </w:t>
      </w:r>
      <w:r w:rsidRPr="006B4615">
        <w:rPr>
          <w:i/>
          <w:spacing w:val="10"/>
          <w:lang w:eastAsia="zh-HK"/>
        </w:rPr>
        <w:t>Turnbull</w:t>
      </w:r>
      <w:r w:rsidRPr="006B4615">
        <w:rPr>
          <w:spacing w:val="10"/>
          <w:vertAlign w:val="superscript"/>
          <w:lang w:eastAsia="zh-HK"/>
        </w:rPr>
        <w:footnoteReference w:id="26"/>
      </w:r>
      <w:r w:rsidRPr="006B4615">
        <w:rPr>
          <w:spacing w:val="10"/>
          <w:lang w:eastAsia="zh-HK"/>
        </w:rPr>
        <w:t>一案所訂下的法律原則，並謹記單憑閉路電視影像去作出身份辨認的風險和危險。</w:t>
      </w:r>
      <w:r w:rsidRPr="006B4615">
        <w:rPr>
          <w:spacing w:val="10"/>
          <w:lang w:eastAsia="zh-TW"/>
        </w:rPr>
        <w:t>裁判官明白</w:t>
      </w:r>
      <w:r w:rsidRPr="006B4615">
        <w:rPr>
          <w:spacing w:val="10"/>
          <w:lang w:eastAsia="zh-TW"/>
        </w:rPr>
        <w:t>PW3</w:t>
      </w:r>
      <w:r w:rsidR="00A940AA" w:rsidRPr="006B4615">
        <w:rPr>
          <w:szCs w:val="28"/>
          <w:lang w:eastAsia="zh-TW"/>
        </w:rPr>
        <w:t>就</w:t>
      </w:r>
      <w:r w:rsidRPr="006B4615">
        <w:rPr>
          <w:spacing w:val="10"/>
          <w:lang w:eastAsia="zh-HK"/>
        </w:rPr>
        <w:t>身份辨認準確性，不在乎他對辨認的信心和肯定，因為一個誠實的證人也可以在身份辨認上出錯</w:t>
      </w:r>
      <w:r w:rsidRPr="006B4615">
        <w:rPr>
          <w:spacing w:val="10"/>
          <w:lang w:eastAsia="zh-TW"/>
        </w:rPr>
        <w:t>；</w:t>
      </w:r>
      <w:r w:rsidRPr="006B4615">
        <w:rPr>
          <w:spacing w:val="10"/>
          <w:lang w:eastAsia="zh-HK"/>
        </w:rPr>
        <w:t>當身份辨認證供強差人意，而又無其他支持的證供時，法庭必須判被告人無罪；不過，一些未獲解釋的</w:t>
      </w:r>
      <w:r w:rsidRPr="006B4615">
        <w:rPr>
          <w:spacing w:val="10"/>
          <w:lang w:eastAsia="zh-HK"/>
        </w:rPr>
        <w:t>“</w:t>
      </w:r>
      <w:r w:rsidRPr="006B4615">
        <w:rPr>
          <w:spacing w:val="10"/>
          <w:lang w:eastAsia="zh-HK"/>
        </w:rPr>
        <w:t>奇怪巧合</w:t>
      </w:r>
      <w:r w:rsidRPr="006B4615">
        <w:rPr>
          <w:spacing w:val="10"/>
          <w:lang w:eastAsia="zh-HK"/>
        </w:rPr>
        <w:t>”</w:t>
      </w:r>
      <w:r w:rsidR="00721ADC" w:rsidRPr="006B4615">
        <w:rPr>
          <w:spacing w:val="10"/>
          <w:lang w:eastAsia="zh-HK"/>
        </w:rPr>
        <w:t> </w:t>
      </w:r>
      <w:r w:rsidRPr="006B4615">
        <w:rPr>
          <w:spacing w:val="10"/>
          <w:lang w:eastAsia="zh-TW"/>
        </w:rPr>
        <w:t>(“odd coincidences”)</w:t>
      </w:r>
      <w:r w:rsidR="006844B2" w:rsidRPr="006B4615">
        <w:rPr>
          <w:spacing w:val="10"/>
          <w:lang w:eastAsia="zh-TW"/>
        </w:rPr>
        <w:t> </w:t>
      </w:r>
      <w:r w:rsidRPr="006B4615">
        <w:rPr>
          <w:spacing w:val="10"/>
          <w:lang w:eastAsia="zh-HK"/>
        </w:rPr>
        <w:t>也可視作支持身份辨認的證供</w:t>
      </w:r>
      <w:r w:rsidRPr="006B4615">
        <w:rPr>
          <w:spacing w:val="10"/>
          <w:vertAlign w:val="superscript"/>
          <w:lang w:eastAsia="zh-HK"/>
        </w:rPr>
        <w:footnoteReference w:id="27"/>
      </w:r>
      <w:r w:rsidRPr="006B4615">
        <w:rPr>
          <w:spacing w:val="10"/>
          <w:lang w:eastAsia="zh-TW"/>
        </w:rPr>
        <w:t>等等</w:t>
      </w:r>
      <w:r w:rsidRPr="006B4615">
        <w:rPr>
          <w:spacing w:val="10"/>
          <w:lang w:eastAsia="zh-HK"/>
        </w:rPr>
        <w:t>。</w:t>
      </w:r>
      <w:r w:rsidRPr="006B4615">
        <w:rPr>
          <w:spacing w:val="10"/>
          <w:sz w:val="27"/>
          <w:szCs w:val="27"/>
          <w:lang w:eastAsia="zh-TW"/>
        </w:rPr>
        <w:t>以本案的情況，本席認為裁判官給予自己的指引已經足夠。</w:t>
      </w:r>
    </w:p>
    <w:p w:rsidR="001D01A3" w:rsidRPr="006B4615" w:rsidRDefault="001D01A3" w:rsidP="001D01A3">
      <w:pPr>
        <w:pStyle w:val="Final"/>
        <w:rPr>
          <w:spacing w:val="10"/>
          <w:lang w:eastAsia="zh-TW"/>
        </w:rPr>
      </w:pPr>
      <w:r w:rsidRPr="006B4615">
        <w:rPr>
          <w:spacing w:val="10"/>
          <w:lang w:eastAsia="zh-TW"/>
        </w:rPr>
        <w:t>再者，本席看不到裁判官在其達致定罪的思考過程中，有任何不恰當地偏離早已被確立的法律原則的地方。申請方也未能指出裁判官給予自己的指引</w:t>
      </w:r>
      <w:r w:rsidR="0021015D" w:rsidRPr="006B4615">
        <w:rPr>
          <w:spacing w:val="10"/>
          <w:lang w:val="en-US" w:eastAsia="zh-TW"/>
        </w:rPr>
        <w:t>有什麼錯誤</w:t>
      </w:r>
      <w:r w:rsidRPr="006B4615">
        <w:rPr>
          <w:spacing w:val="10"/>
          <w:lang w:eastAsia="zh-TW"/>
        </w:rPr>
        <w:t>或不足夠之處；如果有的話，如何影響定罪的穩妥性。</w:t>
      </w:r>
    </w:p>
    <w:p w:rsidR="00D76AC2" w:rsidRPr="006B4615" w:rsidRDefault="001D01A3" w:rsidP="001D01A3">
      <w:pPr>
        <w:pStyle w:val="Final"/>
        <w:rPr>
          <w:spacing w:val="10"/>
          <w:lang w:eastAsia="zh-TW"/>
        </w:rPr>
      </w:pPr>
      <w:r w:rsidRPr="006B4615">
        <w:rPr>
          <w:spacing w:val="10"/>
          <w:lang w:eastAsia="zh-TW"/>
        </w:rPr>
        <w:tab/>
      </w:r>
      <w:r w:rsidRPr="006B4615">
        <w:rPr>
          <w:spacing w:val="10"/>
          <w:lang w:eastAsia="zh-TW"/>
        </w:rPr>
        <w:t>因此，本席同意答辯方的見解，即申請人提出的法律爭議</w:t>
      </w:r>
      <w:r w:rsidR="00721ADC" w:rsidRPr="006B4615">
        <w:rPr>
          <w:spacing w:val="10"/>
          <w:lang w:eastAsia="zh-TW"/>
        </w:rPr>
        <w:t> (</w:t>
      </w:r>
      <w:r w:rsidRPr="006B4615">
        <w:rPr>
          <w:spacing w:val="10"/>
          <w:lang w:eastAsia="zh-TW"/>
        </w:rPr>
        <w:t>3</w:t>
      </w:r>
      <w:r w:rsidR="00721ADC" w:rsidRPr="006B4615">
        <w:rPr>
          <w:spacing w:val="10"/>
          <w:lang w:eastAsia="zh-TW"/>
        </w:rPr>
        <w:t>) </w:t>
      </w:r>
      <w:r w:rsidRPr="006B4615">
        <w:rPr>
          <w:spacing w:val="10"/>
          <w:lang w:eastAsia="zh-TW"/>
        </w:rPr>
        <w:t>純屬學術議題，與裁判官的裁決並無關。加上關於事實</w:t>
      </w:r>
      <w:r w:rsidRPr="006B4615">
        <w:rPr>
          <w:spacing w:val="10"/>
          <w:lang w:eastAsia="zh-TW"/>
        </w:rPr>
        <w:lastRenderedPageBreak/>
        <w:t>裁斷者應如何考慮所有證據的法律原早已獲確立，這法律爭議並不涉及「重大而廣泛的重要性」，也沒有合理成功上訴的機會。</w:t>
      </w:r>
    </w:p>
    <w:p w:rsidR="001D01A3" w:rsidRPr="006B4615" w:rsidRDefault="001D01A3" w:rsidP="001D01A3">
      <w:pPr>
        <w:pStyle w:val="H-1"/>
        <w:rPr>
          <w:spacing w:val="10"/>
          <w:lang w:eastAsia="zh-TW"/>
        </w:rPr>
      </w:pPr>
      <w:r w:rsidRPr="006B4615">
        <w:rPr>
          <w:spacing w:val="10"/>
          <w:lang w:eastAsia="zh-TW"/>
        </w:rPr>
        <w:t>結論</w:t>
      </w:r>
    </w:p>
    <w:p w:rsidR="001D01A3" w:rsidRPr="006B4615" w:rsidRDefault="001D01A3" w:rsidP="001D01A3">
      <w:pPr>
        <w:pStyle w:val="Final"/>
        <w:rPr>
          <w:spacing w:val="10"/>
          <w:lang w:eastAsia="zh-TW"/>
        </w:rPr>
      </w:pPr>
      <w:r w:rsidRPr="006B4615">
        <w:rPr>
          <w:spacing w:val="10"/>
          <w:lang w:eastAsia="zh-TW"/>
        </w:rPr>
        <w:tab/>
      </w:r>
      <w:r w:rsidRPr="006B4615">
        <w:rPr>
          <w:spacing w:val="10"/>
          <w:lang w:eastAsia="zh-TW"/>
        </w:rPr>
        <w:t>基於以上，本庭駁回申請方的申請，拒絕批出相關的證明書。</w:t>
      </w:r>
    </w:p>
    <w:p w:rsidR="00EF26F5" w:rsidRDefault="00EF26F5" w:rsidP="008E7F80">
      <w:pPr>
        <w:rPr>
          <w:lang w:val="en-US" w:eastAsia="zh-TW"/>
        </w:rPr>
      </w:pPr>
    </w:p>
    <w:p w:rsidR="00FF631F" w:rsidRPr="006B4615" w:rsidRDefault="00FF631F" w:rsidP="008E7F80">
      <w:pPr>
        <w:rPr>
          <w:lang w:val="en-US" w:eastAsia="zh-TW"/>
        </w:rPr>
      </w:pPr>
    </w:p>
    <w:p w:rsidR="00155347" w:rsidRPr="006B4615" w:rsidRDefault="00155347" w:rsidP="008E7F80">
      <w:pPr>
        <w:rPr>
          <w:lang w:val="en-US" w:eastAsia="zh-TW"/>
        </w:rPr>
      </w:pPr>
    </w:p>
    <w:p w:rsidR="00155347" w:rsidRPr="006B4615" w:rsidRDefault="00155347" w:rsidP="008E7F80">
      <w:pPr>
        <w:rPr>
          <w:lang w:val="en-US" w:eastAsia="zh-TW"/>
        </w:rPr>
      </w:pPr>
    </w:p>
    <w:p w:rsidR="00CE03E2" w:rsidRPr="006B4615" w:rsidRDefault="00480553" w:rsidP="005F7DC2">
      <w:pPr>
        <w:tabs>
          <w:tab w:val="clear" w:pos="1440"/>
          <w:tab w:val="clear" w:pos="4320"/>
          <w:tab w:val="center" w:pos="5760"/>
        </w:tabs>
        <w:spacing w:after="480"/>
        <w:ind w:left="4410"/>
        <w:jc w:val="center"/>
        <w:rPr>
          <w:lang w:eastAsia="zh-TW"/>
        </w:rPr>
      </w:pPr>
      <w:r w:rsidRPr="006B4615">
        <w:rPr>
          <w:lang w:eastAsia="zh-TW"/>
        </w:rPr>
        <w:t>(</w:t>
      </w:r>
      <w:r w:rsidR="00781ECD" w:rsidRPr="006B4615">
        <w:rPr>
          <w:lang w:val="en-US" w:eastAsia="zh-TW"/>
        </w:rPr>
        <w:t> </w:t>
      </w:r>
      <w:r w:rsidR="00E548E8" w:rsidRPr="006B4615">
        <w:rPr>
          <w:lang w:eastAsia="zh-TW"/>
        </w:rPr>
        <w:t>李運騰</w:t>
      </w:r>
      <w:r w:rsidR="00781ECD" w:rsidRPr="006B4615">
        <w:rPr>
          <w:lang w:val="en-US" w:eastAsia="zh-TW"/>
        </w:rPr>
        <w:t> </w:t>
      </w:r>
      <w:r w:rsidRPr="006B4615">
        <w:rPr>
          <w:lang w:eastAsia="zh-TW"/>
        </w:rPr>
        <w:t>)</w:t>
      </w:r>
      <w:r w:rsidR="00E548E8" w:rsidRPr="006B4615">
        <w:rPr>
          <w:lang w:eastAsia="zh-TW"/>
        </w:rPr>
        <w:br/>
      </w:r>
      <w:r w:rsidRPr="006B4615">
        <w:rPr>
          <w:lang w:eastAsia="zh-TW"/>
        </w:rPr>
        <w:t>高等法院原訟法庭法官</w:t>
      </w:r>
    </w:p>
    <w:p w:rsidR="0095414B" w:rsidRPr="006B4615" w:rsidRDefault="0095414B" w:rsidP="00252E99">
      <w:pPr>
        <w:rPr>
          <w:lang w:eastAsia="zh-TW"/>
        </w:rPr>
      </w:pPr>
    </w:p>
    <w:p w:rsidR="001D01A3" w:rsidRPr="006B4615" w:rsidRDefault="001D01A3" w:rsidP="00440526">
      <w:pPr>
        <w:rPr>
          <w:szCs w:val="28"/>
          <w:lang w:eastAsia="zh-TW"/>
        </w:rPr>
      </w:pPr>
      <w:r w:rsidRPr="006B4615">
        <w:rPr>
          <w:szCs w:val="28"/>
          <w:lang w:eastAsia="zh-TW"/>
        </w:rPr>
        <w:t>答辯人：由律政司署理高級助理刑事檢控專員鄭凱聰及</w:t>
      </w:r>
    </w:p>
    <w:p w:rsidR="001D01A3" w:rsidRPr="006B4615" w:rsidRDefault="001D01A3" w:rsidP="00440526">
      <w:pPr>
        <w:rPr>
          <w:szCs w:val="28"/>
          <w:lang w:eastAsia="zh-TW"/>
        </w:rPr>
      </w:pPr>
      <w:r w:rsidRPr="006B4615">
        <w:rPr>
          <w:szCs w:val="28"/>
          <w:lang w:eastAsia="zh-TW"/>
        </w:rPr>
        <w:t xml:space="preserve"> </w:t>
      </w:r>
      <w:r w:rsidRPr="006B4615">
        <w:rPr>
          <w:szCs w:val="28"/>
          <w:lang w:eastAsia="zh-TW"/>
        </w:rPr>
        <w:tab/>
      </w:r>
      <w:r w:rsidRPr="006B4615">
        <w:rPr>
          <w:szCs w:val="28"/>
          <w:lang w:eastAsia="zh-TW"/>
        </w:rPr>
        <w:t>檢控官劉允祥代表</w:t>
      </w:r>
    </w:p>
    <w:p w:rsidR="001D01A3" w:rsidRPr="006B4615" w:rsidRDefault="001D01A3" w:rsidP="00440526">
      <w:pPr>
        <w:rPr>
          <w:szCs w:val="28"/>
          <w:lang w:eastAsia="zh-TW"/>
        </w:rPr>
      </w:pPr>
    </w:p>
    <w:p w:rsidR="00CE7F21" w:rsidRPr="006B4615" w:rsidRDefault="00AB2FF6" w:rsidP="00440526">
      <w:pPr>
        <w:rPr>
          <w:szCs w:val="28"/>
          <w:lang w:eastAsia="zh-TW"/>
        </w:rPr>
      </w:pPr>
      <w:r w:rsidRPr="00AB2FF6">
        <w:rPr>
          <w:rFonts w:hint="eastAsia"/>
          <w:szCs w:val="28"/>
          <w:lang w:eastAsia="zh-TW"/>
        </w:rPr>
        <w:t>申請人</w:t>
      </w:r>
      <w:r w:rsidR="001D01A3" w:rsidRPr="006B4615">
        <w:rPr>
          <w:szCs w:val="28"/>
          <w:lang w:eastAsia="zh-TW"/>
        </w:rPr>
        <w:t>：由何謝韋律師事務所延聘陳偉彥大律師代表</w:t>
      </w:r>
    </w:p>
    <w:sectPr w:rsidR="00CE7F21" w:rsidRPr="006B4615" w:rsidSect="00EF14C4">
      <w:headerReference w:type="default" r:id="rId12"/>
      <w:endnotePr>
        <w:numFmt w:val="decimal"/>
      </w:endnotePr>
      <w:type w:val="continuous"/>
      <w:pgSz w:w="11906" w:h="16838" w:code="9"/>
      <w:pgMar w:top="1872" w:right="1800" w:bottom="1584"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71F" w:rsidRDefault="000C471F">
      <w:r>
        <w:separator/>
      </w:r>
    </w:p>
  </w:endnote>
  <w:endnote w:type="continuationSeparator" w:id="0">
    <w:p w:rsidR="000C471F" w:rsidRDefault="000C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New Roman Ital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26" w:rsidRDefault="0070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3626" w:rsidRDefault="007036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26" w:rsidRDefault="00703626">
    <w:pPr>
      <w:pStyle w:val="Footer"/>
      <w:framePr w:wrap="around" w:vAnchor="text" w:hAnchor="margin" w:xAlign="right" w:y="1"/>
      <w:rPr>
        <w:rStyle w:val="PageNumber"/>
      </w:rPr>
    </w:pPr>
  </w:p>
  <w:p w:rsidR="00703626" w:rsidRDefault="007036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71F" w:rsidRDefault="000C471F">
      <w:r>
        <w:separator/>
      </w:r>
    </w:p>
  </w:footnote>
  <w:footnote w:type="continuationSeparator" w:id="0">
    <w:p w:rsidR="000C471F" w:rsidRDefault="000C471F">
      <w:r>
        <w:continuationSeparator/>
      </w:r>
    </w:p>
  </w:footnote>
  <w:footnote w:id="1">
    <w:p w:rsidR="002A2F7D" w:rsidRPr="00556AE8" w:rsidRDefault="002A2F7D" w:rsidP="002A2F7D">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見本庭的《判案書》，</w:t>
      </w:r>
      <w:r w:rsidRPr="00556AE8">
        <w:rPr>
          <w:spacing w:val="0"/>
          <w:lang w:eastAsia="zh-TW"/>
        </w:rPr>
        <w:t>HCMA 179/2019</w:t>
      </w:r>
      <w:r w:rsidRPr="00556AE8">
        <w:rPr>
          <w:spacing w:val="0"/>
          <w:lang w:eastAsia="zh-TW"/>
        </w:rPr>
        <w:t>，</w:t>
      </w:r>
      <w:r w:rsidRPr="00556AE8">
        <w:rPr>
          <w:spacing w:val="0"/>
          <w:lang w:eastAsia="zh-TW"/>
        </w:rPr>
        <w:t>[2020] HKCFI 562</w:t>
      </w:r>
      <w:r w:rsidRPr="00556AE8">
        <w:rPr>
          <w:spacing w:val="0"/>
          <w:lang w:eastAsia="zh-TW"/>
        </w:rPr>
        <w:t>（日期：</w:t>
      </w:r>
      <w:r w:rsidRPr="00556AE8">
        <w:rPr>
          <w:spacing w:val="0"/>
          <w:lang w:eastAsia="zh-TW"/>
        </w:rPr>
        <w:t>2020</w:t>
      </w:r>
      <w:r w:rsidRPr="00556AE8">
        <w:rPr>
          <w:spacing w:val="0"/>
          <w:lang w:eastAsia="zh-TW"/>
        </w:rPr>
        <w:t>年</w:t>
      </w:r>
      <w:r w:rsidRPr="00556AE8">
        <w:rPr>
          <w:spacing w:val="0"/>
          <w:lang w:eastAsia="zh-TW"/>
        </w:rPr>
        <w:t>4</w:t>
      </w:r>
      <w:r w:rsidRPr="00556AE8">
        <w:rPr>
          <w:spacing w:val="0"/>
          <w:lang w:eastAsia="zh-TW"/>
        </w:rPr>
        <w:t>月</w:t>
      </w:r>
      <w:r w:rsidR="00EC5641" w:rsidRPr="00556AE8">
        <w:rPr>
          <w:spacing w:val="0"/>
          <w:lang w:eastAsia="zh-TW"/>
        </w:rPr>
        <w:t>2</w:t>
      </w:r>
      <w:r w:rsidRPr="00556AE8">
        <w:rPr>
          <w:spacing w:val="0"/>
          <w:lang w:eastAsia="zh-TW"/>
        </w:rPr>
        <w:t>日）</w:t>
      </w:r>
    </w:p>
  </w:footnote>
  <w:footnote w:id="2">
    <w:p w:rsidR="00045C5F" w:rsidRPr="00556AE8" w:rsidRDefault="00045C5F" w:rsidP="00045C5F">
      <w:pPr>
        <w:pStyle w:val="FootnoteText"/>
        <w:rPr>
          <w:i/>
          <w:spacing w:val="0"/>
        </w:rPr>
      </w:pPr>
      <w:r w:rsidRPr="00556AE8">
        <w:rPr>
          <w:rStyle w:val="FootnoteReference"/>
          <w:spacing w:val="0"/>
        </w:rPr>
        <w:footnoteRef/>
      </w:r>
      <w:r w:rsidRPr="00556AE8">
        <w:rPr>
          <w:spacing w:val="0"/>
        </w:rPr>
        <w:t xml:space="preserve"> </w:t>
      </w:r>
      <w:r w:rsidR="00600905" w:rsidRPr="00556AE8">
        <w:rPr>
          <w:spacing w:val="0"/>
        </w:rPr>
        <w:tab/>
      </w:r>
      <w:r w:rsidRPr="00556AE8">
        <w:rPr>
          <w:spacing w:val="0"/>
        </w:rPr>
        <w:t>[1998] 1 HKLRD 182, at 183F</w:t>
      </w:r>
    </w:p>
  </w:footnote>
  <w:footnote w:id="3">
    <w:p w:rsidR="00045C5F" w:rsidRPr="00556AE8" w:rsidRDefault="00045C5F" w:rsidP="00045C5F">
      <w:pPr>
        <w:pStyle w:val="FootnoteText"/>
        <w:rPr>
          <w:spacing w:val="0"/>
        </w:rPr>
      </w:pPr>
      <w:r w:rsidRPr="00556AE8">
        <w:rPr>
          <w:rStyle w:val="FootnoteReference"/>
          <w:spacing w:val="0"/>
        </w:rPr>
        <w:footnoteRef/>
      </w:r>
      <w:r w:rsidRPr="00556AE8">
        <w:rPr>
          <w:spacing w:val="0"/>
        </w:rPr>
        <w:t xml:space="preserve"> </w:t>
      </w:r>
      <w:r w:rsidR="00600905" w:rsidRPr="00556AE8">
        <w:rPr>
          <w:spacing w:val="0"/>
        </w:rPr>
        <w:tab/>
      </w:r>
      <w:r w:rsidRPr="00556AE8">
        <w:rPr>
          <w:spacing w:val="0"/>
        </w:rPr>
        <w:t>FAMC 29/2016</w:t>
      </w:r>
    </w:p>
  </w:footnote>
  <w:footnote w:id="4">
    <w:p w:rsidR="00EC6544" w:rsidRPr="00556AE8" w:rsidRDefault="00EC6544" w:rsidP="00EC6544">
      <w:pPr>
        <w:pStyle w:val="FootnoteText"/>
        <w:rPr>
          <w:spacing w:val="0"/>
        </w:rPr>
      </w:pPr>
      <w:r w:rsidRPr="00556AE8">
        <w:rPr>
          <w:rStyle w:val="FootnoteReference"/>
          <w:spacing w:val="0"/>
        </w:rPr>
        <w:footnoteRef/>
      </w:r>
      <w:r w:rsidRPr="00556AE8">
        <w:rPr>
          <w:spacing w:val="0"/>
        </w:rPr>
        <w:t xml:space="preserve"> </w:t>
      </w:r>
      <w:r w:rsidR="00600905" w:rsidRPr="00556AE8">
        <w:rPr>
          <w:spacing w:val="0"/>
        </w:rPr>
        <w:tab/>
      </w:r>
      <w:r w:rsidRPr="00556AE8">
        <w:rPr>
          <w:spacing w:val="0"/>
          <w:lang w:eastAsia="zh-TW"/>
        </w:rPr>
        <w:t>[2003] 1 Cr App R 21</w:t>
      </w:r>
    </w:p>
  </w:footnote>
  <w:footnote w:id="5">
    <w:p w:rsidR="00EC6544" w:rsidRPr="00556AE8" w:rsidRDefault="00EC6544" w:rsidP="00EC6544">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(1982) 1 NQLR 618</w:t>
      </w:r>
    </w:p>
  </w:footnote>
  <w:footnote w:id="6">
    <w:p w:rsidR="00EC6544" w:rsidRPr="00556AE8" w:rsidRDefault="00EC6544" w:rsidP="00EC6544">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[1995] 2 Cr App R 333</w:t>
      </w:r>
    </w:p>
  </w:footnote>
  <w:footnote w:id="7">
    <w:p w:rsidR="00EC6544" w:rsidRPr="00556AE8" w:rsidRDefault="00EC6544" w:rsidP="00EC6544">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《判案書》，第</w:t>
      </w:r>
      <w:r w:rsidRPr="00556AE8">
        <w:rPr>
          <w:spacing w:val="0"/>
          <w:lang w:eastAsia="zh-TW"/>
        </w:rPr>
        <w:t>45-47</w:t>
      </w:r>
      <w:r w:rsidRPr="00556AE8">
        <w:rPr>
          <w:spacing w:val="0"/>
          <w:lang w:eastAsia="zh-TW"/>
        </w:rPr>
        <w:t>段。</w:t>
      </w:r>
    </w:p>
  </w:footnote>
  <w:footnote w:id="8">
    <w:p w:rsidR="00EC6544" w:rsidRPr="00556AE8" w:rsidRDefault="00EC6544" w:rsidP="00EC6544">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(1988) 38 CCC (3d) 263</w:t>
      </w:r>
      <w:r w:rsidRPr="00556AE8">
        <w:rPr>
          <w:spacing w:val="0"/>
          <w:lang w:eastAsia="zh-TW"/>
        </w:rPr>
        <w:t>，在</w:t>
      </w:r>
      <w:r w:rsidR="00A2071B" w:rsidRPr="00556AE8">
        <w:rPr>
          <w:spacing w:val="0"/>
          <w:lang w:eastAsia="zh-TW"/>
        </w:rPr>
        <w:t>276</w:t>
      </w:r>
      <w:r w:rsidRPr="00556AE8">
        <w:rPr>
          <w:spacing w:val="0"/>
          <w:lang w:eastAsia="zh-TW"/>
        </w:rPr>
        <w:t>頁。</w:t>
      </w:r>
    </w:p>
  </w:footnote>
  <w:footnote w:id="9">
    <w:p w:rsidR="00C54493" w:rsidRPr="00556AE8" w:rsidRDefault="00C54493" w:rsidP="00C54493">
      <w:pPr>
        <w:pStyle w:val="FootnoteText"/>
        <w:rPr>
          <w:spacing w:val="0"/>
          <w:lang w:eastAsia="zh-TW"/>
        </w:rPr>
      </w:pPr>
      <w:r w:rsidRPr="00556AE8">
        <w:rPr>
          <w:rStyle w:val="FootnoteReference"/>
          <w:spacing w:val="0"/>
        </w:rPr>
        <w:footnoteRef/>
      </w:r>
      <w:r w:rsidRPr="00556AE8">
        <w:rPr>
          <w:spacing w:val="0"/>
          <w:lang w:eastAsia="zh-TW"/>
        </w:rPr>
        <w:t xml:space="preserve"> </w:t>
      </w:r>
      <w:r w:rsidR="0025766F" w:rsidRPr="00556AE8">
        <w:rPr>
          <w:spacing w:val="0"/>
          <w:lang w:eastAsia="zh-TW"/>
        </w:rPr>
        <w:tab/>
      </w:r>
      <w:r w:rsidRPr="00556AE8">
        <w:rPr>
          <w:spacing w:val="0"/>
          <w:lang w:eastAsia="zh-TW"/>
        </w:rPr>
        <w:t>[2011] EWCA Crim 1334 (12 May 2011)</w:t>
      </w:r>
      <w:r w:rsidRPr="00556AE8">
        <w:rPr>
          <w:spacing w:val="0"/>
        </w:rPr>
        <w:t>，</w:t>
      </w:r>
      <w:r w:rsidR="00DD3588" w:rsidRPr="00556AE8">
        <w:rPr>
          <w:spacing w:val="0"/>
        </w:rPr>
        <w:t>判詞第</w:t>
      </w:r>
      <w:r w:rsidR="00DD3588" w:rsidRPr="00556AE8">
        <w:rPr>
          <w:spacing w:val="0"/>
        </w:rPr>
        <w:t>22-23</w:t>
      </w:r>
      <w:r w:rsidRPr="00556AE8">
        <w:rPr>
          <w:spacing w:val="0"/>
        </w:rPr>
        <w:t>段。</w:t>
      </w:r>
    </w:p>
  </w:footnote>
  <w:footnote w:id="10">
    <w:p w:rsidR="00EC6544" w:rsidRPr="00556AE8" w:rsidRDefault="00EC6544" w:rsidP="00EC6544">
      <w:pPr>
        <w:pStyle w:val="FootnoteText"/>
        <w:ind w:left="90" w:hanging="90"/>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見：</w:t>
      </w:r>
      <w:r w:rsidRPr="00556AE8">
        <w:rPr>
          <w:spacing w:val="0"/>
          <w:lang w:eastAsia="zh-TW"/>
        </w:rPr>
        <w:t>Compendium</w:t>
      </w:r>
      <w:r w:rsidRPr="00556AE8">
        <w:rPr>
          <w:spacing w:val="0"/>
          <w:lang w:eastAsia="zh-TW"/>
        </w:rPr>
        <w:t>第</w:t>
      </w:r>
      <w:r w:rsidRPr="00556AE8">
        <w:rPr>
          <w:spacing w:val="0"/>
          <w:lang w:eastAsia="zh-TW"/>
        </w:rPr>
        <w:t>15-6</w:t>
      </w:r>
      <w:r w:rsidRPr="00556AE8">
        <w:rPr>
          <w:spacing w:val="0"/>
          <w:lang w:eastAsia="zh-TW"/>
        </w:rPr>
        <w:t>至</w:t>
      </w:r>
      <w:r w:rsidRPr="00556AE8">
        <w:rPr>
          <w:spacing w:val="0"/>
          <w:lang w:eastAsia="zh-TW"/>
        </w:rPr>
        <w:t>15-9</w:t>
      </w:r>
      <w:r w:rsidRPr="00556AE8">
        <w:rPr>
          <w:spacing w:val="0"/>
          <w:lang w:eastAsia="zh-TW"/>
        </w:rPr>
        <w:t>頁</w:t>
      </w:r>
      <w:r w:rsidR="00A2071B" w:rsidRPr="00556AE8">
        <w:rPr>
          <w:spacing w:val="0"/>
          <w:lang w:eastAsia="zh-TW"/>
        </w:rPr>
        <w:t>；</w:t>
      </w:r>
      <w:r w:rsidRPr="00556AE8">
        <w:rPr>
          <w:spacing w:val="0"/>
          <w:lang w:eastAsia="zh-TW"/>
        </w:rPr>
        <w:t>及見第</w:t>
      </w:r>
      <w:r w:rsidRPr="00556AE8">
        <w:rPr>
          <w:spacing w:val="0"/>
          <w:lang w:eastAsia="zh-TW"/>
        </w:rPr>
        <w:t>15-14</w:t>
      </w:r>
      <w:r w:rsidRPr="00556AE8">
        <w:rPr>
          <w:spacing w:val="0"/>
          <w:lang w:eastAsia="zh-TW"/>
        </w:rPr>
        <w:t>至</w:t>
      </w:r>
      <w:r w:rsidRPr="00556AE8">
        <w:rPr>
          <w:spacing w:val="0"/>
          <w:lang w:eastAsia="zh-TW"/>
        </w:rPr>
        <w:t>15-17</w:t>
      </w:r>
      <w:r w:rsidRPr="00556AE8">
        <w:rPr>
          <w:spacing w:val="0"/>
          <w:lang w:eastAsia="zh-TW"/>
        </w:rPr>
        <w:t>頁對的陪審團相關標準指引。</w:t>
      </w:r>
    </w:p>
  </w:footnote>
  <w:footnote w:id="11">
    <w:p w:rsidR="008A4B6C" w:rsidRPr="00556AE8" w:rsidRDefault="008A4B6C" w:rsidP="008A4B6C">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00A2071B" w:rsidRPr="00556AE8">
        <w:rPr>
          <w:spacing w:val="0"/>
          <w:lang w:eastAsia="zh-TW"/>
        </w:rPr>
        <w:t>CACC 366/</w:t>
      </w:r>
      <w:r w:rsidRPr="00556AE8">
        <w:rPr>
          <w:spacing w:val="0"/>
          <w:lang w:eastAsia="zh-TW"/>
        </w:rPr>
        <w:t>2015</w:t>
      </w:r>
      <w:r w:rsidRPr="00556AE8">
        <w:rPr>
          <w:spacing w:val="0"/>
          <w:lang w:eastAsia="zh-TW"/>
        </w:rPr>
        <w:t>（日期：</w:t>
      </w:r>
      <w:r w:rsidRPr="00556AE8">
        <w:rPr>
          <w:spacing w:val="0"/>
          <w:lang w:eastAsia="zh-TW"/>
        </w:rPr>
        <w:t>2017</w:t>
      </w:r>
      <w:r w:rsidRPr="00556AE8">
        <w:rPr>
          <w:spacing w:val="0"/>
          <w:lang w:eastAsia="zh-TW"/>
        </w:rPr>
        <w:t>年</w:t>
      </w:r>
      <w:r w:rsidRPr="00556AE8">
        <w:rPr>
          <w:spacing w:val="0"/>
          <w:lang w:eastAsia="zh-TW"/>
        </w:rPr>
        <w:t>5</w:t>
      </w:r>
      <w:r w:rsidRPr="00556AE8">
        <w:rPr>
          <w:spacing w:val="0"/>
          <w:lang w:eastAsia="zh-TW"/>
        </w:rPr>
        <w:t>月</w:t>
      </w:r>
      <w:r w:rsidRPr="00556AE8">
        <w:rPr>
          <w:spacing w:val="0"/>
          <w:lang w:eastAsia="zh-TW"/>
        </w:rPr>
        <w:t xml:space="preserve"> 24</w:t>
      </w:r>
      <w:r w:rsidRPr="00556AE8">
        <w:rPr>
          <w:spacing w:val="0"/>
          <w:lang w:eastAsia="zh-TW"/>
        </w:rPr>
        <w:t>日）</w:t>
      </w:r>
    </w:p>
  </w:footnote>
  <w:footnote w:id="12">
    <w:p w:rsidR="008A4B6C" w:rsidRPr="00556AE8" w:rsidRDefault="008A4B6C" w:rsidP="008A4B6C">
      <w:pPr>
        <w:pStyle w:val="FootnoteText"/>
        <w:ind w:left="180" w:hanging="180"/>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例如「標準指引」</w:t>
      </w:r>
      <w:r w:rsidRPr="00556AE8">
        <w:rPr>
          <w:spacing w:val="0"/>
          <w:lang w:eastAsia="zh-TW"/>
        </w:rPr>
        <w:t>2</w:t>
      </w:r>
      <w:r w:rsidRPr="00556AE8">
        <w:rPr>
          <w:spacing w:val="0"/>
          <w:lang w:eastAsia="zh-TW"/>
        </w:rPr>
        <w:t>（舉證的責任和舉證準則）；及「標準指引」</w:t>
      </w:r>
      <w:r w:rsidR="001A4D83" w:rsidRPr="00556AE8">
        <w:rPr>
          <w:spacing w:val="0"/>
          <w:lang w:eastAsia="zh-TW"/>
        </w:rPr>
        <w:t>28</w:t>
      </w:r>
      <w:r w:rsidRPr="00556AE8">
        <w:rPr>
          <w:spacing w:val="0"/>
          <w:lang w:eastAsia="zh-TW"/>
        </w:rPr>
        <w:t>（</w:t>
      </w:r>
      <w:r w:rsidRPr="00556AE8">
        <w:rPr>
          <w:spacing w:val="0"/>
          <w:lang w:eastAsia="zh-TW"/>
        </w:rPr>
        <w:t>“</w:t>
      </w:r>
      <w:r w:rsidRPr="00556AE8">
        <w:rPr>
          <w:spacing w:val="0"/>
          <w:lang w:eastAsia="zh-TW"/>
        </w:rPr>
        <w:t>目視辨認</w:t>
      </w:r>
      <w:r w:rsidRPr="00556AE8">
        <w:rPr>
          <w:spacing w:val="0"/>
          <w:lang w:eastAsia="zh-TW"/>
        </w:rPr>
        <w:t>”</w:t>
      </w:r>
      <w:r w:rsidRPr="00556AE8">
        <w:rPr>
          <w:spacing w:val="0"/>
          <w:lang w:eastAsia="zh-TW"/>
        </w:rPr>
        <w:t>）等等</w:t>
      </w:r>
      <w:r w:rsidR="00E6407D" w:rsidRPr="00556AE8">
        <w:rPr>
          <w:spacing w:val="0"/>
          <w:lang w:eastAsia="zh-TW"/>
        </w:rPr>
        <w:t>。</w:t>
      </w:r>
    </w:p>
  </w:footnote>
  <w:footnote w:id="13">
    <w:p w:rsidR="008A4B6C" w:rsidRPr="00556AE8" w:rsidRDefault="008A4B6C" w:rsidP="008A4B6C">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「標準指引」</w:t>
      </w:r>
      <w:r w:rsidRPr="00556AE8">
        <w:rPr>
          <w:spacing w:val="0"/>
          <w:lang w:eastAsia="zh-TW"/>
        </w:rPr>
        <w:t>1.2</w:t>
      </w:r>
      <w:r w:rsidRPr="00556AE8">
        <w:rPr>
          <w:spacing w:val="0"/>
          <w:lang w:eastAsia="zh-TW"/>
        </w:rPr>
        <w:t>（法官和陪審團的職能）</w:t>
      </w:r>
    </w:p>
  </w:footnote>
  <w:footnote w:id="14">
    <w:p w:rsidR="00FA22DF" w:rsidRPr="00556AE8" w:rsidRDefault="00FA22DF" w:rsidP="00FA22DF">
      <w:pPr>
        <w:pStyle w:val="FootnoteText"/>
        <w:rPr>
          <w:spacing w:val="0"/>
          <w:lang w:eastAsia="zh-TW"/>
        </w:rPr>
      </w:pPr>
      <w:r w:rsidRPr="00556AE8">
        <w:rPr>
          <w:rStyle w:val="FootnoteReference"/>
          <w:spacing w:val="0"/>
        </w:rPr>
        <w:footnoteRef/>
      </w:r>
      <w:r w:rsidR="009D1376" w:rsidRPr="00556AE8">
        <w:rPr>
          <w:spacing w:val="0"/>
          <w:lang w:eastAsia="zh-TW"/>
        </w:rPr>
        <w:tab/>
      </w:r>
      <w:r w:rsidRPr="00556AE8">
        <w:rPr>
          <w:spacing w:val="0"/>
          <w:lang w:eastAsia="zh-TW"/>
        </w:rPr>
        <w:t>同上，第</w:t>
      </w:r>
      <w:r w:rsidRPr="00556AE8">
        <w:rPr>
          <w:spacing w:val="0"/>
          <w:lang w:eastAsia="zh-TW"/>
        </w:rPr>
        <w:t>58</w:t>
      </w:r>
      <w:r w:rsidRPr="00556AE8">
        <w:rPr>
          <w:spacing w:val="0"/>
          <w:lang w:eastAsia="zh-TW"/>
        </w:rPr>
        <w:t>段。</w:t>
      </w:r>
    </w:p>
  </w:footnote>
  <w:footnote w:id="15">
    <w:p w:rsidR="00FA22DF" w:rsidRPr="00556AE8" w:rsidRDefault="00FA22DF" w:rsidP="00FA22DF">
      <w:pPr>
        <w:pStyle w:val="FootnoteText"/>
        <w:rPr>
          <w:spacing w:val="0"/>
          <w:lang w:eastAsia="zh-TW"/>
        </w:rPr>
      </w:pPr>
      <w:r w:rsidRPr="00556AE8">
        <w:rPr>
          <w:rStyle w:val="FootnoteReference"/>
          <w:spacing w:val="0"/>
        </w:rPr>
        <w:footnoteRef/>
      </w:r>
      <w:r w:rsidRPr="00556AE8">
        <w:rPr>
          <w:spacing w:val="0"/>
          <w:lang w:eastAsia="zh-TW"/>
        </w:rPr>
        <w:t xml:space="preserve"> </w:t>
      </w:r>
      <w:r w:rsidR="009D1376" w:rsidRPr="00556AE8">
        <w:rPr>
          <w:spacing w:val="0"/>
          <w:lang w:eastAsia="zh-TW"/>
        </w:rPr>
        <w:tab/>
      </w:r>
      <w:r w:rsidRPr="00556AE8">
        <w:rPr>
          <w:spacing w:val="0"/>
          <w:lang w:eastAsia="zh-TW"/>
        </w:rPr>
        <w:t>[2003] EWCA Crim 3434</w:t>
      </w:r>
      <w:r w:rsidRPr="00556AE8">
        <w:rPr>
          <w:spacing w:val="0"/>
        </w:rPr>
        <w:t>，第</w:t>
      </w:r>
      <w:r w:rsidRPr="00556AE8">
        <w:rPr>
          <w:spacing w:val="0"/>
        </w:rPr>
        <w:t>53</w:t>
      </w:r>
      <w:r w:rsidRPr="00556AE8">
        <w:rPr>
          <w:spacing w:val="0"/>
        </w:rPr>
        <w:t>段</w:t>
      </w:r>
    </w:p>
  </w:footnote>
  <w:footnote w:id="16">
    <w:p w:rsidR="00FA22DF" w:rsidRPr="00556AE8" w:rsidRDefault="00FA22DF" w:rsidP="00FA22DF">
      <w:pPr>
        <w:pStyle w:val="FootnoteText"/>
        <w:rPr>
          <w:spacing w:val="0"/>
          <w:lang w:eastAsia="zh-TW"/>
        </w:rPr>
      </w:pPr>
      <w:r w:rsidRPr="00556AE8">
        <w:rPr>
          <w:rStyle w:val="FootnoteReference"/>
          <w:spacing w:val="0"/>
        </w:rPr>
        <w:footnoteRef/>
      </w:r>
      <w:r w:rsidRPr="00556AE8">
        <w:rPr>
          <w:spacing w:val="0"/>
          <w:lang w:eastAsia="zh-TW"/>
        </w:rPr>
        <w:t xml:space="preserve"> </w:t>
      </w:r>
      <w:r w:rsidR="009D1376" w:rsidRPr="00556AE8">
        <w:rPr>
          <w:spacing w:val="0"/>
          <w:lang w:eastAsia="zh-TW"/>
        </w:rPr>
        <w:tab/>
      </w:r>
      <w:r w:rsidRPr="00556AE8">
        <w:rPr>
          <w:spacing w:val="0"/>
          <w:lang w:eastAsia="zh-TW"/>
        </w:rPr>
        <w:t>[2011] EWCA Crim 2826</w:t>
      </w:r>
      <w:r w:rsidRPr="00556AE8">
        <w:rPr>
          <w:spacing w:val="0"/>
        </w:rPr>
        <w:t>，第</w:t>
      </w:r>
      <w:r w:rsidRPr="00556AE8">
        <w:rPr>
          <w:spacing w:val="0"/>
        </w:rPr>
        <w:t>20</w:t>
      </w:r>
      <w:r w:rsidRPr="00556AE8">
        <w:rPr>
          <w:spacing w:val="0"/>
        </w:rPr>
        <w:t>段</w:t>
      </w:r>
    </w:p>
  </w:footnote>
  <w:footnote w:id="17">
    <w:p w:rsidR="00FA22DF" w:rsidRPr="00556AE8" w:rsidRDefault="00FA22DF" w:rsidP="00FA22DF">
      <w:pPr>
        <w:pStyle w:val="FootnoteText"/>
        <w:rPr>
          <w:spacing w:val="0"/>
        </w:rPr>
      </w:pPr>
      <w:r w:rsidRPr="00556AE8">
        <w:rPr>
          <w:rStyle w:val="FootnoteReference"/>
          <w:spacing w:val="0"/>
        </w:rPr>
        <w:footnoteRef/>
      </w:r>
      <w:r w:rsidRPr="00556AE8">
        <w:rPr>
          <w:spacing w:val="0"/>
        </w:rPr>
        <w:t xml:space="preserve"> </w:t>
      </w:r>
      <w:r w:rsidR="009D1376" w:rsidRPr="00556AE8">
        <w:rPr>
          <w:spacing w:val="0"/>
        </w:rPr>
        <w:tab/>
      </w:r>
      <w:r w:rsidRPr="00556AE8">
        <w:rPr>
          <w:spacing w:val="0"/>
        </w:rPr>
        <w:t>[2005] EWCA Crim 731</w:t>
      </w:r>
      <w:r w:rsidRPr="00556AE8">
        <w:rPr>
          <w:spacing w:val="0"/>
        </w:rPr>
        <w:t>，第</w:t>
      </w:r>
      <w:r w:rsidRPr="00556AE8">
        <w:rPr>
          <w:spacing w:val="0"/>
        </w:rPr>
        <w:t>14</w:t>
      </w:r>
      <w:r w:rsidRPr="00556AE8">
        <w:rPr>
          <w:spacing w:val="0"/>
        </w:rPr>
        <w:t>段</w:t>
      </w:r>
    </w:p>
  </w:footnote>
  <w:footnote w:id="18">
    <w:p w:rsidR="00FA22DF" w:rsidRPr="00556AE8" w:rsidRDefault="00FA22DF" w:rsidP="00FA22DF">
      <w:pPr>
        <w:pStyle w:val="FootnoteText"/>
        <w:rPr>
          <w:spacing w:val="0"/>
        </w:rPr>
      </w:pPr>
      <w:r w:rsidRPr="00556AE8">
        <w:rPr>
          <w:rStyle w:val="FootnoteReference"/>
          <w:spacing w:val="0"/>
        </w:rPr>
        <w:footnoteRef/>
      </w:r>
      <w:r w:rsidRPr="00556AE8">
        <w:rPr>
          <w:spacing w:val="0"/>
        </w:rPr>
        <w:t xml:space="preserve"> </w:t>
      </w:r>
      <w:r w:rsidR="009D1376" w:rsidRPr="00556AE8">
        <w:rPr>
          <w:spacing w:val="0"/>
        </w:rPr>
        <w:tab/>
      </w:r>
      <w:r w:rsidRPr="00556AE8">
        <w:rPr>
          <w:spacing w:val="0"/>
        </w:rPr>
        <w:t>[2008] 2 Cr App R 20</w:t>
      </w:r>
      <w:r w:rsidRPr="00556AE8">
        <w:rPr>
          <w:spacing w:val="0"/>
        </w:rPr>
        <w:t>，第</w:t>
      </w:r>
      <w:r w:rsidRPr="00556AE8">
        <w:rPr>
          <w:spacing w:val="0"/>
        </w:rPr>
        <w:t>56</w:t>
      </w:r>
      <w:r w:rsidRPr="00556AE8">
        <w:rPr>
          <w:spacing w:val="0"/>
        </w:rPr>
        <w:t>段</w:t>
      </w:r>
    </w:p>
  </w:footnote>
  <w:footnote w:id="19">
    <w:p w:rsidR="00FA22DF" w:rsidRPr="00556AE8" w:rsidRDefault="00FA22DF" w:rsidP="00FA22DF">
      <w:pPr>
        <w:pStyle w:val="FootnoteText"/>
        <w:rPr>
          <w:spacing w:val="0"/>
        </w:rPr>
      </w:pPr>
      <w:r w:rsidRPr="00556AE8">
        <w:rPr>
          <w:rStyle w:val="FootnoteReference"/>
          <w:spacing w:val="0"/>
        </w:rPr>
        <w:footnoteRef/>
      </w:r>
      <w:r w:rsidRPr="00556AE8">
        <w:rPr>
          <w:spacing w:val="0"/>
        </w:rPr>
        <w:t xml:space="preserve"> </w:t>
      </w:r>
      <w:r w:rsidR="009D1376" w:rsidRPr="00556AE8">
        <w:rPr>
          <w:spacing w:val="0"/>
        </w:rPr>
        <w:tab/>
      </w:r>
      <w:r w:rsidRPr="00556AE8">
        <w:rPr>
          <w:spacing w:val="0"/>
        </w:rPr>
        <w:t>[2016] EWCA Crim 2046</w:t>
      </w:r>
    </w:p>
  </w:footnote>
  <w:footnote w:id="20">
    <w:p w:rsidR="00C00A5B" w:rsidRPr="007E47F8" w:rsidRDefault="00C00A5B" w:rsidP="00C00A5B">
      <w:pPr>
        <w:pStyle w:val="FootnoteText"/>
        <w:rPr>
          <w:rFonts w:eastAsia="PMingLiU"/>
          <w:spacing w:val="0"/>
          <w:lang w:eastAsia="zh-HK"/>
        </w:rPr>
      </w:pPr>
      <w:r w:rsidRPr="00556AE8">
        <w:rPr>
          <w:rStyle w:val="FootnoteReference"/>
          <w:spacing w:val="0"/>
        </w:rPr>
        <w:footnoteRef/>
      </w:r>
      <w:r w:rsidRPr="00556AE8">
        <w:rPr>
          <w:spacing w:val="0"/>
          <w:lang w:eastAsia="zh-TW"/>
        </w:rPr>
        <w:t xml:space="preserve"> </w:t>
      </w:r>
      <w:r w:rsidRPr="00556AE8">
        <w:rPr>
          <w:spacing w:val="0"/>
          <w:lang w:eastAsia="zh-TW"/>
        </w:rPr>
        <w:tab/>
      </w:r>
      <w:r w:rsidRPr="007E47F8">
        <w:rPr>
          <w:spacing w:val="0"/>
          <w:lang w:eastAsia="zh-TW"/>
        </w:rPr>
        <w:t>(</w:t>
      </w:r>
      <w:r w:rsidRPr="007E47F8">
        <w:rPr>
          <w:rFonts w:eastAsia="PMingLiU"/>
          <w:spacing w:val="0"/>
          <w:lang w:eastAsia="zh-TW"/>
        </w:rPr>
        <w:t xml:space="preserve">2013) 16 </w:t>
      </w:r>
      <w:r w:rsidRPr="007E47F8">
        <w:rPr>
          <w:rFonts w:eastAsia="PMingLiU"/>
          <w:spacing w:val="0"/>
          <w:lang w:eastAsia="zh-HK"/>
        </w:rPr>
        <w:t>HKCFAR 609</w:t>
      </w:r>
      <w:r w:rsidRPr="00C00A5B">
        <w:rPr>
          <w:rFonts w:ascii="宋体" w:hAnsi="宋体"/>
          <w:spacing w:val="0"/>
          <w:lang w:eastAsia="zh-TW"/>
        </w:rPr>
        <w:t>，</w:t>
      </w:r>
      <w:r w:rsidRPr="00C00A5B">
        <w:rPr>
          <w:rFonts w:ascii="宋体" w:hAnsi="宋体" w:hint="eastAsia"/>
          <w:spacing w:val="0"/>
          <w:lang w:eastAsia="zh-HK"/>
        </w:rPr>
        <w:t>判詞</w:t>
      </w:r>
      <w:r w:rsidRPr="00C00A5B">
        <w:rPr>
          <w:rFonts w:ascii="宋体" w:hAnsi="宋体"/>
          <w:spacing w:val="0"/>
          <w:lang w:eastAsia="zh-TW"/>
        </w:rPr>
        <w:t>第</w:t>
      </w:r>
      <w:r w:rsidRPr="00C00A5B">
        <w:rPr>
          <w:spacing w:val="0"/>
          <w:lang w:eastAsia="zh-TW"/>
        </w:rPr>
        <w:t>55</w:t>
      </w:r>
      <w:r w:rsidRPr="00C00A5B">
        <w:rPr>
          <w:rFonts w:ascii="宋体" w:hAnsi="宋体"/>
          <w:spacing w:val="0"/>
          <w:lang w:eastAsia="zh-TW"/>
        </w:rPr>
        <w:t>段</w:t>
      </w:r>
    </w:p>
  </w:footnote>
  <w:footnote w:id="21">
    <w:p w:rsidR="002E6EB2" w:rsidRPr="00556AE8" w:rsidRDefault="002E6EB2" w:rsidP="002E6EB2">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HCMA 1056/2003</w:t>
      </w:r>
    </w:p>
  </w:footnote>
  <w:footnote w:id="22">
    <w:p w:rsidR="00D76AC2" w:rsidRPr="00556AE8" w:rsidRDefault="00D76AC2" w:rsidP="00D76AC2">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[1958] WLR 474</w:t>
      </w:r>
    </w:p>
  </w:footnote>
  <w:footnote w:id="23">
    <w:p w:rsidR="00A940AA" w:rsidRPr="00556AE8" w:rsidRDefault="00A940AA" w:rsidP="00A940AA">
      <w:pPr>
        <w:pStyle w:val="FootnoteText"/>
        <w:rPr>
          <w:spacing w:val="0"/>
          <w:lang w:eastAsia="zh-TW"/>
        </w:rPr>
      </w:pPr>
      <w:r w:rsidRPr="00556AE8">
        <w:rPr>
          <w:rStyle w:val="FootnoteReference"/>
          <w:spacing w:val="0"/>
        </w:rPr>
        <w:footnoteRef/>
      </w:r>
      <w:r w:rsidRPr="00556AE8">
        <w:rPr>
          <w:spacing w:val="0"/>
          <w:lang w:eastAsia="zh-TW"/>
        </w:rPr>
        <w:t xml:space="preserve"> </w:t>
      </w:r>
      <w:r w:rsidR="00920727" w:rsidRPr="00556AE8">
        <w:rPr>
          <w:spacing w:val="0"/>
          <w:lang w:eastAsia="zh-TW"/>
        </w:rPr>
        <w:tab/>
      </w:r>
      <w:r w:rsidRPr="00556AE8">
        <w:rPr>
          <w:spacing w:val="0"/>
          <w:lang w:eastAsia="zh-TW"/>
        </w:rPr>
        <w:t>《裁斷陳述書》，第</w:t>
      </w:r>
      <w:r w:rsidRPr="00556AE8">
        <w:rPr>
          <w:spacing w:val="0"/>
          <w:lang w:eastAsia="zh-TW"/>
        </w:rPr>
        <w:t>94</w:t>
      </w:r>
      <w:r w:rsidRPr="00556AE8">
        <w:rPr>
          <w:spacing w:val="0"/>
          <w:lang w:eastAsia="zh-TW"/>
        </w:rPr>
        <w:t>段。</w:t>
      </w:r>
    </w:p>
  </w:footnote>
  <w:footnote w:id="24">
    <w:p w:rsidR="007E47F8" w:rsidRPr="007E47F8" w:rsidRDefault="007E47F8" w:rsidP="007E47F8">
      <w:pPr>
        <w:pStyle w:val="FootnoteText"/>
        <w:rPr>
          <w:rFonts w:eastAsia="PMingLiU"/>
          <w:spacing w:val="0"/>
          <w:lang w:eastAsia="zh-HK"/>
        </w:rPr>
      </w:pPr>
      <w:r w:rsidRPr="00556AE8">
        <w:rPr>
          <w:rStyle w:val="FootnoteReference"/>
          <w:spacing w:val="0"/>
        </w:rPr>
        <w:footnoteRef/>
      </w:r>
      <w:r w:rsidRPr="00556AE8">
        <w:rPr>
          <w:spacing w:val="0"/>
          <w:lang w:eastAsia="zh-TW"/>
        </w:rPr>
        <w:t xml:space="preserve"> </w:t>
      </w:r>
      <w:r w:rsidRPr="00556AE8">
        <w:rPr>
          <w:spacing w:val="0"/>
          <w:lang w:eastAsia="zh-TW"/>
        </w:rPr>
        <w:tab/>
      </w:r>
      <w:r w:rsidR="00C00A5B" w:rsidRPr="00C00A5B">
        <w:rPr>
          <w:rFonts w:ascii="宋体" w:hAnsi="宋体" w:hint="eastAsia"/>
          <w:spacing w:val="0"/>
          <w:lang w:eastAsia="zh-HK"/>
        </w:rPr>
        <w:t>前述判詞第</w:t>
      </w:r>
      <w:r w:rsidR="00C00A5B" w:rsidRPr="00C00A5B">
        <w:rPr>
          <w:spacing w:val="0"/>
          <w:lang w:eastAsia="zh-TW"/>
        </w:rPr>
        <w:t>66</w:t>
      </w:r>
      <w:r w:rsidR="00C00A5B" w:rsidRPr="00C00A5B">
        <w:rPr>
          <w:rFonts w:ascii="宋体" w:hAnsi="宋体" w:hint="eastAsia"/>
          <w:spacing w:val="0"/>
          <w:lang w:eastAsia="zh-HK"/>
        </w:rPr>
        <w:t>段</w:t>
      </w:r>
      <w:r w:rsidR="00E6407D" w:rsidRPr="00556AE8">
        <w:rPr>
          <w:spacing w:val="0"/>
          <w:lang w:eastAsia="zh-TW"/>
        </w:rPr>
        <w:t>。</w:t>
      </w:r>
    </w:p>
  </w:footnote>
  <w:footnote w:id="25">
    <w:p w:rsidR="001D01A3" w:rsidRPr="00556AE8" w:rsidRDefault="001D01A3" w:rsidP="001D01A3">
      <w:pPr>
        <w:pStyle w:val="FootnoteText"/>
        <w:rPr>
          <w:spacing w:val="0"/>
          <w:lang w:eastAsia="zh-TW"/>
        </w:rPr>
      </w:pPr>
      <w:r w:rsidRPr="00556AE8">
        <w:rPr>
          <w:rStyle w:val="FootnoteReference"/>
          <w:spacing w:val="0"/>
        </w:rPr>
        <w:footnoteRef/>
      </w:r>
      <w:r w:rsidRPr="00556AE8">
        <w:rPr>
          <w:spacing w:val="0"/>
          <w:lang w:eastAsia="zh-TW"/>
        </w:rPr>
        <w:t xml:space="preserve"> </w:t>
      </w:r>
      <w:r w:rsidR="00600905" w:rsidRPr="00556AE8">
        <w:rPr>
          <w:spacing w:val="0"/>
          <w:lang w:eastAsia="zh-TW"/>
        </w:rPr>
        <w:tab/>
      </w:r>
      <w:r w:rsidRPr="00556AE8">
        <w:rPr>
          <w:spacing w:val="0"/>
          <w:lang w:eastAsia="zh-TW"/>
        </w:rPr>
        <w:t>《判案書》，第</w:t>
      </w:r>
      <w:r w:rsidRPr="00556AE8">
        <w:rPr>
          <w:spacing w:val="0"/>
          <w:lang w:eastAsia="zh-TW"/>
        </w:rPr>
        <w:t>63</w:t>
      </w:r>
      <w:r w:rsidRPr="00556AE8">
        <w:rPr>
          <w:spacing w:val="0"/>
          <w:lang w:eastAsia="zh-TW"/>
        </w:rPr>
        <w:t>段。</w:t>
      </w:r>
    </w:p>
  </w:footnote>
  <w:footnote w:id="26">
    <w:p w:rsidR="001D01A3" w:rsidRPr="00556AE8" w:rsidRDefault="001D01A3" w:rsidP="001D01A3">
      <w:pPr>
        <w:pStyle w:val="FootnoteText"/>
        <w:rPr>
          <w:spacing w:val="0"/>
        </w:rPr>
      </w:pPr>
      <w:r w:rsidRPr="00556AE8">
        <w:rPr>
          <w:rStyle w:val="FootnoteReference"/>
          <w:spacing w:val="0"/>
        </w:rPr>
        <w:footnoteRef/>
      </w:r>
      <w:r w:rsidRPr="00556AE8">
        <w:rPr>
          <w:spacing w:val="0"/>
        </w:rPr>
        <w:t xml:space="preserve"> </w:t>
      </w:r>
      <w:r w:rsidR="00600905" w:rsidRPr="00556AE8">
        <w:rPr>
          <w:spacing w:val="0"/>
        </w:rPr>
        <w:tab/>
      </w:r>
      <w:r w:rsidRPr="00556AE8">
        <w:rPr>
          <w:spacing w:val="0"/>
        </w:rPr>
        <w:t>[1976] 3 WLR 445</w:t>
      </w:r>
    </w:p>
  </w:footnote>
  <w:footnote w:id="27">
    <w:p w:rsidR="001D01A3" w:rsidRDefault="001D01A3" w:rsidP="001D01A3">
      <w:pPr>
        <w:pStyle w:val="FootnoteText"/>
      </w:pPr>
      <w:r w:rsidRPr="00556AE8">
        <w:rPr>
          <w:rStyle w:val="FootnoteReference"/>
          <w:spacing w:val="0"/>
        </w:rPr>
        <w:footnoteRef/>
      </w:r>
      <w:r w:rsidRPr="00556AE8">
        <w:rPr>
          <w:spacing w:val="0"/>
        </w:rPr>
        <w:t xml:space="preserve"> </w:t>
      </w:r>
      <w:r w:rsidR="00600905" w:rsidRPr="00556AE8">
        <w:rPr>
          <w:spacing w:val="0"/>
        </w:rPr>
        <w:tab/>
      </w:r>
      <w:r w:rsidRPr="00556AE8">
        <w:rPr>
          <w:spacing w:val="0"/>
        </w:rPr>
        <w:t>同上，第</w:t>
      </w:r>
      <w:r w:rsidRPr="00556AE8">
        <w:rPr>
          <w:i/>
          <w:spacing w:val="0"/>
        </w:rPr>
        <w:t>449</w:t>
      </w:r>
      <w:r w:rsidRPr="00556AE8">
        <w:rPr>
          <w:spacing w:val="0"/>
        </w:rPr>
        <w:t>: “</w:t>
      </w:r>
      <w:r w:rsidRPr="00556AE8">
        <w:rPr>
          <w:i/>
          <w:spacing w:val="0"/>
        </w:rPr>
        <w:t>In our judgment odd coincidences can, if unexplained, be supporting evidence.</w:t>
      </w:r>
      <w:r w:rsidRPr="00556AE8">
        <w:rPr>
          <w:spacing w:val="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26" w:rsidRDefault="00703626">
    <w:r>
      <w:rPr>
        <w:rFonts w:hint="eastAsia"/>
        <w:sz w:val="18"/>
      </w:rPr>
      <w:t>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26" w:rsidRPr="00AA4F47" w:rsidRDefault="00703626" w:rsidP="00AA4F47">
    <w:pPr>
      <w:pStyle w:val="Header"/>
      <w:jc w:val="left"/>
      <w:rPr>
        <w:sz w:val="28"/>
        <w:szCs w:val="28"/>
      </w:rPr>
    </w:pPr>
    <w:r>
      <w:rPr>
        <w:noProof/>
        <w:lang w:val="en-US"/>
      </w:rPr>
      <mc:AlternateContent>
        <mc:Choice Requires="wps">
          <w:drawing>
            <wp:anchor distT="0" distB="0" distL="114300" distR="114300" simplePos="0" relativeHeight="251658240" behindDoc="0" locked="1" layoutInCell="0" allowOverlap="1">
              <wp:simplePos x="0" y="0"/>
              <wp:positionH relativeFrom="page">
                <wp:posOffset>7037070</wp:posOffset>
              </wp:positionH>
              <wp:positionV relativeFrom="page">
                <wp:posOffset>795655</wp:posOffset>
              </wp:positionV>
              <wp:extent cx="392430" cy="9944100"/>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9944100"/>
                      </a:xfrm>
                      <a:prstGeom prst="rect">
                        <a:avLst/>
                      </a:prstGeom>
                      <a:noFill/>
                      <a:ln>
                        <a:noFill/>
                      </a:ln>
                      <a:extLst>
                        <a:ext uri="{909E8E84-426E-40dd-AFC4-6F175D3DCCD1}"/>
                        <a:ext uri="{91240B29-F687-4f45-9708-019B960494DF}"/>
                      </a:extLst>
                    </wps:spPr>
                    <wps:txbx>
                      <w:txbxContent>
                        <w:p w:rsidR="00703626" w:rsidRDefault="00703626" w:rsidP="00D47F67">
                          <w:pPr>
                            <w:spacing w:after="480"/>
                            <w:rPr>
                              <w:b/>
                              <w:sz w:val="20"/>
                            </w:rPr>
                          </w:pPr>
                          <w:r>
                            <w:rPr>
                              <w:rFonts w:hint="eastAsia"/>
                              <w:b/>
                              <w:sz w:val="20"/>
                            </w:rPr>
                            <w:t>A</w:t>
                          </w:r>
                        </w:p>
                        <w:p w:rsidR="00703626" w:rsidRDefault="00703626" w:rsidP="00D47F67">
                          <w:pPr>
                            <w:spacing w:after="480"/>
                            <w:rPr>
                              <w:b/>
                              <w:sz w:val="20"/>
                            </w:rPr>
                          </w:pPr>
                          <w:r>
                            <w:rPr>
                              <w:rFonts w:hint="eastAsia"/>
                              <w:b/>
                              <w:sz w:val="20"/>
                            </w:rPr>
                            <w:t>B</w:t>
                          </w:r>
                        </w:p>
                        <w:p w:rsidR="00703626" w:rsidRDefault="00703626" w:rsidP="00D47F67">
                          <w:pPr>
                            <w:spacing w:after="480"/>
                            <w:rPr>
                              <w:b/>
                              <w:sz w:val="20"/>
                            </w:rPr>
                          </w:pPr>
                          <w:r>
                            <w:rPr>
                              <w:rFonts w:hint="eastAsia"/>
                              <w:b/>
                              <w:sz w:val="20"/>
                            </w:rPr>
                            <w:t>C</w:t>
                          </w:r>
                        </w:p>
                        <w:p w:rsidR="00703626" w:rsidRDefault="00703626" w:rsidP="00D47F67">
                          <w:pPr>
                            <w:spacing w:after="480"/>
                            <w:rPr>
                              <w:b/>
                              <w:sz w:val="20"/>
                            </w:rPr>
                          </w:pPr>
                          <w:r>
                            <w:rPr>
                              <w:rFonts w:hint="eastAsia"/>
                              <w:b/>
                              <w:sz w:val="20"/>
                            </w:rPr>
                            <w:t>D</w:t>
                          </w:r>
                        </w:p>
                        <w:p w:rsidR="00703626" w:rsidRDefault="00703626" w:rsidP="00D47F67">
                          <w:pPr>
                            <w:spacing w:after="480"/>
                            <w:rPr>
                              <w:b/>
                              <w:sz w:val="20"/>
                            </w:rPr>
                          </w:pPr>
                          <w:r>
                            <w:rPr>
                              <w:rFonts w:hint="eastAsia"/>
                              <w:b/>
                              <w:sz w:val="20"/>
                            </w:rPr>
                            <w:t>E</w:t>
                          </w:r>
                        </w:p>
                        <w:p w:rsidR="00703626" w:rsidRDefault="00703626" w:rsidP="00D47F67">
                          <w:pPr>
                            <w:spacing w:after="480"/>
                            <w:rPr>
                              <w:b/>
                              <w:sz w:val="20"/>
                            </w:rPr>
                          </w:pPr>
                          <w:r>
                            <w:rPr>
                              <w:rFonts w:hint="eastAsia"/>
                              <w:b/>
                              <w:sz w:val="20"/>
                            </w:rPr>
                            <w:t>F</w:t>
                          </w:r>
                        </w:p>
                        <w:p w:rsidR="00703626" w:rsidRDefault="00703626" w:rsidP="00D47F67">
                          <w:pPr>
                            <w:spacing w:after="480"/>
                            <w:rPr>
                              <w:b/>
                              <w:sz w:val="20"/>
                            </w:rPr>
                          </w:pPr>
                          <w:r>
                            <w:rPr>
                              <w:rFonts w:hint="eastAsia"/>
                              <w:b/>
                              <w:sz w:val="20"/>
                            </w:rPr>
                            <w:t>G</w:t>
                          </w:r>
                        </w:p>
                        <w:p w:rsidR="00703626" w:rsidRDefault="00703626" w:rsidP="00D47F67">
                          <w:pPr>
                            <w:spacing w:after="480"/>
                            <w:rPr>
                              <w:b/>
                              <w:sz w:val="20"/>
                            </w:rPr>
                          </w:pPr>
                          <w:r>
                            <w:rPr>
                              <w:rFonts w:hint="eastAsia"/>
                              <w:b/>
                              <w:sz w:val="20"/>
                            </w:rPr>
                            <w:t>H</w:t>
                          </w:r>
                        </w:p>
                        <w:p w:rsidR="00703626" w:rsidRDefault="00703626" w:rsidP="00D47F67">
                          <w:pPr>
                            <w:spacing w:after="480"/>
                            <w:rPr>
                              <w:b/>
                              <w:sz w:val="20"/>
                            </w:rPr>
                          </w:pPr>
                          <w:r>
                            <w:rPr>
                              <w:rFonts w:hint="eastAsia"/>
                              <w:b/>
                              <w:sz w:val="20"/>
                            </w:rPr>
                            <w:t>I</w:t>
                          </w:r>
                        </w:p>
                        <w:p w:rsidR="00703626" w:rsidRDefault="00703626" w:rsidP="00D47F67">
                          <w:pPr>
                            <w:spacing w:after="480"/>
                            <w:rPr>
                              <w:b/>
                              <w:sz w:val="20"/>
                            </w:rPr>
                          </w:pPr>
                          <w:r>
                            <w:rPr>
                              <w:rFonts w:hint="eastAsia"/>
                              <w:b/>
                              <w:sz w:val="20"/>
                            </w:rPr>
                            <w:t>J</w:t>
                          </w:r>
                        </w:p>
                        <w:p w:rsidR="00703626" w:rsidRDefault="00703626" w:rsidP="00D47F67">
                          <w:pPr>
                            <w:spacing w:after="480"/>
                            <w:rPr>
                              <w:b/>
                              <w:sz w:val="20"/>
                            </w:rPr>
                          </w:pPr>
                          <w:r>
                            <w:rPr>
                              <w:rFonts w:hint="eastAsia"/>
                              <w:b/>
                              <w:sz w:val="20"/>
                            </w:rPr>
                            <w:t>K</w:t>
                          </w:r>
                        </w:p>
                        <w:p w:rsidR="00703626" w:rsidRDefault="00703626" w:rsidP="00D47F67">
                          <w:pPr>
                            <w:spacing w:after="480"/>
                            <w:rPr>
                              <w:b/>
                              <w:sz w:val="20"/>
                            </w:rPr>
                          </w:pPr>
                          <w:r>
                            <w:rPr>
                              <w:rFonts w:hint="eastAsia"/>
                              <w:b/>
                              <w:sz w:val="20"/>
                            </w:rPr>
                            <w:t>L</w:t>
                          </w:r>
                        </w:p>
                        <w:p w:rsidR="00703626" w:rsidRDefault="00703626" w:rsidP="00D47F67">
                          <w:pPr>
                            <w:spacing w:after="480"/>
                            <w:rPr>
                              <w:b/>
                              <w:sz w:val="20"/>
                            </w:rPr>
                          </w:pPr>
                          <w:r>
                            <w:rPr>
                              <w:rFonts w:hint="eastAsia"/>
                              <w:b/>
                              <w:sz w:val="20"/>
                            </w:rPr>
                            <w:t>M</w:t>
                          </w:r>
                        </w:p>
                        <w:p w:rsidR="00703626" w:rsidRDefault="00703626" w:rsidP="00D47F67">
                          <w:pPr>
                            <w:spacing w:after="480"/>
                            <w:rPr>
                              <w:b/>
                              <w:sz w:val="20"/>
                            </w:rPr>
                          </w:pPr>
                          <w:r>
                            <w:rPr>
                              <w:rFonts w:hint="eastAsia"/>
                              <w:b/>
                              <w:sz w:val="20"/>
                            </w:rPr>
                            <w:t>N</w:t>
                          </w:r>
                        </w:p>
                        <w:p w:rsidR="00703626" w:rsidRDefault="00703626" w:rsidP="00D47F67">
                          <w:pPr>
                            <w:spacing w:after="480"/>
                            <w:rPr>
                              <w:b/>
                              <w:sz w:val="20"/>
                            </w:rPr>
                          </w:pPr>
                          <w:r>
                            <w:rPr>
                              <w:rFonts w:hint="eastAsia"/>
                              <w:b/>
                              <w:sz w:val="20"/>
                            </w:rPr>
                            <w:t>O</w:t>
                          </w:r>
                        </w:p>
                        <w:p w:rsidR="00703626" w:rsidRDefault="00703626" w:rsidP="00D47F67">
                          <w:pPr>
                            <w:spacing w:after="480"/>
                            <w:rPr>
                              <w:b/>
                              <w:sz w:val="20"/>
                            </w:rPr>
                          </w:pPr>
                          <w:r>
                            <w:rPr>
                              <w:rFonts w:hint="eastAsia"/>
                              <w:b/>
                              <w:sz w:val="20"/>
                            </w:rPr>
                            <w:t>P</w:t>
                          </w:r>
                        </w:p>
                        <w:p w:rsidR="00703626" w:rsidRDefault="00703626" w:rsidP="00D47F67">
                          <w:pPr>
                            <w:spacing w:after="480"/>
                            <w:rPr>
                              <w:b/>
                              <w:sz w:val="20"/>
                            </w:rPr>
                          </w:pPr>
                          <w:r>
                            <w:rPr>
                              <w:rFonts w:hint="eastAsia"/>
                              <w:b/>
                              <w:sz w:val="20"/>
                            </w:rPr>
                            <w:t>Q</w:t>
                          </w:r>
                        </w:p>
                        <w:p w:rsidR="00703626" w:rsidRDefault="00703626" w:rsidP="00D47F67">
                          <w:pPr>
                            <w:spacing w:after="480"/>
                            <w:rPr>
                              <w:b/>
                              <w:sz w:val="20"/>
                            </w:rPr>
                          </w:pPr>
                          <w:r>
                            <w:rPr>
                              <w:rFonts w:hint="eastAsia"/>
                              <w:b/>
                              <w:sz w:val="20"/>
                            </w:rPr>
                            <w:t>R</w:t>
                          </w:r>
                        </w:p>
                        <w:p w:rsidR="00703626" w:rsidRDefault="00703626" w:rsidP="00D47F67">
                          <w:pPr>
                            <w:spacing w:after="480"/>
                            <w:rPr>
                              <w:b/>
                              <w:sz w:val="20"/>
                            </w:rPr>
                          </w:pPr>
                          <w:r>
                            <w:rPr>
                              <w:rFonts w:hint="eastAsia"/>
                              <w:b/>
                              <w:sz w:val="20"/>
                            </w:rPr>
                            <w:t>S</w:t>
                          </w:r>
                        </w:p>
                        <w:p w:rsidR="00703626" w:rsidRDefault="00703626" w:rsidP="00D47F67">
                          <w:pPr>
                            <w:spacing w:after="480"/>
                            <w:rPr>
                              <w:b/>
                              <w:sz w:val="20"/>
                            </w:rPr>
                          </w:pPr>
                          <w:r>
                            <w:rPr>
                              <w:rFonts w:hint="eastAsia"/>
                              <w:b/>
                              <w:sz w:val="20"/>
                            </w:rPr>
                            <w:t>T</w:t>
                          </w:r>
                        </w:p>
                        <w:p w:rsidR="00703626" w:rsidRDefault="00703626" w:rsidP="00D47F67">
                          <w:pPr>
                            <w:spacing w:after="480"/>
                            <w:rPr>
                              <w:b/>
                              <w:sz w:val="20"/>
                            </w:rPr>
                          </w:pPr>
                          <w:r>
                            <w:rPr>
                              <w:rFonts w:hint="eastAsia"/>
                              <w:b/>
                              <w:sz w:val="20"/>
                            </w:rPr>
                            <w:t>U</w:t>
                          </w:r>
                        </w:p>
                        <w:p w:rsidR="00703626" w:rsidRPr="000C754F" w:rsidRDefault="00703626"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54.1pt;margin-top:62.65pt;width:30.9pt;height:7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" o:allowincell="f" filled="f" stroked="f">
              <v:textbox>
                <w:txbxContent>
                  <w:p w:rsidR="00703626" w:rsidRDefault="00703626" w:rsidP="00D47F67">
                    <w:pPr>
                      <w:spacing w:after="480"/>
                      <w:rPr>
                        <w:b/>
                        <w:sz w:val="20"/>
                      </w:rPr>
                    </w:pPr>
                    <w:r>
                      <w:rPr>
                        <w:rFonts w:hint="eastAsia"/>
                        <w:b/>
                        <w:sz w:val="20"/>
                      </w:rPr>
                      <w:t>A</w:t>
                    </w:r>
                  </w:p>
                  <w:p w:rsidR="00703626" w:rsidRDefault="00703626" w:rsidP="00D47F67">
                    <w:pPr>
                      <w:spacing w:after="480"/>
                      <w:rPr>
                        <w:b/>
                        <w:sz w:val="20"/>
                      </w:rPr>
                    </w:pPr>
                    <w:r>
                      <w:rPr>
                        <w:rFonts w:hint="eastAsia"/>
                        <w:b/>
                        <w:sz w:val="20"/>
                      </w:rPr>
                      <w:t>B</w:t>
                    </w:r>
                  </w:p>
                  <w:p w:rsidR="00703626" w:rsidRDefault="00703626" w:rsidP="00D47F67">
                    <w:pPr>
                      <w:spacing w:after="480"/>
                      <w:rPr>
                        <w:b/>
                        <w:sz w:val="20"/>
                      </w:rPr>
                    </w:pPr>
                    <w:r>
                      <w:rPr>
                        <w:rFonts w:hint="eastAsia"/>
                        <w:b/>
                        <w:sz w:val="20"/>
                      </w:rPr>
                      <w:t>C</w:t>
                    </w:r>
                  </w:p>
                  <w:p w:rsidR="00703626" w:rsidRDefault="00703626" w:rsidP="00D47F67">
                    <w:pPr>
                      <w:spacing w:after="480"/>
                      <w:rPr>
                        <w:b/>
                        <w:sz w:val="20"/>
                      </w:rPr>
                    </w:pPr>
                    <w:r>
                      <w:rPr>
                        <w:rFonts w:hint="eastAsia"/>
                        <w:b/>
                        <w:sz w:val="20"/>
                      </w:rPr>
                      <w:t>D</w:t>
                    </w:r>
                  </w:p>
                  <w:p w:rsidR="00703626" w:rsidRDefault="00703626" w:rsidP="00D47F67">
                    <w:pPr>
                      <w:spacing w:after="480"/>
                      <w:rPr>
                        <w:b/>
                        <w:sz w:val="20"/>
                      </w:rPr>
                    </w:pPr>
                    <w:r>
                      <w:rPr>
                        <w:rFonts w:hint="eastAsia"/>
                        <w:b/>
                        <w:sz w:val="20"/>
                      </w:rPr>
                      <w:t>E</w:t>
                    </w:r>
                  </w:p>
                  <w:p w:rsidR="00703626" w:rsidRDefault="00703626" w:rsidP="00D47F67">
                    <w:pPr>
                      <w:spacing w:after="480"/>
                      <w:rPr>
                        <w:b/>
                        <w:sz w:val="20"/>
                      </w:rPr>
                    </w:pPr>
                    <w:r>
                      <w:rPr>
                        <w:rFonts w:hint="eastAsia"/>
                        <w:b/>
                        <w:sz w:val="20"/>
                      </w:rPr>
                      <w:t>F</w:t>
                    </w:r>
                  </w:p>
                  <w:p w:rsidR="00703626" w:rsidRDefault="00703626" w:rsidP="00D47F67">
                    <w:pPr>
                      <w:spacing w:after="480"/>
                      <w:rPr>
                        <w:b/>
                        <w:sz w:val="20"/>
                      </w:rPr>
                    </w:pPr>
                    <w:r>
                      <w:rPr>
                        <w:rFonts w:hint="eastAsia"/>
                        <w:b/>
                        <w:sz w:val="20"/>
                      </w:rPr>
                      <w:t>G</w:t>
                    </w:r>
                  </w:p>
                  <w:p w:rsidR="00703626" w:rsidRDefault="00703626" w:rsidP="00D47F67">
                    <w:pPr>
                      <w:spacing w:after="480"/>
                      <w:rPr>
                        <w:b/>
                        <w:sz w:val="20"/>
                      </w:rPr>
                    </w:pPr>
                    <w:r>
                      <w:rPr>
                        <w:rFonts w:hint="eastAsia"/>
                        <w:b/>
                        <w:sz w:val="20"/>
                      </w:rPr>
                      <w:t>H</w:t>
                    </w:r>
                  </w:p>
                  <w:p w:rsidR="00703626" w:rsidRDefault="00703626" w:rsidP="00D47F67">
                    <w:pPr>
                      <w:spacing w:after="480"/>
                      <w:rPr>
                        <w:b/>
                        <w:sz w:val="20"/>
                      </w:rPr>
                    </w:pPr>
                    <w:r>
                      <w:rPr>
                        <w:rFonts w:hint="eastAsia"/>
                        <w:b/>
                        <w:sz w:val="20"/>
                      </w:rPr>
                      <w:t>I</w:t>
                    </w:r>
                  </w:p>
                  <w:p w:rsidR="00703626" w:rsidRDefault="00703626" w:rsidP="00D47F67">
                    <w:pPr>
                      <w:spacing w:after="480"/>
                      <w:rPr>
                        <w:b/>
                        <w:sz w:val="20"/>
                      </w:rPr>
                    </w:pPr>
                    <w:r>
                      <w:rPr>
                        <w:rFonts w:hint="eastAsia"/>
                        <w:b/>
                        <w:sz w:val="20"/>
                      </w:rPr>
                      <w:t>J</w:t>
                    </w:r>
                  </w:p>
                  <w:p w:rsidR="00703626" w:rsidRDefault="00703626" w:rsidP="00D47F67">
                    <w:pPr>
                      <w:spacing w:after="480"/>
                      <w:rPr>
                        <w:b/>
                        <w:sz w:val="20"/>
                      </w:rPr>
                    </w:pPr>
                    <w:r>
                      <w:rPr>
                        <w:rFonts w:hint="eastAsia"/>
                        <w:b/>
                        <w:sz w:val="20"/>
                      </w:rPr>
                      <w:t>K</w:t>
                    </w:r>
                  </w:p>
                  <w:p w:rsidR="00703626" w:rsidRDefault="00703626" w:rsidP="00D47F67">
                    <w:pPr>
                      <w:spacing w:after="480"/>
                      <w:rPr>
                        <w:b/>
                        <w:sz w:val="20"/>
                      </w:rPr>
                    </w:pPr>
                    <w:r>
                      <w:rPr>
                        <w:rFonts w:hint="eastAsia"/>
                        <w:b/>
                        <w:sz w:val="20"/>
                      </w:rPr>
                      <w:t>L</w:t>
                    </w:r>
                  </w:p>
                  <w:p w:rsidR="00703626" w:rsidRDefault="00703626" w:rsidP="00D47F67">
                    <w:pPr>
                      <w:spacing w:after="480"/>
                      <w:rPr>
                        <w:b/>
                        <w:sz w:val="20"/>
                      </w:rPr>
                    </w:pPr>
                    <w:r>
                      <w:rPr>
                        <w:rFonts w:hint="eastAsia"/>
                        <w:b/>
                        <w:sz w:val="20"/>
                      </w:rPr>
                      <w:t>M</w:t>
                    </w:r>
                  </w:p>
                  <w:p w:rsidR="00703626" w:rsidRDefault="00703626" w:rsidP="00D47F67">
                    <w:pPr>
                      <w:spacing w:after="480"/>
                      <w:rPr>
                        <w:b/>
                        <w:sz w:val="20"/>
                      </w:rPr>
                    </w:pPr>
                    <w:r>
                      <w:rPr>
                        <w:rFonts w:hint="eastAsia"/>
                        <w:b/>
                        <w:sz w:val="20"/>
                      </w:rPr>
                      <w:t>N</w:t>
                    </w:r>
                  </w:p>
                  <w:p w:rsidR="00703626" w:rsidRDefault="00703626" w:rsidP="00D47F67">
                    <w:pPr>
                      <w:spacing w:after="480"/>
                      <w:rPr>
                        <w:b/>
                        <w:sz w:val="20"/>
                      </w:rPr>
                    </w:pPr>
                    <w:r>
                      <w:rPr>
                        <w:rFonts w:hint="eastAsia"/>
                        <w:b/>
                        <w:sz w:val="20"/>
                      </w:rPr>
                      <w:t>O</w:t>
                    </w:r>
                  </w:p>
                  <w:p w:rsidR="00703626" w:rsidRDefault="00703626" w:rsidP="00D47F67">
                    <w:pPr>
                      <w:spacing w:after="480"/>
                      <w:rPr>
                        <w:b/>
                        <w:sz w:val="20"/>
                      </w:rPr>
                    </w:pPr>
                    <w:r>
                      <w:rPr>
                        <w:rFonts w:hint="eastAsia"/>
                        <w:b/>
                        <w:sz w:val="20"/>
                      </w:rPr>
                      <w:t>P</w:t>
                    </w:r>
                  </w:p>
                  <w:p w:rsidR="00703626" w:rsidRDefault="00703626" w:rsidP="00D47F67">
                    <w:pPr>
                      <w:spacing w:after="480"/>
                      <w:rPr>
                        <w:b/>
                        <w:sz w:val="20"/>
                      </w:rPr>
                    </w:pPr>
                    <w:r>
                      <w:rPr>
                        <w:rFonts w:hint="eastAsia"/>
                        <w:b/>
                        <w:sz w:val="20"/>
                      </w:rPr>
                      <w:t>Q</w:t>
                    </w:r>
                  </w:p>
                  <w:p w:rsidR="00703626" w:rsidRDefault="00703626" w:rsidP="00D47F67">
                    <w:pPr>
                      <w:spacing w:after="480"/>
                      <w:rPr>
                        <w:b/>
                        <w:sz w:val="20"/>
                      </w:rPr>
                    </w:pPr>
                    <w:r>
                      <w:rPr>
                        <w:rFonts w:hint="eastAsia"/>
                        <w:b/>
                        <w:sz w:val="20"/>
                      </w:rPr>
                      <w:t>R</w:t>
                    </w:r>
                  </w:p>
                  <w:p w:rsidR="00703626" w:rsidRDefault="00703626" w:rsidP="00D47F67">
                    <w:pPr>
                      <w:spacing w:after="480"/>
                      <w:rPr>
                        <w:b/>
                        <w:sz w:val="20"/>
                      </w:rPr>
                    </w:pPr>
                    <w:r>
                      <w:rPr>
                        <w:rFonts w:hint="eastAsia"/>
                        <w:b/>
                        <w:sz w:val="20"/>
                      </w:rPr>
                      <w:t>S</w:t>
                    </w:r>
                  </w:p>
                  <w:p w:rsidR="00703626" w:rsidRDefault="00703626" w:rsidP="00D47F67">
                    <w:pPr>
                      <w:spacing w:after="480"/>
                      <w:rPr>
                        <w:b/>
                        <w:sz w:val="20"/>
                      </w:rPr>
                    </w:pPr>
                    <w:r>
                      <w:rPr>
                        <w:rFonts w:hint="eastAsia"/>
                        <w:b/>
                        <w:sz w:val="20"/>
                      </w:rPr>
                      <w:t>T</w:t>
                    </w:r>
                  </w:p>
                  <w:p w:rsidR="00703626" w:rsidRDefault="00703626" w:rsidP="00D47F67">
                    <w:pPr>
                      <w:spacing w:after="480"/>
                      <w:rPr>
                        <w:b/>
                        <w:sz w:val="20"/>
                      </w:rPr>
                    </w:pPr>
                    <w:r>
                      <w:rPr>
                        <w:rFonts w:hint="eastAsia"/>
                        <w:b/>
                        <w:sz w:val="20"/>
                      </w:rPr>
                      <w:t>U</w:t>
                    </w:r>
                  </w:p>
                  <w:p w:rsidR="00703626" w:rsidRPr="000C754F" w:rsidRDefault="00703626" w:rsidP="00D47F67">
                    <w:pPr>
                      <w:spacing w:after="480"/>
                      <w:rPr>
                        <w:b/>
                        <w:sz w:val="20"/>
                      </w:rPr>
                    </w:pPr>
                    <w:r>
                      <w:rPr>
                        <w:rFonts w:hint="eastAsia"/>
                        <w:b/>
                        <w:sz w:val="20"/>
                      </w:rPr>
                      <w:t>V</w:t>
                    </w: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57216" behindDoc="0" locked="1" layoutInCell="0" allowOverlap="1">
              <wp:simplePos x="0" y="0"/>
              <wp:positionH relativeFrom="page">
                <wp:posOffset>301625</wp:posOffset>
              </wp:positionH>
              <wp:positionV relativeFrom="page">
                <wp:posOffset>795655</wp:posOffset>
              </wp:positionV>
              <wp:extent cx="342900" cy="99441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noFill/>
                      <a:ln>
                        <a:noFill/>
                      </a:ln>
                      <a:extLst>
                        <a:ext uri="{909E8E84-426E-40dd-AFC4-6F175D3DCCD1}"/>
                        <a:ext uri="{91240B29-F687-4f45-9708-019B960494DF}"/>
                      </a:extLst>
                    </wps:spPr>
                    <wps:txbx>
                      <w:txbxContent>
                        <w:p w:rsidR="00703626" w:rsidRDefault="00703626" w:rsidP="00D47F67">
                          <w:pPr>
                            <w:spacing w:after="480"/>
                            <w:rPr>
                              <w:b/>
                              <w:sz w:val="20"/>
                            </w:rPr>
                          </w:pPr>
                          <w:r>
                            <w:rPr>
                              <w:rFonts w:hint="eastAsia"/>
                              <w:b/>
                              <w:sz w:val="20"/>
                            </w:rPr>
                            <w:t>A</w:t>
                          </w:r>
                        </w:p>
                        <w:p w:rsidR="00703626" w:rsidRDefault="00703626" w:rsidP="00D47F67">
                          <w:pPr>
                            <w:spacing w:after="480"/>
                            <w:rPr>
                              <w:b/>
                              <w:sz w:val="20"/>
                            </w:rPr>
                          </w:pPr>
                          <w:r>
                            <w:rPr>
                              <w:rFonts w:hint="eastAsia"/>
                              <w:b/>
                              <w:sz w:val="20"/>
                            </w:rPr>
                            <w:t>B</w:t>
                          </w:r>
                        </w:p>
                        <w:p w:rsidR="00703626" w:rsidRDefault="00703626" w:rsidP="00D47F67">
                          <w:pPr>
                            <w:spacing w:after="480"/>
                            <w:rPr>
                              <w:b/>
                              <w:sz w:val="20"/>
                            </w:rPr>
                          </w:pPr>
                          <w:r>
                            <w:rPr>
                              <w:rFonts w:hint="eastAsia"/>
                              <w:b/>
                              <w:sz w:val="20"/>
                            </w:rPr>
                            <w:t>C</w:t>
                          </w:r>
                        </w:p>
                        <w:p w:rsidR="00703626" w:rsidRDefault="00703626" w:rsidP="00D47F67">
                          <w:pPr>
                            <w:spacing w:after="480"/>
                            <w:rPr>
                              <w:b/>
                              <w:sz w:val="20"/>
                            </w:rPr>
                          </w:pPr>
                          <w:r>
                            <w:rPr>
                              <w:rFonts w:hint="eastAsia"/>
                              <w:b/>
                              <w:sz w:val="20"/>
                            </w:rPr>
                            <w:t>D</w:t>
                          </w:r>
                        </w:p>
                        <w:p w:rsidR="00703626" w:rsidRDefault="00703626" w:rsidP="00D47F67">
                          <w:pPr>
                            <w:spacing w:after="480"/>
                            <w:rPr>
                              <w:b/>
                              <w:sz w:val="20"/>
                            </w:rPr>
                          </w:pPr>
                          <w:r>
                            <w:rPr>
                              <w:rFonts w:hint="eastAsia"/>
                              <w:b/>
                              <w:sz w:val="20"/>
                            </w:rPr>
                            <w:t>E</w:t>
                          </w:r>
                        </w:p>
                        <w:p w:rsidR="00703626" w:rsidRDefault="00703626" w:rsidP="00D47F67">
                          <w:pPr>
                            <w:spacing w:after="480"/>
                            <w:rPr>
                              <w:b/>
                              <w:sz w:val="20"/>
                            </w:rPr>
                          </w:pPr>
                          <w:r>
                            <w:rPr>
                              <w:rFonts w:hint="eastAsia"/>
                              <w:b/>
                              <w:sz w:val="20"/>
                            </w:rPr>
                            <w:t>F</w:t>
                          </w:r>
                        </w:p>
                        <w:p w:rsidR="00703626" w:rsidRDefault="00703626" w:rsidP="00D47F67">
                          <w:pPr>
                            <w:spacing w:after="480"/>
                            <w:rPr>
                              <w:b/>
                              <w:sz w:val="20"/>
                            </w:rPr>
                          </w:pPr>
                          <w:r>
                            <w:rPr>
                              <w:rFonts w:hint="eastAsia"/>
                              <w:b/>
                              <w:sz w:val="20"/>
                            </w:rPr>
                            <w:t>G</w:t>
                          </w:r>
                        </w:p>
                        <w:p w:rsidR="00703626" w:rsidRDefault="00703626" w:rsidP="00D47F67">
                          <w:pPr>
                            <w:spacing w:after="480"/>
                            <w:rPr>
                              <w:b/>
                              <w:sz w:val="20"/>
                            </w:rPr>
                          </w:pPr>
                          <w:r>
                            <w:rPr>
                              <w:rFonts w:hint="eastAsia"/>
                              <w:b/>
                              <w:sz w:val="20"/>
                            </w:rPr>
                            <w:t>H</w:t>
                          </w:r>
                        </w:p>
                        <w:p w:rsidR="00703626" w:rsidRDefault="00703626" w:rsidP="00D47F67">
                          <w:pPr>
                            <w:spacing w:after="480"/>
                            <w:rPr>
                              <w:b/>
                              <w:sz w:val="20"/>
                            </w:rPr>
                          </w:pPr>
                          <w:r>
                            <w:rPr>
                              <w:rFonts w:hint="eastAsia"/>
                              <w:b/>
                              <w:sz w:val="20"/>
                            </w:rPr>
                            <w:t>I</w:t>
                          </w:r>
                        </w:p>
                        <w:p w:rsidR="00703626" w:rsidRDefault="00703626" w:rsidP="00D47F67">
                          <w:pPr>
                            <w:spacing w:after="480"/>
                            <w:rPr>
                              <w:b/>
                              <w:sz w:val="20"/>
                            </w:rPr>
                          </w:pPr>
                          <w:r>
                            <w:rPr>
                              <w:rFonts w:hint="eastAsia"/>
                              <w:b/>
                              <w:sz w:val="20"/>
                            </w:rPr>
                            <w:t>J</w:t>
                          </w:r>
                        </w:p>
                        <w:p w:rsidR="00703626" w:rsidRDefault="00703626" w:rsidP="00D47F67">
                          <w:pPr>
                            <w:spacing w:after="480"/>
                            <w:rPr>
                              <w:b/>
                              <w:sz w:val="20"/>
                            </w:rPr>
                          </w:pPr>
                          <w:r>
                            <w:rPr>
                              <w:rFonts w:hint="eastAsia"/>
                              <w:b/>
                              <w:sz w:val="20"/>
                            </w:rPr>
                            <w:t>K</w:t>
                          </w:r>
                        </w:p>
                        <w:p w:rsidR="00703626" w:rsidRDefault="00703626" w:rsidP="00D47F67">
                          <w:pPr>
                            <w:spacing w:after="480"/>
                            <w:rPr>
                              <w:b/>
                              <w:sz w:val="20"/>
                            </w:rPr>
                          </w:pPr>
                          <w:r>
                            <w:rPr>
                              <w:rFonts w:hint="eastAsia"/>
                              <w:b/>
                              <w:sz w:val="20"/>
                            </w:rPr>
                            <w:t>L</w:t>
                          </w:r>
                        </w:p>
                        <w:p w:rsidR="00703626" w:rsidRDefault="00703626" w:rsidP="00D47F67">
                          <w:pPr>
                            <w:spacing w:after="480"/>
                            <w:rPr>
                              <w:b/>
                              <w:sz w:val="20"/>
                            </w:rPr>
                          </w:pPr>
                          <w:r>
                            <w:rPr>
                              <w:rFonts w:hint="eastAsia"/>
                              <w:b/>
                              <w:sz w:val="20"/>
                            </w:rPr>
                            <w:t>M</w:t>
                          </w:r>
                        </w:p>
                        <w:p w:rsidR="00703626" w:rsidRDefault="00703626" w:rsidP="00D47F67">
                          <w:pPr>
                            <w:spacing w:after="480"/>
                            <w:rPr>
                              <w:b/>
                              <w:sz w:val="20"/>
                            </w:rPr>
                          </w:pPr>
                          <w:r>
                            <w:rPr>
                              <w:rFonts w:hint="eastAsia"/>
                              <w:b/>
                              <w:sz w:val="20"/>
                            </w:rPr>
                            <w:t>N</w:t>
                          </w:r>
                        </w:p>
                        <w:p w:rsidR="00703626" w:rsidRDefault="00703626" w:rsidP="00D47F67">
                          <w:pPr>
                            <w:spacing w:after="480"/>
                            <w:rPr>
                              <w:b/>
                              <w:sz w:val="20"/>
                            </w:rPr>
                          </w:pPr>
                          <w:r>
                            <w:rPr>
                              <w:rFonts w:hint="eastAsia"/>
                              <w:b/>
                              <w:sz w:val="20"/>
                            </w:rPr>
                            <w:t>O</w:t>
                          </w:r>
                        </w:p>
                        <w:p w:rsidR="00703626" w:rsidRDefault="00703626" w:rsidP="00D47F67">
                          <w:pPr>
                            <w:spacing w:after="480"/>
                            <w:rPr>
                              <w:b/>
                              <w:sz w:val="20"/>
                            </w:rPr>
                          </w:pPr>
                          <w:r>
                            <w:rPr>
                              <w:rFonts w:hint="eastAsia"/>
                              <w:b/>
                              <w:sz w:val="20"/>
                            </w:rPr>
                            <w:t>P</w:t>
                          </w:r>
                        </w:p>
                        <w:p w:rsidR="00703626" w:rsidRDefault="00703626" w:rsidP="00D47F67">
                          <w:pPr>
                            <w:spacing w:after="480"/>
                            <w:rPr>
                              <w:b/>
                              <w:sz w:val="20"/>
                            </w:rPr>
                          </w:pPr>
                          <w:r>
                            <w:rPr>
                              <w:rFonts w:hint="eastAsia"/>
                              <w:b/>
                              <w:sz w:val="20"/>
                            </w:rPr>
                            <w:t>Q</w:t>
                          </w:r>
                        </w:p>
                        <w:p w:rsidR="00703626" w:rsidRDefault="00703626" w:rsidP="00D47F67">
                          <w:pPr>
                            <w:spacing w:after="480"/>
                            <w:rPr>
                              <w:b/>
                              <w:sz w:val="20"/>
                            </w:rPr>
                          </w:pPr>
                          <w:r>
                            <w:rPr>
                              <w:rFonts w:hint="eastAsia"/>
                              <w:b/>
                              <w:sz w:val="20"/>
                            </w:rPr>
                            <w:t>R</w:t>
                          </w:r>
                        </w:p>
                        <w:p w:rsidR="00703626" w:rsidRDefault="00703626" w:rsidP="00D47F67">
                          <w:pPr>
                            <w:spacing w:after="480"/>
                            <w:rPr>
                              <w:b/>
                              <w:sz w:val="20"/>
                            </w:rPr>
                          </w:pPr>
                          <w:r>
                            <w:rPr>
                              <w:rFonts w:hint="eastAsia"/>
                              <w:b/>
                              <w:sz w:val="20"/>
                            </w:rPr>
                            <w:t>S</w:t>
                          </w:r>
                        </w:p>
                        <w:p w:rsidR="00703626" w:rsidRDefault="00703626" w:rsidP="00D47F67">
                          <w:pPr>
                            <w:spacing w:after="480"/>
                            <w:rPr>
                              <w:b/>
                              <w:sz w:val="20"/>
                            </w:rPr>
                          </w:pPr>
                          <w:r>
                            <w:rPr>
                              <w:rFonts w:hint="eastAsia"/>
                              <w:b/>
                              <w:sz w:val="20"/>
                            </w:rPr>
                            <w:t>T</w:t>
                          </w:r>
                        </w:p>
                        <w:p w:rsidR="00703626" w:rsidRDefault="00703626" w:rsidP="00D47F67">
                          <w:pPr>
                            <w:spacing w:after="480"/>
                            <w:rPr>
                              <w:b/>
                              <w:sz w:val="20"/>
                            </w:rPr>
                          </w:pPr>
                          <w:r>
                            <w:rPr>
                              <w:rFonts w:hint="eastAsia"/>
                              <w:b/>
                              <w:sz w:val="20"/>
                            </w:rPr>
                            <w:t>U</w:t>
                          </w:r>
                        </w:p>
                        <w:p w:rsidR="00703626" w:rsidRPr="000C754F" w:rsidRDefault="00703626"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75pt;margin-top:62.65pt;width:27pt;height:78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" o:allowincell="f" filled="f" stroked="f">
              <v:textbox>
                <w:txbxContent>
                  <w:p w:rsidR="00703626" w:rsidRDefault="00703626" w:rsidP="00D47F67">
                    <w:pPr>
                      <w:spacing w:after="480"/>
                      <w:rPr>
                        <w:b/>
                        <w:sz w:val="20"/>
                      </w:rPr>
                    </w:pPr>
                    <w:r>
                      <w:rPr>
                        <w:rFonts w:hint="eastAsia"/>
                        <w:b/>
                        <w:sz w:val="20"/>
                      </w:rPr>
                      <w:t>A</w:t>
                    </w:r>
                  </w:p>
                  <w:p w:rsidR="00703626" w:rsidRDefault="00703626" w:rsidP="00D47F67">
                    <w:pPr>
                      <w:spacing w:after="480"/>
                      <w:rPr>
                        <w:b/>
                        <w:sz w:val="20"/>
                      </w:rPr>
                    </w:pPr>
                    <w:r>
                      <w:rPr>
                        <w:rFonts w:hint="eastAsia"/>
                        <w:b/>
                        <w:sz w:val="20"/>
                      </w:rPr>
                      <w:t>B</w:t>
                    </w:r>
                  </w:p>
                  <w:p w:rsidR="00703626" w:rsidRDefault="00703626" w:rsidP="00D47F67">
                    <w:pPr>
                      <w:spacing w:after="480"/>
                      <w:rPr>
                        <w:b/>
                        <w:sz w:val="20"/>
                      </w:rPr>
                    </w:pPr>
                    <w:r>
                      <w:rPr>
                        <w:rFonts w:hint="eastAsia"/>
                        <w:b/>
                        <w:sz w:val="20"/>
                      </w:rPr>
                      <w:t>C</w:t>
                    </w:r>
                  </w:p>
                  <w:p w:rsidR="00703626" w:rsidRDefault="00703626" w:rsidP="00D47F67">
                    <w:pPr>
                      <w:spacing w:after="480"/>
                      <w:rPr>
                        <w:b/>
                        <w:sz w:val="20"/>
                      </w:rPr>
                    </w:pPr>
                    <w:r>
                      <w:rPr>
                        <w:rFonts w:hint="eastAsia"/>
                        <w:b/>
                        <w:sz w:val="20"/>
                      </w:rPr>
                      <w:t>D</w:t>
                    </w:r>
                  </w:p>
                  <w:p w:rsidR="00703626" w:rsidRDefault="00703626" w:rsidP="00D47F67">
                    <w:pPr>
                      <w:spacing w:after="480"/>
                      <w:rPr>
                        <w:b/>
                        <w:sz w:val="20"/>
                      </w:rPr>
                    </w:pPr>
                    <w:r>
                      <w:rPr>
                        <w:rFonts w:hint="eastAsia"/>
                        <w:b/>
                        <w:sz w:val="20"/>
                      </w:rPr>
                      <w:t>E</w:t>
                    </w:r>
                  </w:p>
                  <w:p w:rsidR="00703626" w:rsidRDefault="00703626" w:rsidP="00D47F67">
                    <w:pPr>
                      <w:spacing w:after="480"/>
                      <w:rPr>
                        <w:b/>
                        <w:sz w:val="20"/>
                      </w:rPr>
                    </w:pPr>
                    <w:r>
                      <w:rPr>
                        <w:rFonts w:hint="eastAsia"/>
                        <w:b/>
                        <w:sz w:val="20"/>
                      </w:rPr>
                      <w:t>F</w:t>
                    </w:r>
                  </w:p>
                  <w:p w:rsidR="00703626" w:rsidRDefault="00703626" w:rsidP="00D47F67">
                    <w:pPr>
                      <w:spacing w:after="480"/>
                      <w:rPr>
                        <w:b/>
                        <w:sz w:val="20"/>
                      </w:rPr>
                    </w:pPr>
                    <w:r>
                      <w:rPr>
                        <w:rFonts w:hint="eastAsia"/>
                        <w:b/>
                        <w:sz w:val="20"/>
                      </w:rPr>
                      <w:t>G</w:t>
                    </w:r>
                  </w:p>
                  <w:p w:rsidR="00703626" w:rsidRDefault="00703626" w:rsidP="00D47F67">
                    <w:pPr>
                      <w:spacing w:after="480"/>
                      <w:rPr>
                        <w:b/>
                        <w:sz w:val="20"/>
                      </w:rPr>
                    </w:pPr>
                    <w:r>
                      <w:rPr>
                        <w:rFonts w:hint="eastAsia"/>
                        <w:b/>
                        <w:sz w:val="20"/>
                      </w:rPr>
                      <w:t>H</w:t>
                    </w:r>
                  </w:p>
                  <w:p w:rsidR="00703626" w:rsidRDefault="00703626" w:rsidP="00D47F67">
                    <w:pPr>
                      <w:spacing w:after="480"/>
                      <w:rPr>
                        <w:b/>
                        <w:sz w:val="20"/>
                      </w:rPr>
                    </w:pPr>
                    <w:r>
                      <w:rPr>
                        <w:rFonts w:hint="eastAsia"/>
                        <w:b/>
                        <w:sz w:val="20"/>
                      </w:rPr>
                      <w:t>I</w:t>
                    </w:r>
                  </w:p>
                  <w:p w:rsidR="00703626" w:rsidRDefault="00703626" w:rsidP="00D47F67">
                    <w:pPr>
                      <w:spacing w:after="480"/>
                      <w:rPr>
                        <w:b/>
                        <w:sz w:val="20"/>
                      </w:rPr>
                    </w:pPr>
                    <w:r>
                      <w:rPr>
                        <w:rFonts w:hint="eastAsia"/>
                        <w:b/>
                        <w:sz w:val="20"/>
                      </w:rPr>
                      <w:t>J</w:t>
                    </w:r>
                  </w:p>
                  <w:p w:rsidR="00703626" w:rsidRDefault="00703626" w:rsidP="00D47F67">
                    <w:pPr>
                      <w:spacing w:after="480"/>
                      <w:rPr>
                        <w:b/>
                        <w:sz w:val="20"/>
                      </w:rPr>
                    </w:pPr>
                    <w:r>
                      <w:rPr>
                        <w:rFonts w:hint="eastAsia"/>
                        <w:b/>
                        <w:sz w:val="20"/>
                      </w:rPr>
                      <w:t>K</w:t>
                    </w:r>
                  </w:p>
                  <w:p w:rsidR="00703626" w:rsidRDefault="00703626" w:rsidP="00D47F67">
                    <w:pPr>
                      <w:spacing w:after="480"/>
                      <w:rPr>
                        <w:b/>
                        <w:sz w:val="20"/>
                      </w:rPr>
                    </w:pPr>
                    <w:r>
                      <w:rPr>
                        <w:rFonts w:hint="eastAsia"/>
                        <w:b/>
                        <w:sz w:val="20"/>
                      </w:rPr>
                      <w:t>L</w:t>
                    </w:r>
                  </w:p>
                  <w:p w:rsidR="00703626" w:rsidRDefault="00703626" w:rsidP="00D47F67">
                    <w:pPr>
                      <w:spacing w:after="480"/>
                      <w:rPr>
                        <w:b/>
                        <w:sz w:val="20"/>
                      </w:rPr>
                    </w:pPr>
                    <w:r>
                      <w:rPr>
                        <w:rFonts w:hint="eastAsia"/>
                        <w:b/>
                        <w:sz w:val="20"/>
                      </w:rPr>
                      <w:t>M</w:t>
                    </w:r>
                  </w:p>
                  <w:p w:rsidR="00703626" w:rsidRDefault="00703626" w:rsidP="00D47F67">
                    <w:pPr>
                      <w:spacing w:after="480"/>
                      <w:rPr>
                        <w:b/>
                        <w:sz w:val="20"/>
                      </w:rPr>
                    </w:pPr>
                    <w:r>
                      <w:rPr>
                        <w:rFonts w:hint="eastAsia"/>
                        <w:b/>
                        <w:sz w:val="20"/>
                      </w:rPr>
                      <w:t>N</w:t>
                    </w:r>
                  </w:p>
                  <w:p w:rsidR="00703626" w:rsidRDefault="00703626" w:rsidP="00D47F67">
                    <w:pPr>
                      <w:spacing w:after="480"/>
                      <w:rPr>
                        <w:b/>
                        <w:sz w:val="20"/>
                      </w:rPr>
                    </w:pPr>
                    <w:r>
                      <w:rPr>
                        <w:rFonts w:hint="eastAsia"/>
                        <w:b/>
                        <w:sz w:val="20"/>
                      </w:rPr>
                      <w:t>O</w:t>
                    </w:r>
                  </w:p>
                  <w:p w:rsidR="00703626" w:rsidRDefault="00703626" w:rsidP="00D47F67">
                    <w:pPr>
                      <w:spacing w:after="480"/>
                      <w:rPr>
                        <w:b/>
                        <w:sz w:val="20"/>
                      </w:rPr>
                    </w:pPr>
                    <w:r>
                      <w:rPr>
                        <w:rFonts w:hint="eastAsia"/>
                        <w:b/>
                        <w:sz w:val="20"/>
                      </w:rPr>
                      <w:t>P</w:t>
                    </w:r>
                  </w:p>
                  <w:p w:rsidR="00703626" w:rsidRDefault="00703626" w:rsidP="00D47F67">
                    <w:pPr>
                      <w:spacing w:after="480"/>
                      <w:rPr>
                        <w:b/>
                        <w:sz w:val="20"/>
                      </w:rPr>
                    </w:pPr>
                    <w:r>
                      <w:rPr>
                        <w:rFonts w:hint="eastAsia"/>
                        <w:b/>
                        <w:sz w:val="20"/>
                      </w:rPr>
                      <w:t>Q</w:t>
                    </w:r>
                  </w:p>
                  <w:p w:rsidR="00703626" w:rsidRDefault="00703626" w:rsidP="00D47F67">
                    <w:pPr>
                      <w:spacing w:after="480"/>
                      <w:rPr>
                        <w:b/>
                        <w:sz w:val="20"/>
                      </w:rPr>
                    </w:pPr>
                    <w:r>
                      <w:rPr>
                        <w:rFonts w:hint="eastAsia"/>
                        <w:b/>
                        <w:sz w:val="20"/>
                      </w:rPr>
                      <w:t>R</w:t>
                    </w:r>
                  </w:p>
                  <w:p w:rsidR="00703626" w:rsidRDefault="00703626" w:rsidP="00D47F67">
                    <w:pPr>
                      <w:spacing w:after="480"/>
                      <w:rPr>
                        <w:b/>
                        <w:sz w:val="20"/>
                      </w:rPr>
                    </w:pPr>
                    <w:r>
                      <w:rPr>
                        <w:rFonts w:hint="eastAsia"/>
                        <w:b/>
                        <w:sz w:val="20"/>
                      </w:rPr>
                      <w:t>S</w:t>
                    </w:r>
                  </w:p>
                  <w:p w:rsidR="00703626" w:rsidRDefault="00703626" w:rsidP="00D47F67">
                    <w:pPr>
                      <w:spacing w:after="480"/>
                      <w:rPr>
                        <w:b/>
                        <w:sz w:val="20"/>
                      </w:rPr>
                    </w:pPr>
                    <w:r>
                      <w:rPr>
                        <w:rFonts w:hint="eastAsia"/>
                        <w:b/>
                        <w:sz w:val="20"/>
                      </w:rPr>
                      <w:t>T</w:t>
                    </w:r>
                  </w:p>
                  <w:p w:rsidR="00703626" w:rsidRDefault="00703626" w:rsidP="00D47F67">
                    <w:pPr>
                      <w:spacing w:after="480"/>
                      <w:rPr>
                        <w:b/>
                        <w:sz w:val="20"/>
                      </w:rPr>
                    </w:pPr>
                    <w:r>
                      <w:rPr>
                        <w:rFonts w:hint="eastAsia"/>
                        <w:b/>
                        <w:sz w:val="20"/>
                      </w:rPr>
                      <w:t>U</w:t>
                    </w:r>
                  </w:p>
                  <w:p w:rsidR="00703626" w:rsidRPr="000C754F" w:rsidRDefault="00703626" w:rsidP="00D47F67">
                    <w:pPr>
                      <w:spacing w:after="480"/>
                      <w:rPr>
                        <w:b/>
                        <w:sz w:val="20"/>
                      </w:rPr>
                    </w:pPr>
                    <w:r>
                      <w:rPr>
                        <w:rFonts w:hint="eastAsia"/>
                        <w:b/>
                        <w:sz w:val="20"/>
                      </w:rPr>
                      <w:t>V</w:t>
                    </w: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55168" behindDoc="0" locked="0" layoutInCell="0" allowOverlap="1">
              <wp:simplePos x="0" y="0"/>
              <wp:positionH relativeFrom="column">
                <wp:posOffset>-796290</wp:posOffset>
              </wp:positionH>
              <wp:positionV relativeFrom="paragraph">
                <wp:posOffset>-239395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extLst>
                    </wps:spPr>
                    <wps:txbx>
                      <w:txbxContent>
                        <w:p w:rsidR="00703626" w:rsidRDefault="0070362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62.7pt;margin-top:-18.85pt;width:45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" o:allowincell="f" stroked="f">
              <v:textbox>
                <w:txbxContent>
                  <w:p w:rsidR="00703626" w:rsidRDefault="00703626">
                    <w:pPr>
                      <w:rPr>
                        <w:rFonts w:eastAsia="黑体"/>
                        <w:b/>
                        <w:sz w:val="18"/>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3626" w:rsidRDefault="00703626">
    <w:pPr>
      <w:pStyle w:val="Header"/>
      <w:rPr>
        <w:sz w:val="28"/>
      </w:rPr>
    </w:pPr>
    <w:r>
      <w:rPr>
        <w:noProof/>
        <w:lang w:val="en-US"/>
      </w:rPr>
      <mc:AlternateContent>
        <mc:Choice Requires="wps">
          <w:drawing>
            <wp:anchor distT="0" distB="0" distL="114300" distR="114300" simplePos="0" relativeHeight="251660288" behindDoc="0" locked="1" layoutInCell="0" allowOverlap="1">
              <wp:simplePos x="0" y="0"/>
              <wp:positionH relativeFrom="page">
                <wp:posOffset>301625</wp:posOffset>
              </wp:positionH>
              <wp:positionV relativeFrom="page">
                <wp:posOffset>795655</wp:posOffset>
              </wp:positionV>
              <wp:extent cx="342900" cy="994410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noFill/>
                      <a:ln>
                        <a:noFill/>
                      </a:ln>
                      <a:extLst>
                        <a:ext uri="{909E8E84-426E-40dd-AFC4-6F175D3DCCD1}"/>
                        <a:ext uri="{91240B29-F687-4f45-9708-019B960494DF}"/>
                      </a:extLst>
                    </wps:spPr>
                    <wps:txbx>
                      <w:txbxContent>
                        <w:p w:rsidR="00703626" w:rsidRDefault="00703626" w:rsidP="00CE77C6">
                          <w:pPr>
                            <w:spacing w:after="480"/>
                            <w:rPr>
                              <w:b/>
                              <w:sz w:val="20"/>
                            </w:rPr>
                          </w:pPr>
                          <w:r>
                            <w:rPr>
                              <w:rFonts w:hint="eastAsia"/>
                              <w:b/>
                              <w:sz w:val="20"/>
                            </w:rPr>
                            <w:t>A</w:t>
                          </w:r>
                        </w:p>
                        <w:p w:rsidR="00703626" w:rsidRDefault="00703626" w:rsidP="00CE77C6">
                          <w:pPr>
                            <w:spacing w:after="480"/>
                            <w:rPr>
                              <w:b/>
                              <w:sz w:val="20"/>
                            </w:rPr>
                          </w:pPr>
                          <w:r>
                            <w:rPr>
                              <w:rFonts w:hint="eastAsia"/>
                              <w:b/>
                              <w:sz w:val="20"/>
                            </w:rPr>
                            <w:t>B</w:t>
                          </w:r>
                        </w:p>
                        <w:p w:rsidR="00703626" w:rsidRDefault="00703626" w:rsidP="00CE77C6">
                          <w:pPr>
                            <w:spacing w:after="480"/>
                            <w:rPr>
                              <w:b/>
                              <w:sz w:val="20"/>
                            </w:rPr>
                          </w:pPr>
                          <w:r>
                            <w:rPr>
                              <w:rFonts w:hint="eastAsia"/>
                              <w:b/>
                              <w:sz w:val="20"/>
                            </w:rPr>
                            <w:t>C</w:t>
                          </w:r>
                        </w:p>
                        <w:p w:rsidR="00703626" w:rsidRDefault="00703626" w:rsidP="00CE77C6">
                          <w:pPr>
                            <w:spacing w:after="480"/>
                            <w:rPr>
                              <w:b/>
                              <w:sz w:val="20"/>
                            </w:rPr>
                          </w:pPr>
                          <w:r>
                            <w:rPr>
                              <w:rFonts w:hint="eastAsia"/>
                              <w:b/>
                              <w:sz w:val="20"/>
                            </w:rPr>
                            <w:t>D</w:t>
                          </w:r>
                        </w:p>
                        <w:p w:rsidR="00703626" w:rsidRDefault="00703626" w:rsidP="00CE77C6">
                          <w:pPr>
                            <w:spacing w:after="480"/>
                            <w:rPr>
                              <w:b/>
                              <w:sz w:val="20"/>
                            </w:rPr>
                          </w:pPr>
                          <w:r>
                            <w:rPr>
                              <w:rFonts w:hint="eastAsia"/>
                              <w:b/>
                              <w:sz w:val="20"/>
                            </w:rPr>
                            <w:t>E</w:t>
                          </w:r>
                        </w:p>
                        <w:p w:rsidR="00703626" w:rsidRDefault="00703626" w:rsidP="00CE77C6">
                          <w:pPr>
                            <w:spacing w:after="480"/>
                            <w:rPr>
                              <w:b/>
                              <w:sz w:val="20"/>
                            </w:rPr>
                          </w:pPr>
                          <w:r>
                            <w:rPr>
                              <w:rFonts w:hint="eastAsia"/>
                              <w:b/>
                              <w:sz w:val="20"/>
                            </w:rPr>
                            <w:t>F</w:t>
                          </w:r>
                        </w:p>
                        <w:p w:rsidR="00703626" w:rsidRDefault="00703626" w:rsidP="00CE77C6">
                          <w:pPr>
                            <w:spacing w:after="480"/>
                            <w:rPr>
                              <w:b/>
                              <w:sz w:val="20"/>
                            </w:rPr>
                          </w:pPr>
                          <w:r>
                            <w:rPr>
                              <w:rFonts w:hint="eastAsia"/>
                              <w:b/>
                              <w:sz w:val="20"/>
                            </w:rPr>
                            <w:t>G</w:t>
                          </w:r>
                        </w:p>
                        <w:p w:rsidR="00703626" w:rsidRDefault="00703626" w:rsidP="00CE77C6">
                          <w:pPr>
                            <w:spacing w:after="480"/>
                            <w:rPr>
                              <w:b/>
                              <w:sz w:val="20"/>
                            </w:rPr>
                          </w:pPr>
                          <w:r>
                            <w:rPr>
                              <w:rFonts w:hint="eastAsia"/>
                              <w:b/>
                              <w:sz w:val="20"/>
                            </w:rPr>
                            <w:t>H</w:t>
                          </w:r>
                        </w:p>
                        <w:p w:rsidR="00703626" w:rsidRDefault="00703626" w:rsidP="00CE77C6">
                          <w:pPr>
                            <w:spacing w:after="480"/>
                            <w:rPr>
                              <w:b/>
                              <w:sz w:val="20"/>
                            </w:rPr>
                          </w:pPr>
                          <w:r>
                            <w:rPr>
                              <w:rFonts w:hint="eastAsia"/>
                              <w:b/>
                              <w:sz w:val="20"/>
                            </w:rPr>
                            <w:t>I</w:t>
                          </w:r>
                        </w:p>
                        <w:p w:rsidR="00703626" w:rsidRDefault="00703626" w:rsidP="00CE77C6">
                          <w:pPr>
                            <w:spacing w:after="480"/>
                            <w:rPr>
                              <w:b/>
                              <w:sz w:val="20"/>
                            </w:rPr>
                          </w:pPr>
                          <w:r>
                            <w:rPr>
                              <w:rFonts w:hint="eastAsia"/>
                              <w:b/>
                              <w:sz w:val="20"/>
                            </w:rPr>
                            <w:t>J</w:t>
                          </w:r>
                        </w:p>
                        <w:p w:rsidR="00703626" w:rsidRDefault="00703626" w:rsidP="00CE77C6">
                          <w:pPr>
                            <w:spacing w:after="480"/>
                            <w:rPr>
                              <w:b/>
                              <w:sz w:val="20"/>
                            </w:rPr>
                          </w:pPr>
                          <w:r>
                            <w:rPr>
                              <w:rFonts w:hint="eastAsia"/>
                              <w:b/>
                              <w:sz w:val="20"/>
                            </w:rPr>
                            <w:t>K</w:t>
                          </w:r>
                        </w:p>
                        <w:p w:rsidR="00703626" w:rsidRDefault="00703626" w:rsidP="00CE77C6">
                          <w:pPr>
                            <w:spacing w:after="480"/>
                            <w:rPr>
                              <w:b/>
                              <w:sz w:val="20"/>
                            </w:rPr>
                          </w:pPr>
                          <w:r>
                            <w:rPr>
                              <w:rFonts w:hint="eastAsia"/>
                              <w:b/>
                              <w:sz w:val="20"/>
                            </w:rPr>
                            <w:t>L</w:t>
                          </w:r>
                        </w:p>
                        <w:p w:rsidR="00703626" w:rsidRDefault="00703626" w:rsidP="00CE77C6">
                          <w:pPr>
                            <w:spacing w:after="480"/>
                            <w:rPr>
                              <w:b/>
                              <w:sz w:val="20"/>
                            </w:rPr>
                          </w:pPr>
                          <w:r>
                            <w:rPr>
                              <w:rFonts w:hint="eastAsia"/>
                              <w:b/>
                              <w:sz w:val="20"/>
                            </w:rPr>
                            <w:t>M</w:t>
                          </w:r>
                        </w:p>
                        <w:p w:rsidR="00703626" w:rsidRDefault="00703626" w:rsidP="00CE77C6">
                          <w:pPr>
                            <w:spacing w:after="480"/>
                            <w:rPr>
                              <w:b/>
                              <w:sz w:val="20"/>
                            </w:rPr>
                          </w:pPr>
                          <w:r>
                            <w:rPr>
                              <w:rFonts w:hint="eastAsia"/>
                              <w:b/>
                              <w:sz w:val="20"/>
                            </w:rPr>
                            <w:t>N</w:t>
                          </w:r>
                        </w:p>
                        <w:p w:rsidR="00703626" w:rsidRDefault="00703626" w:rsidP="00CE77C6">
                          <w:pPr>
                            <w:spacing w:after="480"/>
                            <w:rPr>
                              <w:b/>
                              <w:sz w:val="20"/>
                            </w:rPr>
                          </w:pPr>
                          <w:r>
                            <w:rPr>
                              <w:rFonts w:hint="eastAsia"/>
                              <w:b/>
                              <w:sz w:val="20"/>
                            </w:rPr>
                            <w:t>O</w:t>
                          </w:r>
                        </w:p>
                        <w:p w:rsidR="00703626" w:rsidRDefault="00703626" w:rsidP="00CE77C6">
                          <w:pPr>
                            <w:spacing w:after="480"/>
                            <w:rPr>
                              <w:b/>
                              <w:sz w:val="20"/>
                            </w:rPr>
                          </w:pPr>
                          <w:r>
                            <w:rPr>
                              <w:rFonts w:hint="eastAsia"/>
                              <w:b/>
                              <w:sz w:val="20"/>
                            </w:rPr>
                            <w:t>P</w:t>
                          </w:r>
                        </w:p>
                        <w:p w:rsidR="00703626" w:rsidRDefault="00703626" w:rsidP="00CE77C6">
                          <w:pPr>
                            <w:spacing w:after="480"/>
                            <w:rPr>
                              <w:b/>
                              <w:sz w:val="20"/>
                            </w:rPr>
                          </w:pPr>
                          <w:r>
                            <w:rPr>
                              <w:rFonts w:hint="eastAsia"/>
                              <w:b/>
                              <w:sz w:val="20"/>
                            </w:rPr>
                            <w:t>Q</w:t>
                          </w:r>
                        </w:p>
                        <w:p w:rsidR="00703626" w:rsidRDefault="00703626" w:rsidP="00CE77C6">
                          <w:pPr>
                            <w:spacing w:after="480"/>
                            <w:rPr>
                              <w:b/>
                              <w:sz w:val="20"/>
                            </w:rPr>
                          </w:pPr>
                          <w:r>
                            <w:rPr>
                              <w:rFonts w:hint="eastAsia"/>
                              <w:b/>
                              <w:sz w:val="20"/>
                            </w:rPr>
                            <w:t>R</w:t>
                          </w:r>
                        </w:p>
                        <w:p w:rsidR="00703626" w:rsidRDefault="00703626" w:rsidP="00CE77C6">
                          <w:pPr>
                            <w:spacing w:after="480"/>
                            <w:rPr>
                              <w:b/>
                              <w:sz w:val="20"/>
                            </w:rPr>
                          </w:pPr>
                          <w:r>
                            <w:rPr>
                              <w:rFonts w:hint="eastAsia"/>
                              <w:b/>
                              <w:sz w:val="20"/>
                            </w:rPr>
                            <w:t>S</w:t>
                          </w:r>
                        </w:p>
                        <w:p w:rsidR="00703626" w:rsidRDefault="00703626" w:rsidP="00CE77C6">
                          <w:pPr>
                            <w:spacing w:after="480"/>
                            <w:rPr>
                              <w:b/>
                              <w:sz w:val="20"/>
                            </w:rPr>
                          </w:pPr>
                          <w:r>
                            <w:rPr>
                              <w:rFonts w:hint="eastAsia"/>
                              <w:b/>
                              <w:sz w:val="20"/>
                            </w:rPr>
                            <w:t>T</w:t>
                          </w:r>
                        </w:p>
                        <w:p w:rsidR="00703626" w:rsidRDefault="00703626" w:rsidP="00CE77C6">
                          <w:pPr>
                            <w:spacing w:after="480"/>
                            <w:rPr>
                              <w:b/>
                              <w:sz w:val="20"/>
                            </w:rPr>
                          </w:pPr>
                          <w:r>
                            <w:rPr>
                              <w:rFonts w:hint="eastAsia"/>
                              <w:b/>
                              <w:sz w:val="20"/>
                            </w:rPr>
                            <w:t>U</w:t>
                          </w:r>
                        </w:p>
                        <w:p w:rsidR="00703626" w:rsidRPr="000C754F" w:rsidRDefault="00703626" w:rsidP="00CE77C6">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9" type="#_x0000_t202" style="position:absolute;left:0;text-align:left;margin-left:23.75pt;margin-top:62.65pt;width:27pt;height:78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" o:allowincell="f" filled="f" stroked="f">
              <v:textbox>
                <w:txbxContent>
                  <w:p w:rsidR="00703626" w:rsidRDefault="00703626" w:rsidP="00CE77C6">
                    <w:pPr>
                      <w:spacing w:after="480"/>
                      <w:rPr>
                        <w:b/>
                        <w:sz w:val="20"/>
                      </w:rPr>
                    </w:pPr>
                    <w:r>
                      <w:rPr>
                        <w:rFonts w:hint="eastAsia"/>
                        <w:b/>
                        <w:sz w:val="20"/>
                      </w:rPr>
                      <w:t>A</w:t>
                    </w:r>
                  </w:p>
                  <w:p w:rsidR="00703626" w:rsidRDefault="00703626" w:rsidP="00CE77C6">
                    <w:pPr>
                      <w:spacing w:after="480"/>
                      <w:rPr>
                        <w:b/>
                        <w:sz w:val="20"/>
                      </w:rPr>
                    </w:pPr>
                    <w:r>
                      <w:rPr>
                        <w:rFonts w:hint="eastAsia"/>
                        <w:b/>
                        <w:sz w:val="20"/>
                      </w:rPr>
                      <w:t>B</w:t>
                    </w:r>
                  </w:p>
                  <w:p w:rsidR="00703626" w:rsidRDefault="00703626" w:rsidP="00CE77C6">
                    <w:pPr>
                      <w:spacing w:after="480"/>
                      <w:rPr>
                        <w:b/>
                        <w:sz w:val="20"/>
                      </w:rPr>
                    </w:pPr>
                    <w:r>
                      <w:rPr>
                        <w:rFonts w:hint="eastAsia"/>
                        <w:b/>
                        <w:sz w:val="20"/>
                      </w:rPr>
                      <w:t>C</w:t>
                    </w:r>
                  </w:p>
                  <w:p w:rsidR="00703626" w:rsidRDefault="00703626" w:rsidP="00CE77C6">
                    <w:pPr>
                      <w:spacing w:after="480"/>
                      <w:rPr>
                        <w:b/>
                        <w:sz w:val="20"/>
                      </w:rPr>
                    </w:pPr>
                    <w:r>
                      <w:rPr>
                        <w:rFonts w:hint="eastAsia"/>
                        <w:b/>
                        <w:sz w:val="20"/>
                      </w:rPr>
                      <w:t>D</w:t>
                    </w:r>
                  </w:p>
                  <w:p w:rsidR="00703626" w:rsidRDefault="00703626" w:rsidP="00CE77C6">
                    <w:pPr>
                      <w:spacing w:after="480"/>
                      <w:rPr>
                        <w:b/>
                        <w:sz w:val="20"/>
                      </w:rPr>
                    </w:pPr>
                    <w:r>
                      <w:rPr>
                        <w:rFonts w:hint="eastAsia"/>
                        <w:b/>
                        <w:sz w:val="20"/>
                      </w:rPr>
                      <w:t>E</w:t>
                    </w:r>
                  </w:p>
                  <w:p w:rsidR="00703626" w:rsidRDefault="00703626" w:rsidP="00CE77C6">
                    <w:pPr>
                      <w:spacing w:after="480"/>
                      <w:rPr>
                        <w:b/>
                        <w:sz w:val="20"/>
                      </w:rPr>
                    </w:pPr>
                    <w:r>
                      <w:rPr>
                        <w:rFonts w:hint="eastAsia"/>
                        <w:b/>
                        <w:sz w:val="20"/>
                      </w:rPr>
                      <w:t>F</w:t>
                    </w:r>
                  </w:p>
                  <w:p w:rsidR="00703626" w:rsidRDefault="00703626" w:rsidP="00CE77C6">
                    <w:pPr>
                      <w:spacing w:after="480"/>
                      <w:rPr>
                        <w:b/>
                        <w:sz w:val="20"/>
                      </w:rPr>
                    </w:pPr>
                    <w:r>
                      <w:rPr>
                        <w:rFonts w:hint="eastAsia"/>
                        <w:b/>
                        <w:sz w:val="20"/>
                      </w:rPr>
                      <w:t>G</w:t>
                    </w:r>
                  </w:p>
                  <w:p w:rsidR="00703626" w:rsidRDefault="00703626" w:rsidP="00CE77C6">
                    <w:pPr>
                      <w:spacing w:after="480"/>
                      <w:rPr>
                        <w:b/>
                        <w:sz w:val="20"/>
                      </w:rPr>
                    </w:pPr>
                    <w:r>
                      <w:rPr>
                        <w:rFonts w:hint="eastAsia"/>
                        <w:b/>
                        <w:sz w:val="20"/>
                      </w:rPr>
                      <w:t>H</w:t>
                    </w:r>
                  </w:p>
                  <w:p w:rsidR="00703626" w:rsidRDefault="00703626" w:rsidP="00CE77C6">
                    <w:pPr>
                      <w:spacing w:after="480"/>
                      <w:rPr>
                        <w:b/>
                        <w:sz w:val="20"/>
                      </w:rPr>
                    </w:pPr>
                    <w:r>
                      <w:rPr>
                        <w:rFonts w:hint="eastAsia"/>
                        <w:b/>
                        <w:sz w:val="20"/>
                      </w:rPr>
                      <w:t>I</w:t>
                    </w:r>
                  </w:p>
                  <w:p w:rsidR="00703626" w:rsidRDefault="00703626" w:rsidP="00CE77C6">
                    <w:pPr>
                      <w:spacing w:after="480"/>
                      <w:rPr>
                        <w:b/>
                        <w:sz w:val="20"/>
                      </w:rPr>
                    </w:pPr>
                    <w:r>
                      <w:rPr>
                        <w:rFonts w:hint="eastAsia"/>
                        <w:b/>
                        <w:sz w:val="20"/>
                      </w:rPr>
                      <w:t>J</w:t>
                    </w:r>
                  </w:p>
                  <w:p w:rsidR="00703626" w:rsidRDefault="00703626" w:rsidP="00CE77C6">
                    <w:pPr>
                      <w:spacing w:after="480"/>
                      <w:rPr>
                        <w:b/>
                        <w:sz w:val="20"/>
                      </w:rPr>
                    </w:pPr>
                    <w:r>
                      <w:rPr>
                        <w:rFonts w:hint="eastAsia"/>
                        <w:b/>
                        <w:sz w:val="20"/>
                      </w:rPr>
                      <w:t>K</w:t>
                    </w:r>
                  </w:p>
                  <w:p w:rsidR="00703626" w:rsidRDefault="00703626" w:rsidP="00CE77C6">
                    <w:pPr>
                      <w:spacing w:after="480"/>
                      <w:rPr>
                        <w:b/>
                        <w:sz w:val="20"/>
                      </w:rPr>
                    </w:pPr>
                    <w:r>
                      <w:rPr>
                        <w:rFonts w:hint="eastAsia"/>
                        <w:b/>
                        <w:sz w:val="20"/>
                      </w:rPr>
                      <w:t>L</w:t>
                    </w:r>
                  </w:p>
                  <w:p w:rsidR="00703626" w:rsidRDefault="00703626" w:rsidP="00CE77C6">
                    <w:pPr>
                      <w:spacing w:after="480"/>
                      <w:rPr>
                        <w:b/>
                        <w:sz w:val="20"/>
                      </w:rPr>
                    </w:pPr>
                    <w:r>
                      <w:rPr>
                        <w:rFonts w:hint="eastAsia"/>
                        <w:b/>
                        <w:sz w:val="20"/>
                      </w:rPr>
                      <w:t>M</w:t>
                    </w:r>
                  </w:p>
                  <w:p w:rsidR="00703626" w:rsidRDefault="00703626" w:rsidP="00CE77C6">
                    <w:pPr>
                      <w:spacing w:after="480"/>
                      <w:rPr>
                        <w:b/>
                        <w:sz w:val="20"/>
                      </w:rPr>
                    </w:pPr>
                    <w:r>
                      <w:rPr>
                        <w:rFonts w:hint="eastAsia"/>
                        <w:b/>
                        <w:sz w:val="20"/>
                      </w:rPr>
                      <w:t>N</w:t>
                    </w:r>
                  </w:p>
                  <w:p w:rsidR="00703626" w:rsidRDefault="00703626" w:rsidP="00CE77C6">
                    <w:pPr>
                      <w:spacing w:after="480"/>
                      <w:rPr>
                        <w:b/>
                        <w:sz w:val="20"/>
                      </w:rPr>
                    </w:pPr>
                    <w:r>
                      <w:rPr>
                        <w:rFonts w:hint="eastAsia"/>
                        <w:b/>
                        <w:sz w:val="20"/>
                      </w:rPr>
                      <w:t>O</w:t>
                    </w:r>
                  </w:p>
                  <w:p w:rsidR="00703626" w:rsidRDefault="00703626" w:rsidP="00CE77C6">
                    <w:pPr>
                      <w:spacing w:after="480"/>
                      <w:rPr>
                        <w:b/>
                        <w:sz w:val="20"/>
                      </w:rPr>
                    </w:pPr>
                    <w:r>
                      <w:rPr>
                        <w:rFonts w:hint="eastAsia"/>
                        <w:b/>
                        <w:sz w:val="20"/>
                      </w:rPr>
                      <w:t>P</w:t>
                    </w:r>
                  </w:p>
                  <w:p w:rsidR="00703626" w:rsidRDefault="00703626" w:rsidP="00CE77C6">
                    <w:pPr>
                      <w:spacing w:after="480"/>
                      <w:rPr>
                        <w:b/>
                        <w:sz w:val="20"/>
                      </w:rPr>
                    </w:pPr>
                    <w:r>
                      <w:rPr>
                        <w:rFonts w:hint="eastAsia"/>
                        <w:b/>
                        <w:sz w:val="20"/>
                      </w:rPr>
                      <w:t>Q</w:t>
                    </w:r>
                  </w:p>
                  <w:p w:rsidR="00703626" w:rsidRDefault="00703626" w:rsidP="00CE77C6">
                    <w:pPr>
                      <w:spacing w:after="480"/>
                      <w:rPr>
                        <w:b/>
                        <w:sz w:val="20"/>
                      </w:rPr>
                    </w:pPr>
                    <w:r>
                      <w:rPr>
                        <w:rFonts w:hint="eastAsia"/>
                        <w:b/>
                        <w:sz w:val="20"/>
                      </w:rPr>
                      <w:t>R</w:t>
                    </w:r>
                  </w:p>
                  <w:p w:rsidR="00703626" w:rsidRDefault="00703626" w:rsidP="00CE77C6">
                    <w:pPr>
                      <w:spacing w:after="480"/>
                      <w:rPr>
                        <w:b/>
                        <w:sz w:val="20"/>
                      </w:rPr>
                    </w:pPr>
                    <w:r>
                      <w:rPr>
                        <w:rFonts w:hint="eastAsia"/>
                        <w:b/>
                        <w:sz w:val="20"/>
                      </w:rPr>
                      <w:t>S</w:t>
                    </w:r>
                  </w:p>
                  <w:p w:rsidR="00703626" w:rsidRDefault="00703626" w:rsidP="00CE77C6">
                    <w:pPr>
                      <w:spacing w:after="480"/>
                      <w:rPr>
                        <w:b/>
                        <w:sz w:val="20"/>
                      </w:rPr>
                    </w:pPr>
                    <w:r>
                      <w:rPr>
                        <w:rFonts w:hint="eastAsia"/>
                        <w:b/>
                        <w:sz w:val="20"/>
                      </w:rPr>
                      <w:t>T</w:t>
                    </w:r>
                  </w:p>
                  <w:p w:rsidR="00703626" w:rsidRDefault="00703626" w:rsidP="00CE77C6">
                    <w:pPr>
                      <w:spacing w:after="480"/>
                      <w:rPr>
                        <w:b/>
                        <w:sz w:val="20"/>
                      </w:rPr>
                    </w:pPr>
                    <w:r>
                      <w:rPr>
                        <w:rFonts w:hint="eastAsia"/>
                        <w:b/>
                        <w:sz w:val="20"/>
                      </w:rPr>
                      <w:t>U</w:t>
                    </w:r>
                  </w:p>
                  <w:p w:rsidR="00703626" w:rsidRPr="000C754F" w:rsidRDefault="00703626" w:rsidP="00CE77C6">
                    <w:pPr>
                      <w:spacing w:after="480"/>
                      <w:rPr>
                        <w:b/>
                        <w:sz w:val="20"/>
                      </w:rPr>
                    </w:pPr>
                    <w:r>
                      <w:rPr>
                        <w:rFonts w:hint="eastAsia"/>
                        <w:b/>
                        <w:sz w:val="20"/>
                      </w:rPr>
                      <w:t>V</w:t>
                    </w:r>
                  </w:p>
                </w:txbxContent>
              </v:textbox>
              <w10:wrap anchorx="page" anchory="page"/>
              <w10:anchorlock/>
            </v:shape>
          </w:pict>
        </mc:Fallback>
      </mc:AlternateContent>
    </w:r>
    <w:r>
      <w:rPr>
        <w:noProof/>
        <w:lang w:val="en-US"/>
      </w:rPr>
      <mc:AlternateContent>
        <mc:Choice Requires="wps">
          <w:drawing>
            <wp:anchor distT="0" distB="0" distL="114300" distR="114300" simplePos="0" relativeHeight="251659264" behindDoc="0" locked="1" layoutInCell="0" allowOverlap="1">
              <wp:simplePos x="0" y="0"/>
              <wp:positionH relativeFrom="page">
                <wp:posOffset>7040880</wp:posOffset>
              </wp:positionH>
              <wp:positionV relativeFrom="page">
                <wp:posOffset>795655</wp:posOffset>
              </wp:positionV>
              <wp:extent cx="392430" cy="99441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9944100"/>
                      </a:xfrm>
                      <a:prstGeom prst="rect">
                        <a:avLst/>
                      </a:prstGeom>
                      <a:noFill/>
                      <a:ln>
                        <a:noFill/>
                      </a:ln>
                      <a:extLst>
                        <a:ext uri="{909E8E84-426E-40dd-AFC4-6F175D3DCCD1}"/>
                        <a:ext uri="{91240B29-F687-4f45-9708-019B960494DF}"/>
                      </a:extLst>
                    </wps:spPr>
                    <wps:txbx>
                      <w:txbxContent>
                        <w:p w:rsidR="00703626" w:rsidRDefault="00703626" w:rsidP="00D47F67">
                          <w:pPr>
                            <w:spacing w:after="480"/>
                            <w:rPr>
                              <w:b/>
                              <w:sz w:val="20"/>
                            </w:rPr>
                          </w:pPr>
                          <w:r>
                            <w:rPr>
                              <w:rFonts w:hint="eastAsia"/>
                              <w:b/>
                              <w:sz w:val="20"/>
                            </w:rPr>
                            <w:t>A</w:t>
                          </w:r>
                        </w:p>
                        <w:p w:rsidR="00703626" w:rsidRDefault="00703626" w:rsidP="00D47F67">
                          <w:pPr>
                            <w:spacing w:after="480"/>
                            <w:rPr>
                              <w:b/>
                              <w:sz w:val="20"/>
                            </w:rPr>
                          </w:pPr>
                          <w:r>
                            <w:rPr>
                              <w:rFonts w:hint="eastAsia"/>
                              <w:b/>
                              <w:sz w:val="20"/>
                            </w:rPr>
                            <w:t>B</w:t>
                          </w:r>
                        </w:p>
                        <w:p w:rsidR="00703626" w:rsidRDefault="00703626" w:rsidP="00D47F67">
                          <w:pPr>
                            <w:spacing w:after="480"/>
                            <w:rPr>
                              <w:b/>
                              <w:sz w:val="20"/>
                            </w:rPr>
                          </w:pPr>
                          <w:r>
                            <w:rPr>
                              <w:rFonts w:hint="eastAsia"/>
                              <w:b/>
                              <w:sz w:val="20"/>
                            </w:rPr>
                            <w:t>C</w:t>
                          </w:r>
                        </w:p>
                        <w:p w:rsidR="00703626" w:rsidRDefault="00703626" w:rsidP="00D47F67">
                          <w:pPr>
                            <w:spacing w:after="480"/>
                            <w:rPr>
                              <w:b/>
                              <w:sz w:val="20"/>
                            </w:rPr>
                          </w:pPr>
                          <w:r>
                            <w:rPr>
                              <w:rFonts w:hint="eastAsia"/>
                              <w:b/>
                              <w:sz w:val="20"/>
                            </w:rPr>
                            <w:t>D</w:t>
                          </w:r>
                        </w:p>
                        <w:p w:rsidR="00703626" w:rsidRDefault="00703626" w:rsidP="00D47F67">
                          <w:pPr>
                            <w:spacing w:after="480"/>
                            <w:rPr>
                              <w:b/>
                              <w:sz w:val="20"/>
                            </w:rPr>
                          </w:pPr>
                          <w:r>
                            <w:rPr>
                              <w:rFonts w:hint="eastAsia"/>
                              <w:b/>
                              <w:sz w:val="20"/>
                            </w:rPr>
                            <w:t>E</w:t>
                          </w:r>
                        </w:p>
                        <w:p w:rsidR="00703626" w:rsidRDefault="00703626" w:rsidP="00D47F67">
                          <w:pPr>
                            <w:spacing w:after="480"/>
                            <w:rPr>
                              <w:b/>
                              <w:sz w:val="20"/>
                            </w:rPr>
                          </w:pPr>
                          <w:r>
                            <w:rPr>
                              <w:rFonts w:hint="eastAsia"/>
                              <w:b/>
                              <w:sz w:val="20"/>
                            </w:rPr>
                            <w:t>F</w:t>
                          </w:r>
                        </w:p>
                        <w:p w:rsidR="00703626" w:rsidRDefault="00703626" w:rsidP="00D47F67">
                          <w:pPr>
                            <w:spacing w:after="480"/>
                            <w:rPr>
                              <w:b/>
                              <w:sz w:val="20"/>
                            </w:rPr>
                          </w:pPr>
                          <w:r>
                            <w:rPr>
                              <w:rFonts w:hint="eastAsia"/>
                              <w:b/>
                              <w:sz w:val="20"/>
                            </w:rPr>
                            <w:t>G</w:t>
                          </w:r>
                        </w:p>
                        <w:p w:rsidR="00703626" w:rsidRDefault="00703626" w:rsidP="00D47F67">
                          <w:pPr>
                            <w:spacing w:after="480"/>
                            <w:rPr>
                              <w:b/>
                              <w:sz w:val="20"/>
                            </w:rPr>
                          </w:pPr>
                          <w:r>
                            <w:rPr>
                              <w:rFonts w:hint="eastAsia"/>
                              <w:b/>
                              <w:sz w:val="20"/>
                            </w:rPr>
                            <w:t>H</w:t>
                          </w:r>
                        </w:p>
                        <w:p w:rsidR="00703626" w:rsidRDefault="00703626" w:rsidP="00D47F67">
                          <w:pPr>
                            <w:spacing w:after="480"/>
                            <w:rPr>
                              <w:b/>
                              <w:sz w:val="20"/>
                            </w:rPr>
                          </w:pPr>
                          <w:r>
                            <w:rPr>
                              <w:rFonts w:hint="eastAsia"/>
                              <w:b/>
                              <w:sz w:val="20"/>
                            </w:rPr>
                            <w:t>I</w:t>
                          </w:r>
                        </w:p>
                        <w:p w:rsidR="00703626" w:rsidRDefault="00703626" w:rsidP="00D47F67">
                          <w:pPr>
                            <w:spacing w:after="480"/>
                            <w:rPr>
                              <w:b/>
                              <w:sz w:val="20"/>
                            </w:rPr>
                          </w:pPr>
                          <w:r>
                            <w:rPr>
                              <w:rFonts w:hint="eastAsia"/>
                              <w:b/>
                              <w:sz w:val="20"/>
                            </w:rPr>
                            <w:t>J</w:t>
                          </w:r>
                        </w:p>
                        <w:p w:rsidR="00703626" w:rsidRDefault="00703626" w:rsidP="00D47F67">
                          <w:pPr>
                            <w:spacing w:after="480"/>
                            <w:rPr>
                              <w:b/>
                              <w:sz w:val="20"/>
                            </w:rPr>
                          </w:pPr>
                          <w:r>
                            <w:rPr>
                              <w:rFonts w:hint="eastAsia"/>
                              <w:b/>
                              <w:sz w:val="20"/>
                            </w:rPr>
                            <w:t>K</w:t>
                          </w:r>
                        </w:p>
                        <w:p w:rsidR="00703626" w:rsidRDefault="00703626" w:rsidP="00D47F67">
                          <w:pPr>
                            <w:spacing w:after="480"/>
                            <w:rPr>
                              <w:b/>
                              <w:sz w:val="20"/>
                            </w:rPr>
                          </w:pPr>
                          <w:r>
                            <w:rPr>
                              <w:rFonts w:hint="eastAsia"/>
                              <w:b/>
                              <w:sz w:val="20"/>
                            </w:rPr>
                            <w:t>L</w:t>
                          </w:r>
                        </w:p>
                        <w:p w:rsidR="00703626" w:rsidRDefault="00703626" w:rsidP="00D47F67">
                          <w:pPr>
                            <w:spacing w:after="480"/>
                            <w:rPr>
                              <w:b/>
                              <w:sz w:val="20"/>
                            </w:rPr>
                          </w:pPr>
                          <w:r>
                            <w:rPr>
                              <w:rFonts w:hint="eastAsia"/>
                              <w:b/>
                              <w:sz w:val="20"/>
                            </w:rPr>
                            <w:t>M</w:t>
                          </w:r>
                        </w:p>
                        <w:p w:rsidR="00703626" w:rsidRDefault="00703626" w:rsidP="00D47F67">
                          <w:pPr>
                            <w:spacing w:after="480"/>
                            <w:rPr>
                              <w:b/>
                              <w:sz w:val="20"/>
                            </w:rPr>
                          </w:pPr>
                          <w:r>
                            <w:rPr>
                              <w:rFonts w:hint="eastAsia"/>
                              <w:b/>
                              <w:sz w:val="20"/>
                            </w:rPr>
                            <w:t>N</w:t>
                          </w:r>
                        </w:p>
                        <w:p w:rsidR="00703626" w:rsidRDefault="00703626" w:rsidP="00D47F67">
                          <w:pPr>
                            <w:spacing w:after="480"/>
                            <w:rPr>
                              <w:b/>
                              <w:sz w:val="20"/>
                            </w:rPr>
                          </w:pPr>
                          <w:r>
                            <w:rPr>
                              <w:rFonts w:hint="eastAsia"/>
                              <w:b/>
                              <w:sz w:val="20"/>
                            </w:rPr>
                            <w:t>O</w:t>
                          </w:r>
                        </w:p>
                        <w:p w:rsidR="00703626" w:rsidRDefault="00703626" w:rsidP="00D47F67">
                          <w:pPr>
                            <w:spacing w:after="480"/>
                            <w:rPr>
                              <w:b/>
                              <w:sz w:val="20"/>
                            </w:rPr>
                          </w:pPr>
                          <w:r>
                            <w:rPr>
                              <w:rFonts w:hint="eastAsia"/>
                              <w:b/>
                              <w:sz w:val="20"/>
                            </w:rPr>
                            <w:t>P</w:t>
                          </w:r>
                        </w:p>
                        <w:p w:rsidR="00703626" w:rsidRDefault="00703626" w:rsidP="00D47F67">
                          <w:pPr>
                            <w:spacing w:after="480"/>
                            <w:rPr>
                              <w:b/>
                              <w:sz w:val="20"/>
                            </w:rPr>
                          </w:pPr>
                          <w:r>
                            <w:rPr>
                              <w:rFonts w:hint="eastAsia"/>
                              <w:b/>
                              <w:sz w:val="20"/>
                            </w:rPr>
                            <w:t>Q</w:t>
                          </w:r>
                        </w:p>
                        <w:p w:rsidR="00703626" w:rsidRDefault="00703626" w:rsidP="00D47F67">
                          <w:pPr>
                            <w:spacing w:after="480"/>
                            <w:rPr>
                              <w:b/>
                              <w:sz w:val="20"/>
                            </w:rPr>
                          </w:pPr>
                          <w:r>
                            <w:rPr>
                              <w:rFonts w:hint="eastAsia"/>
                              <w:b/>
                              <w:sz w:val="20"/>
                            </w:rPr>
                            <w:t>R</w:t>
                          </w:r>
                        </w:p>
                        <w:p w:rsidR="00703626" w:rsidRDefault="00703626" w:rsidP="00D47F67">
                          <w:pPr>
                            <w:spacing w:after="480"/>
                            <w:rPr>
                              <w:b/>
                              <w:sz w:val="20"/>
                            </w:rPr>
                          </w:pPr>
                          <w:r>
                            <w:rPr>
                              <w:rFonts w:hint="eastAsia"/>
                              <w:b/>
                              <w:sz w:val="20"/>
                            </w:rPr>
                            <w:t>S</w:t>
                          </w:r>
                        </w:p>
                        <w:p w:rsidR="00703626" w:rsidRDefault="00703626" w:rsidP="00D47F67">
                          <w:pPr>
                            <w:spacing w:after="480"/>
                            <w:rPr>
                              <w:b/>
                              <w:sz w:val="20"/>
                            </w:rPr>
                          </w:pPr>
                          <w:r>
                            <w:rPr>
                              <w:rFonts w:hint="eastAsia"/>
                              <w:b/>
                              <w:sz w:val="20"/>
                            </w:rPr>
                            <w:t>T</w:t>
                          </w:r>
                        </w:p>
                        <w:p w:rsidR="00703626" w:rsidRDefault="00703626" w:rsidP="00D47F67">
                          <w:pPr>
                            <w:spacing w:after="480"/>
                            <w:rPr>
                              <w:b/>
                              <w:sz w:val="20"/>
                            </w:rPr>
                          </w:pPr>
                          <w:r>
                            <w:rPr>
                              <w:rFonts w:hint="eastAsia"/>
                              <w:b/>
                              <w:sz w:val="20"/>
                            </w:rPr>
                            <w:t>U</w:t>
                          </w:r>
                        </w:p>
                        <w:p w:rsidR="00703626" w:rsidRPr="000C754F" w:rsidRDefault="00703626" w:rsidP="00D47F67">
                          <w:pPr>
                            <w:spacing w:after="480"/>
                            <w:rPr>
                              <w:b/>
                              <w:sz w:val="20"/>
                            </w:rPr>
                          </w:pPr>
                          <w:r>
                            <w:rPr>
                              <w:rFonts w:hint="eastAsia"/>
                              <w:b/>
                              <w:sz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left:0;text-align:left;margin-left:554.4pt;margin-top:62.65pt;width:30.9pt;height:78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" o:allowincell="f" filled="f" stroked="f">
              <v:textbox>
                <w:txbxContent>
                  <w:p w:rsidR="00703626" w:rsidRDefault="00703626" w:rsidP="00D47F67">
                    <w:pPr>
                      <w:spacing w:after="480"/>
                      <w:rPr>
                        <w:b/>
                        <w:sz w:val="20"/>
                      </w:rPr>
                    </w:pPr>
                    <w:r>
                      <w:rPr>
                        <w:rFonts w:hint="eastAsia"/>
                        <w:b/>
                        <w:sz w:val="20"/>
                      </w:rPr>
                      <w:t>A</w:t>
                    </w:r>
                  </w:p>
                  <w:p w:rsidR="00703626" w:rsidRDefault="00703626" w:rsidP="00D47F67">
                    <w:pPr>
                      <w:spacing w:after="480"/>
                      <w:rPr>
                        <w:b/>
                        <w:sz w:val="20"/>
                      </w:rPr>
                    </w:pPr>
                    <w:r>
                      <w:rPr>
                        <w:rFonts w:hint="eastAsia"/>
                        <w:b/>
                        <w:sz w:val="20"/>
                      </w:rPr>
                      <w:t>B</w:t>
                    </w:r>
                  </w:p>
                  <w:p w:rsidR="00703626" w:rsidRDefault="00703626" w:rsidP="00D47F67">
                    <w:pPr>
                      <w:spacing w:after="480"/>
                      <w:rPr>
                        <w:b/>
                        <w:sz w:val="20"/>
                      </w:rPr>
                    </w:pPr>
                    <w:r>
                      <w:rPr>
                        <w:rFonts w:hint="eastAsia"/>
                        <w:b/>
                        <w:sz w:val="20"/>
                      </w:rPr>
                      <w:t>C</w:t>
                    </w:r>
                  </w:p>
                  <w:p w:rsidR="00703626" w:rsidRDefault="00703626" w:rsidP="00D47F67">
                    <w:pPr>
                      <w:spacing w:after="480"/>
                      <w:rPr>
                        <w:b/>
                        <w:sz w:val="20"/>
                      </w:rPr>
                    </w:pPr>
                    <w:r>
                      <w:rPr>
                        <w:rFonts w:hint="eastAsia"/>
                        <w:b/>
                        <w:sz w:val="20"/>
                      </w:rPr>
                      <w:t>D</w:t>
                    </w:r>
                  </w:p>
                  <w:p w:rsidR="00703626" w:rsidRDefault="00703626" w:rsidP="00D47F67">
                    <w:pPr>
                      <w:spacing w:after="480"/>
                      <w:rPr>
                        <w:b/>
                        <w:sz w:val="20"/>
                      </w:rPr>
                    </w:pPr>
                    <w:r>
                      <w:rPr>
                        <w:rFonts w:hint="eastAsia"/>
                        <w:b/>
                        <w:sz w:val="20"/>
                      </w:rPr>
                      <w:t>E</w:t>
                    </w:r>
                  </w:p>
                  <w:p w:rsidR="00703626" w:rsidRDefault="00703626" w:rsidP="00D47F67">
                    <w:pPr>
                      <w:spacing w:after="480"/>
                      <w:rPr>
                        <w:b/>
                        <w:sz w:val="20"/>
                      </w:rPr>
                    </w:pPr>
                    <w:r>
                      <w:rPr>
                        <w:rFonts w:hint="eastAsia"/>
                        <w:b/>
                        <w:sz w:val="20"/>
                      </w:rPr>
                      <w:t>F</w:t>
                    </w:r>
                  </w:p>
                  <w:p w:rsidR="00703626" w:rsidRDefault="00703626" w:rsidP="00D47F67">
                    <w:pPr>
                      <w:spacing w:after="480"/>
                      <w:rPr>
                        <w:b/>
                        <w:sz w:val="20"/>
                      </w:rPr>
                    </w:pPr>
                    <w:r>
                      <w:rPr>
                        <w:rFonts w:hint="eastAsia"/>
                        <w:b/>
                        <w:sz w:val="20"/>
                      </w:rPr>
                      <w:t>G</w:t>
                    </w:r>
                  </w:p>
                  <w:p w:rsidR="00703626" w:rsidRDefault="00703626" w:rsidP="00D47F67">
                    <w:pPr>
                      <w:spacing w:after="480"/>
                      <w:rPr>
                        <w:b/>
                        <w:sz w:val="20"/>
                      </w:rPr>
                    </w:pPr>
                    <w:r>
                      <w:rPr>
                        <w:rFonts w:hint="eastAsia"/>
                        <w:b/>
                        <w:sz w:val="20"/>
                      </w:rPr>
                      <w:t>H</w:t>
                    </w:r>
                  </w:p>
                  <w:p w:rsidR="00703626" w:rsidRDefault="00703626" w:rsidP="00D47F67">
                    <w:pPr>
                      <w:spacing w:after="480"/>
                      <w:rPr>
                        <w:b/>
                        <w:sz w:val="20"/>
                      </w:rPr>
                    </w:pPr>
                    <w:r>
                      <w:rPr>
                        <w:rFonts w:hint="eastAsia"/>
                        <w:b/>
                        <w:sz w:val="20"/>
                      </w:rPr>
                      <w:t>I</w:t>
                    </w:r>
                  </w:p>
                  <w:p w:rsidR="00703626" w:rsidRDefault="00703626" w:rsidP="00D47F67">
                    <w:pPr>
                      <w:spacing w:after="480"/>
                      <w:rPr>
                        <w:b/>
                        <w:sz w:val="20"/>
                      </w:rPr>
                    </w:pPr>
                    <w:r>
                      <w:rPr>
                        <w:rFonts w:hint="eastAsia"/>
                        <w:b/>
                        <w:sz w:val="20"/>
                      </w:rPr>
                      <w:t>J</w:t>
                    </w:r>
                  </w:p>
                  <w:p w:rsidR="00703626" w:rsidRDefault="00703626" w:rsidP="00D47F67">
                    <w:pPr>
                      <w:spacing w:after="480"/>
                      <w:rPr>
                        <w:b/>
                        <w:sz w:val="20"/>
                      </w:rPr>
                    </w:pPr>
                    <w:r>
                      <w:rPr>
                        <w:rFonts w:hint="eastAsia"/>
                        <w:b/>
                        <w:sz w:val="20"/>
                      </w:rPr>
                      <w:t>K</w:t>
                    </w:r>
                  </w:p>
                  <w:p w:rsidR="00703626" w:rsidRDefault="00703626" w:rsidP="00D47F67">
                    <w:pPr>
                      <w:spacing w:after="480"/>
                      <w:rPr>
                        <w:b/>
                        <w:sz w:val="20"/>
                      </w:rPr>
                    </w:pPr>
                    <w:r>
                      <w:rPr>
                        <w:rFonts w:hint="eastAsia"/>
                        <w:b/>
                        <w:sz w:val="20"/>
                      </w:rPr>
                      <w:t>L</w:t>
                    </w:r>
                  </w:p>
                  <w:p w:rsidR="00703626" w:rsidRDefault="00703626" w:rsidP="00D47F67">
                    <w:pPr>
                      <w:spacing w:after="480"/>
                      <w:rPr>
                        <w:b/>
                        <w:sz w:val="20"/>
                      </w:rPr>
                    </w:pPr>
                    <w:r>
                      <w:rPr>
                        <w:rFonts w:hint="eastAsia"/>
                        <w:b/>
                        <w:sz w:val="20"/>
                      </w:rPr>
                      <w:t>M</w:t>
                    </w:r>
                  </w:p>
                  <w:p w:rsidR="00703626" w:rsidRDefault="00703626" w:rsidP="00D47F67">
                    <w:pPr>
                      <w:spacing w:after="480"/>
                      <w:rPr>
                        <w:b/>
                        <w:sz w:val="20"/>
                      </w:rPr>
                    </w:pPr>
                    <w:r>
                      <w:rPr>
                        <w:rFonts w:hint="eastAsia"/>
                        <w:b/>
                        <w:sz w:val="20"/>
                      </w:rPr>
                      <w:t>N</w:t>
                    </w:r>
                  </w:p>
                  <w:p w:rsidR="00703626" w:rsidRDefault="00703626" w:rsidP="00D47F67">
                    <w:pPr>
                      <w:spacing w:after="480"/>
                      <w:rPr>
                        <w:b/>
                        <w:sz w:val="20"/>
                      </w:rPr>
                    </w:pPr>
                    <w:r>
                      <w:rPr>
                        <w:rFonts w:hint="eastAsia"/>
                        <w:b/>
                        <w:sz w:val="20"/>
                      </w:rPr>
                      <w:t>O</w:t>
                    </w:r>
                  </w:p>
                  <w:p w:rsidR="00703626" w:rsidRDefault="00703626" w:rsidP="00D47F67">
                    <w:pPr>
                      <w:spacing w:after="480"/>
                      <w:rPr>
                        <w:b/>
                        <w:sz w:val="20"/>
                      </w:rPr>
                    </w:pPr>
                    <w:r>
                      <w:rPr>
                        <w:rFonts w:hint="eastAsia"/>
                        <w:b/>
                        <w:sz w:val="20"/>
                      </w:rPr>
                      <w:t>P</w:t>
                    </w:r>
                  </w:p>
                  <w:p w:rsidR="00703626" w:rsidRDefault="00703626" w:rsidP="00D47F67">
                    <w:pPr>
                      <w:spacing w:after="480"/>
                      <w:rPr>
                        <w:b/>
                        <w:sz w:val="20"/>
                      </w:rPr>
                    </w:pPr>
                    <w:r>
                      <w:rPr>
                        <w:rFonts w:hint="eastAsia"/>
                        <w:b/>
                        <w:sz w:val="20"/>
                      </w:rPr>
                      <w:t>Q</w:t>
                    </w:r>
                  </w:p>
                  <w:p w:rsidR="00703626" w:rsidRDefault="00703626" w:rsidP="00D47F67">
                    <w:pPr>
                      <w:spacing w:after="480"/>
                      <w:rPr>
                        <w:b/>
                        <w:sz w:val="20"/>
                      </w:rPr>
                    </w:pPr>
                    <w:r>
                      <w:rPr>
                        <w:rFonts w:hint="eastAsia"/>
                        <w:b/>
                        <w:sz w:val="20"/>
                      </w:rPr>
                      <w:t>R</w:t>
                    </w:r>
                  </w:p>
                  <w:p w:rsidR="00703626" w:rsidRDefault="00703626" w:rsidP="00D47F67">
                    <w:pPr>
                      <w:spacing w:after="480"/>
                      <w:rPr>
                        <w:b/>
                        <w:sz w:val="20"/>
                      </w:rPr>
                    </w:pPr>
                    <w:r>
                      <w:rPr>
                        <w:rFonts w:hint="eastAsia"/>
                        <w:b/>
                        <w:sz w:val="20"/>
                      </w:rPr>
                      <w:t>S</w:t>
                    </w:r>
                  </w:p>
                  <w:p w:rsidR="00703626" w:rsidRDefault="00703626" w:rsidP="00D47F67">
                    <w:pPr>
                      <w:spacing w:after="480"/>
                      <w:rPr>
                        <w:b/>
                        <w:sz w:val="20"/>
                      </w:rPr>
                    </w:pPr>
                    <w:r>
                      <w:rPr>
                        <w:rFonts w:hint="eastAsia"/>
                        <w:b/>
                        <w:sz w:val="20"/>
                      </w:rPr>
                      <w:t>T</w:t>
                    </w:r>
                  </w:p>
                  <w:p w:rsidR="00703626" w:rsidRDefault="00703626" w:rsidP="00D47F67">
                    <w:pPr>
                      <w:spacing w:after="480"/>
                      <w:rPr>
                        <w:b/>
                        <w:sz w:val="20"/>
                      </w:rPr>
                    </w:pPr>
                    <w:r>
                      <w:rPr>
                        <w:rFonts w:hint="eastAsia"/>
                        <w:b/>
                        <w:sz w:val="20"/>
                      </w:rPr>
                      <w:t>U</w:t>
                    </w:r>
                  </w:p>
                  <w:p w:rsidR="00703626" w:rsidRPr="000C754F" w:rsidRDefault="00703626" w:rsidP="00D47F67">
                    <w:pPr>
                      <w:spacing w:after="480"/>
                      <w:rPr>
                        <w:b/>
                        <w:sz w:val="20"/>
                      </w:rPr>
                    </w:pPr>
                    <w:r>
                      <w:rPr>
                        <w:rFonts w:hint="eastAsia"/>
                        <w:b/>
                        <w:sz w:val="20"/>
                      </w:rPr>
                      <w:t>V</w:t>
                    </w:r>
                  </w:p>
                </w:txbxContent>
              </v:textbox>
              <w10:wrap anchorx="page" anchory="page"/>
              <w10:anchorlock/>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505FA5">
      <w:rPr>
        <w:rStyle w:val="PageNumber"/>
        <w:noProof/>
        <w:sz w:val="28"/>
      </w:rPr>
      <w:t>14</w:t>
    </w:r>
    <w:r>
      <w:rPr>
        <w:rStyle w:val="PageNumber"/>
        <w:sz w:val="28"/>
      </w:rPr>
      <w:fldChar w:fldCharType="end"/>
    </w:r>
    <w:r>
      <w:rPr>
        <w:rStyle w:val="PageNumber"/>
        <w:rFonts w:hint="eastAsia"/>
        <w:sz w:val="28"/>
      </w:rPr>
      <w:t xml:space="preserve">  -</w:t>
    </w:r>
    <w:r>
      <w:rPr>
        <w:noProof/>
        <w:lang w:val="en-US"/>
      </w:rPr>
      <mc:AlternateContent>
        <mc:Choice Requires="wps">
          <w:drawing>
            <wp:anchor distT="0" distB="0" distL="114300" distR="114300" simplePos="0" relativeHeight="251656192" behindDoc="0" locked="0" layoutInCell="0" allowOverlap="1">
              <wp:simplePos x="0" y="0"/>
              <wp:positionH relativeFrom="column">
                <wp:posOffset>-796290</wp:posOffset>
              </wp:positionH>
              <wp:positionV relativeFrom="paragraph">
                <wp:posOffset>-239395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extLst>
                    </wps:spPr>
                    <wps:txbx>
                      <w:txbxContent>
                        <w:p w:rsidR="00703626" w:rsidRDefault="00703626">
                          <w:pPr>
                            <w:rPr>
                              <w:rFonts w:eastAsia="黑体"/>
                              <w:b/>
                              <w:sz w:val="18"/>
                            </w:rPr>
                          </w:pPr>
                          <w:r>
                            <w:rPr>
                              <w:rFonts w:eastAsia="黑体" w:hint="eastAsia"/>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2.7pt;margin-top:-18.85pt;width:4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nQOA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" o:allowincell="f" stroked="f">
              <v:textbox>
                <w:txbxContent>
                  <w:p w:rsidR="00703626" w:rsidRDefault="00703626">
                    <w:pPr>
                      <w:rPr>
                        <w:rFonts w:eastAsia="黑体"/>
                        <w:b/>
                        <w:sz w:val="18"/>
                      </w:rPr>
                    </w:pPr>
                    <w:r>
                      <w:rPr>
                        <w:rFonts w:eastAsia="黑体" w:hint="eastAsia"/>
                        <w:b/>
                        <w:sz w:val="1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2A65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4589D"/>
    <w:multiLevelType w:val="multilevel"/>
    <w:tmpl w:val="EF88CD7E"/>
    <w:numStyleLink w:val="1a"/>
  </w:abstractNum>
  <w:abstractNum w:abstractNumId="2" w15:restartNumberingAfterBreak="0">
    <w:nsid w:val="029530A8"/>
    <w:multiLevelType w:val="multilevel"/>
    <w:tmpl w:val="79E6ECA2"/>
    <w:numStyleLink w:val="i"/>
  </w:abstractNum>
  <w:abstractNum w:abstractNumId="3" w15:restartNumberingAfterBreak="0">
    <w:nsid w:val="02D733C9"/>
    <w:multiLevelType w:val="multilevel"/>
    <w:tmpl w:val="EF88CD7E"/>
    <w:numStyleLink w:val="1a"/>
  </w:abstractNum>
  <w:abstractNum w:abstractNumId="4" w15:restartNumberingAfterBreak="0">
    <w:nsid w:val="03701729"/>
    <w:multiLevelType w:val="multilevel"/>
    <w:tmpl w:val="87147F3C"/>
    <w:lvl w:ilvl="0">
      <w:start w:val="1"/>
      <w:numFmt w:val="decimal"/>
      <w:lvlText w:val="%1."/>
      <w:lvlJc w:val="left"/>
      <w:pPr>
        <w:tabs>
          <w:tab w:val="num" w:pos="1440"/>
        </w:tabs>
        <w:ind w:left="0" w:firstLine="0"/>
      </w:pPr>
      <w:rPr>
        <w:rFonts w:hint="eastAsia"/>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05140BD5"/>
    <w:multiLevelType w:val="hybridMultilevel"/>
    <w:tmpl w:val="CEC87486"/>
    <w:lvl w:ilvl="0" w:tplc="904ADDE4">
      <w:start w:val="12"/>
      <w:numFmt w:val="decimal"/>
      <w:lvlText w:val="%1."/>
      <w:lvlJc w:val="left"/>
      <w:pPr>
        <w:ind w:left="1080" w:hanging="360"/>
      </w:pPr>
      <w:rPr>
        <w:rFonts w:eastAsia="PMingLiU" w:hint="default"/>
      </w:rPr>
    </w:lvl>
    <w:lvl w:ilvl="1" w:tplc="857C5E96">
      <w:start w:val="1"/>
      <w:numFmt w:val="decimal"/>
      <w:lvlText w:val="（%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80318"/>
    <w:multiLevelType w:val="multilevel"/>
    <w:tmpl w:val="58EA6368"/>
    <w:numStyleLink w:val="ai"/>
  </w:abstractNum>
  <w:abstractNum w:abstractNumId="7" w15:restartNumberingAfterBreak="0">
    <w:nsid w:val="0927483A"/>
    <w:multiLevelType w:val="multilevel"/>
    <w:tmpl w:val="58EA6368"/>
    <w:styleLink w:val="ai"/>
    <w:lvl w:ilvl="0">
      <w:start w:val="1"/>
      <w:numFmt w:val="lowerLetter"/>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0B05790F"/>
    <w:multiLevelType w:val="hybridMultilevel"/>
    <w:tmpl w:val="9972343C"/>
    <w:lvl w:ilvl="0" w:tplc="2BC6C610">
      <w:start w:val="1"/>
      <w:numFmt w:val="lowerLetter"/>
      <w:lvlText w:val="（%1）"/>
      <w:lvlJc w:val="left"/>
      <w:pPr>
        <w:ind w:left="1080" w:hanging="72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7775E1"/>
    <w:multiLevelType w:val="hybridMultilevel"/>
    <w:tmpl w:val="4F12ED66"/>
    <w:lvl w:ilvl="0" w:tplc="E0DAA618">
      <w:start w:val="29"/>
      <w:numFmt w:val="decimal"/>
      <w:lvlText w:val="%1．"/>
      <w:lvlJc w:val="left"/>
      <w:pPr>
        <w:ind w:left="1195" w:hanging="72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0" w15:restartNumberingAfterBreak="0">
    <w:nsid w:val="0D5410FE"/>
    <w:multiLevelType w:val="hybridMultilevel"/>
    <w:tmpl w:val="AE30E746"/>
    <w:lvl w:ilvl="0" w:tplc="8C622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4F30B6"/>
    <w:multiLevelType w:val="multilevel"/>
    <w:tmpl w:val="84485A82"/>
    <w:styleLink w:val="ParaNos"/>
    <w:lvl w:ilvl="0">
      <w:start w:val="1"/>
      <w:numFmt w:val="decimal"/>
      <w:lvlText w:val="%1."/>
      <w:lvlJc w:val="left"/>
      <w:pPr>
        <w:ind w:left="0" w:firstLine="0"/>
      </w:pPr>
      <w:rPr>
        <w:rFonts w:hint="eastAsia"/>
      </w:rPr>
    </w:lvl>
    <w:lvl w:ilvl="1">
      <w:start w:val="1"/>
      <w:numFmt w:val="decimal"/>
      <w:lvlText w:val="(%2)"/>
      <w:lvlJc w:val="right"/>
      <w:pPr>
        <w:tabs>
          <w:tab w:val="num" w:pos="1008"/>
        </w:tabs>
        <w:ind w:left="1440" w:hanging="432"/>
      </w:pPr>
      <w:rPr>
        <w:rFonts w:hint="eastAsia"/>
      </w:rPr>
    </w:lvl>
    <w:lvl w:ilvl="2">
      <w:start w:val="1"/>
      <w:numFmt w:val="lowerLetter"/>
      <w:lvlText w:val="(%3)"/>
      <w:lvlJc w:val="right"/>
      <w:pPr>
        <w:ind w:left="2160" w:hanging="28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36547CF"/>
    <w:multiLevelType w:val="multilevel"/>
    <w:tmpl w:val="79E6ECA2"/>
    <w:numStyleLink w:val="i"/>
  </w:abstractNum>
  <w:abstractNum w:abstractNumId="13" w15:restartNumberingAfterBreak="0">
    <w:nsid w:val="155D3F27"/>
    <w:multiLevelType w:val="hybridMultilevel"/>
    <w:tmpl w:val="42F8AFA8"/>
    <w:lvl w:ilvl="0" w:tplc="8EACBEB2">
      <w:start w:val="31"/>
      <w:numFmt w:val="decimal"/>
      <w:lvlText w:val="%1．"/>
      <w:lvlJc w:val="left"/>
      <w:pPr>
        <w:ind w:left="1195" w:hanging="72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4" w15:restartNumberingAfterBreak="0">
    <w:nsid w:val="1BE54E2A"/>
    <w:multiLevelType w:val="multilevel"/>
    <w:tmpl w:val="EF88CD7E"/>
    <w:styleLink w:val="1a"/>
    <w:lvl w:ilvl="0">
      <w:start w:val="1"/>
      <w:numFmt w:val="decimal"/>
      <w:lvlText w:val="(%1)"/>
      <w:lvlJc w:val="right"/>
      <w:pPr>
        <w:tabs>
          <w:tab w:val="num" w:pos="1440"/>
        </w:tabs>
        <w:ind w:left="1440" w:hanging="360"/>
      </w:pPr>
      <w:rPr>
        <w:rFonts w:hint="eastAsia"/>
      </w:rPr>
    </w:lvl>
    <w:lvl w:ilvl="1">
      <w:start w:val="1"/>
      <w:numFmt w:val="lowerLetter"/>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2038481D"/>
    <w:multiLevelType w:val="multilevel"/>
    <w:tmpl w:val="87E4A0E8"/>
    <w:styleLink w:val="ParasNum"/>
    <w:lvl w:ilvl="0">
      <w:start w:val="1"/>
      <w:numFmt w:val="decimal"/>
      <w:lvlText w:val="%1."/>
      <w:lvlJc w:val="left"/>
      <w:pPr>
        <w:tabs>
          <w:tab w:val="num" w:pos="1440"/>
        </w:tabs>
        <w:ind w:left="0" w:firstLine="0"/>
      </w:pPr>
      <w:rPr>
        <w:rFonts w:hint="eastAsia"/>
      </w:rPr>
    </w:lvl>
    <w:lvl w:ilvl="1">
      <w:start w:val="1"/>
      <w:numFmt w:val="lowerLetter"/>
      <w:lvlText w:val="(%2)"/>
      <w:lvlJc w:val="right"/>
      <w:pPr>
        <w:tabs>
          <w:tab w:val="num" w:pos="1440"/>
        </w:tabs>
        <w:ind w:left="1440" w:hanging="360"/>
      </w:pPr>
      <w:rPr>
        <w:rFonts w:hint="eastAsia"/>
      </w:rPr>
    </w:lvl>
    <w:lvl w:ilvl="2">
      <w:start w:val="1"/>
      <w:numFmt w:val="lowerRoman"/>
      <w:lvlText w:val="(%3)"/>
      <w:lvlJc w:val="right"/>
      <w:pPr>
        <w:tabs>
          <w:tab w:val="num" w:pos="2160"/>
        </w:tabs>
        <w:ind w:left="2160" w:hanging="144"/>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226662F1"/>
    <w:multiLevelType w:val="hybridMultilevel"/>
    <w:tmpl w:val="2092C130"/>
    <w:lvl w:ilvl="0" w:tplc="F968C618">
      <w:start w:val="1"/>
      <w:numFmt w:val="decimal"/>
      <w:pStyle w:val="FinalLast"/>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25B5B"/>
    <w:multiLevelType w:val="multilevel"/>
    <w:tmpl w:val="1174E838"/>
    <w:styleLink w:val="1"/>
    <w:lvl w:ilvl="0">
      <w:start w:val="1"/>
      <w:numFmt w:val="taiwaneseCountingThousand"/>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270F2CD2"/>
    <w:multiLevelType w:val="multilevel"/>
    <w:tmpl w:val="79E6ECA2"/>
    <w:numStyleLink w:val="i"/>
  </w:abstractNum>
  <w:abstractNum w:abstractNumId="19" w15:restartNumberingAfterBreak="0">
    <w:nsid w:val="287537D5"/>
    <w:multiLevelType w:val="hybridMultilevel"/>
    <w:tmpl w:val="FC2A7DEE"/>
    <w:lvl w:ilvl="0" w:tplc="7704421A">
      <w:start w:val="1"/>
      <w:numFmt w:val="lowerLetter"/>
      <w:lvlText w:val="（%1）"/>
      <w:lvlJc w:val="left"/>
      <w:pPr>
        <w:ind w:left="720" w:hanging="360"/>
      </w:pPr>
      <w:rPr>
        <w:rFonts w:hint="eastAsia"/>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A3227"/>
    <w:multiLevelType w:val="hybridMultilevel"/>
    <w:tmpl w:val="1F36D0F2"/>
    <w:lvl w:ilvl="0" w:tplc="7A187BA8">
      <w:start w:val="1"/>
      <w:numFmt w:val="decimal"/>
      <w:lvlText w:val="（%1）"/>
      <w:lvlJc w:val="left"/>
      <w:pPr>
        <w:ind w:left="1440" w:hanging="720"/>
      </w:pPr>
      <w:rPr>
        <w:rFonts w:eastAsia="宋体"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97394C"/>
    <w:multiLevelType w:val="multilevel"/>
    <w:tmpl w:val="79E6ECA2"/>
    <w:numStyleLink w:val="i"/>
  </w:abstractNum>
  <w:abstractNum w:abstractNumId="22" w15:restartNumberingAfterBreak="0">
    <w:nsid w:val="3C2F225E"/>
    <w:multiLevelType w:val="hybridMultilevel"/>
    <w:tmpl w:val="F91C5CEA"/>
    <w:lvl w:ilvl="0" w:tplc="A8D0E26C">
      <w:start w:val="1"/>
      <w:numFmt w:val="decimal"/>
      <w:lvlText w:val="(%1)"/>
      <w:lvlJc w:val="left"/>
      <w:pPr>
        <w:ind w:left="1800" w:hanging="360"/>
      </w:pPr>
      <w:rPr>
        <w:rFonts w:ascii="Book Antiqua" w:hAnsi="Book Antiqua" w:cs="Times New Roman" w:hint="default"/>
        <w:color w:val="auto"/>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3" w15:restartNumberingAfterBreak="0">
    <w:nsid w:val="3CB813B1"/>
    <w:multiLevelType w:val="multilevel"/>
    <w:tmpl w:val="EF88CD7E"/>
    <w:numStyleLink w:val="1a"/>
  </w:abstractNum>
  <w:abstractNum w:abstractNumId="24" w15:restartNumberingAfterBreak="0">
    <w:nsid w:val="3E724B78"/>
    <w:multiLevelType w:val="multilevel"/>
    <w:tmpl w:val="87E4A0E8"/>
    <w:numStyleLink w:val="ParasNum"/>
  </w:abstractNum>
  <w:abstractNum w:abstractNumId="25" w15:restartNumberingAfterBreak="0">
    <w:nsid w:val="43BA6691"/>
    <w:multiLevelType w:val="multilevel"/>
    <w:tmpl w:val="EF88CD7E"/>
    <w:numStyleLink w:val="1a"/>
  </w:abstractNum>
  <w:abstractNum w:abstractNumId="26" w15:restartNumberingAfterBreak="0">
    <w:nsid w:val="4A14272A"/>
    <w:multiLevelType w:val="multilevel"/>
    <w:tmpl w:val="79E6ECA2"/>
    <w:styleLink w:val="i"/>
    <w:lvl w:ilvl="0">
      <w:start w:val="1"/>
      <w:numFmt w:val="lowerRoman"/>
      <w:lvlText w:val="(%1)"/>
      <w:lvlJc w:val="right"/>
      <w:pPr>
        <w:tabs>
          <w:tab w:val="num" w:pos="1440"/>
        </w:tabs>
        <w:ind w:left="1440" w:hanging="360"/>
      </w:pPr>
      <w:rPr>
        <w:rFonts w:hint="eastAsia"/>
      </w:rPr>
    </w:lvl>
    <w:lvl w:ilvl="1">
      <w:start w:val="1"/>
      <w:numFmt w:val="lowerLetter"/>
      <w:lvlText w:val="(%2)"/>
      <w:lvlJc w:val="right"/>
      <w:pPr>
        <w:tabs>
          <w:tab w:val="num" w:pos="2160"/>
        </w:tabs>
        <w:ind w:left="2160" w:hanging="144"/>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A5025A4"/>
    <w:multiLevelType w:val="multilevel"/>
    <w:tmpl w:val="58EA6368"/>
    <w:numStyleLink w:val="ai"/>
  </w:abstractNum>
  <w:abstractNum w:abstractNumId="28" w15:restartNumberingAfterBreak="0">
    <w:nsid w:val="4D910904"/>
    <w:multiLevelType w:val="hybridMultilevel"/>
    <w:tmpl w:val="1E8C590A"/>
    <w:lvl w:ilvl="0" w:tplc="07AE16EE">
      <w:start w:val="1"/>
      <w:numFmt w:val="lowerRoman"/>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F42CE"/>
    <w:multiLevelType w:val="hybridMultilevel"/>
    <w:tmpl w:val="19D2F2F0"/>
    <w:lvl w:ilvl="0" w:tplc="24ECE6D0">
      <w:start w:val="1"/>
      <w:numFmt w:val="decimal"/>
      <w:lvlText w:val="（%1）"/>
      <w:lvlJc w:val="left"/>
      <w:pPr>
        <w:ind w:left="2340" w:hanging="360"/>
      </w:pPr>
      <w:rPr>
        <w:rFonts w:hint="eastAsi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545208B3"/>
    <w:multiLevelType w:val="hybridMultilevel"/>
    <w:tmpl w:val="D2CED9F6"/>
    <w:lvl w:ilvl="0" w:tplc="24ECE6D0">
      <w:start w:val="1"/>
      <w:numFmt w:val="decimal"/>
      <w:lvlText w:val="（%1）"/>
      <w:lvlJc w:val="left"/>
      <w:pPr>
        <w:ind w:left="1710" w:hanging="360"/>
      </w:pPr>
      <w:rPr>
        <w:rFonts w:hint="eastAsia"/>
      </w:rPr>
    </w:lvl>
    <w:lvl w:ilvl="1" w:tplc="04090019" w:tentative="1">
      <w:start w:val="1"/>
      <w:numFmt w:val="lowerLetter"/>
      <w:lvlText w:val="%2."/>
      <w:lvlJc w:val="left"/>
      <w:pPr>
        <w:ind w:left="2430" w:hanging="360"/>
      </w:pPr>
    </w:lvl>
    <w:lvl w:ilvl="2" w:tplc="8C622192">
      <w:start w:val="1"/>
      <w:numFmt w:val="decimal"/>
      <w:lvlText w:val="(%3)"/>
      <w:lvlJc w:val="left"/>
      <w:pPr>
        <w:ind w:left="3150" w:hanging="180"/>
      </w:pPr>
      <w:rPr>
        <w:rFont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547B3DDD"/>
    <w:multiLevelType w:val="multilevel"/>
    <w:tmpl w:val="EF88CD7E"/>
    <w:numStyleLink w:val="1a"/>
  </w:abstractNum>
  <w:abstractNum w:abstractNumId="32" w15:restartNumberingAfterBreak="0">
    <w:nsid w:val="56611478"/>
    <w:multiLevelType w:val="multilevel"/>
    <w:tmpl w:val="0409001D"/>
    <w:styleLink w:val="Style1"/>
    <w:lvl w:ilvl="0">
      <w:start w:val="1"/>
      <w:numFmt w:val="taiwaneseCountingThousand"/>
      <w:lvlText w:val="%1)"/>
      <w:lvlJc w:val="left"/>
      <w:pPr>
        <w:ind w:left="360" w:hanging="360"/>
      </w:pPr>
      <w:rPr>
        <w:rFonts w:ascii="宋体" w:hAnsi="宋体"/>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CCE2461"/>
    <w:multiLevelType w:val="multilevel"/>
    <w:tmpl w:val="79E6ECA2"/>
    <w:numStyleLink w:val="i"/>
  </w:abstractNum>
  <w:abstractNum w:abstractNumId="34" w15:restartNumberingAfterBreak="0">
    <w:nsid w:val="633F3B31"/>
    <w:multiLevelType w:val="hybridMultilevel"/>
    <w:tmpl w:val="F06CFCE0"/>
    <w:lvl w:ilvl="0" w:tplc="894CD1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8A36B2"/>
    <w:multiLevelType w:val="multilevel"/>
    <w:tmpl w:val="EF88CD7E"/>
    <w:numStyleLink w:val="1a"/>
  </w:abstractNum>
  <w:abstractNum w:abstractNumId="36" w15:restartNumberingAfterBreak="0">
    <w:nsid w:val="6B7F4131"/>
    <w:multiLevelType w:val="hybridMultilevel"/>
    <w:tmpl w:val="4E50AE74"/>
    <w:lvl w:ilvl="0" w:tplc="24ECE6D0">
      <w:start w:val="1"/>
      <w:numFmt w:val="decimal"/>
      <w:lvlText w:val="（%1）"/>
      <w:lvlJc w:val="left"/>
      <w:pPr>
        <w:ind w:left="189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522A80"/>
    <w:multiLevelType w:val="hybridMultilevel"/>
    <w:tmpl w:val="58BEFA38"/>
    <w:lvl w:ilvl="0" w:tplc="F7A291C0">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2CCA804">
      <w:start w:val="1"/>
      <w:numFmt w:val="decimal"/>
      <w:lvlText w:val="(%3)"/>
      <w:lvlJc w:val="left"/>
      <w:pPr>
        <w:ind w:left="2700" w:hanging="720"/>
      </w:pPr>
      <w:rPr>
        <w:rFonts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FF9028A"/>
    <w:multiLevelType w:val="multilevel"/>
    <w:tmpl w:val="EF88CD7E"/>
    <w:numStyleLink w:val="1a"/>
  </w:abstractNum>
  <w:abstractNum w:abstractNumId="39" w15:restartNumberingAfterBreak="0">
    <w:nsid w:val="7DA21466"/>
    <w:multiLevelType w:val="hybridMultilevel"/>
    <w:tmpl w:val="C6AEAA84"/>
    <w:lvl w:ilvl="0" w:tplc="3E6ACE0A">
      <w:start w:val="1"/>
      <w:numFmt w:val="lowerLetter"/>
      <w:pStyle w:val="H-4"/>
      <w:lvlText w:val="(%1)"/>
      <w:lvlJc w:val="left"/>
      <w:pPr>
        <w:ind w:left="1440" w:hanging="360"/>
      </w:pPr>
      <w:rPr>
        <w:rFonts w:hint="eastAsia"/>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9"/>
  </w:num>
  <w:num w:numId="3">
    <w:abstractNumId w:val="16"/>
  </w:num>
  <w:num w:numId="4">
    <w:abstractNumId w:val="14"/>
  </w:num>
  <w:num w:numId="5">
    <w:abstractNumId w:val="26"/>
  </w:num>
  <w:num w:numId="6">
    <w:abstractNumId w:val="7"/>
  </w:num>
  <w:num w:numId="7">
    <w:abstractNumId w:val="15"/>
  </w:num>
  <w:num w:numId="8">
    <w:abstractNumId w:val="24"/>
  </w:num>
  <w:num w:numId="9">
    <w:abstractNumId w:val="32"/>
  </w:num>
  <w:num w:numId="10">
    <w:abstractNumId w:val="17"/>
  </w:num>
  <w:num w:numId="11">
    <w:abstractNumId w:val="11"/>
    <w:lvlOverride w:ilvl="0">
      <w:lvl w:ilvl="0">
        <w:start w:val="1"/>
        <w:numFmt w:val="decimal"/>
        <w:lvlText w:val="%1."/>
        <w:lvlJc w:val="left"/>
        <w:pPr>
          <w:ind w:left="0" w:firstLine="0"/>
        </w:pPr>
        <w:rPr>
          <w:rFonts w:hint="eastAsia"/>
        </w:rPr>
      </w:lvl>
    </w:lvlOverride>
    <w:lvlOverride w:ilvl="1">
      <w:lvl w:ilvl="1">
        <w:start w:val="1"/>
        <w:numFmt w:val="decimal"/>
        <w:lvlText w:val="(%2)"/>
        <w:lvlJc w:val="right"/>
        <w:pPr>
          <w:tabs>
            <w:tab w:val="num" w:pos="1008"/>
          </w:tabs>
          <w:ind w:left="1440" w:hanging="432"/>
        </w:pPr>
        <w:rPr>
          <w:rFonts w:hint="eastAsia"/>
        </w:rPr>
      </w:lvl>
    </w:lvlOverride>
    <w:lvlOverride w:ilvl="2">
      <w:lvl w:ilvl="2">
        <w:start w:val="1"/>
        <w:numFmt w:val="lowerLetter"/>
        <w:lvlText w:val="(%3)"/>
        <w:lvlJc w:val="right"/>
        <w:pPr>
          <w:ind w:left="2160" w:hanging="288"/>
        </w:pPr>
        <w:rPr>
          <w:rFonts w:hint="eastAsia"/>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2">
    <w:abstractNumId w:val="36"/>
  </w:num>
  <w:num w:numId="13">
    <w:abstractNumId w:val="19"/>
  </w:num>
  <w:num w:numId="14">
    <w:abstractNumId w:val="29"/>
  </w:num>
  <w:num w:numId="15">
    <w:abstractNumId w:val="28"/>
  </w:num>
  <w:num w:numId="16">
    <w:abstractNumId w:val="10"/>
  </w:num>
  <w:num w:numId="17">
    <w:abstractNumId w:val="30"/>
  </w:num>
  <w:num w:numId="18">
    <w:abstractNumId w:val="34"/>
  </w:num>
  <w:num w:numId="19">
    <w:abstractNumId w:val="5"/>
  </w:num>
  <w:num w:numId="20">
    <w:abstractNumId w:val="2"/>
  </w:num>
  <w:num w:numId="21">
    <w:abstractNumId w:val="23"/>
  </w:num>
  <w:num w:numId="22">
    <w:abstractNumId w:val="33"/>
  </w:num>
  <w:num w:numId="23">
    <w:abstractNumId w:val="35"/>
  </w:num>
  <w:num w:numId="24">
    <w:abstractNumId w:val="21"/>
  </w:num>
  <w:num w:numId="25">
    <w:abstractNumId w:val="4"/>
  </w:num>
  <w:num w:numId="26">
    <w:abstractNumId w:val="18"/>
  </w:num>
  <w:num w:numId="27">
    <w:abstractNumId w:val="25"/>
    <w:lvlOverride w:ilvl="0">
      <w:lvl w:ilvl="0">
        <w:start w:val="1"/>
        <w:numFmt w:val="decimal"/>
        <w:lvlText w:val="(%1)"/>
        <w:lvlJc w:val="right"/>
        <w:pPr>
          <w:tabs>
            <w:tab w:val="num" w:pos="1440"/>
          </w:tabs>
          <w:ind w:left="1440" w:hanging="360"/>
        </w:pPr>
        <w:rPr>
          <w:rFonts w:hint="eastAsia"/>
        </w:rPr>
      </w:lvl>
    </w:lvlOverride>
  </w:num>
  <w:num w:numId="28">
    <w:abstractNumId w:val="3"/>
  </w:num>
  <w:num w:numId="29">
    <w:abstractNumId w:val="1"/>
  </w:num>
  <w:num w:numId="30">
    <w:abstractNumId w:val="24"/>
  </w:num>
  <w:num w:numId="31">
    <w:abstractNumId w:val="31"/>
  </w:num>
  <w:num w:numId="32">
    <w:abstractNumId w:val="27"/>
  </w:num>
  <w:num w:numId="33">
    <w:abstractNumId w:val="6"/>
  </w:num>
  <w:num w:numId="34">
    <w:abstractNumId w:val="38"/>
  </w:num>
  <w:num w:numId="35">
    <w:abstractNumId w:val="12"/>
  </w:num>
  <w:num w:numId="36">
    <w:abstractNumId w:val="11"/>
  </w:num>
  <w:num w:numId="37">
    <w:abstractNumId w:val="37"/>
  </w:num>
  <w:num w:numId="38">
    <w:abstractNumId w:val="9"/>
  </w:num>
  <w:num w:numId="39">
    <w:abstractNumId w:val="13"/>
  </w:num>
  <w:num w:numId="40">
    <w:abstractNumId w:val="8"/>
  </w:num>
  <w:num w:numId="41">
    <w:abstractNumId w:val="20"/>
  </w:num>
  <w:num w:numId="42">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BA"/>
    <w:rsid w:val="0000038F"/>
    <w:rsid w:val="000004B4"/>
    <w:rsid w:val="000010A9"/>
    <w:rsid w:val="000019E3"/>
    <w:rsid w:val="00001D43"/>
    <w:rsid w:val="000021DB"/>
    <w:rsid w:val="00002C3B"/>
    <w:rsid w:val="00002C5A"/>
    <w:rsid w:val="00003599"/>
    <w:rsid w:val="0000377C"/>
    <w:rsid w:val="0000388F"/>
    <w:rsid w:val="000041AD"/>
    <w:rsid w:val="000041C9"/>
    <w:rsid w:val="000044B0"/>
    <w:rsid w:val="000048F6"/>
    <w:rsid w:val="0000525B"/>
    <w:rsid w:val="00005AF4"/>
    <w:rsid w:val="000061B6"/>
    <w:rsid w:val="000065C7"/>
    <w:rsid w:val="000070AC"/>
    <w:rsid w:val="00007794"/>
    <w:rsid w:val="00007A99"/>
    <w:rsid w:val="00007D17"/>
    <w:rsid w:val="00007DC2"/>
    <w:rsid w:val="00007F73"/>
    <w:rsid w:val="00010B4B"/>
    <w:rsid w:val="0001121C"/>
    <w:rsid w:val="000116DA"/>
    <w:rsid w:val="00011D88"/>
    <w:rsid w:val="00011F98"/>
    <w:rsid w:val="00011FA2"/>
    <w:rsid w:val="00012085"/>
    <w:rsid w:val="0001214F"/>
    <w:rsid w:val="00012A38"/>
    <w:rsid w:val="00012C6A"/>
    <w:rsid w:val="0001395B"/>
    <w:rsid w:val="00013ADE"/>
    <w:rsid w:val="000142D0"/>
    <w:rsid w:val="00014A1C"/>
    <w:rsid w:val="00014AC2"/>
    <w:rsid w:val="000156FE"/>
    <w:rsid w:val="00015A38"/>
    <w:rsid w:val="000168B1"/>
    <w:rsid w:val="000168EC"/>
    <w:rsid w:val="00016AD5"/>
    <w:rsid w:val="00016B1D"/>
    <w:rsid w:val="00016BBA"/>
    <w:rsid w:val="00016CB8"/>
    <w:rsid w:val="0001730C"/>
    <w:rsid w:val="00017783"/>
    <w:rsid w:val="00020FC2"/>
    <w:rsid w:val="00021CA9"/>
    <w:rsid w:val="00022020"/>
    <w:rsid w:val="00022120"/>
    <w:rsid w:val="000227C7"/>
    <w:rsid w:val="000229D9"/>
    <w:rsid w:val="00022FF0"/>
    <w:rsid w:val="00023424"/>
    <w:rsid w:val="00023457"/>
    <w:rsid w:val="0002384F"/>
    <w:rsid w:val="00023D72"/>
    <w:rsid w:val="00023FB3"/>
    <w:rsid w:val="00025186"/>
    <w:rsid w:val="000254A5"/>
    <w:rsid w:val="00026E28"/>
    <w:rsid w:val="000271BA"/>
    <w:rsid w:val="00027FDC"/>
    <w:rsid w:val="00030EFD"/>
    <w:rsid w:val="000318B8"/>
    <w:rsid w:val="000318DB"/>
    <w:rsid w:val="00031BF1"/>
    <w:rsid w:val="00031E46"/>
    <w:rsid w:val="00031F72"/>
    <w:rsid w:val="0003236A"/>
    <w:rsid w:val="00033523"/>
    <w:rsid w:val="000344DB"/>
    <w:rsid w:val="00034FD8"/>
    <w:rsid w:val="00035F2D"/>
    <w:rsid w:val="000369F3"/>
    <w:rsid w:val="00037043"/>
    <w:rsid w:val="00037A05"/>
    <w:rsid w:val="00040164"/>
    <w:rsid w:val="000401AC"/>
    <w:rsid w:val="0004046A"/>
    <w:rsid w:val="0004066F"/>
    <w:rsid w:val="000407B5"/>
    <w:rsid w:val="00040924"/>
    <w:rsid w:val="00041525"/>
    <w:rsid w:val="000424F9"/>
    <w:rsid w:val="00042D37"/>
    <w:rsid w:val="00042F7A"/>
    <w:rsid w:val="00043500"/>
    <w:rsid w:val="0004381C"/>
    <w:rsid w:val="00043879"/>
    <w:rsid w:val="00043CD6"/>
    <w:rsid w:val="0004486C"/>
    <w:rsid w:val="00044FCE"/>
    <w:rsid w:val="000450DB"/>
    <w:rsid w:val="00045752"/>
    <w:rsid w:val="0004588A"/>
    <w:rsid w:val="00045C5F"/>
    <w:rsid w:val="00045CAD"/>
    <w:rsid w:val="00047F32"/>
    <w:rsid w:val="0005023C"/>
    <w:rsid w:val="00050300"/>
    <w:rsid w:val="00050D9E"/>
    <w:rsid w:val="00051227"/>
    <w:rsid w:val="000515FE"/>
    <w:rsid w:val="00051742"/>
    <w:rsid w:val="00051A8B"/>
    <w:rsid w:val="00051F93"/>
    <w:rsid w:val="0005241F"/>
    <w:rsid w:val="0005246E"/>
    <w:rsid w:val="00052537"/>
    <w:rsid w:val="0005323F"/>
    <w:rsid w:val="000532A5"/>
    <w:rsid w:val="00054654"/>
    <w:rsid w:val="00055633"/>
    <w:rsid w:val="00055656"/>
    <w:rsid w:val="00055DB0"/>
    <w:rsid w:val="00056838"/>
    <w:rsid w:val="00056A08"/>
    <w:rsid w:val="00057433"/>
    <w:rsid w:val="00057D78"/>
    <w:rsid w:val="000602CA"/>
    <w:rsid w:val="000603E7"/>
    <w:rsid w:val="00060630"/>
    <w:rsid w:val="00060666"/>
    <w:rsid w:val="000610D8"/>
    <w:rsid w:val="00061105"/>
    <w:rsid w:val="000614F4"/>
    <w:rsid w:val="00061645"/>
    <w:rsid w:val="00061D1F"/>
    <w:rsid w:val="00061E90"/>
    <w:rsid w:val="000620A3"/>
    <w:rsid w:val="0006241A"/>
    <w:rsid w:val="00062887"/>
    <w:rsid w:val="0006354A"/>
    <w:rsid w:val="00064224"/>
    <w:rsid w:val="00064512"/>
    <w:rsid w:val="000646B1"/>
    <w:rsid w:val="00064FD8"/>
    <w:rsid w:val="00065020"/>
    <w:rsid w:val="00065675"/>
    <w:rsid w:val="000662B1"/>
    <w:rsid w:val="00067864"/>
    <w:rsid w:val="000678C7"/>
    <w:rsid w:val="000704D5"/>
    <w:rsid w:val="00070879"/>
    <w:rsid w:val="00070F3A"/>
    <w:rsid w:val="00071486"/>
    <w:rsid w:val="00072186"/>
    <w:rsid w:val="00072BAC"/>
    <w:rsid w:val="00073CD6"/>
    <w:rsid w:val="000743EA"/>
    <w:rsid w:val="00074AD4"/>
    <w:rsid w:val="00074BCE"/>
    <w:rsid w:val="00074C7C"/>
    <w:rsid w:val="00075246"/>
    <w:rsid w:val="00075C7D"/>
    <w:rsid w:val="00075DFF"/>
    <w:rsid w:val="00075E77"/>
    <w:rsid w:val="0007622C"/>
    <w:rsid w:val="000771DD"/>
    <w:rsid w:val="000775B9"/>
    <w:rsid w:val="00077C9A"/>
    <w:rsid w:val="0008052D"/>
    <w:rsid w:val="00080B84"/>
    <w:rsid w:val="0008185E"/>
    <w:rsid w:val="00081A1D"/>
    <w:rsid w:val="00083440"/>
    <w:rsid w:val="00083609"/>
    <w:rsid w:val="0008360B"/>
    <w:rsid w:val="00083745"/>
    <w:rsid w:val="00083D39"/>
    <w:rsid w:val="00083EE7"/>
    <w:rsid w:val="0008429F"/>
    <w:rsid w:val="000842FA"/>
    <w:rsid w:val="00084C1F"/>
    <w:rsid w:val="000851BA"/>
    <w:rsid w:val="00085896"/>
    <w:rsid w:val="00085D67"/>
    <w:rsid w:val="00085E18"/>
    <w:rsid w:val="00085FBE"/>
    <w:rsid w:val="00086084"/>
    <w:rsid w:val="00086104"/>
    <w:rsid w:val="00086830"/>
    <w:rsid w:val="00086CDC"/>
    <w:rsid w:val="00087B5D"/>
    <w:rsid w:val="0009022D"/>
    <w:rsid w:val="00090331"/>
    <w:rsid w:val="00090BE4"/>
    <w:rsid w:val="00091545"/>
    <w:rsid w:val="00091D2D"/>
    <w:rsid w:val="00091FA8"/>
    <w:rsid w:val="000923C8"/>
    <w:rsid w:val="00092FF9"/>
    <w:rsid w:val="000935E8"/>
    <w:rsid w:val="000937E9"/>
    <w:rsid w:val="00093AEE"/>
    <w:rsid w:val="00093F5E"/>
    <w:rsid w:val="000946F5"/>
    <w:rsid w:val="00094741"/>
    <w:rsid w:val="0009485E"/>
    <w:rsid w:val="00094C39"/>
    <w:rsid w:val="00094CA8"/>
    <w:rsid w:val="00094E11"/>
    <w:rsid w:val="00095812"/>
    <w:rsid w:val="00095923"/>
    <w:rsid w:val="00095B31"/>
    <w:rsid w:val="0009677D"/>
    <w:rsid w:val="00096DE7"/>
    <w:rsid w:val="00096FCC"/>
    <w:rsid w:val="00097128"/>
    <w:rsid w:val="000973C1"/>
    <w:rsid w:val="000978E4"/>
    <w:rsid w:val="0009798C"/>
    <w:rsid w:val="000A04F1"/>
    <w:rsid w:val="000A0F97"/>
    <w:rsid w:val="000A1BA4"/>
    <w:rsid w:val="000A1F0F"/>
    <w:rsid w:val="000A2615"/>
    <w:rsid w:val="000A262C"/>
    <w:rsid w:val="000A2B2D"/>
    <w:rsid w:val="000A33BF"/>
    <w:rsid w:val="000A33F8"/>
    <w:rsid w:val="000A3487"/>
    <w:rsid w:val="000A35F5"/>
    <w:rsid w:val="000A420D"/>
    <w:rsid w:val="000A4A2F"/>
    <w:rsid w:val="000A4AA4"/>
    <w:rsid w:val="000A4B91"/>
    <w:rsid w:val="000A5B3A"/>
    <w:rsid w:val="000A6AED"/>
    <w:rsid w:val="000A6B0F"/>
    <w:rsid w:val="000A6FDD"/>
    <w:rsid w:val="000A7018"/>
    <w:rsid w:val="000A73D8"/>
    <w:rsid w:val="000B06D1"/>
    <w:rsid w:val="000B0A91"/>
    <w:rsid w:val="000B11A7"/>
    <w:rsid w:val="000B1221"/>
    <w:rsid w:val="000B1B6F"/>
    <w:rsid w:val="000B1F18"/>
    <w:rsid w:val="000B2531"/>
    <w:rsid w:val="000B27C8"/>
    <w:rsid w:val="000B290D"/>
    <w:rsid w:val="000B2E62"/>
    <w:rsid w:val="000B33EB"/>
    <w:rsid w:val="000B3B4B"/>
    <w:rsid w:val="000B3C6B"/>
    <w:rsid w:val="000B447B"/>
    <w:rsid w:val="000B459B"/>
    <w:rsid w:val="000B4C3F"/>
    <w:rsid w:val="000B52EC"/>
    <w:rsid w:val="000B55EB"/>
    <w:rsid w:val="000B5CF0"/>
    <w:rsid w:val="000B6423"/>
    <w:rsid w:val="000B6865"/>
    <w:rsid w:val="000B71AE"/>
    <w:rsid w:val="000B7A4B"/>
    <w:rsid w:val="000B7AC6"/>
    <w:rsid w:val="000B7E15"/>
    <w:rsid w:val="000C0851"/>
    <w:rsid w:val="000C0A4E"/>
    <w:rsid w:val="000C1DA6"/>
    <w:rsid w:val="000C2121"/>
    <w:rsid w:val="000C26E3"/>
    <w:rsid w:val="000C32A9"/>
    <w:rsid w:val="000C3CC8"/>
    <w:rsid w:val="000C3E94"/>
    <w:rsid w:val="000C41EE"/>
    <w:rsid w:val="000C471F"/>
    <w:rsid w:val="000C4B8A"/>
    <w:rsid w:val="000C4D00"/>
    <w:rsid w:val="000C5E9F"/>
    <w:rsid w:val="000C74F6"/>
    <w:rsid w:val="000C7659"/>
    <w:rsid w:val="000D08D0"/>
    <w:rsid w:val="000D1CDF"/>
    <w:rsid w:val="000D2225"/>
    <w:rsid w:val="000D22DB"/>
    <w:rsid w:val="000D2CC0"/>
    <w:rsid w:val="000D2E38"/>
    <w:rsid w:val="000D39CF"/>
    <w:rsid w:val="000D42BE"/>
    <w:rsid w:val="000D52BA"/>
    <w:rsid w:val="000D5688"/>
    <w:rsid w:val="000D58A8"/>
    <w:rsid w:val="000D61A9"/>
    <w:rsid w:val="000D6501"/>
    <w:rsid w:val="000D70F8"/>
    <w:rsid w:val="000D77E3"/>
    <w:rsid w:val="000D7A46"/>
    <w:rsid w:val="000D7C28"/>
    <w:rsid w:val="000E0096"/>
    <w:rsid w:val="000E0500"/>
    <w:rsid w:val="000E0FA3"/>
    <w:rsid w:val="000E12A8"/>
    <w:rsid w:val="000E13F3"/>
    <w:rsid w:val="000E14BF"/>
    <w:rsid w:val="000E1A29"/>
    <w:rsid w:val="000E21D5"/>
    <w:rsid w:val="000E23EA"/>
    <w:rsid w:val="000E2A5D"/>
    <w:rsid w:val="000E388B"/>
    <w:rsid w:val="000E407F"/>
    <w:rsid w:val="000E470A"/>
    <w:rsid w:val="000E4812"/>
    <w:rsid w:val="000E49FF"/>
    <w:rsid w:val="000E5EF8"/>
    <w:rsid w:val="000E61B4"/>
    <w:rsid w:val="000E6410"/>
    <w:rsid w:val="000E671A"/>
    <w:rsid w:val="000E6B45"/>
    <w:rsid w:val="000E7331"/>
    <w:rsid w:val="000E75C0"/>
    <w:rsid w:val="000F018C"/>
    <w:rsid w:val="000F02C3"/>
    <w:rsid w:val="000F0A35"/>
    <w:rsid w:val="000F0FEE"/>
    <w:rsid w:val="000F1850"/>
    <w:rsid w:val="000F1A94"/>
    <w:rsid w:val="000F225C"/>
    <w:rsid w:val="000F2AB5"/>
    <w:rsid w:val="000F2E87"/>
    <w:rsid w:val="000F33CE"/>
    <w:rsid w:val="000F5402"/>
    <w:rsid w:val="000F58C1"/>
    <w:rsid w:val="000F5EB9"/>
    <w:rsid w:val="000F65D0"/>
    <w:rsid w:val="000F6964"/>
    <w:rsid w:val="000F6999"/>
    <w:rsid w:val="000F6AF2"/>
    <w:rsid w:val="00100255"/>
    <w:rsid w:val="001012D6"/>
    <w:rsid w:val="00101F2C"/>
    <w:rsid w:val="001021B3"/>
    <w:rsid w:val="00102C2C"/>
    <w:rsid w:val="001033D0"/>
    <w:rsid w:val="00104460"/>
    <w:rsid w:val="0010468A"/>
    <w:rsid w:val="00104EBA"/>
    <w:rsid w:val="001052AF"/>
    <w:rsid w:val="001056B7"/>
    <w:rsid w:val="00105DEB"/>
    <w:rsid w:val="0010602E"/>
    <w:rsid w:val="00106BEE"/>
    <w:rsid w:val="00106D38"/>
    <w:rsid w:val="0010729D"/>
    <w:rsid w:val="001102EB"/>
    <w:rsid w:val="00111478"/>
    <w:rsid w:val="00111A70"/>
    <w:rsid w:val="00111E8B"/>
    <w:rsid w:val="00112206"/>
    <w:rsid w:val="00112EDF"/>
    <w:rsid w:val="00112EEB"/>
    <w:rsid w:val="0011377C"/>
    <w:rsid w:val="001138BE"/>
    <w:rsid w:val="00114585"/>
    <w:rsid w:val="0011460E"/>
    <w:rsid w:val="00114B92"/>
    <w:rsid w:val="00115583"/>
    <w:rsid w:val="00115B81"/>
    <w:rsid w:val="00115D07"/>
    <w:rsid w:val="001161DC"/>
    <w:rsid w:val="00116D18"/>
    <w:rsid w:val="00117253"/>
    <w:rsid w:val="001174EC"/>
    <w:rsid w:val="00117920"/>
    <w:rsid w:val="001200B3"/>
    <w:rsid w:val="001202DB"/>
    <w:rsid w:val="00120739"/>
    <w:rsid w:val="00120D20"/>
    <w:rsid w:val="001215E7"/>
    <w:rsid w:val="001217BC"/>
    <w:rsid w:val="00121B1D"/>
    <w:rsid w:val="001226DC"/>
    <w:rsid w:val="00123029"/>
    <w:rsid w:val="00123067"/>
    <w:rsid w:val="001239CE"/>
    <w:rsid w:val="00123BE9"/>
    <w:rsid w:val="00124407"/>
    <w:rsid w:val="0012471B"/>
    <w:rsid w:val="00124CD8"/>
    <w:rsid w:val="001250D4"/>
    <w:rsid w:val="001252F9"/>
    <w:rsid w:val="001253CF"/>
    <w:rsid w:val="00125504"/>
    <w:rsid w:val="0012560D"/>
    <w:rsid w:val="00125898"/>
    <w:rsid w:val="00125C7A"/>
    <w:rsid w:val="001260AA"/>
    <w:rsid w:val="001264B0"/>
    <w:rsid w:val="00126AD1"/>
    <w:rsid w:val="00126CB5"/>
    <w:rsid w:val="00126F59"/>
    <w:rsid w:val="001272D5"/>
    <w:rsid w:val="001279E5"/>
    <w:rsid w:val="00127CD2"/>
    <w:rsid w:val="0013087B"/>
    <w:rsid w:val="00130A0F"/>
    <w:rsid w:val="00130D78"/>
    <w:rsid w:val="00132716"/>
    <w:rsid w:val="00132E89"/>
    <w:rsid w:val="001335A1"/>
    <w:rsid w:val="00133884"/>
    <w:rsid w:val="00133E60"/>
    <w:rsid w:val="00134F93"/>
    <w:rsid w:val="001354C5"/>
    <w:rsid w:val="00135687"/>
    <w:rsid w:val="001365E2"/>
    <w:rsid w:val="001365E9"/>
    <w:rsid w:val="00137489"/>
    <w:rsid w:val="001375DD"/>
    <w:rsid w:val="00140194"/>
    <w:rsid w:val="00140ABF"/>
    <w:rsid w:val="00140D60"/>
    <w:rsid w:val="00140D6F"/>
    <w:rsid w:val="0014125B"/>
    <w:rsid w:val="00141284"/>
    <w:rsid w:val="0014138C"/>
    <w:rsid w:val="001418C8"/>
    <w:rsid w:val="00141AEF"/>
    <w:rsid w:val="001425AA"/>
    <w:rsid w:val="00143391"/>
    <w:rsid w:val="00143406"/>
    <w:rsid w:val="0014461B"/>
    <w:rsid w:val="00145329"/>
    <w:rsid w:val="0014592F"/>
    <w:rsid w:val="00145B24"/>
    <w:rsid w:val="001467B1"/>
    <w:rsid w:val="00147101"/>
    <w:rsid w:val="0015051B"/>
    <w:rsid w:val="00150DBB"/>
    <w:rsid w:val="001521F7"/>
    <w:rsid w:val="001523F2"/>
    <w:rsid w:val="0015244E"/>
    <w:rsid w:val="00152CE2"/>
    <w:rsid w:val="00153375"/>
    <w:rsid w:val="0015475C"/>
    <w:rsid w:val="00154818"/>
    <w:rsid w:val="00154AD3"/>
    <w:rsid w:val="00155135"/>
    <w:rsid w:val="00155296"/>
    <w:rsid w:val="00155347"/>
    <w:rsid w:val="00155AB5"/>
    <w:rsid w:val="00155B19"/>
    <w:rsid w:val="00155B96"/>
    <w:rsid w:val="001562D9"/>
    <w:rsid w:val="0015779E"/>
    <w:rsid w:val="00160377"/>
    <w:rsid w:val="001605EB"/>
    <w:rsid w:val="00160B06"/>
    <w:rsid w:val="00160CF5"/>
    <w:rsid w:val="0016143B"/>
    <w:rsid w:val="00161B6F"/>
    <w:rsid w:val="00161EAB"/>
    <w:rsid w:val="0016231B"/>
    <w:rsid w:val="001625B3"/>
    <w:rsid w:val="00163C10"/>
    <w:rsid w:val="00163F69"/>
    <w:rsid w:val="001640F5"/>
    <w:rsid w:val="001642A8"/>
    <w:rsid w:val="0016438F"/>
    <w:rsid w:val="00164520"/>
    <w:rsid w:val="00164DAB"/>
    <w:rsid w:val="001656D8"/>
    <w:rsid w:val="00165CE8"/>
    <w:rsid w:val="00166299"/>
    <w:rsid w:val="0016664D"/>
    <w:rsid w:val="001669CD"/>
    <w:rsid w:val="001674EA"/>
    <w:rsid w:val="00167A0D"/>
    <w:rsid w:val="00167A9E"/>
    <w:rsid w:val="00167BEF"/>
    <w:rsid w:val="00167D23"/>
    <w:rsid w:val="001704E5"/>
    <w:rsid w:val="00170D05"/>
    <w:rsid w:val="001710E1"/>
    <w:rsid w:val="001712A1"/>
    <w:rsid w:val="00171EB9"/>
    <w:rsid w:val="00171F4D"/>
    <w:rsid w:val="001730B5"/>
    <w:rsid w:val="0017417F"/>
    <w:rsid w:val="001744B2"/>
    <w:rsid w:val="0017504B"/>
    <w:rsid w:val="001757EF"/>
    <w:rsid w:val="0017587D"/>
    <w:rsid w:val="00175A39"/>
    <w:rsid w:val="0017633B"/>
    <w:rsid w:val="001771EF"/>
    <w:rsid w:val="001779BD"/>
    <w:rsid w:val="001779C4"/>
    <w:rsid w:val="001801D9"/>
    <w:rsid w:val="00180486"/>
    <w:rsid w:val="00180532"/>
    <w:rsid w:val="00180534"/>
    <w:rsid w:val="00180AC7"/>
    <w:rsid w:val="00180CBA"/>
    <w:rsid w:val="0018104A"/>
    <w:rsid w:val="00181BDF"/>
    <w:rsid w:val="00181EAD"/>
    <w:rsid w:val="0018203B"/>
    <w:rsid w:val="0018206D"/>
    <w:rsid w:val="00182466"/>
    <w:rsid w:val="001827EA"/>
    <w:rsid w:val="001831AB"/>
    <w:rsid w:val="00183333"/>
    <w:rsid w:val="00183979"/>
    <w:rsid w:val="00184F5A"/>
    <w:rsid w:val="00185167"/>
    <w:rsid w:val="0018554E"/>
    <w:rsid w:val="00185BE4"/>
    <w:rsid w:val="00187ADD"/>
    <w:rsid w:val="001903C1"/>
    <w:rsid w:val="00190519"/>
    <w:rsid w:val="00190E31"/>
    <w:rsid w:val="00190F6B"/>
    <w:rsid w:val="00191649"/>
    <w:rsid w:val="001917D9"/>
    <w:rsid w:val="00191A1E"/>
    <w:rsid w:val="00191E75"/>
    <w:rsid w:val="00192593"/>
    <w:rsid w:val="001925FE"/>
    <w:rsid w:val="001926EF"/>
    <w:rsid w:val="00192C2A"/>
    <w:rsid w:val="00193718"/>
    <w:rsid w:val="001945E3"/>
    <w:rsid w:val="001948A2"/>
    <w:rsid w:val="00194D06"/>
    <w:rsid w:val="00194F0F"/>
    <w:rsid w:val="00195434"/>
    <w:rsid w:val="001959F1"/>
    <w:rsid w:val="001961BA"/>
    <w:rsid w:val="00196281"/>
    <w:rsid w:val="0019639A"/>
    <w:rsid w:val="0019685F"/>
    <w:rsid w:val="00197019"/>
    <w:rsid w:val="001A08D5"/>
    <w:rsid w:val="001A0D15"/>
    <w:rsid w:val="001A0EA6"/>
    <w:rsid w:val="001A0FD0"/>
    <w:rsid w:val="001A1292"/>
    <w:rsid w:val="001A19A6"/>
    <w:rsid w:val="001A1B1C"/>
    <w:rsid w:val="001A1BFD"/>
    <w:rsid w:val="001A1F00"/>
    <w:rsid w:val="001A2108"/>
    <w:rsid w:val="001A24D6"/>
    <w:rsid w:val="001A326E"/>
    <w:rsid w:val="001A377F"/>
    <w:rsid w:val="001A3EE6"/>
    <w:rsid w:val="001A47CA"/>
    <w:rsid w:val="001A4BA4"/>
    <w:rsid w:val="001A4D83"/>
    <w:rsid w:val="001A527F"/>
    <w:rsid w:val="001A5D4F"/>
    <w:rsid w:val="001A6314"/>
    <w:rsid w:val="001A68AF"/>
    <w:rsid w:val="001A6A1E"/>
    <w:rsid w:val="001A7036"/>
    <w:rsid w:val="001B0232"/>
    <w:rsid w:val="001B0C37"/>
    <w:rsid w:val="001B0F2C"/>
    <w:rsid w:val="001B0FB2"/>
    <w:rsid w:val="001B1229"/>
    <w:rsid w:val="001B1393"/>
    <w:rsid w:val="001B162F"/>
    <w:rsid w:val="001B1E35"/>
    <w:rsid w:val="001B2319"/>
    <w:rsid w:val="001B33E2"/>
    <w:rsid w:val="001B33FC"/>
    <w:rsid w:val="001B35D1"/>
    <w:rsid w:val="001B36EA"/>
    <w:rsid w:val="001B3E1C"/>
    <w:rsid w:val="001B4191"/>
    <w:rsid w:val="001B41E1"/>
    <w:rsid w:val="001B4550"/>
    <w:rsid w:val="001B582F"/>
    <w:rsid w:val="001B67E5"/>
    <w:rsid w:val="001B6AA0"/>
    <w:rsid w:val="001B6D64"/>
    <w:rsid w:val="001B7847"/>
    <w:rsid w:val="001B7E9E"/>
    <w:rsid w:val="001C0E4B"/>
    <w:rsid w:val="001C1748"/>
    <w:rsid w:val="001C1CF4"/>
    <w:rsid w:val="001C1D19"/>
    <w:rsid w:val="001C25EA"/>
    <w:rsid w:val="001C26FC"/>
    <w:rsid w:val="001C355B"/>
    <w:rsid w:val="001C3D34"/>
    <w:rsid w:val="001C3EFB"/>
    <w:rsid w:val="001C450F"/>
    <w:rsid w:val="001C4BB2"/>
    <w:rsid w:val="001C5246"/>
    <w:rsid w:val="001C540F"/>
    <w:rsid w:val="001C5F25"/>
    <w:rsid w:val="001C60B9"/>
    <w:rsid w:val="001C61DB"/>
    <w:rsid w:val="001C6EB4"/>
    <w:rsid w:val="001C73F2"/>
    <w:rsid w:val="001C745D"/>
    <w:rsid w:val="001C74C4"/>
    <w:rsid w:val="001D01A3"/>
    <w:rsid w:val="001D01D6"/>
    <w:rsid w:val="001D026C"/>
    <w:rsid w:val="001D1057"/>
    <w:rsid w:val="001D10E5"/>
    <w:rsid w:val="001D112A"/>
    <w:rsid w:val="001D1773"/>
    <w:rsid w:val="001D1A1E"/>
    <w:rsid w:val="001D1F3E"/>
    <w:rsid w:val="001D2CA6"/>
    <w:rsid w:val="001D2F29"/>
    <w:rsid w:val="001D2FF2"/>
    <w:rsid w:val="001D348D"/>
    <w:rsid w:val="001D3C3A"/>
    <w:rsid w:val="001D3FD8"/>
    <w:rsid w:val="001D49CA"/>
    <w:rsid w:val="001D49D9"/>
    <w:rsid w:val="001D4B7A"/>
    <w:rsid w:val="001D4D72"/>
    <w:rsid w:val="001D5031"/>
    <w:rsid w:val="001D55D0"/>
    <w:rsid w:val="001D5BFE"/>
    <w:rsid w:val="001D5D47"/>
    <w:rsid w:val="001D5FCC"/>
    <w:rsid w:val="001D6158"/>
    <w:rsid w:val="001D672A"/>
    <w:rsid w:val="001D6F6A"/>
    <w:rsid w:val="001E0194"/>
    <w:rsid w:val="001E081A"/>
    <w:rsid w:val="001E1FC4"/>
    <w:rsid w:val="001E29F7"/>
    <w:rsid w:val="001E2A09"/>
    <w:rsid w:val="001E2D05"/>
    <w:rsid w:val="001E2DD2"/>
    <w:rsid w:val="001E3080"/>
    <w:rsid w:val="001E3A08"/>
    <w:rsid w:val="001E43FB"/>
    <w:rsid w:val="001E4713"/>
    <w:rsid w:val="001E4818"/>
    <w:rsid w:val="001E4AE0"/>
    <w:rsid w:val="001E6258"/>
    <w:rsid w:val="001E67D9"/>
    <w:rsid w:val="001E689B"/>
    <w:rsid w:val="001E692C"/>
    <w:rsid w:val="001E793D"/>
    <w:rsid w:val="001F1431"/>
    <w:rsid w:val="001F1453"/>
    <w:rsid w:val="001F14DE"/>
    <w:rsid w:val="001F1F3C"/>
    <w:rsid w:val="001F3890"/>
    <w:rsid w:val="001F4160"/>
    <w:rsid w:val="001F511A"/>
    <w:rsid w:val="001F556D"/>
    <w:rsid w:val="001F5668"/>
    <w:rsid w:val="001F5C78"/>
    <w:rsid w:val="001F68B4"/>
    <w:rsid w:val="001F6FEA"/>
    <w:rsid w:val="0020053E"/>
    <w:rsid w:val="002008B3"/>
    <w:rsid w:val="00202212"/>
    <w:rsid w:val="00202BA0"/>
    <w:rsid w:val="0020335E"/>
    <w:rsid w:val="002036D6"/>
    <w:rsid w:val="00203A10"/>
    <w:rsid w:val="00203AA3"/>
    <w:rsid w:val="00203C18"/>
    <w:rsid w:val="00204C54"/>
    <w:rsid w:val="00204F08"/>
    <w:rsid w:val="00205084"/>
    <w:rsid w:val="00205A9E"/>
    <w:rsid w:val="00205D85"/>
    <w:rsid w:val="0020637F"/>
    <w:rsid w:val="00206392"/>
    <w:rsid w:val="002071C6"/>
    <w:rsid w:val="00207291"/>
    <w:rsid w:val="0021015D"/>
    <w:rsid w:val="0021039D"/>
    <w:rsid w:val="00211164"/>
    <w:rsid w:val="002114FA"/>
    <w:rsid w:val="002117E6"/>
    <w:rsid w:val="00211DF6"/>
    <w:rsid w:val="00211EF1"/>
    <w:rsid w:val="0021211D"/>
    <w:rsid w:val="00212602"/>
    <w:rsid w:val="00212F4F"/>
    <w:rsid w:val="00214305"/>
    <w:rsid w:val="002147DB"/>
    <w:rsid w:val="00214F4F"/>
    <w:rsid w:val="002153C9"/>
    <w:rsid w:val="00215A3F"/>
    <w:rsid w:val="00215C56"/>
    <w:rsid w:val="00215FAD"/>
    <w:rsid w:val="00217287"/>
    <w:rsid w:val="002179B5"/>
    <w:rsid w:val="00217B46"/>
    <w:rsid w:val="00217B50"/>
    <w:rsid w:val="00220BA4"/>
    <w:rsid w:val="002218C8"/>
    <w:rsid w:val="00221E97"/>
    <w:rsid w:val="0022238D"/>
    <w:rsid w:val="00222A0B"/>
    <w:rsid w:val="00222A65"/>
    <w:rsid w:val="00222E30"/>
    <w:rsid w:val="002239BD"/>
    <w:rsid w:val="00225338"/>
    <w:rsid w:val="00226EA7"/>
    <w:rsid w:val="00227099"/>
    <w:rsid w:val="00227F23"/>
    <w:rsid w:val="00230A67"/>
    <w:rsid w:val="00230E48"/>
    <w:rsid w:val="002312C7"/>
    <w:rsid w:val="0023187B"/>
    <w:rsid w:val="00231AAD"/>
    <w:rsid w:val="00231B5E"/>
    <w:rsid w:val="0023261C"/>
    <w:rsid w:val="002326ED"/>
    <w:rsid w:val="0023292F"/>
    <w:rsid w:val="00233270"/>
    <w:rsid w:val="0023370D"/>
    <w:rsid w:val="002339D3"/>
    <w:rsid w:val="00233D0E"/>
    <w:rsid w:val="00233D19"/>
    <w:rsid w:val="00233FB4"/>
    <w:rsid w:val="00233FF9"/>
    <w:rsid w:val="002347F2"/>
    <w:rsid w:val="002352AD"/>
    <w:rsid w:val="0023543E"/>
    <w:rsid w:val="0023586B"/>
    <w:rsid w:val="00235C5A"/>
    <w:rsid w:val="002361BA"/>
    <w:rsid w:val="00236A50"/>
    <w:rsid w:val="00236B41"/>
    <w:rsid w:val="002370F0"/>
    <w:rsid w:val="00237579"/>
    <w:rsid w:val="002376BE"/>
    <w:rsid w:val="002379F5"/>
    <w:rsid w:val="002400E6"/>
    <w:rsid w:val="00240974"/>
    <w:rsid w:val="00240EF4"/>
    <w:rsid w:val="00241196"/>
    <w:rsid w:val="0024161F"/>
    <w:rsid w:val="00242100"/>
    <w:rsid w:val="002425F2"/>
    <w:rsid w:val="002426F4"/>
    <w:rsid w:val="002426F5"/>
    <w:rsid w:val="0024370C"/>
    <w:rsid w:val="00243719"/>
    <w:rsid w:val="002437EB"/>
    <w:rsid w:val="00243C1D"/>
    <w:rsid w:val="00244D7B"/>
    <w:rsid w:val="00245241"/>
    <w:rsid w:val="00245434"/>
    <w:rsid w:val="002463DC"/>
    <w:rsid w:val="00246DA9"/>
    <w:rsid w:val="002473B5"/>
    <w:rsid w:val="0024767A"/>
    <w:rsid w:val="00247AF0"/>
    <w:rsid w:val="002501B1"/>
    <w:rsid w:val="0025095D"/>
    <w:rsid w:val="0025134C"/>
    <w:rsid w:val="00251E02"/>
    <w:rsid w:val="00252E99"/>
    <w:rsid w:val="00253183"/>
    <w:rsid w:val="002531F5"/>
    <w:rsid w:val="0025344F"/>
    <w:rsid w:val="002535CE"/>
    <w:rsid w:val="00253887"/>
    <w:rsid w:val="002538CA"/>
    <w:rsid w:val="00253FBF"/>
    <w:rsid w:val="00254726"/>
    <w:rsid w:val="00254C93"/>
    <w:rsid w:val="00254DE8"/>
    <w:rsid w:val="00254E52"/>
    <w:rsid w:val="00254E5D"/>
    <w:rsid w:val="002550AB"/>
    <w:rsid w:val="0025516C"/>
    <w:rsid w:val="0025583A"/>
    <w:rsid w:val="00255F9D"/>
    <w:rsid w:val="002561FF"/>
    <w:rsid w:val="00256483"/>
    <w:rsid w:val="00256747"/>
    <w:rsid w:val="0025764F"/>
    <w:rsid w:val="0025766F"/>
    <w:rsid w:val="00257E0B"/>
    <w:rsid w:val="0026002E"/>
    <w:rsid w:val="002607F5"/>
    <w:rsid w:val="00260B2A"/>
    <w:rsid w:val="00260F0B"/>
    <w:rsid w:val="00261CCB"/>
    <w:rsid w:val="00261E18"/>
    <w:rsid w:val="00262983"/>
    <w:rsid w:val="00262AC2"/>
    <w:rsid w:val="002638F3"/>
    <w:rsid w:val="00264F6D"/>
    <w:rsid w:val="0026511C"/>
    <w:rsid w:val="00266CC9"/>
    <w:rsid w:val="00267273"/>
    <w:rsid w:val="002678E0"/>
    <w:rsid w:val="002700B8"/>
    <w:rsid w:val="002700CB"/>
    <w:rsid w:val="002701D8"/>
    <w:rsid w:val="00270492"/>
    <w:rsid w:val="0027050E"/>
    <w:rsid w:val="00270F75"/>
    <w:rsid w:val="00271B1C"/>
    <w:rsid w:val="00271E41"/>
    <w:rsid w:val="00272F10"/>
    <w:rsid w:val="00273100"/>
    <w:rsid w:val="002731FA"/>
    <w:rsid w:val="0027389F"/>
    <w:rsid w:val="00274163"/>
    <w:rsid w:val="002741AA"/>
    <w:rsid w:val="00274BD7"/>
    <w:rsid w:val="002755A6"/>
    <w:rsid w:val="00275B1F"/>
    <w:rsid w:val="002766D9"/>
    <w:rsid w:val="00276E9C"/>
    <w:rsid w:val="00276F1E"/>
    <w:rsid w:val="0027771F"/>
    <w:rsid w:val="00277817"/>
    <w:rsid w:val="00277DE6"/>
    <w:rsid w:val="00280388"/>
    <w:rsid w:val="00280E8A"/>
    <w:rsid w:val="00281B58"/>
    <w:rsid w:val="00281D20"/>
    <w:rsid w:val="00281E1A"/>
    <w:rsid w:val="00282065"/>
    <w:rsid w:val="0028258D"/>
    <w:rsid w:val="0028305B"/>
    <w:rsid w:val="002843C2"/>
    <w:rsid w:val="00284E73"/>
    <w:rsid w:val="00285147"/>
    <w:rsid w:val="002854EE"/>
    <w:rsid w:val="00286472"/>
    <w:rsid w:val="002869E1"/>
    <w:rsid w:val="00287891"/>
    <w:rsid w:val="00287AF4"/>
    <w:rsid w:val="00287F8E"/>
    <w:rsid w:val="002900AE"/>
    <w:rsid w:val="002906FA"/>
    <w:rsid w:val="00290C13"/>
    <w:rsid w:val="00290F71"/>
    <w:rsid w:val="00292120"/>
    <w:rsid w:val="00292809"/>
    <w:rsid w:val="00292986"/>
    <w:rsid w:val="00292A37"/>
    <w:rsid w:val="00292C17"/>
    <w:rsid w:val="00293300"/>
    <w:rsid w:val="002936EB"/>
    <w:rsid w:val="0029380C"/>
    <w:rsid w:val="00294118"/>
    <w:rsid w:val="0029439E"/>
    <w:rsid w:val="00294473"/>
    <w:rsid w:val="002945DD"/>
    <w:rsid w:val="00294D3E"/>
    <w:rsid w:val="0029627A"/>
    <w:rsid w:val="00297641"/>
    <w:rsid w:val="002A0476"/>
    <w:rsid w:val="002A0822"/>
    <w:rsid w:val="002A121F"/>
    <w:rsid w:val="002A1427"/>
    <w:rsid w:val="002A16A7"/>
    <w:rsid w:val="002A19D2"/>
    <w:rsid w:val="002A2796"/>
    <w:rsid w:val="002A2AD8"/>
    <w:rsid w:val="002A2F7D"/>
    <w:rsid w:val="002A3332"/>
    <w:rsid w:val="002A33E6"/>
    <w:rsid w:val="002A38B9"/>
    <w:rsid w:val="002A4B1D"/>
    <w:rsid w:val="002A4C8F"/>
    <w:rsid w:val="002A507A"/>
    <w:rsid w:val="002A61A8"/>
    <w:rsid w:val="002A627A"/>
    <w:rsid w:val="002A6316"/>
    <w:rsid w:val="002A73E4"/>
    <w:rsid w:val="002A73EB"/>
    <w:rsid w:val="002A75B8"/>
    <w:rsid w:val="002A7784"/>
    <w:rsid w:val="002A7AEB"/>
    <w:rsid w:val="002A7E11"/>
    <w:rsid w:val="002B00CB"/>
    <w:rsid w:val="002B092D"/>
    <w:rsid w:val="002B0A38"/>
    <w:rsid w:val="002B0F31"/>
    <w:rsid w:val="002B1744"/>
    <w:rsid w:val="002B2EF4"/>
    <w:rsid w:val="002B31CA"/>
    <w:rsid w:val="002B3F35"/>
    <w:rsid w:val="002B4340"/>
    <w:rsid w:val="002B53CF"/>
    <w:rsid w:val="002B5AC2"/>
    <w:rsid w:val="002B656E"/>
    <w:rsid w:val="002B6A73"/>
    <w:rsid w:val="002B744C"/>
    <w:rsid w:val="002B766D"/>
    <w:rsid w:val="002B77A0"/>
    <w:rsid w:val="002C0632"/>
    <w:rsid w:val="002C06B7"/>
    <w:rsid w:val="002C09C2"/>
    <w:rsid w:val="002C1046"/>
    <w:rsid w:val="002C171C"/>
    <w:rsid w:val="002C2300"/>
    <w:rsid w:val="002C2A95"/>
    <w:rsid w:val="002C2F35"/>
    <w:rsid w:val="002C2FEA"/>
    <w:rsid w:val="002C3504"/>
    <w:rsid w:val="002C3878"/>
    <w:rsid w:val="002C3EB1"/>
    <w:rsid w:val="002C4460"/>
    <w:rsid w:val="002C454D"/>
    <w:rsid w:val="002C49A6"/>
    <w:rsid w:val="002C655C"/>
    <w:rsid w:val="002C71BA"/>
    <w:rsid w:val="002C75FE"/>
    <w:rsid w:val="002C798B"/>
    <w:rsid w:val="002C7A61"/>
    <w:rsid w:val="002C7AB8"/>
    <w:rsid w:val="002D0136"/>
    <w:rsid w:val="002D0C42"/>
    <w:rsid w:val="002D0CD5"/>
    <w:rsid w:val="002D0D39"/>
    <w:rsid w:val="002D102D"/>
    <w:rsid w:val="002D1415"/>
    <w:rsid w:val="002D18A4"/>
    <w:rsid w:val="002D3A39"/>
    <w:rsid w:val="002D3C36"/>
    <w:rsid w:val="002D41D5"/>
    <w:rsid w:val="002D4387"/>
    <w:rsid w:val="002D45D6"/>
    <w:rsid w:val="002D48EE"/>
    <w:rsid w:val="002D5338"/>
    <w:rsid w:val="002D5D41"/>
    <w:rsid w:val="002D5F10"/>
    <w:rsid w:val="002D6533"/>
    <w:rsid w:val="002D6626"/>
    <w:rsid w:val="002D68E2"/>
    <w:rsid w:val="002D78A9"/>
    <w:rsid w:val="002D7C7F"/>
    <w:rsid w:val="002D7FDB"/>
    <w:rsid w:val="002E0758"/>
    <w:rsid w:val="002E100B"/>
    <w:rsid w:val="002E12F3"/>
    <w:rsid w:val="002E1310"/>
    <w:rsid w:val="002E1DE4"/>
    <w:rsid w:val="002E1FCE"/>
    <w:rsid w:val="002E24E6"/>
    <w:rsid w:val="002E2722"/>
    <w:rsid w:val="002E2F61"/>
    <w:rsid w:val="002E31D7"/>
    <w:rsid w:val="002E324B"/>
    <w:rsid w:val="002E3BC8"/>
    <w:rsid w:val="002E4231"/>
    <w:rsid w:val="002E479D"/>
    <w:rsid w:val="002E4ADD"/>
    <w:rsid w:val="002E4E29"/>
    <w:rsid w:val="002E5330"/>
    <w:rsid w:val="002E60D6"/>
    <w:rsid w:val="002E6DBF"/>
    <w:rsid w:val="002E6EB2"/>
    <w:rsid w:val="002E703F"/>
    <w:rsid w:val="002E70E3"/>
    <w:rsid w:val="002E769E"/>
    <w:rsid w:val="002F046D"/>
    <w:rsid w:val="002F0BA3"/>
    <w:rsid w:val="002F172C"/>
    <w:rsid w:val="002F1E1A"/>
    <w:rsid w:val="002F287B"/>
    <w:rsid w:val="002F3063"/>
    <w:rsid w:val="002F3785"/>
    <w:rsid w:val="002F382C"/>
    <w:rsid w:val="002F3F8B"/>
    <w:rsid w:val="002F44B9"/>
    <w:rsid w:val="002F457E"/>
    <w:rsid w:val="002F5087"/>
    <w:rsid w:val="002F5E4A"/>
    <w:rsid w:val="002F6209"/>
    <w:rsid w:val="002F6DC2"/>
    <w:rsid w:val="002F72A3"/>
    <w:rsid w:val="002F7E31"/>
    <w:rsid w:val="0030085A"/>
    <w:rsid w:val="00300C20"/>
    <w:rsid w:val="0030125C"/>
    <w:rsid w:val="00301822"/>
    <w:rsid w:val="00302FB1"/>
    <w:rsid w:val="00303828"/>
    <w:rsid w:val="00303B1D"/>
    <w:rsid w:val="00303DEC"/>
    <w:rsid w:val="00305782"/>
    <w:rsid w:val="00305BE7"/>
    <w:rsid w:val="00306EAD"/>
    <w:rsid w:val="0030708E"/>
    <w:rsid w:val="00307091"/>
    <w:rsid w:val="00307255"/>
    <w:rsid w:val="0031004B"/>
    <w:rsid w:val="00311274"/>
    <w:rsid w:val="00311699"/>
    <w:rsid w:val="00312548"/>
    <w:rsid w:val="0031292D"/>
    <w:rsid w:val="00312F76"/>
    <w:rsid w:val="0031306B"/>
    <w:rsid w:val="0031365F"/>
    <w:rsid w:val="00314238"/>
    <w:rsid w:val="00314524"/>
    <w:rsid w:val="00314DB0"/>
    <w:rsid w:val="00314E85"/>
    <w:rsid w:val="00314F29"/>
    <w:rsid w:val="003157FF"/>
    <w:rsid w:val="00315B96"/>
    <w:rsid w:val="003160C5"/>
    <w:rsid w:val="003162F8"/>
    <w:rsid w:val="00317630"/>
    <w:rsid w:val="00320450"/>
    <w:rsid w:val="00321543"/>
    <w:rsid w:val="0032204B"/>
    <w:rsid w:val="00322170"/>
    <w:rsid w:val="00322293"/>
    <w:rsid w:val="003227F2"/>
    <w:rsid w:val="00322895"/>
    <w:rsid w:val="0032361E"/>
    <w:rsid w:val="003236E1"/>
    <w:rsid w:val="00323829"/>
    <w:rsid w:val="00323913"/>
    <w:rsid w:val="003239CB"/>
    <w:rsid w:val="003239F9"/>
    <w:rsid w:val="00323E87"/>
    <w:rsid w:val="00323F48"/>
    <w:rsid w:val="00324909"/>
    <w:rsid w:val="00325674"/>
    <w:rsid w:val="00325CF0"/>
    <w:rsid w:val="00326560"/>
    <w:rsid w:val="0032668E"/>
    <w:rsid w:val="00326CAB"/>
    <w:rsid w:val="0032744C"/>
    <w:rsid w:val="0033096C"/>
    <w:rsid w:val="00330990"/>
    <w:rsid w:val="00331066"/>
    <w:rsid w:val="003315E4"/>
    <w:rsid w:val="00331A6E"/>
    <w:rsid w:val="0033214D"/>
    <w:rsid w:val="00333029"/>
    <w:rsid w:val="00333040"/>
    <w:rsid w:val="00333298"/>
    <w:rsid w:val="00333558"/>
    <w:rsid w:val="0033361D"/>
    <w:rsid w:val="00333E45"/>
    <w:rsid w:val="00333FD8"/>
    <w:rsid w:val="00335A1A"/>
    <w:rsid w:val="003360C6"/>
    <w:rsid w:val="00336CD6"/>
    <w:rsid w:val="00340354"/>
    <w:rsid w:val="00340428"/>
    <w:rsid w:val="00340601"/>
    <w:rsid w:val="00340973"/>
    <w:rsid w:val="003414A3"/>
    <w:rsid w:val="0034201A"/>
    <w:rsid w:val="003423D9"/>
    <w:rsid w:val="00342697"/>
    <w:rsid w:val="003426C2"/>
    <w:rsid w:val="00342E4C"/>
    <w:rsid w:val="00343315"/>
    <w:rsid w:val="00343986"/>
    <w:rsid w:val="00344215"/>
    <w:rsid w:val="00344671"/>
    <w:rsid w:val="00344715"/>
    <w:rsid w:val="00345420"/>
    <w:rsid w:val="003460DE"/>
    <w:rsid w:val="00346263"/>
    <w:rsid w:val="003469D9"/>
    <w:rsid w:val="00346ED4"/>
    <w:rsid w:val="00347050"/>
    <w:rsid w:val="00347376"/>
    <w:rsid w:val="00347386"/>
    <w:rsid w:val="00347625"/>
    <w:rsid w:val="00347736"/>
    <w:rsid w:val="00347803"/>
    <w:rsid w:val="00347BB9"/>
    <w:rsid w:val="00347EE5"/>
    <w:rsid w:val="003507F9"/>
    <w:rsid w:val="00350A96"/>
    <w:rsid w:val="00351E8C"/>
    <w:rsid w:val="00351F09"/>
    <w:rsid w:val="00351F9F"/>
    <w:rsid w:val="003520AE"/>
    <w:rsid w:val="00352107"/>
    <w:rsid w:val="0035249F"/>
    <w:rsid w:val="00352594"/>
    <w:rsid w:val="00353190"/>
    <w:rsid w:val="003538EC"/>
    <w:rsid w:val="00354628"/>
    <w:rsid w:val="0035493B"/>
    <w:rsid w:val="00355B7E"/>
    <w:rsid w:val="003566A9"/>
    <w:rsid w:val="00357696"/>
    <w:rsid w:val="003578A2"/>
    <w:rsid w:val="00357A24"/>
    <w:rsid w:val="0036161F"/>
    <w:rsid w:val="003621A1"/>
    <w:rsid w:val="00362D7C"/>
    <w:rsid w:val="00362EDA"/>
    <w:rsid w:val="0036302A"/>
    <w:rsid w:val="003637C7"/>
    <w:rsid w:val="00363CDA"/>
    <w:rsid w:val="00363D1B"/>
    <w:rsid w:val="00363EDD"/>
    <w:rsid w:val="00364930"/>
    <w:rsid w:val="003650CA"/>
    <w:rsid w:val="003650ED"/>
    <w:rsid w:val="00365409"/>
    <w:rsid w:val="003663D9"/>
    <w:rsid w:val="003663EC"/>
    <w:rsid w:val="003669A8"/>
    <w:rsid w:val="003671C9"/>
    <w:rsid w:val="003677C2"/>
    <w:rsid w:val="00367F9E"/>
    <w:rsid w:val="00370007"/>
    <w:rsid w:val="00370844"/>
    <w:rsid w:val="003711F8"/>
    <w:rsid w:val="003718ED"/>
    <w:rsid w:val="00371B4B"/>
    <w:rsid w:val="00371E4F"/>
    <w:rsid w:val="003723AE"/>
    <w:rsid w:val="00372785"/>
    <w:rsid w:val="0037284C"/>
    <w:rsid w:val="003729E1"/>
    <w:rsid w:val="0037360E"/>
    <w:rsid w:val="00373799"/>
    <w:rsid w:val="00373ED2"/>
    <w:rsid w:val="00374D12"/>
    <w:rsid w:val="003759AD"/>
    <w:rsid w:val="00375D58"/>
    <w:rsid w:val="00377781"/>
    <w:rsid w:val="00377C09"/>
    <w:rsid w:val="00377D2D"/>
    <w:rsid w:val="003801B1"/>
    <w:rsid w:val="003805EB"/>
    <w:rsid w:val="00380B15"/>
    <w:rsid w:val="00381018"/>
    <w:rsid w:val="003813BC"/>
    <w:rsid w:val="00381AD0"/>
    <w:rsid w:val="003823D8"/>
    <w:rsid w:val="003823E4"/>
    <w:rsid w:val="0038267D"/>
    <w:rsid w:val="00382CA8"/>
    <w:rsid w:val="00383166"/>
    <w:rsid w:val="003838B0"/>
    <w:rsid w:val="003839B9"/>
    <w:rsid w:val="003859C8"/>
    <w:rsid w:val="00385E65"/>
    <w:rsid w:val="00385F25"/>
    <w:rsid w:val="00385F38"/>
    <w:rsid w:val="0038639B"/>
    <w:rsid w:val="00386513"/>
    <w:rsid w:val="0038670A"/>
    <w:rsid w:val="003868C3"/>
    <w:rsid w:val="00387490"/>
    <w:rsid w:val="003909CD"/>
    <w:rsid w:val="00390D0C"/>
    <w:rsid w:val="00391118"/>
    <w:rsid w:val="003914AD"/>
    <w:rsid w:val="0039185B"/>
    <w:rsid w:val="0039249C"/>
    <w:rsid w:val="0039290D"/>
    <w:rsid w:val="00392C5C"/>
    <w:rsid w:val="00393046"/>
    <w:rsid w:val="003930D8"/>
    <w:rsid w:val="0039335D"/>
    <w:rsid w:val="00393561"/>
    <w:rsid w:val="00393590"/>
    <w:rsid w:val="00394E43"/>
    <w:rsid w:val="00395872"/>
    <w:rsid w:val="003967EF"/>
    <w:rsid w:val="0039721E"/>
    <w:rsid w:val="00397D2F"/>
    <w:rsid w:val="003A2533"/>
    <w:rsid w:val="003A2E0C"/>
    <w:rsid w:val="003A2EA0"/>
    <w:rsid w:val="003A48F9"/>
    <w:rsid w:val="003A4A4B"/>
    <w:rsid w:val="003A52AB"/>
    <w:rsid w:val="003A5549"/>
    <w:rsid w:val="003A5F3C"/>
    <w:rsid w:val="003A671F"/>
    <w:rsid w:val="003A67DA"/>
    <w:rsid w:val="003A69FA"/>
    <w:rsid w:val="003A6B18"/>
    <w:rsid w:val="003A6B8A"/>
    <w:rsid w:val="003A7492"/>
    <w:rsid w:val="003B0D39"/>
    <w:rsid w:val="003B128F"/>
    <w:rsid w:val="003B1532"/>
    <w:rsid w:val="003B18F2"/>
    <w:rsid w:val="003B1B62"/>
    <w:rsid w:val="003B1CFB"/>
    <w:rsid w:val="003B1DF5"/>
    <w:rsid w:val="003B1F46"/>
    <w:rsid w:val="003B1F61"/>
    <w:rsid w:val="003B21EF"/>
    <w:rsid w:val="003B26B2"/>
    <w:rsid w:val="003B2928"/>
    <w:rsid w:val="003B2975"/>
    <w:rsid w:val="003B394F"/>
    <w:rsid w:val="003B3A27"/>
    <w:rsid w:val="003B4285"/>
    <w:rsid w:val="003B43FE"/>
    <w:rsid w:val="003B441E"/>
    <w:rsid w:val="003B4AA8"/>
    <w:rsid w:val="003B4C38"/>
    <w:rsid w:val="003B5E64"/>
    <w:rsid w:val="003B5EB1"/>
    <w:rsid w:val="003B6A1F"/>
    <w:rsid w:val="003B6C56"/>
    <w:rsid w:val="003B6E47"/>
    <w:rsid w:val="003B7A97"/>
    <w:rsid w:val="003B7F04"/>
    <w:rsid w:val="003C0C04"/>
    <w:rsid w:val="003C107F"/>
    <w:rsid w:val="003C1B11"/>
    <w:rsid w:val="003C285E"/>
    <w:rsid w:val="003C4BF5"/>
    <w:rsid w:val="003C5007"/>
    <w:rsid w:val="003C56E9"/>
    <w:rsid w:val="003C5BBC"/>
    <w:rsid w:val="003C6002"/>
    <w:rsid w:val="003C60D8"/>
    <w:rsid w:val="003C6195"/>
    <w:rsid w:val="003C6B83"/>
    <w:rsid w:val="003C6D87"/>
    <w:rsid w:val="003C7579"/>
    <w:rsid w:val="003C75DE"/>
    <w:rsid w:val="003C7CA9"/>
    <w:rsid w:val="003D05C2"/>
    <w:rsid w:val="003D131D"/>
    <w:rsid w:val="003D1458"/>
    <w:rsid w:val="003D21D6"/>
    <w:rsid w:val="003D2560"/>
    <w:rsid w:val="003D2572"/>
    <w:rsid w:val="003D2AEC"/>
    <w:rsid w:val="003D2F80"/>
    <w:rsid w:val="003D3C5F"/>
    <w:rsid w:val="003D456C"/>
    <w:rsid w:val="003D4A33"/>
    <w:rsid w:val="003D5570"/>
    <w:rsid w:val="003D5609"/>
    <w:rsid w:val="003D5CC4"/>
    <w:rsid w:val="003D5F69"/>
    <w:rsid w:val="003D63A0"/>
    <w:rsid w:val="003D6FC6"/>
    <w:rsid w:val="003D70FE"/>
    <w:rsid w:val="003D7613"/>
    <w:rsid w:val="003D788D"/>
    <w:rsid w:val="003E01BA"/>
    <w:rsid w:val="003E0A9E"/>
    <w:rsid w:val="003E15CA"/>
    <w:rsid w:val="003E18D4"/>
    <w:rsid w:val="003E19C3"/>
    <w:rsid w:val="003E1BBD"/>
    <w:rsid w:val="003E31B3"/>
    <w:rsid w:val="003E3474"/>
    <w:rsid w:val="003E3789"/>
    <w:rsid w:val="003E3EAE"/>
    <w:rsid w:val="003E43DF"/>
    <w:rsid w:val="003E44F1"/>
    <w:rsid w:val="003E49DB"/>
    <w:rsid w:val="003E5004"/>
    <w:rsid w:val="003E548F"/>
    <w:rsid w:val="003E6C48"/>
    <w:rsid w:val="003E738F"/>
    <w:rsid w:val="003E7FCB"/>
    <w:rsid w:val="003F0168"/>
    <w:rsid w:val="003F093F"/>
    <w:rsid w:val="003F126F"/>
    <w:rsid w:val="003F1AE4"/>
    <w:rsid w:val="003F288B"/>
    <w:rsid w:val="003F2CCE"/>
    <w:rsid w:val="003F32E7"/>
    <w:rsid w:val="003F33AD"/>
    <w:rsid w:val="003F4026"/>
    <w:rsid w:val="003F44B7"/>
    <w:rsid w:val="003F4BEB"/>
    <w:rsid w:val="003F4D57"/>
    <w:rsid w:val="003F4F7F"/>
    <w:rsid w:val="003F52FA"/>
    <w:rsid w:val="003F5651"/>
    <w:rsid w:val="003F62B7"/>
    <w:rsid w:val="003F6FF2"/>
    <w:rsid w:val="003F72EA"/>
    <w:rsid w:val="0040001F"/>
    <w:rsid w:val="00400EC7"/>
    <w:rsid w:val="0040116C"/>
    <w:rsid w:val="004014C8"/>
    <w:rsid w:val="00402630"/>
    <w:rsid w:val="00403253"/>
    <w:rsid w:val="00404664"/>
    <w:rsid w:val="00404B95"/>
    <w:rsid w:val="00407A7D"/>
    <w:rsid w:val="00407BE9"/>
    <w:rsid w:val="00410836"/>
    <w:rsid w:val="00410975"/>
    <w:rsid w:val="00410AA4"/>
    <w:rsid w:val="004114AE"/>
    <w:rsid w:val="004118D5"/>
    <w:rsid w:val="00411FE3"/>
    <w:rsid w:val="00411FEC"/>
    <w:rsid w:val="0041210D"/>
    <w:rsid w:val="004121D1"/>
    <w:rsid w:val="004135D4"/>
    <w:rsid w:val="0041360D"/>
    <w:rsid w:val="00413F99"/>
    <w:rsid w:val="004143B4"/>
    <w:rsid w:val="0041443E"/>
    <w:rsid w:val="004146E5"/>
    <w:rsid w:val="004148FF"/>
    <w:rsid w:val="0041570D"/>
    <w:rsid w:val="00415C11"/>
    <w:rsid w:val="004166C5"/>
    <w:rsid w:val="00416C3B"/>
    <w:rsid w:val="0041710F"/>
    <w:rsid w:val="00417C0D"/>
    <w:rsid w:val="004206C5"/>
    <w:rsid w:val="00420B4F"/>
    <w:rsid w:val="00420E22"/>
    <w:rsid w:val="00420F68"/>
    <w:rsid w:val="004210F9"/>
    <w:rsid w:val="004213C6"/>
    <w:rsid w:val="00421952"/>
    <w:rsid w:val="00421D5A"/>
    <w:rsid w:val="004228E9"/>
    <w:rsid w:val="004229CC"/>
    <w:rsid w:val="00423EC2"/>
    <w:rsid w:val="004241D8"/>
    <w:rsid w:val="004246D9"/>
    <w:rsid w:val="00424E0C"/>
    <w:rsid w:val="00425B3C"/>
    <w:rsid w:val="004261A7"/>
    <w:rsid w:val="004268A9"/>
    <w:rsid w:val="004268E0"/>
    <w:rsid w:val="00426E06"/>
    <w:rsid w:val="00426E34"/>
    <w:rsid w:val="00427B49"/>
    <w:rsid w:val="00430EAF"/>
    <w:rsid w:val="004314B8"/>
    <w:rsid w:val="004351AB"/>
    <w:rsid w:val="00435A40"/>
    <w:rsid w:val="00435B49"/>
    <w:rsid w:val="00435B65"/>
    <w:rsid w:val="00435C93"/>
    <w:rsid w:val="00435FC0"/>
    <w:rsid w:val="00436119"/>
    <w:rsid w:val="00436235"/>
    <w:rsid w:val="00437863"/>
    <w:rsid w:val="00437ACD"/>
    <w:rsid w:val="00440220"/>
    <w:rsid w:val="00440526"/>
    <w:rsid w:val="00440AAF"/>
    <w:rsid w:val="0044140D"/>
    <w:rsid w:val="004425A6"/>
    <w:rsid w:val="00442E4B"/>
    <w:rsid w:val="004436E7"/>
    <w:rsid w:val="004437D2"/>
    <w:rsid w:val="00443D2C"/>
    <w:rsid w:val="004446DE"/>
    <w:rsid w:val="00444FB3"/>
    <w:rsid w:val="004457AE"/>
    <w:rsid w:val="004457C7"/>
    <w:rsid w:val="004461B3"/>
    <w:rsid w:val="00446D4C"/>
    <w:rsid w:val="004472C0"/>
    <w:rsid w:val="00447D72"/>
    <w:rsid w:val="00450318"/>
    <w:rsid w:val="00450881"/>
    <w:rsid w:val="004511E0"/>
    <w:rsid w:val="0045176A"/>
    <w:rsid w:val="00452020"/>
    <w:rsid w:val="00452356"/>
    <w:rsid w:val="004525E5"/>
    <w:rsid w:val="00452A7D"/>
    <w:rsid w:val="00452E9E"/>
    <w:rsid w:val="00452EEE"/>
    <w:rsid w:val="0045332E"/>
    <w:rsid w:val="004538FA"/>
    <w:rsid w:val="00454EC9"/>
    <w:rsid w:val="0045641C"/>
    <w:rsid w:val="004567FF"/>
    <w:rsid w:val="00456BB5"/>
    <w:rsid w:val="00457746"/>
    <w:rsid w:val="00457A2C"/>
    <w:rsid w:val="004604EF"/>
    <w:rsid w:val="004612B5"/>
    <w:rsid w:val="004620B2"/>
    <w:rsid w:val="00463269"/>
    <w:rsid w:val="004632A4"/>
    <w:rsid w:val="00463B16"/>
    <w:rsid w:val="00463EB1"/>
    <w:rsid w:val="0046472F"/>
    <w:rsid w:val="00464881"/>
    <w:rsid w:val="00464978"/>
    <w:rsid w:val="00464A74"/>
    <w:rsid w:val="004652A4"/>
    <w:rsid w:val="00465418"/>
    <w:rsid w:val="00465C57"/>
    <w:rsid w:val="004661E6"/>
    <w:rsid w:val="004667A0"/>
    <w:rsid w:val="00466C51"/>
    <w:rsid w:val="00470242"/>
    <w:rsid w:val="00470371"/>
    <w:rsid w:val="00470BE5"/>
    <w:rsid w:val="00470CA7"/>
    <w:rsid w:val="00470DA4"/>
    <w:rsid w:val="00471623"/>
    <w:rsid w:val="00471E25"/>
    <w:rsid w:val="004727BE"/>
    <w:rsid w:val="004727FF"/>
    <w:rsid w:val="00472CE9"/>
    <w:rsid w:val="00473687"/>
    <w:rsid w:val="00473B52"/>
    <w:rsid w:val="00473C45"/>
    <w:rsid w:val="004742E4"/>
    <w:rsid w:val="0047450C"/>
    <w:rsid w:val="00474836"/>
    <w:rsid w:val="00474A62"/>
    <w:rsid w:val="004752C0"/>
    <w:rsid w:val="00476312"/>
    <w:rsid w:val="00476335"/>
    <w:rsid w:val="004768BA"/>
    <w:rsid w:val="00476D87"/>
    <w:rsid w:val="004772B9"/>
    <w:rsid w:val="00477525"/>
    <w:rsid w:val="00477ADF"/>
    <w:rsid w:val="00477BED"/>
    <w:rsid w:val="00477C27"/>
    <w:rsid w:val="00477C86"/>
    <w:rsid w:val="00480318"/>
    <w:rsid w:val="00480553"/>
    <w:rsid w:val="0048232A"/>
    <w:rsid w:val="004829B9"/>
    <w:rsid w:val="00482ADE"/>
    <w:rsid w:val="004831BA"/>
    <w:rsid w:val="004847E8"/>
    <w:rsid w:val="004851E4"/>
    <w:rsid w:val="0048548E"/>
    <w:rsid w:val="00485A35"/>
    <w:rsid w:val="00485A9A"/>
    <w:rsid w:val="004860BE"/>
    <w:rsid w:val="004868C2"/>
    <w:rsid w:val="00486908"/>
    <w:rsid w:val="0048699F"/>
    <w:rsid w:val="00487894"/>
    <w:rsid w:val="00490392"/>
    <w:rsid w:val="004905DD"/>
    <w:rsid w:val="00491957"/>
    <w:rsid w:val="00491F4B"/>
    <w:rsid w:val="00492605"/>
    <w:rsid w:val="004929EB"/>
    <w:rsid w:val="00492BB5"/>
    <w:rsid w:val="00492D43"/>
    <w:rsid w:val="00492E95"/>
    <w:rsid w:val="00493F24"/>
    <w:rsid w:val="00494192"/>
    <w:rsid w:val="0049471B"/>
    <w:rsid w:val="004949F5"/>
    <w:rsid w:val="0049536C"/>
    <w:rsid w:val="00495512"/>
    <w:rsid w:val="004957C6"/>
    <w:rsid w:val="00495DFD"/>
    <w:rsid w:val="004969EE"/>
    <w:rsid w:val="004972BF"/>
    <w:rsid w:val="00497706"/>
    <w:rsid w:val="00497E4C"/>
    <w:rsid w:val="004A1F53"/>
    <w:rsid w:val="004A2F52"/>
    <w:rsid w:val="004A33D1"/>
    <w:rsid w:val="004A37A2"/>
    <w:rsid w:val="004A411F"/>
    <w:rsid w:val="004A4767"/>
    <w:rsid w:val="004A4F8B"/>
    <w:rsid w:val="004A55BF"/>
    <w:rsid w:val="004A5867"/>
    <w:rsid w:val="004A627C"/>
    <w:rsid w:val="004A6403"/>
    <w:rsid w:val="004A66B2"/>
    <w:rsid w:val="004B0CD5"/>
    <w:rsid w:val="004B154D"/>
    <w:rsid w:val="004B15AA"/>
    <w:rsid w:val="004B22C8"/>
    <w:rsid w:val="004B27BE"/>
    <w:rsid w:val="004B3065"/>
    <w:rsid w:val="004B360F"/>
    <w:rsid w:val="004B39F3"/>
    <w:rsid w:val="004B4198"/>
    <w:rsid w:val="004B4E40"/>
    <w:rsid w:val="004B5C01"/>
    <w:rsid w:val="004B5E81"/>
    <w:rsid w:val="004B661D"/>
    <w:rsid w:val="004B6C4A"/>
    <w:rsid w:val="004B6C70"/>
    <w:rsid w:val="004B6E0B"/>
    <w:rsid w:val="004B71AA"/>
    <w:rsid w:val="004B76F6"/>
    <w:rsid w:val="004C0CF9"/>
    <w:rsid w:val="004C0D86"/>
    <w:rsid w:val="004C1347"/>
    <w:rsid w:val="004C1C5C"/>
    <w:rsid w:val="004C1DC9"/>
    <w:rsid w:val="004C1E26"/>
    <w:rsid w:val="004C3419"/>
    <w:rsid w:val="004C3D44"/>
    <w:rsid w:val="004C3FCF"/>
    <w:rsid w:val="004C425F"/>
    <w:rsid w:val="004C439B"/>
    <w:rsid w:val="004C4E3F"/>
    <w:rsid w:val="004C57F1"/>
    <w:rsid w:val="004C5BEC"/>
    <w:rsid w:val="004C5C4D"/>
    <w:rsid w:val="004C6BD1"/>
    <w:rsid w:val="004C7090"/>
    <w:rsid w:val="004C71FD"/>
    <w:rsid w:val="004C767C"/>
    <w:rsid w:val="004D1021"/>
    <w:rsid w:val="004D1C19"/>
    <w:rsid w:val="004D28EA"/>
    <w:rsid w:val="004D2B0E"/>
    <w:rsid w:val="004D2C8C"/>
    <w:rsid w:val="004D3020"/>
    <w:rsid w:val="004D3FCC"/>
    <w:rsid w:val="004D41A7"/>
    <w:rsid w:val="004D45EE"/>
    <w:rsid w:val="004D5797"/>
    <w:rsid w:val="004D7D35"/>
    <w:rsid w:val="004E0537"/>
    <w:rsid w:val="004E076C"/>
    <w:rsid w:val="004E1D7C"/>
    <w:rsid w:val="004E2064"/>
    <w:rsid w:val="004E22CC"/>
    <w:rsid w:val="004E26B7"/>
    <w:rsid w:val="004E283D"/>
    <w:rsid w:val="004E2A60"/>
    <w:rsid w:val="004E2AEC"/>
    <w:rsid w:val="004E32B4"/>
    <w:rsid w:val="004E44C9"/>
    <w:rsid w:val="004E44D0"/>
    <w:rsid w:val="004E4985"/>
    <w:rsid w:val="004E50A3"/>
    <w:rsid w:val="004E510B"/>
    <w:rsid w:val="004E5324"/>
    <w:rsid w:val="004E544A"/>
    <w:rsid w:val="004E601A"/>
    <w:rsid w:val="004E7028"/>
    <w:rsid w:val="004E79A4"/>
    <w:rsid w:val="004F012E"/>
    <w:rsid w:val="004F01FB"/>
    <w:rsid w:val="004F0284"/>
    <w:rsid w:val="004F259B"/>
    <w:rsid w:val="004F2FAE"/>
    <w:rsid w:val="004F32A6"/>
    <w:rsid w:val="004F33FB"/>
    <w:rsid w:val="004F3884"/>
    <w:rsid w:val="004F39C7"/>
    <w:rsid w:val="004F420A"/>
    <w:rsid w:val="004F435C"/>
    <w:rsid w:val="004F487D"/>
    <w:rsid w:val="004F4B2F"/>
    <w:rsid w:val="004F561B"/>
    <w:rsid w:val="004F5DBE"/>
    <w:rsid w:val="004F5FF1"/>
    <w:rsid w:val="004F6A80"/>
    <w:rsid w:val="004F7ADE"/>
    <w:rsid w:val="00500BCB"/>
    <w:rsid w:val="00500C24"/>
    <w:rsid w:val="0050108C"/>
    <w:rsid w:val="0050163C"/>
    <w:rsid w:val="00501666"/>
    <w:rsid w:val="005016D2"/>
    <w:rsid w:val="00501E30"/>
    <w:rsid w:val="005029A1"/>
    <w:rsid w:val="00502BCA"/>
    <w:rsid w:val="0050360C"/>
    <w:rsid w:val="0050385C"/>
    <w:rsid w:val="00503F6B"/>
    <w:rsid w:val="00504346"/>
    <w:rsid w:val="0050468F"/>
    <w:rsid w:val="00505358"/>
    <w:rsid w:val="0050593F"/>
    <w:rsid w:val="00505FA5"/>
    <w:rsid w:val="005060B7"/>
    <w:rsid w:val="005060CB"/>
    <w:rsid w:val="0050700F"/>
    <w:rsid w:val="0050741B"/>
    <w:rsid w:val="005107AE"/>
    <w:rsid w:val="005108D7"/>
    <w:rsid w:val="00510B69"/>
    <w:rsid w:val="00511CE3"/>
    <w:rsid w:val="0051254C"/>
    <w:rsid w:val="00512E70"/>
    <w:rsid w:val="005135A8"/>
    <w:rsid w:val="005146F2"/>
    <w:rsid w:val="005149C0"/>
    <w:rsid w:val="00514E39"/>
    <w:rsid w:val="00514E48"/>
    <w:rsid w:val="0051574C"/>
    <w:rsid w:val="00515793"/>
    <w:rsid w:val="00515BC0"/>
    <w:rsid w:val="005169B8"/>
    <w:rsid w:val="00517BF8"/>
    <w:rsid w:val="00520DBD"/>
    <w:rsid w:val="0052107D"/>
    <w:rsid w:val="0052115C"/>
    <w:rsid w:val="00521176"/>
    <w:rsid w:val="00521205"/>
    <w:rsid w:val="005217A0"/>
    <w:rsid w:val="00521AAC"/>
    <w:rsid w:val="00522B38"/>
    <w:rsid w:val="00523675"/>
    <w:rsid w:val="005236CF"/>
    <w:rsid w:val="0052396E"/>
    <w:rsid w:val="00523CCC"/>
    <w:rsid w:val="00524E6D"/>
    <w:rsid w:val="00525120"/>
    <w:rsid w:val="0052542F"/>
    <w:rsid w:val="00525995"/>
    <w:rsid w:val="00525AD2"/>
    <w:rsid w:val="00525D2F"/>
    <w:rsid w:val="005261A3"/>
    <w:rsid w:val="00526D16"/>
    <w:rsid w:val="00526DC7"/>
    <w:rsid w:val="00527AAA"/>
    <w:rsid w:val="00531B6A"/>
    <w:rsid w:val="00532210"/>
    <w:rsid w:val="005339A6"/>
    <w:rsid w:val="0053425A"/>
    <w:rsid w:val="00534ECE"/>
    <w:rsid w:val="0053562E"/>
    <w:rsid w:val="00535D73"/>
    <w:rsid w:val="00536006"/>
    <w:rsid w:val="00536EE2"/>
    <w:rsid w:val="00537627"/>
    <w:rsid w:val="00537E2F"/>
    <w:rsid w:val="0054016F"/>
    <w:rsid w:val="005408F4"/>
    <w:rsid w:val="005415B4"/>
    <w:rsid w:val="00541DBD"/>
    <w:rsid w:val="005429B9"/>
    <w:rsid w:val="00542EC1"/>
    <w:rsid w:val="00543053"/>
    <w:rsid w:val="005432F7"/>
    <w:rsid w:val="00543BC1"/>
    <w:rsid w:val="00543F32"/>
    <w:rsid w:val="005444A2"/>
    <w:rsid w:val="00544E43"/>
    <w:rsid w:val="00545462"/>
    <w:rsid w:val="005458EB"/>
    <w:rsid w:val="005459B5"/>
    <w:rsid w:val="005461FA"/>
    <w:rsid w:val="005463F1"/>
    <w:rsid w:val="00546BAB"/>
    <w:rsid w:val="00547542"/>
    <w:rsid w:val="00547661"/>
    <w:rsid w:val="00547A8F"/>
    <w:rsid w:val="0055058B"/>
    <w:rsid w:val="00551749"/>
    <w:rsid w:val="005523AA"/>
    <w:rsid w:val="00552718"/>
    <w:rsid w:val="00552907"/>
    <w:rsid w:val="00553351"/>
    <w:rsid w:val="00553421"/>
    <w:rsid w:val="00553D32"/>
    <w:rsid w:val="00554104"/>
    <w:rsid w:val="00554370"/>
    <w:rsid w:val="00555120"/>
    <w:rsid w:val="005554E0"/>
    <w:rsid w:val="005559D1"/>
    <w:rsid w:val="00555B7D"/>
    <w:rsid w:val="00556752"/>
    <w:rsid w:val="00556AE8"/>
    <w:rsid w:val="00556CD9"/>
    <w:rsid w:val="005601BD"/>
    <w:rsid w:val="00560860"/>
    <w:rsid w:val="00560988"/>
    <w:rsid w:val="00560C82"/>
    <w:rsid w:val="00561A69"/>
    <w:rsid w:val="005623D7"/>
    <w:rsid w:val="00563A66"/>
    <w:rsid w:val="00564AAF"/>
    <w:rsid w:val="00564D53"/>
    <w:rsid w:val="00565065"/>
    <w:rsid w:val="00565612"/>
    <w:rsid w:val="00565886"/>
    <w:rsid w:val="005669DF"/>
    <w:rsid w:val="00566FF7"/>
    <w:rsid w:val="005677A7"/>
    <w:rsid w:val="00570A76"/>
    <w:rsid w:val="00570CEB"/>
    <w:rsid w:val="00570E49"/>
    <w:rsid w:val="00571C95"/>
    <w:rsid w:val="00572220"/>
    <w:rsid w:val="00574010"/>
    <w:rsid w:val="0057405E"/>
    <w:rsid w:val="00574AA1"/>
    <w:rsid w:val="00574E7A"/>
    <w:rsid w:val="005756CB"/>
    <w:rsid w:val="00575D70"/>
    <w:rsid w:val="00576155"/>
    <w:rsid w:val="00576BE8"/>
    <w:rsid w:val="00576CD7"/>
    <w:rsid w:val="0057734B"/>
    <w:rsid w:val="00577FEA"/>
    <w:rsid w:val="005804B8"/>
    <w:rsid w:val="005806B6"/>
    <w:rsid w:val="00580BC4"/>
    <w:rsid w:val="0058102D"/>
    <w:rsid w:val="00581598"/>
    <w:rsid w:val="0058183D"/>
    <w:rsid w:val="0058209F"/>
    <w:rsid w:val="005821D0"/>
    <w:rsid w:val="005832B2"/>
    <w:rsid w:val="00583F78"/>
    <w:rsid w:val="005847A0"/>
    <w:rsid w:val="00584BF6"/>
    <w:rsid w:val="005855A6"/>
    <w:rsid w:val="00585EB2"/>
    <w:rsid w:val="00586803"/>
    <w:rsid w:val="00586D10"/>
    <w:rsid w:val="0058724A"/>
    <w:rsid w:val="0058737E"/>
    <w:rsid w:val="00587561"/>
    <w:rsid w:val="00587767"/>
    <w:rsid w:val="005902DF"/>
    <w:rsid w:val="005907C2"/>
    <w:rsid w:val="00590C6A"/>
    <w:rsid w:val="005912C5"/>
    <w:rsid w:val="005918A3"/>
    <w:rsid w:val="00591F20"/>
    <w:rsid w:val="00592C3D"/>
    <w:rsid w:val="0059381A"/>
    <w:rsid w:val="00593A00"/>
    <w:rsid w:val="00593EDB"/>
    <w:rsid w:val="00594279"/>
    <w:rsid w:val="00595728"/>
    <w:rsid w:val="005960CD"/>
    <w:rsid w:val="005962BF"/>
    <w:rsid w:val="00596EAA"/>
    <w:rsid w:val="0059740E"/>
    <w:rsid w:val="00597703"/>
    <w:rsid w:val="00597856"/>
    <w:rsid w:val="005A0EB8"/>
    <w:rsid w:val="005A153C"/>
    <w:rsid w:val="005A259E"/>
    <w:rsid w:val="005A25FF"/>
    <w:rsid w:val="005A2AEA"/>
    <w:rsid w:val="005A33C8"/>
    <w:rsid w:val="005A3B14"/>
    <w:rsid w:val="005A3D66"/>
    <w:rsid w:val="005A4168"/>
    <w:rsid w:val="005A57EA"/>
    <w:rsid w:val="005B0952"/>
    <w:rsid w:val="005B0AF4"/>
    <w:rsid w:val="005B10FD"/>
    <w:rsid w:val="005B12A6"/>
    <w:rsid w:val="005B12D6"/>
    <w:rsid w:val="005B1891"/>
    <w:rsid w:val="005B1B58"/>
    <w:rsid w:val="005B1D0E"/>
    <w:rsid w:val="005B2139"/>
    <w:rsid w:val="005B2391"/>
    <w:rsid w:val="005B26A9"/>
    <w:rsid w:val="005B311F"/>
    <w:rsid w:val="005B3B47"/>
    <w:rsid w:val="005B4416"/>
    <w:rsid w:val="005B5535"/>
    <w:rsid w:val="005B575C"/>
    <w:rsid w:val="005B576A"/>
    <w:rsid w:val="005B62AE"/>
    <w:rsid w:val="005B6C48"/>
    <w:rsid w:val="005B7026"/>
    <w:rsid w:val="005B772E"/>
    <w:rsid w:val="005B7E28"/>
    <w:rsid w:val="005C03E3"/>
    <w:rsid w:val="005C0463"/>
    <w:rsid w:val="005C0716"/>
    <w:rsid w:val="005C0890"/>
    <w:rsid w:val="005C0F02"/>
    <w:rsid w:val="005C0FCD"/>
    <w:rsid w:val="005C18C1"/>
    <w:rsid w:val="005C1A27"/>
    <w:rsid w:val="005C2713"/>
    <w:rsid w:val="005C27FB"/>
    <w:rsid w:val="005C4B27"/>
    <w:rsid w:val="005C5078"/>
    <w:rsid w:val="005C585B"/>
    <w:rsid w:val="005C5BF5"/>
    <w:rsid w:val="005C6FA1"/>
    <w:rsid w:val="005C6FBA"/>
    <w:rsid w:val="005D0723"/>
    <w:rsid w:val="005D0805"/>
    <w:rsid w:val="005D13AF"/>
    <w:rsid w:val="005D15D2"/>
    <w:rsid w:val="005D1601"/>
    <w:rsid w:val="005D1B9B"/>
    <w:rsid w:val="005D2AF9"/>
    <w:rsid w:val="005D2DDD"/>
    <w:rsid w:val="005D3446"/>
    <w:rsid w:val="005D3B80"/>
    <w:rsid w:val="005D4088"/>
    <w:rsid w:val="005D45FA"/>
    <w:rsid w:val="005D506A"/>
    <w:rsid w:val="005D5117"/>
    <w:rsid w:val="005D5255"/>
    <w:rsid w:val="005D5632"/>
    <w:rsid w:val="005D56B1"/>
    <w:rsid w:val="005D59A6"/>
    <w:rsid w:val="005D5CB6"/>
    <w:rsid w:val="005D5E57"/>
    <w:rsid w:val="005D62CD"/>
    <w:rsid w:val="005D630C"/>
    <w:rsid w:val="005D64FD"/>
    <w:rsid w:val="005D6562"/>
    <w:rsid w:val="005D72A9"/>
    <w:rsid w:val="005E06DD"/>
    <w:rsid w:val="005E1BD3"/>
    <w:rsid w:val="005E21A7"/>
    <w:rsid w:val="005E27DE"/>
    <w:rsid w:val="005E28AD"/>
    <w:rsid w:val="005E2ABD"/>
    <w:rsid w:val="005E2F71"/>
    <w:rsid w:val="005E34F1"/>
    <w:rsid w:val="005E3737"/>
    <w:rsid w:val="005E4051"/>
    <w:rsid w:val="005E4700"/>
    <w:rsid w:val="005E488E"/>
    <w:rsid w:val="005E6266"/>
    <w:rsid w:val="005E6368"/>
    <w:rsid w:val="005E733F"/>
    <w:rsid w:val="005E73DE"/>
    <w:rsid w:val="005E7645"/>
    <w:rsid w:val="005E7D41"/>
    <w:rsid w:val="005E7FB3"/>
    <w:rsid w:val="005E7FD3"/>
    <w:rsid w:val="005F0108"/>
    <w:rsid w:val="005F1709"/>
    <w:rsid w:val="005F19FF"/>
    <w:rsid w:val="005F1EB0"/>
    <w:rsid w:val="005F20A1"/>
    <w:rsid w:val="005F2577"/>
    <w:rsid w:val="005F2BC0"/>
    <w:rsid w:val="005F2F66"/>
    <w:rsid w:val="005F356E"/>
    <w:rsid w:val="005F38B8"/>
    <w:rsid w:val="005F3FC5"/>
    <w:rsid w:val="005F6D6D"/>
    <w:rsid w:val="005F738F"/>
    <w:rsid w:val="005F7DC2"/>
    <w:rsid w:val="0060010C"/>
    <w:rsid w:val="00600905"/>
    <w:rsid w:val="00600DC8"/>
    <w:rsid w:val="0060243F"/>
    <w:rsid w:val="00602B21"/>
    <w:rsid w:val="00602B58"/>
    <w:rsid w:val="00602D40"/>
    <w:rsid w:val="00602E8F"/>
    <w:rsid w:val="0060353A"/>
    <w:rsid w:val="0060423C"/>
    <w:rsid w:val="00604765"/>
    <w:rsid w:val="00604905"/>
    <w:rsid w:val="00604F00"/>
    <w:rsid w:val="0060571C"/>
    <w:rsid w:val="00605EF3"/>
    <w:rsid w:val="00606105"/>
    <w:rsid w:val="006064C9"/>
    <w:rsid w:val="006070A7"/>
    <w:rsid w:val="00607204"/>
    <w:rsid w:val="00610DB0"/>
    <w:rsid w:val="0061173E"/>
    <w:rsid w:val="00611A0E"/>
    <w:rsid w:val="00611A78"/>
    <w:rsid w:val="00611B9E"/>
    <w:rsid w:val="0061270E"/>
    <w:rsid w:val="0061436A"/>
    <w:rsid w:val="0061492E"/>
    <w:rsid w:val="00614CB9"/>
    <w:rsid w:val="0061563F"/>
    <w:rsid w:val="00615A2B"/>
    <w:rsid w:val="00615FE8"/>
    <w:rsid w:val="00616353"/>
    <w:rsid w:val="00616F4E"/>
    <w:rsid w:val="00620AAE"/>
    <w:rsid w:val="006212E7"/>
    <w:rsid w:val="00621931"/>
    <w:rsid w:val="00621F07"/>
    <w:rsid w:val="00622112"/>
    <w:rsid w:val="00622206"/>
    <w:rsid w:val="00622548"/>
    <w:rsid w:val="00622CB2"/>
    <w:rsid w:val="00623818"/>
    <w:rsid w:val="0062382C"/>
    <w:rsid w:val="006239AE"/>
    <w:rsid w:val="00623A1C"/>
    <w:rsid w:val="00623E0A"/>
    <w:rsid w:val="00623F50"/>
    <w:rsid w:val="006242DC"/>
    <w:rsid w:val="00624633"/>
    <w:rsid w:val="0062540F"/>
    <w:rsid w:val="00625463"/>
    <w:rsid w:val="006261C5"/>
    <w:rsid w:val="00626C48"/>
    <w:rsid w:val="0062728E"/>
    <w:rsid w:val="00627B4A"/>
    <w:rsid w:val="00627B95"/>
    <w:rsid w:val="006307C1"/>
    <w:rsid w:val="006307F9"/>
    <w:rsid w:val="006309C0"/>
    <w:rsid w:val="00630DB7"/>
    <w:rsid w:val="00631067"/>
    <w:rsid w:val="006313AE"/>
    <w:rsid w:val="0063152F"/>
    <w:rsid w:val="00631786"/>
    <w:rsid w:val="00633E62"/>
    <w:rsid w:val="00633ECF"/>
    <w:rsid w:val="00634354"/>
    <w:rsid w:val="00634589"/>
    <w:rsid w:val="006349DC"/>
    <w:rsid w:val="00634A71"/>
    <w:rsid w:val="00634EB0"/>
    <w:rsid w:val="006354B9"/>
    <w:rsid w:val="006354BB"/>
    <w:rsid w:val="006358CD"/>
    <w:rsid w:val="00635FD4"/>
    <w:rsid w:val="00636CB1"/>
    <w:rsid w:val="00636E4F"/>
    <w:rsid w:val="00637572"/>
    <w:rsid w:val="0063785E"/>
    <w:rsid w:val="00641809"/>
    <w:rsid w:val="006419BC"/>
    <w:rsid w:val="00641A09"/>
    <w:rsid w:val="00642BFC"/>
    <w:rsid w:val="0064301C"/>
    <w:rsid w:val="006431BA"/>
    <w:rsid w:val="006439E5"/>
    <w:rsid w:val="00644E95"/>
    <w:rsid w:val="00645383"/>
    <w:rsid w:val="00645E2B"/>
    <w:rsid w:val="00646D8E"/>
    <w:rsid w:val="00647111"/>
    <w:rsid w:val="00647210"/>
    <w:rsid w:val="0064730C"/>
    <w:rsid w:val="00647C3F"/>
    <w:rsid w:val="00647EFA"/>
    <w:rsid w:val="00647FD0"/>
    <w:rsid w:val="00650248"/>
    <w:rsid w:val="00650500"/>
    <w:rsid w:val="006507C0"/>
    <w:rsid w:val="0065082E"/>
    <w:rsid w:val="006518C7"/>
    <w:rsid w:val="006519AA"/>
    <w:rsid w:val="006535B3"/>
    <w:rsid w:val="00654727"/>
    <w:rsid w:val="006547B5"/>
    <w:rsid w:val="00654FC0"/>
    <w:rsid w:val="00655F43"/>
    <w:rsid w:val="00656D41"/>
    <w:rsid w:val="00656E90"/>
    <w:rsid w:val="00657124"/>
    <w:rsid w:val="006572E4"/>
    <w:rsid w:val="006574E6"/>
    <w:rsid w:val="006603D4"/>
    <w:rsid w:val="0066047E"/>
    <w:rsid w:val="006612C1"/>
    <w:rsid w:val="00661F75"/>
    <w:rsid w:val="0066211E"/>
    <w:rsid w:val="0066256E"/>
    <w:rsid w:val="00662D1B"/>
    <w:rsid w:val="00663738"/>
    <w:rsid w:val="00663CE6"/>
    <w:rsid w:val="00664431"/>
    <w:rsid w:val="006646C0"/>
    <w:rsid w:val="0066497F"/>
    <w:rsid w:val="006649DB"/>
    <w:rsid w:val="00664F96"/>
    <w:rsid w:val="00666767"/>
    <w:rsid w:val="00666985"/>
    <w:rsid w:val="00666A6F"/>
    <w:rsid w:val="00666AE5"/>
    <w:rsid w:val="006670EF"/>
    <w:rsid w:val="0067007B"/>
    <w:rsid w:val="00670184"/>
    <w:rsid w:val="006704A5"/>
    <w:rsid w:val="00670590"/>
    <w:rsid w:val="00671354"/>
    <w:rsid w:val="00671E39"/>
    <w:rsid w:val="00671FAB"/>
    <w:rsid w:val="006725A1"/>
    <w:rsid w:val="0067276E"/>
    <w:rsid w:val="00672AEB"/>
    <w:rsid w:val="00672C8F"/>
    <w:rsid w:val="00673337"/>
    <w:rsid w:val="006737DB"/>
    <w:rsid w:val="006738B6"/>
    <w:rsid w:val="00673B76"/>
    <w:rsid w:val="00673C30"/>
    <w:rsid w:val="00674AF0"/>
    <w:rsid w:val="006752F5"/>
    <w:rsid w:val="00676129"/>
    <w:rsid w:val="00676BFE"/>
    <w:rsid w:val="00676CBC"/>
    <w:rsid w:val="00676CC5"/>
    <w:rsid w:val="00676F65"/>
    <w:rsid w:val="00677718"/>
    <w:rsid w:val="00677982"/>
    <w:rsid w:val="00682A7A"/>
    <w:rsid w:val="00682E1A"/>
    <w:rsid w:val="00683EBD"/>
    <w:rsid w:val="00684331"/>
    <w:rsid w:val="006844B2"/>
    <w:rsid w:val="006847A4"/>
    <w:rsid w:val="006854CC"/>
    <w:rsid w:val="006856A5"/>
    <w:rsid w:val="00685860"/>
    <w:rsid w:val="00685C4F"/>
    <w:rsid w:val="00686051"/>
    <w:rsid w:val="006874CE"/>
    <w:rsid w:val="006875C9"/>
    <w:rsid w:val="006876FF"/>
    <w:rsid w:val="00687E73"/>
    <w:rsid w:val="006904EA"/>
    <w:rsid w:val="006906B5"/>
    <w:rsid w:val="00690CD6"/>
    <w:rsid w:val="00690D1D"/>
    <w:rsid w:val="00690F1E"/>
    <w:rsid w:val="006911D3"/>
    <w:rsid w:val="00691F72"/>
    <w:rsid w:val="00691F8D"/>
    <w:rsid w:val="0069216B"/>
    <w:rsid w:val="00692871"/>
    <w:rsid w:val="006928B5"/>
    <w:rsid w:val="00692AED"/>
    <w:rsid w:val="00693D59"/>
    <w:rsid w:val="00694FC6"/>
    <w:rsid w:val="00695456"/>
    <w:rsid w:val="006955EF"/>
    <w:rsid w:val="00695934"/>
    <w:rsid w:val="006963ED"/>
    <w:rsid w:val="00696F51"/>
    <w:rsid w:val="00696F8E"/>
    <w:rsid w:val="00696FDA"/>
    <w:rsid w:val="00696FE8"/>
    <w:rsid w:val="00697168"/>
    <w:rsid w:val="00697429"/>
    <w:rsid w:val="00697876"/>
    <w:rsid w:val="006A176C"/>
    <w:rsid w:val="006A2AC5"/>
    <w:rsid w:val="006A2C3D"/>
    <w:rsid w:val="006A2E03"/>
    <w:rsid w:val="006A2ED7"/>
    <w:rsid w:val="006A32E5"/>
    <w:rsid w:val="006A34C8"/>
    <w:rsid w:val="006A36B4"/>
    <w:rsid w:val="006A38BB"/>
    <w:rsid w:val="006A3A3E"/>
    <w:rsid w:val="006A3B21"/>
    <w:rsid w:val="006A542C"/>
    <w:rsid w:val="006A54E9"/>
    <w:rsid w:val="006A56C0"/>
    <w:rsid w:val="006A5AA7"/>
    <w:rsid w:val="006A5D93"/>
    <w:rsid w:val="006A6D84"/>
    <w:rsid w:val="006A757F"/>
    <w:rsid w:val="006A7C04"/>
    <w:rsid w:val="006B021B"/>
    <w:rsid w:val="006B0D16"/>
    <w:rsid w:val="006B0F35"/>
    <w:rsid w:val="006B144E"/>
    <w:rsid w:val="006B23DE"/>
    <w:rsid w:val="006B2445"/>
    <w:rsid w:val="006B24BA"/>
    <w:rsid w:val="006B2AF5"/>
    <w:rsid w:val="006B2B98"/>
    <w:rsid w:val="006B3F2E"/>
    <w:rsid w:val="006B4615"/>
    <w:rsid w:val="006B4CB1"/>
    <w:rsid w:val="006B4CB4"/>
    <w:rsid w:val="006B558A"/>
    <w:rsid w:val="006B5A1B"/>
    <w:rsid w:val="006B5D37"/>
    <w:rsid w:val="006B7B76"/>
    <w:rsid w:val="006C061B"/>
    <w:rsid w:val="006C1B7E"/>
    <w:rsid w:val="006C23E3"/>
    <w:rsid w:val="006C2464"/>
    <w:rsid w:val="006C27D1"/>
    <w:rsid w:val="006C2A1E"/>
    <w:rsid w:val="006C3203"/>
    <w:rsid w:val="006C43FD"/>
    <w:rsid w:val="006C459B"/>
    <w:rsid w:val="006C4C92"/>
    <w:rsid w:val="006C6274"/>
    <w:rsid w:val="006C705A"/>
    <w:rsid w:val="006C764A"/>
    <w:rsid w:val="006D08E4"/>
    <w:rsid w:val="006D0DA1"/>
    <w:rsid w:val="006D0F6D"/>
    <w:rsid w:val="006D140C"/>
    <w:rsid w:val="006D14CF"/>
    <w:rsid w:val="006D1ADC"/>
    <w:rsid w:val="006D2887"/>
    <w:rsid w:val="006D2E9B"/>
    <w:rsid w:val="006D4331"/>
    <w:rsid w:val="006D4424"/>
    <w:rsid w:val="006D46E0"/>
    <w:rsid w:val="006D4D64"/>
    <w:rsid w:val="006D540F"/>
    <w:rsid w:val="006D550A"/>
    <w:rsid w:val="006D5CA6"/>
    <w:rsid w:val="006D7069"/>
    <w:rsid w:val="006D7192"/>
    <w:rsid w:val="006D75CC"/>
    <w:rsid w:val="006D78A0"/>
    <w:rsid w:val="006D7B85"/>
    <w:rsid w:val="006D7C9D"/>
    <w:rsid w:val="006E0778"/>
    <w:rsid w:val="006E0B24"/>
    <w:rsid w:val="006E0C92"/>
    <w:rsid w:val="006E19D7"/>
    <w:rsid w:val="006E1CA8"/>
    <w:rsid w:val="006E275A"/>
    <w:rsid w:val="006E2CAA"/>
    <w:rsid w:val="006E3482"/>
    <w:rsid w:val="006E39F8"/>
    <w:rsid w:val="006E410B"/>
    <w:rsid w:val="006E4219"/>
    <w:rsid w:val="006E4711"/>
    <w:rsid w:val="006E4923"/>
    <w:rsid w:val="006E5F5F"/>
    <w:rsid w:val="006E70CF"/>
    <w:rsid w:val="006E7328"/>
    <w:rsid w:val="006E7FFC"/>
    <w:rsid w:val="006F0373"/>
    <w:rsid w:val="006F0440"/>
    <w:rsid w:val="006F077E"/>
    <w:rsid w:val="006F09F3"/>
    <w:rsid w:val="006F0B60"/>
    <w:rsid w:val="006F0DF0"/>
    <w:rsid w:val="006F0EA0"/>
    <w:rsid w:val="006F241C"/>
    <w:rsid w:val="006F2515"/>
    <w:rsid w:val="006F2A4E"/>
    <w:rsid w:val="006F2D81"/>
    <w:rsid w:val="006F3098"/>
    <w:rsid w:val="006F34FB"/>
    <w:rsid w:val="006F3A36"/>
    <w:rsid w:val="006F3D42"/>
    <w:rsid w:val="006F6B30"/>
    <w:rsid w:val="006F6C8D"/>
    <w:rsid w:val="006F7042"/>
    <w:rsid w:val="006F7723"/>
    <w:rsid w:val="006F7751"/>
    <w:rsid w:val="00700BF5"/>
    <w:rsid w:val="00700E1B"/>
    <w:rsid w:val="00700EDC"/>
    <w:rsid w:val="007019A7"/>
    <w:rsid w:val="0070250A"/>
    <w:rsid w:val="00702FBC"/>
    <w:rsid w:val="00703626"/>
    <w:rsid w:val="007037EA"/>
    <w:rsid w:val="0070422B"/>
    <w:rsid w:val="0070461A"/>
    <w:rsid w:val="007058DF"/>
    <w:rsid w:val="00705B39"/>
    <w:rsid w:val="00705C67"/>
    <w:rsid w:val="00706093"/>
    <w:rsid w:val="0070635B"/>
    <w:rsid w:val="007071E6"/>
    <w:rsid w:val="007073D3"/>
    <w:rsid w:val="00710010"/>
    <w:rsid w:val="00710400"/>
    <w:rsid w:val="00710B4E"/>
    <w:rsid w:val="00710E9D"/>
    <w:rsid w:val="00711B7B"/>
    <w:rsid w:val="00712374"/>
    <w:rsid w:val="00712E4C"/>
    <w:rsid w:val="007135BD"/>
    <w:rsid w:val="007144BB"/>
    <w:rsid w:val="00714A62"/>
    <w:rsid w:val="00714C42"/>
    <w:rsid w:val="00715220"/>
    <w:rsid w:val="00716044"/>
    <w:rsid w:val="007166FA"/>
    <w:rsid w:val="00717AE5"/>
    <w:rsid w:val="00717F23"/>
    <w:rsid w:val="007201B1"/>
    <w:rsid w:val="00720A3F"/>
    <w:rsid w:val="00721ADC"/>
    <w:rsid w:val="00721C8D"/>
    <w:rsid w:val="007231A0"/>
    <w:rsid w:val="00723E62"/>
    <w:rsid w:val="0072410D"/>
    <w:rsid w:val="00724A0F"/>
    <w:rsid w:val="00724C93"/>
    <w:rsid w:val="00724F3B"/>
    <w:rsid w:val="00725853"/>
    <w:rsid w:val="00725961"/>
    <w:rsid w:val="00725CD9"/>
    <w:rsid w:val="007260B7"/>
    <w:rsid w:val="0072617E"/>
    <w:rsid w:val="007267E3"/>
    <w:rsid w:val="00726987"/>
    <w:rsid w:val="00726B7F"/>
    <w:rsid w:val="00726D93"/>
    <w:rsid w:val="00727A9A"/>
    <w:rsid w:val="007318FD"/>
    <w:rsid w:val="00731D26"/>
    <w:rsid w:val="00731D40"/>
    <w:rsid w:val="00731DFC"/>
    <w:rsid w:val="0073275D"/>
    <w:rsid w:val="00732CE9"/>
    <w:rsid w:val="00733397"/>
    <w:rsid w:val="0073345A"/>
    <w:rsid w:val="007338CF"/>
    <w:rsid w:val="0073477F"/>
    <w:rsid w:val="00734BA7"/>
    <w:rsid w:val="00734ED8"/>
    <w:rsid w:val="007359F7"/>
    <w:rsid w:val="00735AD1"/>
    <w:rsid w:val="00736168"/>
    <w:rsid w:val="00736BD6"/>
    <w:rsid w:val="00736E9F"/>
    <w:rsid w:val="0073724C"/>
    <w:rsid w:val="007372E7"/>
    <w:rsid w:val="007377E2"/>
    <w:rsid w:val="007404F2"/>
    <w:rsid w:val="00740BAD"/>
    <w:rsid w:val="00740F7B"/>
    <w:rsid w:val="0074178B"/>
    <w:rsid w:val="00741D7F"/>
    <w:rsid w:val="00741E9C"/>
    <w:rsid w:val="007423E3"/>
    <w:rsid w:val="007429F4"/>
    <w:rsid w:val="0074387D"/>
    <w:rsid w:val="007443C4"/>
    <w:rsid w:val="0074477D"/>
    <w:rsid w:val="00744DEE"/>
    <w:rsid w:val="00744F4A"/>
    <w:rsid w:val="00745EE1"/>
    <w:rsid w:val="00746887"/>
    <w:rsid w:val="007470F3"/>
    <w:rsid w:val="007476F3"/>
    <w:rsid w:val="00747982"/>
    <w:rsid w:val="0075003E"/>
    <w:rsid w:val="00750804"/>
    <w:rsid w:val="00751184"/>
    <w:rsid w:val="00751283"/>
    <w:rsid w:val="007513F5"/>
    <w:rsid w:val="00751A1D"/>
    <w:rsid w:val="00751CD2"/>
    <w:rsid w:val="00751F08"/>
    <w:rsid w:val="00751FE1"/>
    <w:rsid w:val="007537E0"/>
    <w:rsid w:val="007565A5"/>
    <w:rsid w:val="00756D90"/>
    <w:rsid w:val="00757A17"/>
    <w:rsid w:val="00757EBC"/>
    <w:rsid w:val="0076007D"/>
    <w:rsid w:val="00760291"/>
    <w:rsid w:val="0076031A"/>
    <w:rsid w:val="00760356"/>
    <w:rsid w:val="007604AA"/>
    <w:rsid w:val="007616B5"/>
    <w:rsid w:val="007617EE"/>
    <w:rsid w:val="0076259A"/>
    <w:rsid w:val="00762768"/>
    <w:rsid w:val="00762D46"/>
    <w:rsid w:val="007638FA"/>
    <w:rsid w:val="00763FBA"/>
    <w:rsid w:val="0076412E"/>
    <w:rsid w:val="007649F7"/>
    <w:rsid w:val="00765039"/>
    <w:rsid w:val="00765F0D"/>
    <w:rsid w:val="00766388"/>
    <w:rsid w:val="00766682"/>
    <w:rsid w:val="0076701F"/>
    <w:rsid w:val="007676A4"/>
    <w:rsid w:val="00767FCB"/>
    <w:rsid w:val="00770410"/>
    <w:rsid w:val="00770414"/>
    <w:rsid w:val="00770786"/>
    <w:rsid w:val="00770A87"/>
    <w:rsid w:val="00770B64"/>
    <w:rsid w:val="0077207F"/>
    <w:rsid w:val="00772A45"/>
    <w:rsid w:val="00772D2B"/>
    <w:rsid w:val="00772F92"/>
    <w:rsid w:val="007730F4"/>
    <w:rsid w:val="00773101"/>
    <w:rsid w:val="00773BEA"/>
    <w:rsid w:val="0077431A"/>
    <w:rsid w:val="00774656"/>
    <w:rsid w:val="00774828"/>
    <w:rsid w:val="00775326"/>
    <w:rsid w:val="007756FE"/>
    <w:rsid w:val="007768DA"/>
    <w:rsid w:val="00776C06"/>
    <w:rsid w:val="00776EF3"/>
    <w:rsid w:val="0077724B"/>
    <w:rsid w:val="007804E0"/>
    <w:rsid w:val="007806A1"/>
    <w:rsid w:val="00781048"/>
    <w:rsid w:val="00781ECD"/>
    <w:rsid w:val="00782935"/>
    <w:rsid w:val="00782967"/>
    <w:rsid w:val="00783147"/>
    <w:rsid w:val="0078441C"/>
    <w:rsid w:val="0078474A"/>
    <w:rsid w:val="00784BE3"/>
    <w:rsid w:val="00784CF8"/>
    <w:rsid w:val="00784DC7"/>
    <w:rsid w:val="00785B89"/>
    <w:rsid w:val="0078607C"/>
    <w:rsid w:val="007868A2"/>
    <w:rsid w:val="00786975"/>
    <w:rsid w:val="00791150"/>
    <w:rsid w:val="007913EE"/>
    <w:rsid w:val="0079279E"/>
    <w:rsid w:val="00792898"/>
    <w:rsid w:val="00792A82"/>
    <w:rsid w:val="00792B17"/>
    <w:rsid w:val="00792C4F"/>
    <w:rsid w:val="00792F38"/>
    <w:rsid w:val="00793116"/>
    <w:rsid w:val="00793DD4"/>
    <w:rsid w:val="00794921"/>
    <w:rsid w:val="0079495E"/>
    <w:rsid w:val="00794DA4"/>
    <w:rsid w:val="00795457"/>
    <w:rsid w:val="00795769"/>
    <w:rsid w:val="00795A6E"/>
    <w:rsid w:val="00795B3A"/>
    <w:rsid w:val="00795B9C"/>
    <w:rsid w:val="00796127"/>
    <w:rsid w:val="007963FD"/>
    <w:rsid w:val="00796537"/>
    <w:rsid w:val="0079660C"/>
    <w:rsid w:val="00796648"/>
    <w:rsid w:val="00797454"/>
    <w:rsid w:val="007977BD"/>
    <w:rsid w:val="007A0016"/>
    <w:rsid w:val="007A0382"/>
    <w:rsid w:val="007A1062"/>
    <w:rsid w:val="007A18E4"/>
    <w:rsid w:val="007A1B02"/>
    <w:rsid w:val="007A1D5E"/>
    <w:rsid w:val="007A1DEC"/>
    <w:rsid w:val="007A2174"/>
    <w:rsid w:val="007A2DDC"/>
    <w:rsid w:val="007A312A"/>
    <w:rsid w:val="007A332A"/>
    <w:rsid w:val="007A48A1"/>
    <w:rsid w:val="007A50CB"/>
    <w:rsid w:val="007A5CFB"/>
    <w:rsid w:val="007A6294"/>
    <w:rsid w:val="007A740E"/>
    <w:rsid w:val="007A7F65"/>
    <w:rsid w:val="007B076A"/>
    <w:rsid w:val="007B0AF9"/>
    <w:rsid w:val="007B0CB2"/>
    <w:rsid w:val="007B1091"/>
    <w:rsid w:val="007B110C"/>
    <w:rsid w:val="007B135B"/>
    <w:rsid w:val="007B233D"/>
    <w:rsid w:val="007B2450"/>
    <w:rsid w:val="007B25EE"/>
    <w:rsid w:val="007B2EA9"/>
    <w:rsid w:val="007B3122"/>
    <w:rsid w:val="007B3EC2"/>
    <w:rsid w:val="007B4007"/>
    <w:rsid w:val="007B4568"/>
    <w:rsid w:val="007B49DB"/>
    <w:rsid w:val="007B543A"/>
    <w:rsid w:val="007B54AD"/>
    <w:rsid w:val="007B563F"/>
    <w:rsid w:val="007B64CD"/>
    <w:rsid w:val="007B727F"/>
    <w:rsid w:val="007C01D2"/>
    <w:rsid w:val="007C04D1"/>
    <w:rsid w:val="007C0B13"/>
    <w:rsid w:val="007C0D10"/>
    <w:rsid w:val="007C1682"/>
    <w:rsid w:val="007C173C"/>
    <w:rsid w:val="007C1D16"/>
    <w:rsid w:val="007C2708"/>
    <w:rsid w:val="007C3D95"/>
    <w:rsid w:val="007C43B2"/>
    <w:rsid w:val="007C43D9"/>
    <w:rsid w:val="007C4CC7"/>
    <w:rsid w:val="007C4E20"/>
    <w:rsid w:val="007C5214"/>
    <w:rsid w:val="007C53C4"/>
    <w:rsid w:val="007C5C01"/>
    <w:rsid w:val="007C6616"/>
    <w:rsid w:val="007C664D"/>
    <w:rsid w:val="007C7081"/>
    <w:rsid w:val="007C77D6"/>
    <w:rsid w:val="007C7825"/>
    <w:rsid w:val="007D0031"/>
    <w:rsid w:val="007D05AC"/>
    <w:rsid w:val="007D06FC"/>
    <w:rsid w:val="007D0754"/>
    <w:rsid w:val="007D0984"/>
    <w:rsid w:val="007D1EC5"/>
    <w:rsid w:val="007D1F19"/>
    <w:rsid w:val="007D204B"/>
    <w:rsid w:val="007D22F2"/>
    <w:rsid w:val="007D26B4"/>
    <w:rsid w:val="007D2F73"/>
    <w:rsid w:val="007D33EE"/>
    <w:rsid w:val="007D3A00"/>
    <w:rsid w:val="007D3B14"/>
    <w:rsid w:val="007D3CE7"/>
    <w:rsid w:val="007D3F2E"/>
    <w:rsid w:val="007D43E5"/>
    <w:rsid w:val="007D443D"/>
    <w:rsid w:val="007D497D"/>
    <w:rsid w:val="007D5289"/>
    <w:rsid w:val="007D5B6E"/>
    <w:rsid w:val="007D5FA9"/>
    <w:rsid w:val="007D6A20"/>
    <w:rsid w:val="007D769E"/>
    <w:rsid w:val="007E0042"/>
    <w:rsid w:val="007E01DF"/>
    <w:rsid w:val="007E03F8"/>
    <w:rsid w:val="007E040F"/>
    <w:rsid w:val="007E169E"/>
    <w:rsid w:val="007E1AC1"/>
    <w:rsid w:val="007E1AEC"/>
    <w:rsid w:val="007E2749"/>
    <w:rsid w:val="007E27F5"/>
    <w:rsid w:val="007E3695"/>
    <w:rsid w:val="007E3E41"/>
    <w:rsid w:val="007E44FF"/>
    <w:rsid w:val="007E47F8"/>
    <w:rsid w:val="007E4CE3"/>
    <w:rsid w:val="007E5462"/>
    <w:rsid w:val="007E5D41"/>
    <w:rsid w:val="007E624F"/>
    <w:rsid w:val="007E6AB5"/>
    <w:rsid w:val="007F01E5"/>
    <w:rsid w:val="007F1AA9"/>
    <w:rsid w:val="007F205F"/>
    <w:rsid w:val="007F2608"/>
    <w:rsid w:val="007F27C2"/>
    <w:rsid w:val="007F2890"/>
    <w:rsid w:val="007F360B"/>
    <w:rsid w:val="007F382E"/>
    <w:rsid w:val="007F439A"/>
    <w:rsid w:val="007F486D"/>
    <w:rsid w:val="007F4CB5"/>
    <w:rsid w:val="007F51FB"/>
    <w:rsid w:val="007F5201"/>
    <w:rsid w:val="007F5277"/>
    <w:rsid w:val="007F5B2B"/>
    <w:rsid w:val="007F614E"/>
    <w:rsid w:val="007F6229"/>
    <w:rsid w:val="007F7600"/>
    <w:rsid w:val="008012EA"/>
    <w:rsid w:val="00802028"/>
    <w:rsid w:val="00802265"/>
    <w:rsid w:val="0080240F"/>
    <w:rsid w:val="00802ABB"/>
    <w:rsid w:val="00802DC8"/>
    <w:rsid w:val="0080333F"/>
    <w:rsid w:val="008034DA"/>
    <w:rsid w:val="00803770"/>
    <w:rsid w:val="008040B6"/>
    <w:rsid w:val="00804188"/>
    <w:rsid w:val="008046B2"/>
    <w:rsid w:val="00804DBD"/>
    <w:rsid w:val="0080515E"/>
    <w:rsid w:val="008052BF"/>
    <w:rsid w:val="008058D5"/>
    <w:rsid w:val="00805CCC"/>
    <w:rsid w:val="0080641C"/>
    <w:rsid w:val="0080667E"/>
    <w:rsid w:val="00810C85"/>
    <w:rsid w:val="00811D69"/>
    <w:rsid w:val="00811F28"/>
    <w:rsid w:val="00812049"/>
    <w:rsid w:val="00812816"/>
    <w:rsid w:val="00812897"/>
    <w:rsid w:val="00812B33"/>
    <w:rsid w:val="00812D20"/>
    <w:rsid w:val="00812D75"/>
    <w:rsid w:val="0081331C"/>
    <w:rsid w:val="00813326"/>
    <w:rsid w:val="00813368"/>
    <w:rsid w:val="0081366C"/>
    <w:rsid w:val="0081376B"/>
    <w:rsid w:val="00813E7D"/>
    <w:rsid w:val="00813FFD"/>
    <w:rsid w:val="00815475"/>
    <w:rsid w:val="00816358"/>
    <w:rsid w:val="008165E7"/>
    <w:rsid w:val="008201FF"/>
    <w:rsid w:val="00820351"/>
    <w:rsid w:val="00820373"/>
    <w:rsid w:val="008204F5"/>
    <w:rsid w:val="008208F5"/>
    <w:rsid w:val="00821D84"/>
    <w:rsid w:val="008223B2"/>
    <w:rsid w:val="00822E97"/>
    <w:rsid w:val="00823687"/>
    <w:rsid w:val="008238D0"/>
    <w:rsid w:val="00824157"/>
    <w:rsid w:val="008242FF"/>
    <w:rsid w:val="008243A2"/>
    <w:rsid w:val="008249C2"/>
    <w:rsid w:val="00824C34"/>
    <w:rsid w:val="00824C9E"/>
    <w:rsid w:val="0082520E"/>
    <w:rsid w:val="00825D84"/>
    <w:rsid w:val="00825F13"/>
    <w:rsid w:val="0082697B"/>
    <w:rsid w:val="00826B8B"/>
    <w:rsid w:val="00826EE1"/>
    <w:rsid w:val="00826FD5"/>
    <w:rsid w:val="00830349"/>
    <w:rsid w:val="008314C9"/>
    <w:rsid w:val="008318FA"/>
    <w:rsid w:val="00832313"/>
    <w:rsid w:val="0083284F"/>
    <w:rsid w:val="0083362A"/>
    <w:rsid w:val="00835052"/>
    <w:rsid w:val="008356C1"/>
    <w:rsid w:val="0083583D"/>
    <w:rsid w:val="00835852"/>
    <w:rsid w:val="008358D4"/>
    <w:rsid w:val="008358FA"/>
    <w:rsid w:val="008362E8"/>
    <w:rsid w:val="00836BB8"/>
    <w:rsid w:val="00836EC5"/>
    <w:rsid w:val="00837355"/>
    <w:rsid w:val="00837C02"/>
    <w:rsid w:val="0084028D"/>
    <w:rsid w:val="00840DE3"/>
    <w:rsid w:val="008427A6"/>
    <w:rsid w:val="008428EA"/>
    <w:rsid w:val="00843157"/>
    <w:rsid w:val="00843167"/>
    <w:rsid w:val="0084414C"/>
    <w:rsid w:val="00845223"/>
    <w:rsid w:val="00845336"/>
    <w:rsid w:val="0084560C"/>
    <w:rsid w:val="00845767"/>
    <w:rsid w:val="00845A06"/>
    <w:rsid w:val="00845A5B"/>
    <w:rsid w:val="00845E3A"/>
    <w:rsid w:val="008472AE"/>
    <w:rsid w:val="0084761C"/>
    <w:rsid w:val="00847CDE"/>
    <w:rsid w:val="00850AB3"/>
    <w:rsid w:val="00850B20"/>
    <w:rsid w:val="00850BE4"/>
    <w:rsid w:val="0085137D"/>
    <w:rsid w:val="00851C13"/>
    <w:rsid w:val="0085205F"/>
    <w:rsid w:val="00852717"/>
    <w:rsid w:val="00852839"/>
    <w:rsid w:val="00852930"/>
    <w:rsid w:val="00852A22"/>
    <w:rsid w:val="00852C2B"/>
    <w:rsid w:val="008535D4"/>
    <w:rsid w:val="00853622"/>
    <w:rsid w:val="00853EA8"/>
    <w:rsid w:val="008544B1"/>
    <w:rsid w:val="00854DDC"/>
    <w:rsid w:val="0085515E"/>
    <w:rsid w:val="008560DD"/>
    <w:rsid w:val="008571DD"/>
    <w:rsid w:val="0085751A"/>
    <w:rsid w:val="00857B0B"/>
    <w:rsid w:val="00857C94"/>
    <w:rsid w:val="00857D9A"/>
    <w:rsid w:val="008603B9"/>
    <w:rsid w:val="008605C1"/>
    <w:rsid w:val="00861BD1"/>
    <w:rsid w:val="00861DE8"/>
    <w:rsid w:val="00861F73"/>
    <w:rsid w:val="00862341"/>
    <w:rsid w:val="00862662"/>
    <w:rsid w:val="008627F7"/>
    <w:rsid w:val="00862A06"/>
    <w:rsid w:val="0086330A"/>
    <w:rsid w:val="00863647"/>
    <w:rsid w:val="0086398F"/>
    <w:rsid w:val="00863994"/>
    <w:rsid w:val="00863F82"/>
    <w:rsid w:val="00864072"/>
    <w:rsid w:val="0086489F"/>
    <w:rsid w:val="00864F89"/>
    <w:rsid w:val="00865B15"/>
    <w:rsid w:val="00865B16"/>
    <w:rsid w:val="008661EA"/>
    <w:rsid w:val="0086685E"/>
    <w:rsid w:val="00867B11"/>
    <w:rsid w:val="00870D68"/>
    <w:rsid w:val="00872010"/>
    <w:rsid w:val="00873847"/>
    <w:rsid w:val="00873857"/>
    <w:rsid w:val="008738A9"/>
    <w:rsid w:val="00873C38"/>
    <w:rsid w:val="00873D76"/>
    <w:rsid w:val="00875D77"/>
    <w:rsid w:val="008762F0"/>
    <w:rsid w:val="008766C5"/>
    <w:rsid w:val="0087676B"/>
    <w:rsid w:val="00876B26"/>
    <w:rsid w:val="00877BEA"/>
    <w:rsid w:val="00880102"/>
    <w:rsid w:val="008809E7"/>
    <w:rsid w:val="00880FA8"/>
    <w:rsid w:val="0088112B"/>
    <w:rsid w:val="00881294"/>
    <w:rsid w:val="008812C2"/>
    <w:rsid w:val="008813EB"/>
    <w:rsid w:val="008819FB"/>
    <w:rsid w:val="00882357"/>
    <w:rsid w:val="0088258C"/>
    <w:rsid w:val="00883A91"/>
    <w:rsid w:val="00884CC4"/>
    <w:rsid w:val="00884FEB"/>
    <w:rsid w:val="008851B0"/>
    <w:rsid w:val="00886395"/>
    <w:rsid w:val="008863B3"/>
    <w:rsid w:val="0088664E"/>
    <w:rsid w:val="0088679F"/>
    <w:rsid w:val="00886A0F"/>
    <w:rsid w:val="00887798"/>
    <w:rsid w:val="00887A58"/>
    <w:rsid w:val="00887C3E"/>
    <w:rsid w:val="00887C5B"/>
    <w:rsid w:val="00890B1C"/>
    <w:rsid w:val="00891062"/>
    <w:rsid w:val="00893161"/>
    <w:rsid w:val="0089331F"/>
    <w:rsid w:val="00893A1B"/>
    <w:rsid w:val="00894FDB"/>
    <w:rsid w:val="00895271"/>
    <w:rsid w:val="00895B02"/>
    <w:rsid w:val="00895BD1"/>
    <w:rsid w:val="008969BA"/>
    <w:rsid w:val="00897AC1"/>
    <w:rsid w:val="00897D94"/>
    <w:rsid w:val="008A08F0"/>
    <w:rsid w:val="008A180D"/>
    <w:rsid w:val="008A1935"/>
    <w:rsid w:val="008A1EE8"/>
    <w:rsid w:val="008A2500"/>
    <w:rsid w:val="008A3412"/>
    <w:rsid w:val="008A3BEE"/>
    <w:rsid w:val="008A3BF9"/>
    <w:rsid w:val="008A4215"/>
    <w:rsid w:val="008A4423"/>
    <w:rsid w:val="008A4B6C"/>
    <w:rsid w:val="008A536F"/>
    <w:rsid w:val="008A5925"/>
    <w:rsid w:val="008A636B"/>
    <w:rsid w:val="008A6894"/>
    <w:rsid w:val="008A7276"/>
    <w:rsid w:val="008A7CE0"/>
    <w:rsid w:val="008B04E4"/>
    <w:rsid w:val="008B0793"/>
    <w:rsid w:val="008B132A"/>
    <w:rsid w:val="008B1863"/>
    <w:rsid w:val="008B1CCF"/>
    <w:rsid w:val="008B2001"/>
    <w:rsid w:val="008B2717"/>
    <w:rsid w:val="008B3404"/>
    <w:rsid w:val="008B3623"/>
    <w:rsid w:val="008B3807"/>
    <w:rsid w:val="008B4488"/>
    <w:rsid w:val="008B4660"/>
    <w:rsid w:val="008B4B48"/>
    <w:rsid w:val="008B4E79"/>
    <w:rsid w:val="008B4FD6"/>
    <w:rsid w:val="008B554B"/>
    <w:rsid w:val="008B5787"/>
    <w:rsid w:val="008B62CE"/>
    <w:rsid w:val="008B694C"/>
    <w:rsid w:val="008B6E88"/>
    <w:rsid w:val="008B6F26"/>
    <w:rsid w:val="008B724E"/>
    <w:rsid w:val="008B7CA6"/>
    <w:rsid w:val="008B7E47"/>
    <w:rsid w:val="008C00C3"/>
    <w:rsid w:val="008C03BF"/>
    <w:rsid w:val="008C0ADD"/>
    <w:rsid w:val="008C0F49"/>
    <w:rsid w:val="008C1086"/>
    <w:rsid w:val="008C1AEE"/>
    <w:rsid w:val="008C1FF5"/>
    <w:rsid w:val="008C216D"/>
    <w:rsid w:val="008C3617"/>
    <w:rsid w:val="008C36CB"/>
    <w:rsid w:val="008C3EC9"/>
    <w:rsid w:val="008C44DE"/>
    <w:rsid w:val="008C46C4"/>
    <w:rsid w:val="008C4953"/>
    <w:rsid w:val="008C4C8B"/>
    <w:rsid w:val="008C4D26"/>
    <w:rsid w:val="008C4F32"/>
    <w:rsid w:val="008C5EF9"/>
    <w:rsid w:val="008C782A"/>
    <w:rsid w:val="008C7A36"/>
    <w:rsid w:val="008C7C3D"/>
    <w:rsid w:val="008D027E"/>
    <w:rsid w:val="008D042B"/>
    <w:rsid w:val="008D06CC"/>
    <w:rsid w:val="008D0948"/>
    <w:rsid w:val="008D0B39"/>
    <w:rsid w:val="008D1135"/>
    <w:rsid w:val="008D2A20"/>
    <w:rsid w:val="008D2A7B"/>
    <w:rsid w:val="008D2BFE"/>
    <w:rsid w:val="008D2D2C"/>
    <w:rsid w:val="008D31F8"/>
    <w:rsid w:val="008D3495"/>
    <w:rsid w:val="008D36A2"/>
    <w:rsid w:val="008D39D3"/>
    <w:rsid w:val="008D424F"/>
    <w:rsid w:val="008D4469"/>
    <w:rsid w:val="008D53A3"/>
    <w:rsid w:val="008D54B5"/>
    <w:rsid w:val="008D6AC4"/>
    <w:rsid w:val="008D6D6C"/>
    <w:rsid w:val="008D79F9"/>
    <w:rsid w:val="008D7F98"/>
    <w:rsid w:val="008E09AE"/>
    <w:rsid w:val="008E0E16"/>
    <w:rsid w:val="008E133C"/>
    <w:rsid w:val="008E2451"/>
    <w:rsid w:val="008E2ABA"/>
    <w:rsid w:val="008E2B29"/>
    <w:rsid w:val="008E33D6"/>
    <w:rsid w:val="008E3799"/>
    <w:rsid w:val="008E37AD"/>
    <w:rsid w:val="008E4655"/>
    <w:rsid w:val="008E4B93"/>
    <w:rsid w:val="008E573E"/>
    <w:rsid w:val="008E5764"/>
    <w:rsid w:val="008E5A2E"/>
    <w:rsid w:val="008E5B3F"/>
    <w:rsid w:val="008E5DD0"/>
    <w:rsid w:val="008E6257"/>
    <w:rsid w:val="008E719D"/>
    <w:rsid w:val="008E71E2"/>
    <w:rsid w:val="008E737E"/>
    <w:rsid w:val="008E7B87"/>
    <w:rsid w:val="008E7F80"/>
    <w:rsid w:val="008F0245"/>
    <w:rsid w:val="008F0CAF"/>
    <w:rsid w:val="008F0E21"/>
    <w:rsid w:val="008F15A2"/>
    <w:rsid w:val="008F1842"/>
    <w:rsid w:val="008F1BF9"/>
    <w:rsid w:val="008F1C36"/>
    <w:rsid w:val="008F202D"/>
    <w:rsid w:val="008F2334"/>
    <w:rsid w:val="008F2B07"/>
    <w:rsid w:val="008F2DBB"/>
    <w:rsid w:val="008F393E"/>
    <w:rsid w:val="008F3BE9"/>
    <w:rsid w:val="008F3DD0"/>
    <w:rsid w:val="008F4D90"/>
    <w:rsid w:val="008F4F95"/>
    <w:rsid w:val="008F5B0D"/>
    <w:rsid w:val="008F5EA4"/>
    <w:rsid w:val="008F6030"/>
    <w:rsid w:val="008F659F"/>
    <w:rsid w:val="008F7441"/>
    <w:rsid w:val="008F7620"/>
    <w:rsid w:val="00900869"/>
    <w:rsid w:val="009008D1"/>
    <w:rsid w:val="00900C6E"/>
    <w:rsid w:val="009019F0"/>
    <w:rsid w:val="009022FE"/>
    <w:rsid w:val="00902CA0"/>
    <w:rsid w:val="009032EC"/>
    <w:rsid w:val="009036C7"/>
    <w:rsid w:val="00903BCB"/>
    <w:rsid w:val="00904380"/>
    <w:rsid w:val="009045CB"/>
    <w:rsid w:val="00904CCC"/>
    <w:rsid w:val="00904E89"/>
    <w:rsid w:val="00904F45"/>
    <w:rsid w:val="009051AF"/>
    <w:rsid w:val="0090535F"/>
    <w:rsid w:val="009056E7"/>
    <w:rsid w:val="00906176"/>
    <w:rsid w:val="00906397"/>
    <w:rsid w:val="009063BB"/>
    <w:rsid w:val="00906B70"/>
    <w:rsid w:val="00906FCD"/>
    <w:rsid w:val="009076DD"/>
    <w:rsid w:val="009078C4"/>
    <w:rsid w:val="0090795E"/>
    <w:rsid w:val="00907DA1"/>
    <w:rsid w:val="0091067A"/>
    <w:rsid w:val="009106B5"/>
    <w:rsid w:val="00910C4A"/>
    <w:rsid w:val="00910F97"/>
    <w:rsid w:val="00912BB4"/>
    <w:rsid w:val="009130FB"/>
    <w:rsid w:val="00913B63"/>
    <w:rsid w:val="0091425F"/>
    <w:rsid w:val="009143DC"/>
    <w:rsid w:val="00914732"/>
    <w:rsid w:val="00914ADA"/>
    <w:rsid w:val="00914FCF"/>
    <w:rsid w:val="009152AC"/>
    <w:rsid w:val="0091530B"/>
    <w:rsid w:val="00915422"/>
    <w:rsid w:val="00916061"/>
    <w:rsid w:val="009161EE"/>
    <w:rsid w:val="00916C37"/>
    <w:rsid w:val="00916DA5"/>
    <w:rsid w:val="00916E09"/>
    <w:rsid w:val="00916F62"/>
    <w:rsid w:val="00917A87"/>
    <w:rsid w:val="00920727"/>
    <w:rsid w:val="00922AEF"/>
    <w:rsid w:val="00922B6D"/>
    <w:rsid w:val="00924292"/>
    <w:rsid w:val="00926AA8"/>
    <w:rsid w:val="00926B2F"/>
    <w:rsid w:val="00926BFF"/>
    <w:rsid w:val="009276EC"/>
    <w:rsid w:val="00927D19"/>
    <w:rsid w:val="00927E69"/>
    <w:rsid w:val="00930220"/>
    <w:rsid w:val="00930375"/>
    <w:rsid w:val="00930D67"/>
    <w:rsid w:val="00931D1C"/>
    <w:rsid w:val="009326A6"/>
    <w:rsid w:val="009335AD"/>
    <w:rsid w:val="00933875"/>
    <w:rsid w:val="00933E97"/>
    <w:rsid w:val="009345C8"/>
    <w:rsid w:val="00935423"/>
    <w:rsid w:val="009354E2"/>
    <w:rsid w:val="009361AB"/>
    <w:rsid w:val="00937260"/>
    <w:rsid w:val="00937E6B"/>
    <w:rsid w:val="00937FD9"/>
    <w:rsid w:val="0094007E"/>
    <w:rsid w:val="00940376"/>
    <w:rsid w:val="00940DE8"/>
    <w:rsid w:val="00940E3A"/>
    <w:rsid w:val="00941321"/>
    <w:rsid w:val="009419FC"/>
    <w:rsid w:val="00941BCC"/>
    <w:rsid w:val="009420C7"/>
    <w:rsid w:val="00942A67"/>
    <w:rsid w:val="00942DD1"/>
    <w:rsid w:val="00942DDC"/>
    <w:rsid w:val="00942E2A"/>
    <w:rsid w:val="00943283"/>
    <w:rsid w:val="009443E4"/>
    <w:rsid w:val="009446BE"/>
    <w:rsid w:val="00944714"/>
    <w:rsid w:val="0094510D"/>
    <w:rsid w:val="00945401"/>
    <w:rsid w:val="00945617"/>
    <w:rsid w:val="00945C26"/>
    <w:rsid w:val="00946C59"/>
    <w:rsid w:val="00946EEB"/>
    <w:rsid w:val="00947072"/>
    <w:rsid w:val="0094751F"/>
    <w:rsid w:val="0094758A"/>
    <w:rsid w:val="00947AC9"/>
    <w:rsid w:val="00950079"/>
    <w:rsid w:val="00950414"/>
    <w:rsid w:val="009506EB"/>
    <w:rsid w:val="00950A52"/>
    <w:rsid w:val="00950E0C"/>
    <w:rsid w:val="00951718"/>
    <w:rsid w:val="009519D0"/>
    <w:rsid w:val="00951DEF"/>
    <w:rsid w:val="009520E0"/>
    <w:rsid w:val="0095224F"/>
    <w:rsid w:val="009522A8"/>
    <w:rsid w:val="009528AF"/>
    <w:rsid w:val="00953CBF"/>
    <w:rsid w:val="0095414B"/>
    <w:rsid w:val="009543BE"/>
    <w:rsid w:val="009555B2"/>
    <w:rsid w:val="00955C6B"/>
    <w:rsid w:val="00955E3B"/>
    <w:rsid w:val="0095604C"/>
    <w:rsid w:val="0095659A"/>
    <w:rsid w:val="00956623"/>
    <w:rsid w:val="009567DE"/>
    <w:rsid w:val="009569F5"/>
    <w:rsid w:val="00956A3C"/>
    <w:rsid w:val="00957003"/>
    <w:rsid w:val="00957B43"/>
    <w:rsid w:val="009603C3"/>
    <w:rsid w:val="00960483"/>
    <w:rsid w:val="00961236"/>
    <w:rsid w:val="00961982"/>
    <w:rsid w:val="00961C84"/>
    <w:rsid w:val="00962061"/>
    <w:rsid w:val="009624B0"/>
    <w:rsid w:val="009626C1"/>
    <w:rsid w:val="00962FE7"/>
    <w:rsid w:val="009633FD"/>
    <w:rsid w:val="00963D45"/>
    <w:rsid w:val="00964BA5"/>
    <w:rsid w:val="00964E71"/>
    <w:rsid w:val="009650D6"/>
    <w:rsid w:val="0096515A"/>
    <w:rsid w:val="00965BA9"/>
    <w:rsid w:val="00965F12"/>
    <w:rsid w:val="009669FF"/>
    <w:rsid w:val="00966C69"/>
    <w:rsid w:val="00966DE7"/>
    <w:rsid w:val="00966E18"/>
    <w:rsid w:val="009676DA"/>
    <w:rsid w:val="0097026E"/>
    <w:rsid w:val="00970EBF"/>
    <w:rsid w:val="00972152"/>
    <w:rsid w:val="0097285E"/>
    <w:rsid w:val="009735A9"/>
    <w:rsid w:val="0097383C"/>
    <w:rsid w:val="00973B31"/>
    <w:rsid w:val="009740A9"/>
    <w:rsid w:val="00974114"/>
    <w:rsid w:val="009742E7"/>
    <w:rsid w:val="009744B2"/>
    <w:rsid w:val="00974A34"/>
    <w:rsid w:val="0097707A"/>
    <w:rsid w:val="0097729C"/>
    <w:rsid w:val="0098093C"/>
    <w:rsid w:val="009816A7"/>
    <w:rsid w:val="00982F39"/>
    <w:rsid w:val="0098360F"/>
    <w:rsid w:val="00983E85"/>
    <w:rsid w:val="00983FF8"/>
    <w:rsid w:val="00984FA5"/>
    <w:rsid w:val="00985568"/>
    <w:rsid w:val="00985597"/>
    <w:rsid w:val="0098767B"/>
    <w:rsid w:val="0099016E"/>
    <w:rsid w:val="00990592"/>
    <w:rsid w:val="00990BF4"/>
    <w:rsid w:val="00990C0D"/>
    <w:rsid w:val="00991218"/>
    <w:rsid w:val="0099136F"/>
    <w:rsid w:val="00991976"/>
    <w:rsid w:val="00991E9F"/>
    <w:rsid w:val="0099223E"/>
    <w:rsid w:val="009927F1"/>
    <w:rsid w:val="00993467"/>
    <w:rsid w:val="00993D71"/>
    <w:rsid w:val="0099415A"/>
    <w:rsid w:val="0099415D"/>
    <w:rsid w:val="0099559D"/>
    <w:rsid w:val="009957A9"/>
    <w:rsid w:val="00995ADD"/>
    <w:rsid w:val="00996D9E"/>
    <w:rsid w:val="009971C7"/>
    <w:rsid w:val="0099779F"/>
    <w:rsid w:val="00997AC2"/>
    <w:rsid w:val="009A0D5A"/>
    <w:rsid w:val="009A1967"/>
    <w:rsid w:val="009A20B8"/>
    <w:rsid w:val="009A27F1"/>
    <w:rsid w:val="009A31CB"/>
    <w:rsid w:val="009A34A9"/>
    <w:rsid w:val="009A3D29"/>
    <w:rsid w:val="009A3FBD"/>
    <w:rsid w:val="009A41DE"/>
    <w:rsid w:val="009A42AD"/>
    <w:rsid w:val="009A4700"/>
    <w:rsid w:val="009A4E2B"/>
    <w:rsid w:val="009A5197"/>
    <w:rsid w:val="009A5B39"/>
    <w:rsid w:val="009A653A"/>
    <w:rsid w:val="009A6AB6"/>
    <w:rsid w:val="009A6B35"/>
    <w:rsid w:val="009A6D1F"/>
    <w:rsid w:val="009A6F98"/>
    <w:rsid w:val="009A7FC2"/>
    <w:rsid w:val="009B010A"/>
    <w:rsid w:val="009B0234"/>
    <w:rsid w:val="009B1302"/>
    <w:rsid w:val="009B1A67"/>
    <w:rsid w:val="009B1CFD"/>
    <w:rsid w:val="009B1D6A"/>
    <w:rsid w:val="009B2104"/>
    <w:rsid w:val="009B2C04"/>
    <w:rsid w:val="009B2C99"/>
    <w:rsid w:val="009B3292"/>
    <w:rsid w:val="009B3F5D"/>
    <w:rsid w:val="009B5791"/>
    <w:rsid w:val="009B5999"/>
    <w:rsid w:val="009B604A"/>
    <w:rsid w:val="009B6B9C"/>
    <w:rsid w:val="009B6BB4"/>
    <w:rsid w:val="009B74D4"/>
    <w:rsid w:val="009C01EF"/>
    <w:rsid w:val="009C1179"/>
    <w:rsid w:val="009C16FB"/>
    <w:rsid w:val="009C2FD9"/>
    <w:rsid w:val="009C404D"/>
    <w:rsid w:val="009C43FF"/>
    <w:rsid w:val="009C4513"/>
    <w:rsid w:val="009C4A91"/>
    <w:rsid w:val="009C4F36"/>
    <w:rsid w:val="009C50B0"/>
    <w:rsid w:val="009C5970"/>
    <w:rsid w:val="009C680A"/>
    <w:rsid w:val="009C7401"/>
    <w:rsid w:val="009C7F9F"/>
    <w:rsid w:val="009D0183"/>
    <w:rsid w:val="009D07D4"/>
    <w:rsid w:val="009D0C39"/>
    <w:rsid w:val="009D0E86"/>
    <w:rsid w:val="009D1376"/>
    <w:rsid w:val="009D15F2"/>
    <w:rsid w:val="009D208C"/>
    <w:rsid w:val="009D21A7"/>
    <w:rsid w:val="009D21F8"/>
    <w:rsid w:val="009D230C"/>
    <w:rsid w:val="009D3478"/>
    <w:rsid w:val="009D3835"/>
    <w:rsid w:val="009D4829"/>
    <w:rsid w:val="009D4F22"/>
    <w:rsid w:val="009D7927"/>
    <w:rsid w:val="009D79AF"/>
    <w:rsid w:val="009D7C64"/>
    <w:rsid w:val="009E0420"/>
    <w:rsid w:val="009E108C"/>
    <w:rsid w:val="009E2123"/>
    <w:rsid w:val="009E2477"/>
    <w:rsid w:val="009E27BD"/>
    <w:rsid w:val="009E2AAE"/>
    <w:rsid w:val="009E2F58"/>
    <w:rsid w:val="009E3122"/>
    <w:rsid w:val="009E31A2"/>
    <w:rsid w:val="009E4272"/>
    <w:rsid w:val="009E501A"/>
    <w:rsid w:val="009E5CB0"/>
    <w:rsid w:val="009E63B9"/>
    <w:rsid w:val="009E743A"/>
    <w:rsid w:val="009E7ACC"/>
    <w:rsid w:val="009E7E04"/>
    <w:rsid w:val="009F00B3"/>
    <w:rsid w:val="009F043E"/>
    <w:rsid w:val="009F0566"/>
    <w:rsid w:val="009F0763"/>
    <w:rsid w:val="009F0DCF"/>
    <w:rsid w:val="009F18F8"/>
    <w:rsid w:val="009F1CFA"/>
    <w:rsid w:val="009F25CB"/>
    <w:rsid w:val="009F29D3"/>
    <w:rsid w:val="009F2CCE"/>
    <w:rsid w:val="009F3CB5"/>
    <w:rsid w:val="009F412D"/>
    <w:rsid w:val="009F4265"/>
    <w:rsid w:val="009F43F5"/>
    <w:rsid w:val="009F4879"/>
    <w:rsid w:val="009F4922"/>
    <w:rsid w:val="009F4E7B"/>
    <w:rsid w:val="009F51A1"/>
    <w:rsid w:val="009F5290"/>
    <w:rsid w:val="009F5DD7"/>
    <w:rsid w:val="009F6255"/>
    <w:rsid w:val="009F6390"/>
    <w:rsid w:val="009F6731"/>
    <w:rsid w:val="009F688C"/>
    <w:rsid w:val="009F6CFE"/>
    <w:rsid w:val="009F7184"/>
    <w:rsid w:val="009F71CD"/>
    <w:rsid w:val="009F7BD7"/>
    <w:rsid w:val="00A00579"/>
    <w:rsid w:val="00A00941"/>
    <w:rsid w:val="00A01D28"/>
    <w:rsid w:val="00A029F1"/>
    <w:rsid w:val="00A02BCE"/>
    <w:rsid w:val="00A035EB"/>
    <w:rsid w:val="00A049BB"/>
    <w:rsid w:val="00A04A72"/>
    <w:rsid w:val="00A04CE9"/>
    <w:rsid w:val="00A05162"/>
    <w:rsid w:val="00A05F26"/>
    <w:rsid w:val="00A068AA"/>
    <w:rsid w:val="00A06A99"/>
    <w:rsid w:val="00A07BE5"/>
    <w:rsid w:val="00A103F7"/>
    <w:rsid w:val="00A10406"/>
    <w:rsid w:val="00A10B67"/>
    <w:rsid w:val="00A10C39"/>
    <w:rsid w:val="00A1146D"/>
    <w:rsid w:val="00A114D6"/>
    <w:rsid w:val="00A11C40"/>
    <w:rsid w:val="00A11FBB"/>
    <w:rsid w:val="00A136DE"/>
    <w:rsid w:val="00A137A2"/>
    <w:rsid w:val="00A13C83"/>
    <w:rsid w:val="00A13D08"/>
    <w:rsid w:val="00A140E3"/>
    <w:rsid w:val="00A16CD5"/>
    <w:rsid w:val="00A1745E"/>
    <w:rsid w:val="00A17EE2"/>
    <w:rsid w:val="00A2071B"/>
    <w:rsid w:val="00A215BD"/>
    <w:rsid w:val="00A21937"/>
    <w:rsid w:val="00A21D46"/>
    <w:rsid w:val="00A21E32"/>
    <w:rsid w:val="00A22D69"/>
    <w:rsid w:val="00A24552"/>
    <w:rsid w:val="00A2483D"/>
    <w:rsid w:val="00A24918"/>
    <w:rsid w:val="00A24D19"/>
    <w:rsid w:val="00A254FA"/>
    <w:rsid w:val="00A25801"/>
    <w:rsid w:val="00A2590F"/>
    <w:rsid w:val="00A25CCE"/>
    <w:rsid w:val="00A2653A"/>
    <w:rsid w:val="00A268DA"/>
    <w:rsid w:val="00A27B3A"/>
    <w:rsid w:val="00A27CB7"/>
    <w:rsid w:val="00A300D1"/>
    <w:rsid w:val="00A304E1"/>
    <w:rsid w:val="00A30DC6"/>
    <w:rsid w:val="00A3168C"/>
    <w:rsid w:val="00A32841"/>
    <w:rsid w:val="00A32BE6"/>
    <w:rsid w:val="00A32CC9"/>
    <w:rsid w:val="00A338AD"/>
    <w:rsid w:val="00A34397"/>
    <w:rsid w:val="00A34791"/>
    <w:rsid w:val="00A34F9C"/>
    <w:rsid w:val="00A35640"/>
    <w:rsid w:val="00A35ED9"/>
    <w:rsid w:val="00A36017"/>
    <w:rsid w:val="00A3795D"/>
    <w:rsid w:val="00A37C1F"/>
    <w:rsid w:val="00A37CE0"/>
    <w:rsid w:val="00A403A5"/>
    <w:rsid w:val="00A4103F"/>
    <w:rsid w:val="00A41273"/>
    <w:rsid w:val="00A41531"/>
    <w:rsid w:val="00A41689"/>
    <w:rsid w:val="00A41BB1"/>
    <w:rsid w:val="00A42190"/>
    <w:rsid w:val="00A42238"/>
    <w:rsid w:val="00A42292"/>
    <w:rsid w:val="00A422AA"/>
    <w:rsid w:val="00A4329C"/>
    <w:rsid w:val="00A43980"/>
    <w:rsid w:val="00A43B84"/>
    <w:rsid w:val="00A454D7"/>
    <w:rsid w:val="00A454F2"/>
    <w:rsid w:val="00A46356"/>
    <w:rsid w:val="00A47213"/>
    <w:rsid w:val="00A50BD3"/>
    <w:rsid w:val="00A51598"/>
    <w:rsid w:val="00A517D9"/>
    <w:rsid w:val="00A52DE4"/>
    <w:rsid w:val="00A533C1"/>
    <w:rsid w:val="00A536A8"/>
    <w:rsid w:val="00A5400C"/>
    <w:rsid w:val="00A54546"/>
    <w:rsid w:val="00A5477F"/>
    <w:rsid w:val="00A54848"/>
    <w:rsid w:val="00A55D4A"/>
    <w:rsid w:val="00A55EBF"/>
    <w:rsid w:val="00A56B31"/>
    <w:rsid w:val="00A56D4C"/>
    <w:rsid w:val="00A5780A"/>
    <w:rsid w:val="00A603FB"/>
    <w:rsid w:val="00A607EF"/>
    <w:rsid w:val="00A6081F"/>
    <w:rsid w:val="00A61979"/>
    <w:rsid w:val="00A6235F"/>
    <w:rsid w:val="00A63803"/>
    <w:rsid w:val="00A63944"/>
    <w:rsid w:val="00A63F16"/>
    <w:rsid w:val="00A640A1"/>
    <w:rsid w:val="00A64307"/>
    <w:rsid w:val="00A64460"/>
    <w:rsid w:val="00A64F30"/>
    <w:rsid w:val="00A65B0E"/>
    <w:rsid w:val="00A6602E"/>
    <w:rsid w:val="00A66980"/>
    <w:rsid w:val="00A66ED5"/>
    <w:rsid w:val="00A6740C"/>
    <w:rsid w:val="00A67AA5"/>
    <w:rsid w:val="00A71077"/>
    <w:rsid w:val="00A711C1"/>
    <w:rsid w:val="00A711E9"/>
    <w:rsid w:val="00A713B9"/>
    <w:rsid w:val="00A71D79"/>
    <w:rsid w:val="00A71F64"/>
    <w:rsid w:val="00A72562"/>
    <w:rsid w:val="00A74873"/>
    <w:rsid w:val="00A75435"/>
    <w:rsid w:val="00A75A50"/>
    <w:rsid w:val="00A75DC2"/>
    <w:rsid w:val="00A76236"/>
    <w:rsid w:val="00A77CC1"/>
    <w:rsid w:val="00A77F0D"/>
    <w:rsid w:val="00A80335"/>
    <w:rsid w:val="00A80B6E"/>
    <w:rsid w:val="00A80CEF"/>
    <w:rsid w:val="00A81860"/>
    <w:rsid w:val="00A818BE"/>
    <w:rsid w:val="00A82514"/>
    <w:rsid w:val="00A825E8"/>
    <w:rsid w:val="00A82B20"/>
    <w:rsid w:val="00A83081"/>
    <w:rsid w:val="00A839A3"/>
    <w:rsid w:val="00A84882"/>
    <w:rsid w:val="00A84D8D"/>
    <w:rsid w:val="00A84FC8"/>
    <w:rsid w:val="00A85183"/>
    <w:rsid w:val="00A85474"/>
    <w:rsid w:val="00A85636"/>
    <w:rsid w:val="00A85A4D"/>
    <w:rsid w:val="00A85C56"/>
    <w:rsid w:val="00A85DA2"/>
    <w:rsid w:val="00A867A8"/>
    <w:rsid w:val="00A87639"/>
    <w:rsid w:val="00A87656"/>
    <w:rsid w:val="00A87A02"/>
    <w:rsid w:val="00A87B9B"/>
    <w:rsid w:val="00A9077E"/>
    <w:rsid w:val="00A90912"/>
    <w:rsid w:val="00A90C70"/>
    <w:rsid w:val="00A90EE5"/>
    <w:rsid w:val="00A91825"/>
    <w:rsid w:val="00A9197F"/>
    <w:rsid w:val="00A91F26"/>
    <w:rsid w:val="00A923D2"/>
    <w:rsid w:val="00A92DE1"/>
    <w:rsid w:val="00A934A5"/>
    <w:rsid w:val="00A936C5"/>
    <w:rsid w:val="00A93701"/>
    <w:rsid w:val="00A940AA"/>
    <w:rsid w:val="00A954E6"/>
    <w:rsid w:val="00A95D31"/>
    <w:rsid w:val="00A95E35"/>
    <w:rsid w:val="00A964CA"/>
    <w:rsid w:val="00A96850"/>
    <w:rsid w:val="00A96DFB"/>
    <w:rsid w:val="00A979A3"/>
    <w:rsid w:val="00A97A8F"/>
    <w:rsid w:val="00A97B5B"/>
    <w:rsid w:val="00A97C2C"/>
    <w:rsid w:val="00AA10DD"/>
    <w:rsid w:val="00AA1932"/>
    <w:rsid w:val="00AA1CC9"/>
    <w:rsid w:val="00AA1E94"/>
    <w:rsid w:val="00AA1EE1"/>
    <w:rsid w:val="00AA1FF0"/>
    <w:rsid w:val="00AA2630"/>
    <w:rsid w:val="00AA2BA2"/>
    <w:rsid w:val="00AA2DD1"/>
    <w:rsid w:val="00AA3712"/>
    <w:rsid w:val="00AA383B"/>
    <w:rsid w:val="00AA3BE4"/>
    <w:rsid w:val="00AA47EB"/>
    <w:rsid w:val="00AA4B28"/>
    <w:rsid w:val="00AA4F47"/>
    <w:rsid w:val="00AA53C6"/>
    <w:rsid w:val="00AA55D1"/>
    <w:rsid w:val="00AA569E"/>
    <w:rsid w:val="00AA648D"/>
    <w:rsid w:val="00AA66C9"/>
    <w:rsid w:val="00AA6DF1"/>
    <w:rsid w:val="00AA79D9"/>
    <w:rsid w:val="00AA7ABF"/>
    <w:rsid w:val="00AB0974"/>
    <w:rsid w:val="00AB0A3E"/>
    <w:rsid w:val="00AB14B9"/>
    <w:rsid w:val="00AB171D"/>
    <w:rsid w:val="00AB18A0"/>
    <w:rsid w:val="00AB1E79"/>
    <w:rsid w:val="00AB2071"/>
    <w:rsid w:val="00AB27EF"/>
    <w:rsid w:val="00AB2A36"/>
    <w:rsid w:val="00AB2FF6"/>
    <w:rsid w:val="00AB3D88"/>
    <w:rsid w:val="00AB3F0D"/>
    <w:rsid w:val="00AB5037"/>
    <w:rsid w:val="00AB5893"/>
    <w:rsid w:val="00AB5961"/>
    <w:rsid w:val="00AB79B0"/>
    <w:rsid w:val="00AC0366"/>
    <w:rsid w:val="00AC096E"/>
    <w:rsid w:val="00AC0A60"/>
    <w:rsid w:val="00AC1195"/>
    <w:rsid w:val="00AC1BCC"/>
    <w:rsid w:val="00AC1DB5"/>
    <w:rsid w:val="00AC20B8"/>
    <w:rsid w:val="00AC2CD4"/>
    <w:rsid w:val="00AC2D82"/>
    <w:rsid w:val="00AC3008"/>
    <w:rsid w:val="00AC36BF"/>
    <w:rsid w:val="00AC3C69"/>
    <w:rsid w:val="00AC416A"/>
    <w:rsid w:val="00AC421E"/>
    <w:rsid w:val="00AC4AAF"/>
    <w:rsid w:val="00AC5719"/>
    <w:rsid w:val="00AC5816"/>
    <w:rsid w:val="00AC5D61"/>
    <w:rsid w:val="00AC6E4D"/>
    <w:rsid w:val="00AC710C"/>
    <w:rsid w:val="00AC7314"/>
    <w:rsid w:val="00AC75A2"/>
    <w:rsid w:val="00AC777D"/>
    <w:rsid w:val="00AC7E64"/>
    <w:rsid w:val="00AC7F99"/>
    <w:rsid w:val="00AD01CD"/>
    <w:rsid w:val="00AD12A0"/>
    <w:rsid w:val="00AD1AD7"/>
    <w:rsid w:val="00AD247B"/>
    <w:rsid w:val="00AD332C"/>
    <w:rsid w:val="00AD4B55"/>
    <w:rsid w:val="00AD63A0"/>
    <w:rsid w:val="00AD64C6"/>
    <w:rsid w:val="00AD75CD"/>
    <w:rsid w:val="00AD7873"/>
    <w:rsid w:val="00AE007D"/>
    <w:rsid w:val="00AE103C"/>
    <w:rsid w:val="00AE1A66"/>
    <w:rsid w:val="00AE1EB8"/>
    <w:rsid w:val="00AE2A9B"/>
    <w:rsid w:val="00AE36E9"/>
    <w:rsid w:val="00AE3729"/>
    <w:rsid w:val="00AE3967"/>
    <w:rsid w:val="00AE3CFF"/>
    <w:rsid w:val="00AE4503"/>
    <w:rsid w:val="00AE4C27"/>
    <w:rsid w:val="00AE4D11"/>
    <w:rsid w:val="00AE5576"/>
    <w:rsid w:val="00AE6227"/>
    <w:rsid w:val="00AE652A"/>
    <w:rsid w:val="00AE6C5E"/>
    <w:rsid w:val="00AE6D1D"/>
    <w:rsid w:val="00AE6DD4"/>
    <w:rsid w:val="00AE7028"/>
    <w:rsid w:val="00AF0301"/>
    <w:rsid w:val="00AF03A4"/>
    <w:rsid w:val="00AF06AC"/>
    <w:rsid w:val="00AF0BC3"/>
    <w:rsid w:val="00AF14CA"/>
    <w:rsid w:val="00AF1CCE"/>
    <w:rsid w:val="00AF2926"/>
    <w:rsid w:val="00AF322F"/>
    <w:rsid w:val="00AF3AA9"/>
    <w:rsid w:val="00AF3D69"/>
    <w:rsid w:val="00AF4633"/>
    <w:rsid w:val="00AF4DFA"/>
    <w:rsid w:val="00AF4E4C"/>
    <w:rsid w:val="00AF516B"/>
    <w:rsid w:val="00AF581B"/>
    <w:rsid w:val="00AF5B7C"/>
    <w:rsid w:val="00AF73BF"/>
    <w:rsid w:val="00AF7568"/>
    <w:rsid w:val="00AF779A"/>
    <w:rsid w:val="00AF78C3"/>
    <w:rsid w:val="00AF7CA2"/>
    <w:rsid w:val="00B005B0"/>
    <w:rsid w:val="00B00EC1"/>
    <w:rsid w:val="00B0110C"/>
    <w:rsid w:val="00B01767"/>
    <w:rsid w:val="00B0248F"/>
    <w:rsid w:val="00B027E4"/>
    <w:rsid w:val="00B02CBA"/>
    <w:rsid w:val="00B033CA"/>
    <w:rsid w:val="00B03C99"/>
    <w:rsid w:val="00B041F0"/>
    <w:rsid w:val="00B045F6"/>
    <w:rsid w:val="00B0496E"/>
    <w:rsid w:val="00B04A2F"/>
    <w:rsid w:val="00B06544"/>
    <w:rsid w:val="00B06606"/>
    <w:rsid w:val="00B06907"/>
    <w:rsid w:val="00B06B5B"/>
    <w:rsid w:val="00B0743F"/>
    <w:rsid w:val="00B0750E"/>
    <w:rsid w:val="00B10571"/>
    <w:rsid w:val="00B10864"/>
    <w:rsid w:val="00B1094C"/>
    <w:rsid w:val="00B11225"/>
    <w:rsid w:val="00B117A7"/>
    <w:rsid w:val="00B1228F"/>
    <w:rsid w:val="00B12ACB"/>
    <w:rsid w:val="00B136C1"/>
    <w:rsid w:val="00B1379B"/>
    <w:rsid w:val="00B14666"/>
    <w:rsid w:val="00B14A73"/>
    <w:rsid w:val="00B14B96"/>
    <w:rsid w:val="00B14F4E"/>
    <w:rsid w:val="00B1559A"/>
    <w:rsid w:val="00B15AA7"/>
    <w:rsid w:val="00B1636E"/>
    <w:rsid w:val="00B164C7"/>
    <w:rsid w:val="00B17BFF"/>
    <w:rsid w:val="00B17DFB"/>
    <w:rsid w:val="00B2012B"/>
    <w:rsid w:val="00B20F83"/>
    <w:rsid w:val="00B215A1"/>
    <w:rsid w:val="00B21D04"/>
    <w:rsid w:val="00B222E1"/>
    <w:rsid w:val="00B2399C"/>
    <w:rsid w:val="00B24353"/>
    <w:rsid w:val="00B24A75"/>
    <w:rsid w:val="00B24E0E"/>
    <w:rsid w:val="00B251CA"/>
    <w:rsid w:val="00B2588E"/>
    <w:rsid w:val="00B26A7E"/>
    <w:rsid w:val="00B26E0A"/>
    <w:rsid w:val="00B2760B"/>
    <w:rsid w:val="00B27D32"/>
    <w:rsid w:val="00B3127D"/>
    <w:rsid w:val="00B318DB"/>
    <w:rsid w:val="00B31EA3"/>
    <w:rsid w:val="00B322D8"/>
    <w:rsid w:val="00B32834"/>
    <w:rsid w:val="00B3293D"/>
    <w:rsid w:val="00B32A87"/>
    <w:rsid w:val="00B32CCC"/>
    <w:rsid w:val="00B32D1A"/>
    <w:rsid w:val="00B32E6B"/>
    <w:rsid w:val="00B33160"/>
    <w:rsid w:val="00B33AD2"/>
    <w:rsid w:val="00B33B16"/>
    <w:rsid w:val="00B33F14"/>
    <w:rsid w:val="00B34407"/>
    <w:rsid w:val="00B3500F"/>
    <w:rsid w:val="00B358C9"/>
    <w:rsid w:val="00B35B17"/>
    <w:rsid w:val="00B3631A"/>
    <w:rsid w:val="00B3672F"/>
    <w:rsid w:val="00B36777"/>
    <w:rsid w:val="00B36E9B"/>
    <w:rsid w:val="00B37031"/>
    <w:rsid w:val="00B375BD"/>
    <w:rsid w:val="00B37979"/>
    <w:rsid w:val="00B37A22"/>
    <w:rsid w:val="00B37D2E"/>
    <w:rsid w:val="00B401AD"/>
    <w:rsid w:val="00B40388"/>
    <w:rsid w:val="00B40870"/>
    <w:rsid w:val="00B40925"/>
    <w:rsid w:val="00B41193"/>
    <w:rsid w:val="00B412B8"/>
    <w:rsid w:val="00B422AE"/>
    <w:rsid w:val="00B42C2F"/>
    <w:rsid w:val="00B42C41"/>
    <w:rsid w:val="00B42CCD"/>
    <w:rsid w:val="00B42E7B"/>
    <w:rsid w:val="00B42FD4"/>
    <w:rsid w:val="00B43187"/>
    <w:rsid w:val="00B43633"/>
    <w:rsid w:val="00B43F19"/>
    <w:rsid w:val="00B44C15"/>
    <w:rsid w:val="00B46836"/>
    <w:rsid w:val="00B47245"/>
    <w:rsid w:val="00B514BB"/>
    <w:rsid w:val="00B51A85"/>
    <w:rsid w:val="00B523F6"/>
    <w:rsid w:val="00B53968"/>
    <w:rsid w:val="00B55160"/>
    <w:rsid w:val="00B557A9"/>
    <w:rsid w:val="00B5599A"/>
    <w:rsid w:val="00B565D3"/>
    <w:rsid w:val="00B57078"/>
    <w:rsid w:val="00B573C8"/>
    <w:rsid w:val="00B57437"/>
    <w:rsid w:val="00B57D5F"/>
    <w:rsid w:val="00B60A8D"/>
    <w:rsid w:val="00B6194A"/>
    <w:rsid w:val="00B61DDD"/>
    <w:rsid w:val="00B6245A"/>
    <w:rsid w:val="00B6273E"/>
    <w:rsid w:val="00B62C90"/>
    <w:rsid w:val="00B62EBF"/>
    <w:rsid w:val="00B63A0F"/>
    <w:rsid w:val="00B63CD1"/>
    <w:rsid w:val="00B65324"/>
    <w:rsid w:val="00B6556C"/>
    <w:rsid w:val="00B65929"/>
    <w:rsid w:val="00B6621B"/>
    <w:rsid w:val="00B66619"/>
    <w:rsid w:val="00B66990"/>
    <w:rsid w:val="00B670A9"/>
    <w:rsid w:val="00B67195"/>
    <w:rsid w:val="00B675F4"/>
    <w:rsid w:val="00B67F1E"/>
    <w:rsid w:val="00B7029A"/>
    <w:rsid w:val="00B70653"/>
    <w:rsid w:val="00B710F7"/>
    <w:rsid w:val="00B7156F"/>
    <w:rsid w:val="00B716BB"/>
    <w:rsid w:val="00B71836"/>
    <w:rsid w:val="00B72485"/>
    <w:rsid w:val="00B725F5"/>
    <w:rsid w:val="00B72ACF"/>
    <w:rsid w:val="00B731BB"/>
    <w:rsid w:val="00B73D1E"/>
    <w:rsid w:val="00B740C7"/>
    <w:rsid w:val="00B74165"/>
    <w:rsid w:val="00B748A2"/>
    <w:rsid w:val="00B74A36"/>
    <w:rsid w:val="00B75390"/>
    <w:rsid w:val="00B75CEF"/>
    <w:rsid w:val="00B765DE"/>
    <w:rsid w:val="00B76D9F"/>
    <w:rsid w:val="00B76E1C"/>
    <w:rsid w:val="00B7711D"/>
    <w:rsid w:val="00B778AB"/>
    <w:rsid w:val="00B778C0"/>
    <w:rsid w:val="00B77E24"/>
    <w:rsid w:val="00B810CD"/>
    <w:rsid w:val="00B8139E"/>
    <w:rsid w:val="00B81A44"/>
    <w:rsid w:val="00B821BB"/>
    <w:rsid w:val="00B82AE9"/>
    <w:rsid w:val="00B832B9"/>
    <w:rsid w:val="00B83EC2"/>
    <w:rsid w:val="00B83ED4"/>
    <w:rsid w:val="00B84234"/>
    <w:rsid w:val="00B842CA"/>
    <w:rsid w:val="00B84800"/>
    <w:rsid w:val="00B8498C"/>
    <w:rsid w:val="00B84A72"/>
    <w:rsid w:val="00B84E77"/>
    <w:rsid w:val="00B84F88"/>
    <w:rsid w:val="00B8500C"/>
    <w:rsid w:val="00B853F0"/>
    <w:rsid w:val="00B854A9"/>
    <w:rsid w:val="00B85E68"/>
    <w:rsid w:val="00B866ED"/>
    <w:rsid w:val="00B86923"/>
    <w:rsid w:val="00B8768E"/>
    <w:rsid w:val="00B877EA"/>
    <w:rsid w:val="00B87954"/>
    <w:rsid w:val="00B87B20"/>
    <w:rsid w:val="00B87B7E"/>
    <w:rsid w:val="00B90014"/>
    <w:rsid w:val="00B90A46"/>
    <w:rsid w:val="00B910BE"/>
    <w:rsid w:val="00B911A4"/>
    <w:rsid w:val="00B916EC"/>
    <w:rsid w:val="00B9171E"/>
    <w:rsid w:val="00B917CF"/>
    <w:rsid w:val="00B9192B"/>
    <w:rsid w:val="00B91B78"/>
    <w:rsid w:val="00B91BFA"/>
    <w:rsid w:val="00B91F2B"/>
    <w:rsid w:val="00B92169"/>
    <w:rsid w:val="00B921AF"/>
    <w:rsid w:val="00B92568"/>
    <w:rsid w:val="00B92CEB"/>
    <w:rsid w:val="00B9300D"/>
    <w:rsid w:val="00B949CF"/>
    <w:rsid w:val="00B951BC"/>
    <w:rsid w:val="00B952BC"/>
    <w:rsid w:val="00B955CB"/>
    <w:rsid w:val="00B95FA8"/>
    <w:rsid w:val="00B96092"/>
    <w:rsid w:val="00B966A2"/>
    <w:rsid w:val="00B96D43"/>
    <w:rsid w:val="00B974B3"/>
    <w:rsid w:val="00B97E62"/>
    <w:rsid w:val="00BA02ED"/>
    <w:rsid w:val="00BA07AA"/>
    <w:rsid w:val="00BA0A80"/>
    <w:rsid w:val="00BA0E7A"/>
    <w:rsid w:val="00BA1236"/>
    <w:rsid w:val="00BA14EE"/>
    <w:rsid w:val="00BA1659"/>
    <w:rsid w:val="00BA227A"/>
    <w:rsid w:val="00BA2869"/>
    <w:rsid w:val="00BA2E2B"/>
    <w:rsid w:val="00BA3040"/>
    <w:rsid w:val="00BA4262"/>
    <w:rsid w:val="00BA4383"/>
    <w:rsid w:val="00BA48AF"/>
    <w:rsid w:val="00BA4A8D"/>
    <w:rsid w:val="00BA5086"/>
    <w:rsid w:val="00BA547B"/>
    <w:rsid w:val="00BA561D"/>
    <w:rsid w:val="00BA58A1"/>
    <w:rsid w:val="00BA5DA2"/>
    <w:rsid w:val="00BA63FC"/>
    <w:rsid w:val="00BA6BF5"/>
    <w:rsid w:val="00BA7D4C"/>
    <w:rsid w:val="00BB0CCD"/>
    <w:rsid w:val="00BB1BF9"/>
    <w:rsid w:val="00BB1C03"/>
    <w:rsid w:val="00BB24FE"/>
    <w:rsid w:val="00BB2F0D"/>
    <w:rsid w:val="00BB330C"/>
    <w:rsid w:val="00BB3DBC"/>
    <w:rsid w:val="00BB43DC"/>
    <w:rsid w:val="00BB5751"/>
    <w:rsid w:val="00BB6392"/>
    <w:rsid w:val="00BB63E0"/>
    <w:rsid w:val="00BB71D6"/>
    <w:rsid w:val="00BB76B5"/>
    <w:rsid w:val="00BB79C1"/>
    <w:rsid w:val="00BB7BE3"/>
    <w:rsid w:val="00BC01E5"/>
    <w:rsid w:val="00BC0778"/>
    <w:rsid w:val="00BC0DDC"/>
    <w:rsid w:val="00BC1006"/>
    <w:rsid w:val="00BC143E"/>
    <w:rsid w:val="00BC18B6"/>
    <w:rsid w:val="00BC1ADB"/>
    <w:rsid w:val="00BC1C1F"/>
    <w:rsid w:val="00BC1C78"/>
    <w:rsid w:val="00BC2075"/>
    <w:rsid w:val="00BC21DC"/>
    <w:rsid w:val="00BC3434"/>
    <w:rsid w:val="00BC3BF2"/>
    <w:rsid w:val="00BC41C6"/>
    <w:rsid w:val="00BC4412"/>
    <w:rsid w:val="00BC47F7"/>
    <w:rsid w:val="00BC535F"/>
    <w:rsid w:val="00BC591F"/>
    <w:rsid w:val="00BC660C"/>
    <w:rsid w:val="00BC6AB1"/>
    <w:rsid w:val="00BC77DE"/>
    <w:rsid w:val="00BC7C57"/>
    <w:rsid w:val="00BD1024"/>
    <w:rsid w:val="00BD11CB"/>
    <w:rsid w:val="00BD1415"/>
    <w:rsid w:val="00BD2294"/>
    <w:rsid w:val="00BD26BA"/>
    <w:rsid w:val="00BD279B"/>
    <w:rsid w:val="00BD29C6"/>
    <w:rsid w:val="00BD34AA"/>
    <w:rsid w:val="00BD3973"/>
    <w:rsid w:val="00BD3D33"/>
    <w:rsid w:val="00BD4532"/>
    <w:rsid w:val="00BD4E4E"/>
    <w:rsid w:val="00BD6140"/>
    <w:rsid w:val="00BD6642"/>
    <w:rsid w:val="00BD6912"/>
    <w:rsid w:val="00BD75BD"/>
    <w:rsid w:val="00BE00A1"/>
    <w:rsid w:val="00BE0226"/>
    <w:rsid w:val="00BE032F"/>
    <w:rsid w:val="00BE04C8"/>
    <w:rsid w:val="00BE0603"/>
    <w:rsid w:val="00BE07EF"/>
    <w:rsid w:val="00BE0F06"/>
    <w:rsid w:val="00BE1662"/>
    <w:rsid w:val="00BE1AD1"/>
    <w:rsid w:val="00BE1BC1"/>
    <w:rsid w:val="00BE1D62"/>
    <w:rsid w:val="00BE2094"/>
    <w:rsid w:val="00BE250C"/>
    <w:rsid w:val="00BE2E8C"/>
    <w:rsid w:val="00BE2F27"/>
    <w:rsid w:val="00BE3058"/>
    <w:rsid w:val="00BE34D2"/>
    <w:rsid w:val="00BE37C8"/>
    <w:rsid w:val="00BE38C5"/>
    <w:rsid w:val="00BE3BA3"/>
    <w:rsid w:val="00BE3CC7"/>
    <w:rsid w:val="00BE3CEB"/>
    <w:rsid w:val="00BE4D51"/>
    <w:rsid w:val="00BE57CF"/>
    <w:rsid w:val="00BE5D7A"/>
    <w:rsid w:val="00BE6780"/>
    <w:rsid w:val="00BE67FA"/>
    <w:rsid w:val="00BE6AB3"/>
    <w:rsid w:val="00BE77F4"/>
    <w:rsid w:val="00BE7D63"/>
    <w:rsid w:val="00BF0220"/>
    <w:rsid w:val="00BF0438"/>
    <w:rsid w:val="00BF04B5"/>
    <w:rsid w:val="00BF0E1C"/>
    <w:rsid w:val="00BF1EF9"/>
    <w:rsid w:val="00BF2DDF"/>
    <w:rsid w:val="00BF3106"/>
    <w:rsid w:val="00BF3EF6"/>
    <w:rsid w:val="00BF4266"/>
    <w:rsid w:val="00BF42FF"/>
    <w:rsid w:val="00BF4658"/>
    <w:rsid w:val="00BF4CDD"/>
    <w:rsid w:val="00BF5C26"/>
    <w:rsid w:val="00BF6642"/>
    <w:rsid w:val="00BF692B"/>
    <w:rsid w:val="00BF78CD"/>
    <w:rsid w:val="00BF7F81"/>
    <w:rsid w:val="00C00A5B"/>
    <w:rsid w:val="00C00F35"/>
    <w:rsid w:val="00C01715"/>
    <w:rsid w:val="00C0293C"/>
    <w:rsid w:val="00C03601"/>
    <w:rsid w:val="00C036A3"/>
    <w:rsid w:val="00C03C75"/>
    <w:rsid w:val="00C03E05"/>
    <w:rsid w:val="00C05D78"/>
    <w:rsid w:val="00C05E90"/>
    <w:rsid w:val="00C05E97"/>
    <w:rsid w:val="00C05F02"/>
    <w:rsid w:val="00C06035"/>
    <w:rsid w:val="00C06249"/>
    <w:rsid w:val="00C062F9"/>
    <w:rsid w:val="00C0711C"/>
    <w:rsid w:val="00C0723B"/>
    <w:rsid w:val="00C0787E"/>
    <w:rsid w:val="00C07A25"/>
    <w:rsid w:val="00C07BAB"/>
    <w:rsid w:val="00C1001E"/>
    <w:rsid w:val="00C10431"/>
    <w:rsid w:val="00C10A8F"/>
    <w:rsid w:val="00C11398"/>
    <w:rsid w:val="00C115BF"/>
    <w:rsid w:val="00C11AE4"/>
    <w:rsid w:val="00C1204C"/>
    <w:rsid w:val="00C12D02"/>
    <w:rsid w:val="00C13AA7"/>
    <w:rsid w:val="00C13E72"/>
    <w:rsid w:val="00C1402D"/>
    <w:rsid w:val="00C14457"/>
    <w:rsid w:val="00C14784"/>
    <w:rsid w:val="00C149D8"/>
    <w:rsid w:val="00C1521B"/>
    <w:rsid w:val="00C16477"/>
    <w:rsid w:val="00C1660B"/>
    <w:rsid w:val="00C1670F"/>
    <w:rsid w:val="00C16913"/>
    <w:rsid w:val="00C169EA"/>
    <w:rsid w:val="00C17760"/>
    <w:rsid w:val="00C178DF"/>
    <w:rsid w:val="00C17B45"/>
    <w:rsid w:val="00C207C3"/>
    <w:rsid w:val="00C20B23"/>
    <w:rsid w:val="00C20DFC"/>
    <w:rsid w:val="00C21B2F"/>
    <w:rsid w:val="00C22170"/>
    <w:rsid w:val="00C223E7"/>
    <w:rsid w:val="00C22C1E"/>
    <w:rsid w:val="00C2356E"/>
    <w:rsid w:val="00C23D6C"/>
    <w:rsid w:val="00C23F61"/>
    <w:rsid w:val="00C23FFD"/>
    <w:rsid w:val="00C2412A"/>
    <w:rsid w:val="00C25FB6"/>
    <w:rsid w:val="00C26A8F"/>
    <w:rsid w:val="00C2700B"/>
    <w:rsid w:val="00C2703E"/>
    <w:rsid w:val="00C27B37"/>
    <w:rsid w:val="00C302B8"/>
    <w:rsid w:val="00C3035D"/>
    <w:rsid w:val="00C30441"/>
    <w:rsid w:val="00C30B13"/>
    <w:rsid w:val="00C30D18"/>
    <w:rsid w:val="00C31DBA"/>
    <w:rsid w:val="00C31FD8"/>
    <w:rsid w:val="00C3212D"/>
    <w:rsid w:val="00C3309F"/>
    <w:rsid w:val="00C333F8"/>
    <w:rsid w:val="00C33510"/>
    <w:rsid w:val="00C33572"/>
    <w:rsid w:val="00C3398D"/>
    <w:rsid w:val="00C34275"/>
    <w:rsid w:val="00C34389"/>
    <w:rsid w:val="00C35236"/>
    <w:rsid w:val="00C3677A"/>
    <w:rsid w:val="00C36AC1"/>
    <w:rsid w:val="00C371FE"/>
    <w:rsid w:val="00C37805"/>
    <w:rsid w:val="00C37FF1"/>
    <w:rsid w:val="00C404D9"/>
    <w:rsid w:val="00C405C1"/>
    <w:rsid w:val="00C40D6D"/>
    <w:rsid w:val="00C40F3E"/>
    <w:rsid w:val="00C420E3"/>
    <w:rsid w:val="00C42906"/>
    <w:rsid w:val="00C4372E"/>
    <w:rsid w:val="00C43B08"/>
    <w:rsid w:val="00C45191"/>
    <w:rsid w:val="00C4543F"/>
    <w:rsid w:val="00C45F25"/>
    <w:rsid w:val="00C46D68"/>
    <w:rsid w:val="00C47C5C"/>
    <w:rsid w:val="00C47F09"/>
    <w:rsid w:val="00C5076D"/>
    <w:rsid w:val="00C509CD"/>
    <w:rsid w:val="00C5152E"/>
    <w:rsid w:val="00C52021"/>
    <w:rsid w:val="00C5202B"/>
    <w:rsid w:val="00C52546"/>
    <w:rsid w:val="00C5271B"/>
    <w:rsid w:val="00C52AB9"/>
    <w:rsid w:val="00C52BBA"/>
    <w:rsid w:val="00C52F59"/>
    <w:rsid w:val="00C53AC0"/>
    <w:rsid w:val="00C5447F"/>
    <w:rsid w:val="00C54493"/>
    <w:rsid w:val="00C55515"/>
    <w:rsid w:val="00C55EDE"/>
    <w:rsid w:val="00C55F20"/>
    <w:rsid w:val="00C5689A"/>
    <w:rsid w:val="00C56C64"/>
    <w:rsid w:val="00C56CAC"/>
    <w:rsid w:val="00C57837"/>
    <w:rsid w:val="00C60093"/>
    <w:rsid w:val="00C60CAB"/>
    <w:rsid w:val="00C61415"/>
    <w:rsid w:val="00C61539"/>
    <w:rsid w:val="00C6200A"/>
    <w:rsid w:val="00C62521"/>
    <w:rsid w:val="00C62525"/>
    <w:rsid w:val="00C628C5"/>
    <w:rsid w:val="00C62DA8"/>
    <w:rsid w:val="00C6471F"/>
    <w:rsid w:val="00C64A3F"/>
    <w:rsid w:val="00C65703"/>
    <w:rsid w:val="00C663D9"/>
    <w:rsid w:val="00C67098"/>
    <w:rsid w:val="00C673A1"/>
    <w:rsid w:val="00C701C5"/>
    <w:rsid w:val="00C70546"/>
    <w:rsid w:val="00C708A7"/>
    <w:rsid w:val="00C70964"/>
    <w:rsid w:val="00C70CB3"/>
    <w:rsid w:val="00C71F54"/>
    <w:rsid w:val="00C72711"/>
    <w:rsid w:val="00C72B59"/>
    <w:rsid w:val="00C72F4D"/>
    <w:rsid w:val="00C732DC"/>
    <w:rsid w:val="00C7356A"/>
    <w:rsid w:val="00C73767"/>
    <w:rsid w:val="00C739CF"/>
    <w:rsid w:val="00C73EF8"/>
    <w:rsid w:val="00C74626"/>
    <w:rsid w:val="00C7476B"/>
    <w:rsid w:val="00C74B23"/>
    <w:rsid w:val="00C754E1"/>
    <w:rsid w:val="00C75577"/>
    <w:rsid w:val="00C7584E"/>
    <w:rsid w:val="00C76110"/>
    <w:rsid w:val="00C7674B"/>
    <w:rsid w:val="00C76F71"/>
    <w:rsid w:val="00C77035"/>
    <w:rsid w:val="00C7755E"/>
    <w:rsid w:val="00C8012E"/>
    <w:rsid w:val="00C811F2"/>
    <w:rsid w:val="00C815CA"/>
    <w:rsid w:val="00C83665"/>
    <w:rsid w:val="00C8377C"/>
    <w:rsid w:val="00C83BE5"/>
    <w:rsid w:val="00C84212"/>
    <w:rsid w:val="00C8475F"/>
    <w:rsid w:val="00C867A3"/>
    <w:rsid w:val="00C86DFD"/>
    <w:rsid w:val="00C877CD"/>
    <w:rsid w:val="00C902F6"/>
    <w:rsid w:val="00C9030F"/>
    <w:rsid w:val="00C905CC"/>
    <w:rsid w:val="00C91500"/>
    <w:rsid w:val="00C91AB3"/>
    <w:rsid w:val="00C9205F"/>
    <w:rsid w:val="00C93272"/>
    <w:rsid w:val="00C93C50"/>
    <w:rsid w:val="00C9436A"/>
    <w:rsid w:val="00C96113"/>
    <w:rsid w:val="00C9612C"/>
    <w:rsid w:val="00C9633E"/>
    <w:rsid w:val="00C96F9C"/>
    <w:rsid w:val="00C97528"/>
    <w:rsid w:val="00C97544"/>
    <w:rsid w:val="00C976A7"/>
    <w:rsid w:val="00C97724"/>
    <w:rsid w:val="00CA01BF"/>
    <w:rsid w:val="00CA11B6"/>
    <w:rsid w:val="00CA29EF"/>
    <w:rsid w:val="00CA3EE4"/>
    <w:rsid w:val="00CA42A4"/>
    <w:rsid w:val="00CA4916"/>
    <w:rsid w:val="00CA4AC9"/>
    <w:rsid w:val="00CA5463"/>
    <w:rsid w:val="00CA550F"/>
    <w:rsid w:val="00CA5E61"/>
    <w:rsid w:val="00CA66C3"/>
    <w:rsid w:val="00CA7CFF"/>
    <w:rsid w:val="00CA7D1D"/>
    <w:rsid w:val="00CB05D1"/>
    <w:rsid w:val="00CB0B33"/>
    <w:rsid w:val="00CB186A"/>
    <w:rsid w:val="00CB18E5"/>
    <w:rsid w:val="00CB1B3B"/>
    <w:rsid w:val="00CB1CEC"/>
    <w:rsid w:val="00CB20F0"/>
    <w:rsid w:val="00CB22B3"/>
    <w:rsid w:val="00CB3C96"/>
    <w:rsid w:val="00CB45B9"/>
    <w:rsid w:val="00CB509C"/>
    <w:rsid w:val="00CB52BF"/>
    <w:rsid w:val="00CB55EC"/>
    <w:rsid w:val="00CB565A"/>
    <w:rsid w:val="00CB5FA9"/>
    <w:rsid w:val="00CB63DF"/>
    <w:rsid w:val="00CB6918"/>
    <w:rsid w:val="00CB745F"/>
    <w:rsid w:val="00CB7D0B"/>
    <w:rsid w:val="00CC05B8"/>
    <w:rsid w:val="00CC07A0"/>
    <w:rsid w:val="00CC0FDF"/>
    <w:rsid w:val="00CC1D1D"/>
    <w:rsid w:val="00CC21FA"/>
    <w:rsid w:val="00CC26AA"/>
    <w:rsid w:val="00CC2B20"/>
    <w:rsid w:val="00CC375F"/>
    <w:rsid w:val="00CC3961"/>
    <w:rsid w:val="00CC3F9B"/>
    <w:rsid w:val="00CC4E2C"/>
    <w:rsid w:val="00CC505A"/>
    <w:rsid w:val="00CC5125"/>
    <w:rsid w:val="00CC5DD1"/>
    <w:rsid w:val="00CC5E06"/>
    <w:rsid w:val="00CC5EA6"/>
    <w:rsid w:val="00CC7177"/>
    <w:rsid w:val="00CC729F"/>
    <w:rsid w:val="00CC7BC1"/>
    <w:rsid w:val="00CD131B"/>
    <w:rsid w:val="00CD14A1"/>
    <w:rsid w:val="00CD16EB"/>
    <w:rsid w:val="00CD2052"/>
    <w:rsid w:val="00CD20F3"/>
    <w:rsid w:val="00CD23D6"/>
    <w:rsid w:val="00CD248A"/>
    <w:rsid w:val="00CD2510"/>
    <w:rsid w:val="00CD3730"/>
    <w:rsid w:val="00CD392C"/>
    <w:rsid w:val="00CD488F"/>
    <w:rsid w:val="00CD492A"/>
    <w:rsid w:val="00CD577F"/>
    <w:rsid w:val="00CD5B86"/>
    <w:rsid w:val="00CD6306"/>
    <w:rsid w:val="00CD6842"/>
    <w:rsid w:val="00CD6A4E"/>
    <w:rsid w:val="00CD6C12"/>
    <w:rsid w:val="00CD6EB8"/>
    <w:rsid w:val="00CE03E2"/>
    <w:rsid w:val="00CE04A9"/>
    <w:rsid w:val="00CE10A1"/>
    <w:rsid w:val="00CE1880"/>
    <w:rsid w:val="00CE1AC4"/>
    <w:rsid w:val="00CE1C34"/>
    <w:rsid w:val="00CE1F89"/>
    <w:rsid w:val="00CE229E"/>
    <w:rsid w:val="00CE22F1"/>
    <w:rsid w:val="00CE2BB4"/>
    <w:rsid w:val="00CE2D5E"/>
    <w:rsid w:val="00CE327E"/>
    <w:rsid w:val="00CE33FC"/>
    <w:rsid w:val="00CE3427"/>
    <w:rsid w:val="00CE3E0E"/>
    <w:rsid w:val="00CE4096"/>
    <w:rsid w:val="00CE427B"/>
    <w:rsid w:val="00CE42A6"/>
    <w:rsid w:val="00CE6AE1"/>
    <w:rsid w:val="00CE6C1A"/>
    <w:rsid w:val="00CE76A7"/>
    <w:rsid w:val="00CE77C6"/>
    <w:rsid w:val="00CE78FD"/>
    <w:rsid w:val="00CE7BF9"/>
    <w:rsid w:val="00CE7C5F"/>
    <w:rsid w:val="00CE7F21"/>
    <w:rsid w:val="00CF0370"/>
    <w:rsid w:val="00CF03C7"/>
    <w:rsid w:val="00CF09C1"/>
    <w:rsid w:val="00CF1440"/>
    <w:rsid w:val="00CF1E30"/>
    <w:rsid w:val="00CF23D7"/>
    <w:rsid w:val="00CF2444"/>
    <w:rsid w:val="00CF25B5"/>
    <w:rsid w:val="00CF2D6B"/>
    <w:rsid w:val="00CF37D5"/>
    <w:rsid w:val="00CF3AF0"/>
    <w:rsid w:val="00CF418F"/>
    <w:rsid w:val="00CF41AD"/>
    <w:rsid w:val="00CF4D00"/>
    <w:rsid w:val="00CF64CA"/>
    <w:rsid w:val="00CF6671"/>
    <w:rsid w:val="00CF696C"/>
    <w:rsid w:val="00CF74F1"/>
    <w:rsid w:val="00CF7602"/>
    <w:rsid w:val="00CF7DAC"/>
    <w:rsid w:val="00D00431"/>
    <w:rsid w:val="00D00B73"/>
    <w:rsid w:val="00D00F56"/>
    <w:rsid w:val="00D0140A"/>
    <w:rsid w:val="00D02A35"/>
    <w:rsid w:val="00D02FA1"/>
    <w:rsid w:val="00D030C4"/>
    <w:rsid w:val="00D0312C"/>
    <w:rsid w:val="00D033E9"/>
    <w:rsid w:val="00D03412"/>
    <w:rsid w:val="00D051AB"/>
    <w:rsid w:val="00D0536C"/>
    <w:rsid w:val="00D055C6"/>
    <w:rsid w:val="00D05A4E"/>
    <w:rsid w:val="00D06B09"/>
    <w:rsid w:val="00D06BC9"/>
    <w:rsid w:val="00D07D8D"/>
    <w:rsid w:val="00D07DDD"/>
    <w:rsid w:val="00D101C7"/>
    <w:rsid w:val="00D10430"/>
    <w:rsid w:val="00D10778"/>
    <w:rsid w:val="00D108DC"/>
    <w:rsid w:val="00D10942"/>
    <w:rsid w:val="00D1096A"/>
    <w:rsid w:val="00D10FF2"/>
    <w:rsid w:val="00D12B36"/>
    <w:rsid w:val="00D12C52"/>
    <w:rsid w:val="00D12E5D"/>
    <w:rsid w:val="00D13466"/>
    <w:rsid w:val="00D138E0"/>
    <w:rsid w:val="00D145D1"/>
    <w:rsid w:val="00D14B05"/>
    <w:rsid w:val="00D15C2B"/>
    <w:rsid w:val="00D1610C"/>
    <w:rsid w:val="00D165A7"/>
    <w:rsid w:val="00D16AAE"/>
    <w:rsid w:val="00D16E9B"/>
    <w:rsid w:val="00D17227"/>
    <w:rsid w:val="00D178DF"/>
    <w:rsid w:val="00D17B4F"/>
    <w:rsid w:val="00D203EF"/>
    <w:rsid w:val="00D20A7C"/>
    <w:rsid w:val="00D21CC0"/>
    <w:rsid w:val="00D21D94"/>
    <w:rsid w:val="00D21F42"/>
    <w:rsid w:val="00D22C89"/>
    <w:rsid w:val="00D243CE"/>
    <w:rsid w:val="00D24A57"/>
    <w:rsid w:val="00D2520E"/>
    <w:rsid w:val="00D25C54"/>
    <w:rsid w:val="00D2601C"/>
    <w:rsid w:val="00D260AA"/>
    <w:rsid w:val="00D26EA6"/>
    <w:rsid w:val="00D3002E"/>
    <w:rsid w:val="00D304E4"/>
    <w:rsid w:val="00D31891"/>
    <w:rsid w:val="00D31983"/>
    <w:rsid w:val="00D31FCB"/>
    <w:rsid w:val="00D324A1"/>
    <w:rsid w:val="00D332F9"/>
    <w:rsid w:val="00D346FF"/>
    <w:rsid w:val="00D347C9"/>
    <w:rsid w:val="00D35125"/>
    <w:rsid w:val="00D35A57"/>
    <w:rsid w:val="00D36061"/>
    <w:rsid w:val="00D3641B"/>
    <w:rsid w:val="00D36796"/>
    <w:rsid w:val="00D36899"/>
    <w:rsid w:val="00D369ED"/>
    <w:rsid w:val="00D36E99"/>
    <w:rsid w:val="00D372F6"/>
    <w:rsid w:val="00D4089E"/>
    <w:rsid w:val="00D40935"/>
    <w:rsid w:val="00D40BFD"/>
    <w:rsid w:val="00D4181F"/>
    <w:rsid w:val="00D41C30"/>
    <w:rsid w:val="00D41D2D"/>
    <w:rsid w:val="00D42002"/>
    <w:rsid w:val="00D427F9"/>
    <w:rsid w:val="00D42A9C"/>
    <w:rsid w:val="00D4360D"/>
    <w:rsid w:val="00D43714"/>
    <w:rsid w:val="00D43F57"/>
    <w:rsid w:val="00D458BE"/>
    <w:rsid w:val="00D458F4"/>
    <w:rsid w:val="00D45C70"/>
    <w:rsid w:val="00D45D8D"/>
    <w:rsid w:val="00D4660B"/>
    <w:rsid w:val="00D47135"/>
    <w:rsid w:val="00D479F1"/>
    <w:rsid w:val="00D47EBD"/>
    <w:rsid w:val="00D47F67"/>
    <w:rsid w:val="00D5059B"/>
    <w:rsid w:val="00D50F01"/>
    <w:rsid w:val="00D5132C"/>
    <w:rsid w:val="00D518C2"/>
    <w:rsid w:val="00D51B20"/>
    <w:rsid w:val="00D51E10"/>
    <w:rsid w:val="00D52476"/>
    <w:rsid w:val="00D5310F"/>
    <w:rsid w:val="00D5360C"/>
    <w:rsid w:val="00D5369E"/>
    <w:rsid w:val="00D537A2"/>
    <w:rsid w:val="00D54C3D"/>
    <w:rsid w:val="00D5653F"/>
    <w:rsid w:val="00D5662C"/>
    <w:rsid w:val="00D567FA"/>
    <w:rsid w:val="00D57FFD"/>
    <w:rsid w:val="00D605C1"/>
    <w:rsid w:val="00D60AD3"/>
    <w:rsid w:val="00D60D66"/>
    <w:rsid w:val="00D60D93"/>
    <w:rsid w:val="00D6111D"/>
    <w:rsid w:val="00D61428"/>
    <w:rsid w:val="00D61B4D"/>
    <w:rsid w:val="00D62B83"/>
    <w:rsid w:val="00D63732"/>
    <w:rsid w:val="00D63734"/>
    <w:rsid w:val="00D63C6C"/>
    <w:rsid w:val="00D63DEA"/>
    <w:rsid w:val="00D63F2E"/>
    <w:rsid w:val="00D64185"/>
    <w:rsid w:val="00D645C6"/>
    <w:rsid w:val="00D64DC6"/>
    <w:rsid w:val="00D6550F"/>
    <w:rsid w:val="00D65A81"/>
    <w:rsid w:val="00D65B88"/>
    <w:rsid w:val="00D70536"/>
    <w:rsid w:val="00D70740"/>
    <w:rsid w:val="00D70C21"/>
    <w:rsid w:val="00D70EAA"/>
    <w:rsid w:val="00D725D6"/>
    <w:rsid w:val="00D72CA7"/>
    <w:rsid w:val="00D731B1"/>
    <w:rsid w:val="00D74155"/>
    <w:rsid w:val="00D756B2"/>
    <w:rsid w:val="00D75D8F"/>
    <w:rsid w:val="00D76AC2"/>
    <w:rsid w:val="00D76AF3"/>
    <w:rsid w:val="00D77C18"/>
    <w:rsid w:val="00D80DA5"/>
    <w:rsid w:val="00D81C9B"/>
    <w:rsid w:val="00D8279C"/>
    <w:rsid w:val="00D8283C"/>
    <w:rsid w:val="00D828E1"/>
    <w:rsid w:val="00D8298F"/>
    <w:rsid w:val="00D83712"/>
    <w:rsid w:val="00D83F14"/>
    <w:rsid w:val="00D8413D"/>
    <w:rsid w:val="00D84E87"/>
    <w:rsid w:val="00D85152"/>
    <w:rsid w:val="00D85D26"/>
    <w:rsid w:val="00D86345"/>
    <w:rsid w:val="00D866A6"/>
    <w:rsid w:val="00D86C24"/>
    <w:rsid w:val="00D86F77"/>
    <w:rsid w:val="00D87942"/>
    <w:rsid w:val="00D87A38"/>
    <w:rsid w:val="00D9014E"/>
    <w:rsid w:val="00D9033D"/>
    <w:rsid w:val="00D90670"/>
    <w:rsid w:val="00D91B25"/>
    <w:rsid w:val="00D91D19"/>
    <w:rsid w:val="00D9203F"/>
    <w:rsid w:val="00D922BD"/>
    <w:rsid w:val="00D92D82"/>
    <w:rsid w:val="00D92F85"/>
    <w:rsid w:val="00D934A4"/>
    <w:rsid w:val="00D93AD4"/>
    <w:rsid w:val="00D93DF4"/>
    <w:rsid w:val="00D9405B"/>
    <w:rsid w:val="00D94512"/>
    <w:rsid w:val="00D947C2"/>
    <w:rsid w:val="00D94E5C"/>
    <w:rsid w:val="00D9510C"/>
    <w:rsid w:val="00D952F8"/>
    <w:rsid w:val="00D9566F"/>
    <w:rsid w:val="00D95B88"/>
    <w:rsid w:val="00D95E39"/>
    <w:rsid w:val="00D95E4F"/>
    <w:rsid w:val="00D960A2"/>
    <w:rsid w:val="00D96B13"/>
    <w:rsid w:val="00D971CA"/>
    <w:rsid w:val="00D97B17"/>
    <w:rsid w:val="00D97FF8"/>
    <w:rsid w:val="00DA0CC4"/>
    <w:rsid w:val="00DA19A8"/>
    <w:rsid w:val="00DA29DE"/>
    <w:rsid w:val="00DA2F39"/>
    <w:rsid w:val="00DA3335"/>
    <w:rsid w:val="00DA418C"/>
    <w:rsid w:val="00DA437C"/>
    <w:rsid w:val="00DA536A"/>
    <w:rsid w:val="00DA569F"/>
    <w:rsid w:val="00DA5A1F"/>
    <w:rsid w:val="00DA5DD0"/>
    <w:rsid w:val="00DA61F7"/>
    <w:rsid w:val="00DA687A"/>
    <w:rsid w:val="00DA68CE"/>
    <w:rsid w:val="00DA6987"/>
    <w:rsid w:val="00DA6CC2"/>
    <w:rsid w:val="00DB07D0"/>
    <w:rsid w:val="00DB0A81"/>
    <w:rsid w:val="00DB0AB9"/>
    <w:rsid w:val="00DB182F"/>
    <w:rsid w:val="00DB1A10"/>
    <w:rsid w:val="00DB1B7E"/>
    <w:rsid w:val="00DB27AE"/>
    <w:rsid w:val="00DB2840"/>
    <w:rsid w:val="00DB2BAB"/>
    <w:rsid w:val="00DB2FEC"/>
    <w:rsid w:val="00DB30F8"/>
    <w:rsid w:val="00DB3A14"/>
    <w:rsid w:val="00DB3B24"/>
    <w:rsid w:val="00DB4093"/>
    <w:rsid w:val="00DB443E"/>
    <w:rsid w:val="00DB56E5"/>
    <w:rsid w:val="00DB5725"/>
    <w:rsid w:val="00DB58D8"/>
    <w:rsid w:val="00DB70DA"/>
    <w:rsid w:val="00DB714B"/>
    <w:rsid w:val="00DC0044"/>
    <w:rsid w:val="00DC0860"/>
    <w:rsid w:val="00DC0D9F"/>
    <w:rsid w:val="00DC0FF7"/>
    <w:rsid w:val="00DC182A"/>
    <w:rsid w:val="00DC1A77"/>
    <w:rsid w:val="00DC1D96"/>
    <w:rsid w:val="00DC233B"/>
    <w:rsid w:val="00DC24A8"/>
    <w:rsid w:val="00DC2850"/>
    <w:rsid w:val="00DC2B80"/>
    <w:rsid w:val="00DC37F3"/>
    <w:rsid w:val="00DC5295"/>
    <w:rsid w:val="00DC5A48"/>
    <w:rsid w:val="00DC63EE"/>
    <w:rsid w:val="00DC682F"/>
    <w:rsid w:val="00DC6DFB"/>
    <w:rsid w:val="00DC7067"/>
    <w:rsid w:val="00DC7356"/>
    <w:rsid w:val="00DD04E2"/>
    <w:rsid w:val="00DD0BD6"/>
    <w:rsid w:val="00DD10E4"/>
    <w:rsid w:val="00DD11A5"/>
    <w:rsid w:val="00DD188B"/>
    <w:rsid w:val="00DD1CB5"/>
    <w:rsid w:val="00DD31B6"/>
    <w:rsid w:val="00DD3588"/>
    <w:rsid w:val="00DD5AED"/>
    <w:rsid w:val="00DD5E84"/>
    <w:rsid w:val="00DD6532"/>
    <w:rsid w:val="00DD7683"/>
    <w:rsid w:val="00DD77CF"/>
    <w:rsid w:val="00DD7AEB"/>
    <w:rsid w:val="00DD7B52"/>
    <w:rsid w:val="00DD7C7F"/>
    <w:rsid w:val="00DD7F0D"/>
    <w:rsid w:val="00DD7F57"/>
    <w:rsid w:val="00DE061A"/>
    <w:rsid w:val="00DE0C25"/>
    <w:rsid w:val="00DE0EC5"/>
    <w:rsid w:val="00DE1664"/>
    <w:rsid w:val="00DE214D"/>
    <w:rsid w:val="00DE3943"/>
    <w:rsid w:val="00DE4B4C"/>
    <w:rsid w:val="00DE50AD"/>
    <w:rsid w:val="00DE5858"/>
    <w:rsid w:val="00DE5AD7"/>
    <w:rsid w:val="00DE5EEC"/>
    <w:rsid w:val="00DE64A5"/>
    <w:rsid w:val="00DE6E02"/>
    <w:rsid w:val="00DE6F5E"/>
    <w:rsid w:val="00DE6FC4"/>
    <w:rsid w:val="00DE7D0A"/>
    <w:rsid w:val="00DF043B"/>
    <w:rsid w:val="00DF0744"/>
    <w:rsid w:val="00DF1DF7"/>
    <w:rsid w:val="00DF20F7"/>
    <w:rsid w:val="00DF21E5"/>
    <w:rsid w:val="00DF3653"/>
    <w:rsid w:val="00DF3BB3"/>
    <w:rsid w:val="00DF4384"/>
    <w:rsid w:val="00DF46F1"/>
    <w:rsid w:val="00DF5243"/>
    <w:rsid w:val="00DF5935"/>
    <w:rsid w:val="00DF5993"/>
    <w:rsid w:val="00DF7021"/>
    <w:rsid w:val="00DF7AC5"/>
    <w:rsid w:val="00E000C1"/>
    <w:rsid w:val="00E00862"/>
    <w:rsid w:val="00E009C4"/>
    <w:rsid w:val="00E012BF"/>
    <w:rsid w:val="00E0137A"/>
    <w:rsid w:val="00E01B9A"/>
    <w:rsid w:val="00E01EE2"/>
    <w:rsid w:val="00E0271D"/>
    <w:rsid w:val="00E02A34"/>
    <w:rsid w:val="00E02A52"/>
    <w:rsid w:val="00E02D00"/>
    <w:rsid w:val="00E04582"/>
    <w:rsid w:val="00E047E8"/>
    <w:rsid w:val="00E04ABE"/>
    <w:rsid w:val="00E04CAC"/>
    <w:rsid w:val="00E04DB4"/>
    <w:rsid w:val="00E05526"/>
    <w:rsid w:val="00E05E91"/>
    <w:rsid w:val="00E06014"/>
    <w:rsid w:val="00E06821"/>
    <w:rsid w:val="00E06D8C"/>
    <w:rsid w:val="00E077B1"/>
    <w:rsid w:val="00E07F33"/>
    <w:rsid w:val="00E07F95"/>
    <w:rsid w:val="00E10522"/>
    <w:rsid w:val="00E107F5"/>
    <w:rsid w:val="00E10F9B"/>
    <w:rsid w:val="00E12E4A"/>
    <w:rsid w:val="00E1308A"/>
    <w:rsid w:val="00E131E9"/>
    <w:rsid w:val="00E13742"/>
    <w:rsid w:val="00E13820"/>
    <w:rsid w:val="00E13822"/>
    <w:rsid w:val="00E13DE2"/>
    <w:rsid w:val="00E140A2"/>
    <w:rsid w:val="00E142A7"/>
    <w:rsid w:val="00E148F1"/>
    <w:rsid w:val="00E154E3"/>
    <w:rsid w:val="00E163FF"/>
    <w:rsid w:val="00E16798"/>
    <w:rsid w:val="00E168A0"/>
    <w:rsid w:val="00E16E24"/>
    <w:rsid w:val="00E1718C"/>
    <w:rsid w:val="00E17AAE"/>
    <w:rsid w:val="00E17C0B"/>
    <w:rsid w:val="00E22464"/>
    <w:rsid w:val="00E22AB7"/>
    <w:rsid w:val="00E22DF0"/>
    <w:rsid w:val="00E23C36"/>
    <w:rsid w:val="00E23F49"/>
    <w:rsid w:val="00E248AE"/>
    <w:rsid w:val="00E24E11"/>
    <w:rsid w:val="00E251ED"/>
    <w:rsid w:val="00E252D0"/>
    <w:rsid w:val="00E25A50"/>
    <w:rsid w:val="00E261B6"/>
    <w:rsid w:val="00E2656A"/>
    <w:rsid w:val="00E27F08"/>
    <w:rsid w:val="00E3013D"/>
    <w:rsid w:val="00E30458"/>
    <w:rsid w:val="00E30644"/>
    <w:rsid w:val="00E30F3F"/>
    <w:rsid w:val="00E319DD"/>
    <w:rsid w:val="00E32547"/>
    <w:rsid w:val="00E327E2"/>
    <w:rsid w:val="00E32D2A"/>
    <w:rsid w:val="00E33477"/>
    <w:rsid w:val="00E336E7"/>
    <w:rsid w:val="00E339D9"/>
    <w:rsid w:val="00E34688"/>
    <w:rsid w:val="00E34CD8"/>
    <w:rsid w:val="00E35183"/>
    <w:rsid w:val="00E35A16"/>
    <w:rsid w:val="00E35C05"/>
    <w:rsid w:val="00E36535"/>
    <w:rsid w:val="00E36853"/>
    <w:rsid w:val="00E377BF"/>
    <w:rsid w:val="00E37C26"/>
    <w:rsid w:val="00E37D02"/>
    <w:rsid w:val="00E40184"/>
    <w:rsid w:val="00E40421"/>
    <w:rsid w:val="00E406AF"/>
    <w:rsid w:val="00E40D44"/>
    <w:rsid w:val="00E4120E"/>
    <w:rsid w:val="00E412E6"/>
    <w:rsid w:val="00E414D5"/>
    <w:rsid w:val="00E4317B"/>
    <w:rsid w:val="00E43441"/>
    <w:rsid w:val="00E43B10"/>
    <w:rsid w:val="00E4413E"/>
    <w:rsid w:val="00E465AA"/>
    <w:rsid w:val="00E465FC"/>
    <w:rsid w:val="00E4750C"/>
    <w:rsid w:val="00E47B64"/>
    <w:rsid w:val="00E47BCC"/>
    <w:rsid w:val="00E47F52"/>
    <w:rsid w:val="00E5049D"/>
    <w:rsid w:val="00E50568"/>
    <w:rsid w:val="00E505A4"/>
    <w:rsid w:val="00E50918"/>
    <w:rsid w:val="00E51087"/>
    <w:rsid w:val="00E52145"/>
    <w:rsid w:val="00E52296"/>
    <w:rsid w:val="00E52749"/>
    <w:rsid w:val="00E52F7C"/>
    <w:rsid w:val="00E53160"/>
    <w:rsid w:val="00E53B9A"/>
    <w:rsid w:val="00E54632"/>
    <w:rsid w:val="00E547EE"/>
    <w:rsid w:val="00E548E8"/>
    <w:rsid w:val="00E54A0E"/>
    <w:rsid w:val="00E563CB"/>
    <w:rsid w:val="00E5682B"/>
    <w:rsid w:val="00E56BE8"/>
    <w:rsid w:val="00E56C27"/>
    <w:rsid w:val="00E56D84"/>
    <w:rsid w:val="00E56F7D"/>
    <w:rsid w:val="00E56FB7"/>
    <w:rsid w:val="00E57851"/>
    <w:rsid w:val="00E60444"/>
    <w:rsid w:val="00E608DF"/>
    <w:rsid w:val="00E60954"/>
    <w:rsid w:val="00E60F35"/>
    <w:rsid w:val="00E60FFE"/>
    <w:rsid w:val="00E61034"/>
    <w:rsid w:val="00E6126A"/>
    <w:rsid w:val="00E61326"/>
    <w:rsid w:val="00E61E5D"/>
    <w:rsid w:val="00E627CA"/>
    <w:rsid w:val="00E627CE"/>
    <w:rsid w:val="00E629F8"/>
    <w:rsid w:val="00E633C9"/>
    <w:rsid w:val="00E64005"/>
    <w:rsid w:val="00E6407D"/>
    <w:rsid w:val="00E6530A"/>
    <w:rsid w:val="00E65737"/>
    <w:rsid w:val="00E66110"/>
    <w:rsid w:val="00E6630E"/>
    <w:rsid w:val="00E6759B"/>
    <w:rsid w:val="00E675F4"/>
    <w:rsid w:val="00E700BC"/>
    <w:rsid w:val="00E70FB8"/>
    <w:rsid w:val="00E71B6C"/>
    <w:rsid w:val="00E71ED7"/>
    <w:rsid w:val="00E720CF"/>
    <w:rsid w:val="00E72142"/>
    <w:rsid w:val="00E72154"/>
    <w:rsid w:val="00E725F3"/>
    <w:rsid w:val="00E72B5E"/>
    <w:rsid w:val="00E73EDF"/>
    <w:rsid w:val="00E744DE"/>
    <w:rsid w:val="00E74A9A"/>
    <w:rsid w:val="00E75020"/>
    <w:rsid w:val="00E7568E"/>
    <w:rsid w:val="00E75FC3"/>
    <w:rsid w:val="00E75FD1"/>
    <w:rsid w:val="00E762C3"/>
    <w:rsid w:val="00E764D5"/>
    <w:rsid w:val="00E77C7F"/>
    <w:rsid w:val="00E77F34"/>
    <w:rsid w:val="00E804EC"/>
    <w:rsid w:val="00E8080D"/>
    <w:rsid w:val="00E81D2E"/>
    <w:rsid w:val="00E82637"/>
    <w:rsid w:val="00E82B58"/>
    <w:rsid w:val="00E82BDC"/>
    <w:rsid w:val="00E82C45"/>
    <w:rsid w:val="00E838A7"/>
    <w:rsid w:val="00E83EBB"/>
    <w:rsid w:val="00E83F24"/>
    <w:rsid w:val="00E8447F"/>
    <w:rsid w:val="00E851F6"/>
    <w:rsid w:val="00E86CC3"/>
    <w:rsid w:val="00E86E8C"/>
    <w:rsid w:val="00E87425"/>
    <w:rsid w:val="00E901DA"/>
    <w:rsid w:val="00E90C01"/>
    <w:rsid w:val="00E90EE7"/>
    <w:rsid w:val="00E915AF"/>
    <w:rsid w:val="00E91888"/>
    <w:rsid w:val="00E91946"/>
    <w:rsid w:val="00E9279B"/>
    <w:rsid w:val="00E93784"/>
    <w:rsid w:val="00E9423E"/>
    <w:rsid w:val="00E94CD6"/>
    <w:rsid w:val="00E95010"/>
    <w:rsid w:val="00E952F0"/>
    <w:rsid w:val="00E954DE"/>
    <w:rsid w:val="00E965F4"/>
    <w:rsid w:val="00E96FCF"/>
    <w:rsid w:val="00E9707A"/>
    <w:rsid w:val="00E971CB"/>
    <w:rsid w:val="00E9724C"/>
    <w:rsid w:val="00E972BD"/>
    <w:rsid w:val="00E9749E"/>
    <w:rsid w:val="00E9789B"/>
    <w:rsid w:val="00E97966"/>
    <w:rsid w:val="00EA043A"/>
    <w:rsid w:val="00EA05D4"/>
    <w:rsid w:val="00EA0ACE"/>
    <w:rsid w:val="00EA12D8"/>
    <w:rsid w:val="00EA206F"/>
    <w:rsid w:val="00EA21D4"/>
    <w:rsid w:val="00EA3141"/>
    <w:rsid w:val="00EA34D3"/>
    <w:rsid w:val="00EA432C"/>
    <w:rsid w:val="00EA46D3"/>
    <w:rsid w:val="00EA54B9"/>
    <w:rsid w:val="00EA6781"/>
    <w:rsid w:val="00EA6B1A"/>
    <w:rsid w:val="00EA724A"/>
    <w:rsid w:val="00EA737D"/>
    <w:rsid w:val="00EA7E75"/>
    <w:rsid w:val="00EB01ED"/>
    <w:rsid w:val="00EB0675"/>
    <w:rsid w:val="00EB074B"/>
    <w:rsid w:val="00EB0A36"/>
    <w:rsid w:val="00EB16C0"/>
    <w:rsid w:val="00EB1D0C"/>
    <w:rsid w:val="00EB1F9B"/>
    <w:rsid w:val="00EB273A"/>
    <w:rsid w:val="00EB3316"/>
    <w:rsid w:val="00EB36CA"/>
    <w:rsid w:val="00EB4BB3"/>
    <w:rsid w:val="00EB4E88"/>
    <w:rsid w:val="00EB55E6"/>
    <w:rsid w:val="00EB5735"/>
    <w:rsid w:val="00EB5796"/>
    <w:rsid w:val="00EB5882"/>
    <w:rsid w:val="00EB5B94"/>
    <w:rsid w:val="00EB704F"/>
    <w:rsid w:val="00EB79CD"/>
    <w:rsid w:val="00EB7A13"/>
    <w:rsid w:val="00EC071D"/>
    <w:rsid w:val="00EC1250"/>
    <w:rsid w:val="00EC14D9"/>
    <w:rsid w:val="00EC18F8"/>
    <w:rsid w:val="00EC190B"/>
    <w:rsid w:val="00EC243A"/>
    <w:rsid w:val="00EC25C8"/>
    <w:rsid w:val="00EC2BC9"/>
    <w:rsid w:val="00EC3A16"/>
    <w:rsid w:val="00EC42F4"/>
    <w:rsid w:val="00EC5641"/>
    <w:rsid w:val="00EC5E50"/>
    <w:rsid w:val="00EC6544"/>
    <w:rsid w:val="00EC6969"/>
    <w:rsid w:val="00EC6C94"/>
    <w:rsid w:val="00EC740B"/>
    <w:rsid w:val="00EC7653"/>
    <w:rsid w:val="00ED086C"/>
    <w:rsid w:val="00ED0F58"/>
    <w:rsid w:val="00ED1C0E"/>
    <w:rsid w:val="00ED1C3E"/>
    <w:rsid w:val="00ED2283"/>
    <w:rsid w:val="00ED28BD"/>
    <w:rsid w:val="00ED2B19"/>
    <w:rsid w:val="00ED2B6D"/>
    <w:rsid w:val="00ED2CB8"/>
    <w:rsid w:val="00ED3540"/>
    <w:rsid w:val="00ED3CDA"/>
    <w:rsid w:val="00ED3D9B"/>
    <w:rsid w:val="00ED417B"/>
    <w:rsid w:val="00ED419F"/>
    <w:rsid w:val="00ED4C89"/>
    <w:rsid w:val="00ED4EC4"/>
    <w:rsid w:val="00ED5339"/>
    <w:rsid w:val="00ED5372"/>
    <w:rsid w:val="00ED55DC"/>
    <w:rsid w:val="00ED5B61"/>
    <w:rsid w:val="00ED5B6B"/>
    <w:rsid w:val="00ED6659"/>
    <w:rsid w:val="00ED6BB8"/>
    <w:rsid w:val="00ED6E5F"/>
    <w:rsid w:val="00ED77E3"/>
    <w:rsid w:val="00ED7DDD"/>
    <w:rsid w:val="00ED7E4B"/>
    <w:rsid w:val="00EE0116"/>
    <w:rsid w:val="00EE062F"/>
    <w:rsid w:val="00EE08A8"/>
    <w:rsid w:val="00EE1156"/>
    <w:rsid w:val="00EE1192"/>
    <w:rsid w:val="00EE14C9"/>
    <w:rsid w:val="00EE159C"/>
    <w:rsid w:val="00EE25B8"/>
    <w:rsid w:val="00EE2D5B"/>
    <w:rsid w:val="00EE352A"/>
    <w:rsid w:val="00EE3550"/>
    <w:rsid w:val="00EE35C3"/>
    <w:rsid w:val="00EE40EB"/>
    <w:rsid w:val="00EE4AE6"/>
    <w:rsid w:val="00EE4C93"/>
    <w:rsid w:val="00EE56C0"/>
    <w:rsid w:val="00EE5929"/>
    <w:rsid w:val="00EE6133"/>
    <w:rsid w:val="00EE613F"/>
    <w:rsid w:val="00EE66BF"/>
    <w:rsid w:val="00EE66F2"/>
    <w:rsid w:val="00EE67ED"/>
    <w:rsid w:val="00EE68B4"/>
    <w:rsid w:val="00EE7916"/>
    <w:rsid w:val="00EF054C"/>
    <w:rsid w:val="00EF0B04"/>
    <w:rsid w:val="00EF0C75"/>
    <w:rsid w:val="00EF0E3B"/>
    <w:rsid w:val="00EF1190"/>
    <w:rsid w:val="00EF14C4"/>
    <w:rsid w:val="00EF1B99"/>
    <w:rsid w:val="00EF238C"/>
    <w:rsid w:val="00EF26F5"/>
    <w:rsid w:val="00EF309E"/>
    <w:rsid w:val="00EF3474"/>
    <w:rsid w:val="00EF3663"/>
    <w:rsid w:val="00EF3AE7"/>
    <w:rsid w:val="00EF3C23"/>
    <w:rsid w:val="00EF3C39"/>
    <w:rsid w:val="00EF3D03"/>
    <w:rsid w:val="00EF4046"/>
    <w:rsid w:val="00EF4B5D"/>
    <w:rsid w:val="00EF65E5"/>
    <w:rsid w:val="00EF66E0"/>
    <w:rsid w:val="00EF6947"/>
    <w:rsid w:val="00EF696A"/>
    <w:rsid w:val="00EF6B07"/>
    <w:rsid w:val="00EF7132"/>
    <w:rsid w:val="00EF7F4C"/>
    <w:rsid w:val="00F00B9D"/>
    <w:rsid w:val="00F00FA0"/>
    <w:rsid w:val="00F0129C"/>
    <w:rsid w:val="00F01EDE"/>
    <w:rsid w:val="00F02573"/>
    <w:rsid w:val="00F025DE"/>
    <w:rsid w:val="00F02CEE"/>
    <w:rsid w:val="00F03649"/>
    <w:rsid w:val="00F03D87"/>
    <w:rsid w:val="00F03FBF"/>
    <w:rsid w:val="00F042E1"/>
    <w:rsid w:val="00F06172"/>
    <w:rsid w:val="00F070B6"/>
    <w:rsid w:val="00F078DE"/>
    <w:rsid w:val="00F078F5"/>
    <w:rsid w:val="00F1033D"/>
    <w:rsid w:val="00F10A71"/>
    <w:rsid w:val="00F10C12"/>
    <w:rsid w:val="00F10C67"/>
    <w:rsid w:val="00F114D4"/>
    <w:rsid w:val="00F11B62"/>
    <w:rsid w:val="00F11BA0"/>
    <w:rsid w:val="00F129D2"/>
    <w:rsid w:val="00F12B5C"/>
    <w:rsid w:val="00F12FEA"/>
    <w:rsid w:val="00F13342"/>
    <w:rsid w:val="00F13644"/>
    <w:rsid w:val="00F1368C"/>
    <w:rsid w:val="00F136A5"/>
    <w:rsid w:val="00F13927"/>
    <w:rsid w:val="00F14C69"/>
    <w:rsid w:val="00F14DBA"/>
    <w:rsid w:val="00F15211"/>
    <w:rsid w:val="00F15BED"/>
    <w:rsid w:val="00F15D71"/>
    <w:rsid w:val="00F160AC"/>
    <w:rsid w:val="00F165F6"/>
    <w:rsid w:val="00F167C7"/>
    <w:rsid w:val="00F17447"/>
    <w:rsid w:val="00F17CCD"/>
    <w:rsid w:val="00F17F6E"/>
    <w:rsid w:val="00F20B5B"/>
    <w:rsid w:val="00F20E6C"/>
    <w:rsid w:val="00F20FD1"/>
    <w:rsid w:val="00F21156"/>
    <w:rsid w:val="00F21370"/>
    <w:rsid w:val="00F213A6"/>
    <w:rsid w:val="00F21E71"/>
    <w:rsid w:val="00F22506"/>
    <w:rsid w:val="00F22BC5"/>
    <w:rsid w:val="00F23A04"/>
    <w:rsid w:val="00F23AB9"/>
    <w:rsid w:val="00F2478C"/>
    <w:rsid w:val="00F24A13"/>
    <w:rsid w:val="00F251C5"/>
    <w:rsid w:val="00F25341"/>
    <w:rsid w:val="00F265E6"/>
    <w:rsid w:val="00F265F8"/>
    <w:rsid w:val="00F26B0B"/>
    <w:rsid w:val="00F27DF6"/>
    <w:rsid w:val="00F301C3"/>
    <w:rsid w:val="00F306FA"/>
    <w:rsid w:val="00F31178"/>
    <w:rsid w:val="00F31477"/>
    <w:rsid w:val="00F31E57"/>
    <w:rsid w:val="00F3210E"/>
    <w:rsid w:val="00F325DA"/>
    <w:rsid w:val="00F32C7B"/>
    <w:rsid w:val="00F33A2A"/>
    <w:rsid w:val="00F33D9B"/>
    <w:rsid w:val="00F33E11"/>
    <w:rsid w:val="00F347E7"/>
    <w:rsid w:val="00F34E4C"/>
    <w:rsid w:val="00F34F05"/>
    <w:rsid w:val="00F35464"/>
    <w:rsid w:val="00F357C9"/>
    <w:rsid w:val="00F3624D"/>
    <w:rsid w:val="00F363E3"/>
    <w:rsid w:val="00F366E3"/>
    <w:rsid w:val="00F3690F"/>
    <w:rsid w:val="00F36BA8"/>
    <w:rsid w:val="00F40453"/>
    <w:rsid w:val="00F40817"/>
    <w:rsid w:val="00F40F72"/>
    <w:rsid w:val="00F41283"/>
    <w:rsid w:val="00F426BA"/>
    <w:rsid w:val="00F435BC"/>
    <w:rsid w:val="00F43AD0"/>
    <w:rsid w:val="00F43ED5"/>
    <w:rsid w:val="00F442E5"/>
    <w:rsid w:val="00F4497A"/>
    <w:rsid w:val="00F44EEC"/>
    <w:rsid w:val="00F45438"/>
    <w:rsid w:val="00F475F4"/>
    <w:rsid w:val="00F5188E"/>
    <w:rsid w:val="00F519F4"/>
    <w:rsid w:val="00F526A4"/>
    <w:rsid w:val="00F52A04"/>
    <w:rsid w:val="00F533FC"/>
    <w:rsid w:val="00F53430"/>
    <w:rsid w:val="00F56475"/>
    <w:rsid w:val="00F56A65"/>
    <w:rsid w:val="00F57126"/>
    <w:rsid w:val="00F57385"/>
    <w:rsid w:val="00F57506"/>
    <w:rsid w:val="00F57A71"/>
    <w:rsid w:val="00F6014A"/>
    <w:rsid w:val="00F6087E"/>
    <w:rsid w:val="00F60BAE"/>
    <w:rsid w:val="00F615BD"/>
    <w:rsid w:val="00F62095"/>
    <w:rsid w:val="00F62255"/>
    <w:rsid w:val="00F625EE"/>
    <w:rsid w:val="00F62A4D"/>
    <w:rsid w:val="00F62D30"/>
    <w:rsid w:val="00F63A11"/>
    <w:rsid w:val="00F63A93"/>
    <w:rsid w:val="00F6437D"/>
    <w:rsid w:val="00F644FA"/>
    <w:rsid w:val="00F64886"/>
    <w:rsid w:val="00F648B6"/>
    <w:rsid w:val="00F6568F"/>
    <w:rsid w:val="00F6636E"/>
    <w:rsid w:val="00F66405"/>
    <w:rsid w:val="00F6666C"/>
    <w:rsid w:val="00F666CB"/>
    <w:rsid w:val="00F6691F"/>
    <w:rsid w:val="00F66C41"/>
    <w:rsid w:val="00F670E8"/>
    <w:rsid w:val="00F67178"/>
    <w:rsid w:val="00F675EA"/>
    <w:rsid w:val="00F711AA"/>
    <w:rsid w:val="00F71E3B"/>
    <w:rsid w:val="00F72001"/>
    <w:rsid w:val="00F72320"/>
    <w:rsid w:val="00F72706"/>
    <w:rsid w:val="00F7302B"/>
    <w:rsid w:val="00F731F6"/>
    <w:rsid w:val="00F743AB"/>
    <w:rsid w:val="00F7450B"/>
    <w:rsid w:val="00F74AD9"/>
    <w:rsid w:val="00F74C00"/>
    <w:rsid w:val="00F74E28"/>
    <w:rsid w:val="00F75424"/>
    <w:rsid w:val="00F754C0"/>
    <w:rsid w:val="00F7550B"/>
    <w:rsid w:val="00F75609"/>
    <w:rsid w:val="00F76085"/>
    <w:rsid w:val="00F762DD"/>
    <w:rsid w:val="00F76AAE"/>
    <w:rsid w:val="00F76CBC"/>
    <w:rsid w:val="00F778F2"/>
    <w:rsid w:val="00F77AD4"/>
    <w:rsid w:val="00F77CB7"/>
    <w:rsid w:val="00F77EAA"/>
    <w:rsid w:val="00F80030"/>
    <w:rsid w:val="00F804FD"/>
    <w:rsid w:val="00F80DA2"/>
    <w:rsid w:val="00F8173A"/>
    <w:rsid w:val="00F8265C"/>
    <w:rsid w:val="00F8307F"/>
    <w:rsid w:val="00F83429"/>
    <w:rsid w:val="00F8370C"/>
    <w:rsid w:val="00F83845"/>
    <w:rsid w:val="00F839A3"/>
    <w:rsid w:val="00F85552"/>
    <w:rsid w:val="00F859C3"/>
    <w:rsid w:val="00F85C68"/>
    <w:rsid w:val="00F86060"/>
    <w:rsid w:val="00F86212"/>
    <w:rsid w:val="00F866EF"/>
    <w:rsid w:val="00F866FB"/>
    <w:rsid w:val="00F8687D"/>
    <w:rsid w:val="00F86A00"/>
    <w:rsid w:val="00F86DDF"/>
    <w:rsid w:val="00F87289"/>
    <w:rsid w:val="00F87806"/>
    <w:rsid w:val="00F90108"/>
    <w:rsid w:val="00F90AA9"/>
    <w:rsid w:val="00F92C8C"/>
    <w:rsid w:val="00F948EA"/>
    <w:rsid w:val="00F94BF4"/>
    <w:rsid w:val="00F94DC8"/>
    <w:rsid w:val="00F95579"/>
    <w:rsid w:val="00F96807"/>
    <w:rsid w:val="00F978BD"/>
    <w:rsid w:val="00F97D6F"/>
    <w:rsid w:val="00F97EED"/>
    <w:rsid w:val="00F97F42"/>
    <w:rsid w:val="00FA0E1E"/>
    <w:rsid w:val="00FA11D4"/>
    <w:rsid w:val="00FA1625"/>
    <w:rsid w:val="00FA1743"/>
    <w:rsid w:val="00FA222B"/>
    <w:rsid w:val="00FA22DF"/>
    <w:rsid w:val="00FA26AD"/>
    <w:rsid w:val="00FA2AD6"/>
    <w:rsid w:val="00FA2E9E"/>
    <w:rsid w:val="00FA368F"/>
    <w:rsid w:val="00FA38D9"/>
    <w:rsid w:val="00FA44D6"/>
    <w:rsid w:val="00FA524C"/>
    <w:rsid w:val="00FA67EA"/>
    <w:rsid w:val="00FA6ACB"/>
    <w:rsid w:val="00FA6D60"/>
    <w:rsid w:val="00FA7914"/>
    <w:rsid w:val="00FA7A7D"/>
    <w:rsid w:val="00FB16F9"/>
    <w:rsid w:val="00FB17BB"/>
    <w:rsid w:val="00FB1E33"/>
    <w:rsid w:val="00FB2B90"/>
    <w:rsid w:val="00FB3833"/>
    <w:rsid w:val="00FB4109"/>
    <w:rsid w:val="00FB55E9"/>
    <w:rsid w:val="00FB5919"/>
    <w:rsid w:val="00FB613B"/>
    <w:rsid w:val="00FB71EA"/>
    <w:rsid w:val="00FB7361"/>
    <w:rsid w:val="00FB780E"/>
    <w:rsid w:val="00FC0451"/>
    <w:rsid w:val="00FC0D76"/>
    <w:rsid w:val="00FC1294"/>
    <w:rsid w:val="00FC1A52"/>
    <w:rsid w:val="00FC228B"/>
    <w:rsid w:val="00FC2467"/>
    <w:rsid w:val="00FC2A8C"/>
    <w:rsid w:val="00FC334F"/>
    <w:rsid w:val="00FC3B01"/>
    <w:rsid w:val="00FC519B"/>
    <w:rsid w:val="00FC58C0"/>
    <w:rsid w:val="00FC6355"/>
    <w:rsid w:val="00FC6704"/>
    <w:rsid w:val="00FC6C81"/>
    <w:rsid w:val="00FC6E99"/>
    <w:rsid w:val="00FC6F41"/>
    <w:rsid w:val="00FC7258"/>
    <w:rsid w:val="00FC78F8"/>
    <w:rsid w:val="00FC7E26"/>
    <w:rsid w:val="00FC7EA3"/>
    <w:rsid w:val="00FD01C3"/>
    <w:rsid w:val="00FD04B2"/>
    <w:rsid w:val="00FD0540"/>
    <w:rsid w:val="00FD0FFB"/>
    <w:rsid w:val="00FD1E8A"/>
    <w:rsid w:val="00FD29BD"/>
    <w:rsid w:val="00FD2B7C"/>
    <w:rsid w:val="00FD339C"/>
    <w:rsid w:val="00FD4251"/>
    <w:rsid w:val="00FD5E28"/>
    <w:rsid w:val="00FD62F9"/>
    <w:rsid w:val="00FD6495"/>
    <w:rsid w:val="00FD6BE3"/>
    <w:rsid w:val="00FD7FA4"/>
    <w:rsid w:val="00FE054D"/>
    <w:rsid w:val="00FE0653"/>
    <w:rsid w:val="00FE1238"/>
    <w:rsid w:val="00FE1575"/>
    <w:rsid w:val="00FE1588"/>
    <w:rsid w:val="00FE1924"/>
    <w:rsid w:val="00FE1BCD"/>
    <w:rsid w:val="00FE1D97"/>
    <w:rsid w:val="00FE2215"/>
    <w:rsid w:val="00FE22B1"/>
    <w:rsid w:val="00FE2FC1"/>
    <w:rsid w:val="00FE382E"/>
    <w:rsid w:val="00FE38FE"/>
    <w:rsid w:val="00FE390B"/>
    <w:rsid w:val="00FE3CF5"/>
    <w:rsid w:val="00FE4231"/>
    <w:rsid w:val="00FE4ACE"/>
    <w:rsid w:val="00FE585B"/>
    <w:rsid w:val="00FE59CF"/>
    <w:rsid w:val="00FE5BC4"/>
    <w:rsid w:val="00FE5F63"/>
    <w:rsid w:val="00FE6873"/>
    <w:rsid w:val="00FE6D2E"/>
    <w:rsid w:val="00FE78C2"/>
    <w:rsid w:val="00FE7C34"/>
    <w:rsid w:val="00FF04F2"/>
    <w:rsid w:val="00FF06A4"/>
    <w:rsid w:val="00FF0DA2"/>
    <w:rsid w:val="00FF2B1C"/>
    <w:rsid w:val="00FF443D"/>
    <w:rsid w:val="00FF4493"/>
    <w:rsid w:val="00FF49FB"/>
    <w:rsid w:val="00FF4C71"/>
    <w:rsid w:val="00FF50B8"/>
    <w:rsid w:val="00FF5639"/>
    <w:rsid w:val="00FF631F"/>
    <w:rsid w:val="00FF650B"/>
    <w:rsid w:val="00FF653B"/>
    <w:rsid w:val="00FF699C"/>
    <w:rsid w:val="00FF6EB9"/>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251D268-0ABD-41B3-9D6D-5BA5DB30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34"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7B11"/>
    <w:pPr>
      <w:tabs>
        <w:tab w:val="left" w:pos="1440"/>
        <w:tab w:val="center" w:pos="4320"/>
        <w:tab w:val="right" w:pos="8453"/>
      </w:tabs>
      <w:snapToGrid w:val="0"/>
    </w:pPr>
    <w:rPr>
      <w:spacing w:val="10"/>
      <w:kern w:val="2"/>
      <w:sz w:val="28"/>
      <w:lang w:val="en-GB"/>
    </w:rPr>
  </w:style>
  <w:style w:type="paragraph" w:styleId="Heading1">
    <w:name w:val="heading 1"/>
    <w:basedOn w:val="Normal"/>
    <w:next w:val="Normal"/>
    <w:qFormat/>
    <w:rsid w:val="002D68E2"/>
    <w:pPr>
      <w:keepNext/>
      <w:tabs>
        <w:tab w:val="clear" w:pos="4320"/>
        <w:tab w:val="center" w:pos="4440"/>
        <w:tab w:val="right" w:pos="8928"/>
        <w:tab w:val="right" w:pos="9000"/>
      </w:tabs>
      <w:spacing w:after="360"/>
      <w:ind w:right="-547"/>
      <w:jc w:val="both"/>
      <w:outlineLvl w:val="0"/>
    </w:pPr>
    <w:rPr>
      <w:b/>
      <w:i/>
    </w:rPr>
  </w:style>
  <w:style w:type="paragraph" w:styleId="Heading2">
    <w:name w:val="heading 2"/>
    <w:basedOn w:val="Normal"/>
    <w:next w:val="Normal"/>
    <w:qFormat/>
    <w:rsid w:val="008813EB"/>
    <w:pPr>
      <w:keepNext/>
      <w:snapToGrid/>
      <w:outlineLvl w:val="1"/>
    </w:pPr>
    <w:rPr>
      <w:b/>
      <w:bCs/>
      <w:sz w:val="20"/>
      <w:szCs w:val="24"/>
    </w:rPr>
  </w:style>
  <w:style w:type="paragraph" w:styleId="Heading3">
    <w:name w:val="heading 3"/>
    <w:basedOn w:val="Normal"/>
    <w:next w:val="Normal"/>
    <w:qFormat/>
    <w:rsid w:val="008813EB"/>
    <w:pPr>
      <w:keepNext/>
      <w:snapToGrid/>
      <w:jc w:val="center"/>
      <w:outlineLvl w:val="2"/>
    </w:pPr>
    <w:rPr>
      <w:b/>
      <w:bCs/>
      <w:sz w:val="20"/>
      <w:szCs w:val="24"/>
    </w:rPr>
  </w:style>
  <w:style w:type="paragraph" w:styleId="Heading4">
    <w:name w:val="heading 4"/>
    <w:basedOn w:val="Normal"/>
    <w:next w:val="Normal"/>
    <w:qFormat/>
    <w:rsid w:val="008813EB"/>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13EB"/>
    <w:pPr>
      <w:tabs>
        <w:tab w:val="center" w:pos="4153"/>
        <w:tab w:val="right" w:pos="8306"/>
      </w:tabs>
      <w:jc w:val="center"/>
    </w:pPr>
    <w:rPr>
      <w:sz w:val="18"/>
    </w:rPr>
  </w:style>
  <w:style w:type="paragraph" w:customStyle="1" w:styleId="SepMatterLast">
    <w:name w:val="SepMatterLast"/>
    <w:basedOn w:val="SepMatter"/>
    <w:next w:val="HBar"/>
    <w:rsid w:val="0065082E"/>
    <w:pPr>
      <w:spacing w:line="240" w:lineRule="exact"/>
    </w:pPr>
  </w:style>
  <w:style w:type="paragraph" w:customStyle="1" w:styleId="QuotationEIntra">
    <w:name w:val="Quotation E Intra"/>
    <w:basedOn w:val="QuotationE"/>
    <w:rsid w:val="00E72142"/>
    <w:pPr>
      <w:spacing w:after="400"/>
      <w:ind w:left="1454" w:hanging="187"/>
    </w:pPr>
    <w:rPr>
      <w:lang w:eastAsia="zh-CN"/>
    </w:rPr>
  </w:style>
  <w:style w:type="paragraph" w:customStyle="1" w:styleId="QuotationEend">
    <w:name w:val="Quotation E end"/>
    <w:basedOn w:val="QuotationEIntra"/>
    <w:rsid w:val="00570E49"/>
    <w:pPr>
      <w:spacing w:after="520"/>
    </w:pPr>
  </w:style>
  <w:style w:type="paragraph" w:styleId="Footer">
    <w:name w:val="footer"/>
    <w:basedOn w:val="Normal"/>
    <w:link w:val="FooterChar"/>
    <w:uiPriority w:val="99"/>
    <w:semiHidden/>
    <w:rsid w:val="008813EB"/>
    <w:pPr>
      <w:tabs>
        <w:tab w:val="center" w:pos="4153"/>
        <w:tab w:val="right" w:pos="8306"/>
      </w:tabs>
    </w:pPr>
    <w:rPr>
      <w:sz w:val="20"/>
    </w:rPr>
  </w:style>
  <w:style w:type="character" w:styleId="PageNumber">
    <w:name w:val="page number"/>
    <w:basedOn w:val="DefaultParagraphFont"/>
    <w:rsid w:val="008813EB"/>
  </w:style>
  <w:style w:type="paragraph" w:customStyle="1" w:styleId="Draft">
    <w:name w:val="Draft"/>
    <w:basedOn w:val="Normal"/>
    <w:rsid w:val="008813EB"/>
    <w:pPr>
      <w:spacing w:line="600" w:lineRule="exact"/>
    </w:pPr>
  </w:style>
  <w:style w:type="paragraph" w:customStyle="1" w:styleId="Final">
    <w:name w:val="Final"/>
    <w:basedOn w:val="Normal"/>
    <w:link w:val="FinalChar"/>
    <w:rsid w:val="00867B11"/>
    <w:pPr>
      <w:numPr>
        <w:numId w:val="37"/>
      </w:numPr>
      <w:tabs>
        <w:tab w:val="clear" w:pos="4320"/>
        <w:tab w:val="center" w:pos="4234"/>
      </w:tabs>
      <w:spacing w:before="400" w:after="160" w:line="360" w:lineRule="auto"/>
      <w:ind w:left="0" w:firstLine="0"/>
      <w:jc w:val="both"/>
    </w:pPr>
    <w:rPr>
      <w:spacing w:val="0"/>
      <w:kern w:val="0"/>
    </w:rPr>
  </w:style>
  <w:style w:type="paragraph" w:customStyle="1" w:styleId="Quotation">
    <w:name w:val="Quotation"/>
    <w:basedOn w:val="Normal"/>
    <w:rsid w:val="00C05E97"/>
    <w:pPr>
      <w:tabs>
        <w:tab w:val="clear" w:pos="8453"/>
        <w:tab w:val="left" w:pos="1872"/>
        <w:tab w:val="left" w:pos="2304"/>
        <w:tab w:val="right" w:pos="9072"/>
      </w:tabs>
      <w:spacing w:before="240" w:after="240"/>
      <w:ind w:left="1440" w:right="720"/>
      <w:jc w:val="both"/>
    </w:pPr>
    <w:rPr>
      <w:spacing w:val="0"/>
      <w:sz w:val="24"/>
      <w:lang w:val="en-US"/>
    </w:rPr>
  </w:style>
  <w:style w:type="paragraph" w:customStyle="1" w:styleId="Hanging">
    <w:name w:val="Hanging"/>
    <w:basedOn w:val="Normal"/>
    <w:rsid w:val="00B9171E"/>
    <w:pPr>
      <w:tabs>
        <w:tab w:val="clear" w:pos="8453"/>
        <w:tab w:val="right" w:pos="9072"/>
      </w:tabs>
      <w:snapToGrid/>
      <w:spacing w:before="80" w:after="120" w:line="360" w:lineRule="auto"/>
      <w:ind w:left="1440" w:hanging="720"/>
      <w:jc w:val="both"/>
    </w:pPr>
    <w:rPr>
      <w:spacing w:val="0"/>
      <w:lang w:val="en-US"/>
    </w:rPr>
  </w:style>
  <w:style w:type="paragraph" w:customStyle="1" w:styleId="hspace">
    <w:name w:val="hspace"/>
    <w:basedOn w:val="Normal"/>
    <w:rsid w:val="008813EB"/>
    <w:pPr>
      <w:spacing w:line="200" w:lineRule="exact"/>
    </w:pPr>
  </w:style>
  <w:style w:type="paragraph" w:styleId="Title">
    <w:name w:val="Title"/>
    <w:basedOn w:val="Normal"/>
    <w:qFormat/>
    <w:rsid w:val="002D68E2"/>
    <w:pPr>
      <w:tabs>
        <w:tab w:val="clear" w:pos="4320"/>
        <w:tab w:val="center" w:pos="4440"/>
        <w:tab w:val="right" w:pos="8928"/>
      </w:tabs>
      <w:snapToGrid/>
      <w:spacing w:after="360"/>
      <w:ind w:right="-432"/>
      <w:jc w:val="both"/>
    </w:pPr>
    <w:rPr>
      <w:i/>
    </w:rPr>
  </w:style>
  <w:style w:type="paragraph" w:customStyle="1" w:styleId="H-1">
    <w:name w:val="H-1"/>
    <w:basedOn w:val="Normal"/>
    <w:rsid w:val="0095414B"/>
    <w:pPr>
      <w:keepNext/>
      <w:tabs>
        <w:tab w:val="clear" w:pos="1440"/>
        <w:tab w:val="clear" w:pos="8453"/>
        <w:tab w:val="center" w:pos="720"/>
      </w:tabs>
      <w:snapToGrid/>
      <w:spacing w:before="400" w:after="160"/>
      <w:ind w:left="720" w:hanging="720"/>
      <w:jc w:val="both"/>
      <w:outlineLvl w:val="0"/>
    </w:pPr>
    <w:rPr>
      <w:spacing w:val="0"/>
      <w:u w:val="single"/>
    </w:rPr>
  </w:style>
  <w:style w:type="paragraph" w:customStyle="1" w:styleId="H-2">
    <w:name w:val="H-2"/>
    <w:basedOn w:val="H-1"/>
    <w:next w:val="Final"/>
    <w:rsid w:val="00B47245"/>
    <w:pPr>
      <w:outlineLvl w:val="1"/>
    </w:pPr>
    <w:rPr>
      <w:rFonts w:ascii="Times New Roman Italic" w:hAnsi="Times New Roman Italic"/>
      <w:spacing w:val="10"/>
    </w:rPr>
  </w:style>
  <w:style w:type="paragraph" w:styleId="ListBullet">
    <w:name w:val="List Bullet"/>
    <w:basedOn w:val="Normal"/>
    <w:autoRedefine/>
    <w:semiHidden/>
    <w:rsid w:val="008813EB"/>
    <w:pPr>
      <w:numPr>
        <w:numId w:val="1"/>
      </w:numPr>
    </w:pPr>
  </w:style>
  <w:style w:type="paragraph" w:styleId="BodyText">
    <w:name w:val="Body Text"/>
    <w:basedOn w:val="Normal"/>
    <w:link w:val="BodyTextChar"/>
    <w:semiHidden/>
    <w:rsid w:val="008813EB"/>
    <w:pPr>
      <w:tabs>
        <w:tab w:val="clear" w:pos="1440"/>
        <w:tab w:val="clear" w:pos="4320"/>
      </w:tabs>
      <w:snapToGrid/>
    </w:pPr>
    <w:rPr>
      <w:szCs w:val="24"/>
      <w:lang w:val="en-US"/>
    </w:rPr>
  </w:style>
  <w:style w:type="paragraph" w:styleId="BalloonText">
    <w:name w:val="Balloon Text"/>
    <w:basedOn w:val="Normal"/>
    <w:link w:val="BalloonTextChar"/>
    <w:uiPriority w:val="99"/>
    <w:semiHidden/>
    <w:unhideWhenUsed/>
    <w:rsid w:val="00D9014E"/>
    <w:rPr>
      <w:rFonts w:ascii="Tahoma" w:hAnsi="Tahoma" w:cs="Tahoma"/>
      <w:sz w:val="16"/>
      <w:szCs w:val="16"/>
    </w:rPr>
  </w:style>
  <w:style w:type="character" w:customStyle="1" w:styleId="BalloonTextChar">
    <w:name w:val="Balloon Text Char"/>
    <w:link w:val="BalloonText"/>
    <w:uiPriority w:val="99"/>
    <w:semiHidden/>
    <w:rsid w:val="00D9014E"/>
    <w:rPr>
      <w:rFonts w:ascii="Tahoma" w:hAnsi="Tahoma" w:cs="Tahoma"/>
      <w:sz w:val="16"/>
      <w:szCs w:val="16"/>
      <w:lang w:val="en-GB"/>
    </w:rPr>
  </w:style>
  <w:style w:type="paragraph" w:styleId="ListParagraph">
    <w:name w:val="List Paragraph"/>
    <w:basedOn w:val="Normal"/>
    <w:uiPriority w:val="34"/>
    <w:qFormat/>
    <w:rsid w:val="007423E3"/>
    <w:pPr>
      <w:tabs>
        <w:tab w:val="clear" w:pos="1440"/>
        <w:tab w:val="clear" w:pos="4320"/>
        <w:tab w:val="clear" w:pos="8453"/>
      </w:tabs>
      <w:snapToGrid/>
      <w:spacing w:after="200" w:line="276" w:lineRule="auto"/>
      <w:ind w:left="720"/>
      <w:contextualSpacing/>
    </w:pPr>
    <w:rPr>
      <w:sz w:val="24"/>
      <w:szCs w:val="22"/>
      <w:lang w:val="en-US"/>
    </w:rPr>
  </w:style>
  <w:style w:type="character" w:customStyle="1" w:styleId="HeaderChar">
    <w:name w:val="Header Char"/>
    <w:link w:val="Header"/>
    <w:uiPriority w:val="99"/>
    <w:semiHidden/>
    <w:rsid w:val="007423E3"/>
    <w:rPr>
      <w:sz w:val="18"/>
      <w:lang w:val="en-GB"/>
    </w:rPr>
  </w:style>
  <w:style w:type="character" w:customStyle="1" w:styleId="FooterChar">
    <w:name w:val="Footer Char"/>
    <w:link w:val="Footer"/>
    <w:uiPriority w:val="99"/>
    <w:semiHidden/>
    <w:rsid w:val="007423E3"/>
    <w:rPr>
      <w:lang w:val="en-GB"/>
    </w:rPr>
  </w:style>
  <w:style w:type="table" w:styleId="TableGrid">
    <w:name w:val="Table Grid"/>
    <w:basedOn w:val="TableNormal"/>
    <w:uiPriority w:val="59"/>
    <w:rsid w:val="003B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nalend">
    <w:name w:val="Final end"/>
    <w:basedOn w:val="Final"/>
    <w:qFormat/>
    <w:rsid w:val="00EB1F9B"/>
    <w:pPr>
      <w:spacing w:after="0"/>
    </w:pPr>
  </w:style>
  <w:style w:type="paragraph" w:customStyle="1" w:styleId="Representation">
    <w:name w:val="Representation"/>
    <w:basedOn w:val="Normal"/>
    <w:rsid w:val="001D026C"/>
    <w:pPr>
      <w:tabs>
        <w:tab w:val="left" w:pos="360"/>
      </w:tabs>
      <w:ind w:left="360" w:hanging="360"/>
    </w:pPr>
  </w:style>
  <w:style w:type="paragraph" w:customStyle="1" w:styleId="HangingEnd">
    <w:name w:val="Hanging End"/>
    <w:basedOn w:val="Hanging"/>
    <w:next w:val="Final"/>
    <w:rsid w:val="00593A00"/>
    <w:pPr>
      <w:spacing w:after="520"/>
    </w:pPr>
    <w:rPr>
      <w:lang w:eastAsia="zh-TW"/>
    </w:rPr>
  </w:style>
  <w:style w:type="paragraph" w:styleId="FootnoteText">
    <w:name w:val="footnote text"/>
    <w:basedOn w:val="Normal"/>
    <w:link w:val="FootnoteTextChar"/>
    <w:uiPriority w:val="99"/>
    <w:unhideWhenUsed/>
    <w:rsid w:val="006B24BA"/>
    <w:pPr>
      <w:keepLines/>
      <w:tabs>
        <w:tab w:val="left" w:pos="360"/>
        <w:tab w:val="left" w:pos="720"/>
      </w:tabs>
      <w:ind w:left="360" w:hanging="360"/>
      <w:jc w:val="both"/>
    </w:pPr>
    <w:rPr>
      <w:sz w:val="20"/>
    </w:rPr>
  </w:style>
  <w:style w:type="character" w:customStyle="1" w:styleId="FootnoteTextChar">
    <w:name w:val="Footnote Text Char"/>
    <w:link w:val="FootnoteText"/>
    <w:uiPriority w:val="99"/>
    <w:rsid w:val="006B24BA"/>
    <w:rPr>
      <w:spacing w:val="10"/>
      <w:kern w:val="2"/>
      <w:lang w:val="en-GB"/>
    </w:rPr>
  </w:style>
  <w:style w:type="character" w:styleId="FootnoteReference">
    <w:name w:val="footnote reference"/>
    <w:uiPriority w:val="99"/>
    <w:rsid w:val="00B9171E"/>
    <w:rPr>
      <w:rFonts w:ascii="Times New Roman" w:hAnsi="Times New Roman"/>
      <w:sz w:val="28"/>
      <w:vertAlign w:val="superscript"/>
    </w:rPr>
  </w:style>
  <w:style w:type="paragraph" w:customStyle="1" w:styleId="QuotationEnd">
    <w:name w:val="Quotation End"/>
    <w:basedOn w:val="Quotation"/>
    <w:next w:val="Final"/>
    <w:rsid w:val="007C53C4"/>
    <w:pPr>
      <w:spacing w:after="520"/>
    </w:pPr>
  </w:style>
  <w:style w:type="paragraph" w:customStyle="1" w:styleId="SepMatterLead">
    <w:name w:val="SepMatterLead"/>
    <w:basedOn w:val="SepMatter"/>
    <w:rsid w:val="0065082E"/>
    <w:pPr>
      <w:spacing w:after="120"/>
    </w:pPr>
  </w:style>
  <w:style w:type="paragraph" w:styleId="DocumentMap">
    <w:name w:val="Document Map"/>
    <w:basedOn w:val="Normal"/>
    <w:link w:val="DocumentMapChar"/>
    <w:uiPriority w:val="99"/>
    <w:semiHidden/>
    <w:unhideWhenUsed/>
    <w:rsid w:val="00115D07"/>
    <w:rPr>
      <w:rFonts w:ascii="Tahoma" w:hAnsi="Tahoma" w:cs="Tahoma"/>
      <w:sz w:val="16"/>
      <w:szCs w:val="16"/>
    </w:rPr>
  </w:style>
  <w:style w:type="character" w:customStyle="1" w:styleId="DocumentMapChar">
    <w:name w:val="Document Map Char"/>
    <w:link w:val="DocumentMap"/>
    <w:uiPriority w:val="99"/>
    <w:semiHidden/>
    <w:rsid w:val="00115D07"/>
    <w:rPr>
      <w:rFonts w:ascii="Tahoma" w:hAnsi="Tahoma" w:cs="Tahoma"/>
      <w:sz w:val="16"/>
      <w:szCs w:val="16"/>
      <w:lang w:val="en-GB"/>
    </w:rPr>
  </w:style>
  <w:style w:type="paragraph" w:customStyle="1" w:styleId="Coram">
    <w:name w:val="Coram"/>
    <w:basedOn w:val="Normal"/>
    <w:next w:val="Dates"/>
    <w:rsid w:val="00B67F1E"/>
    <w:pPr>
      <w:tabs>
        <w:tab w:val="clear" w:pos="1440"/>
        <w:tab w:val="clear" w:pos="8453"/>
        <w:tab w:val="left" w:pos="720"/>
      </w:tabs>
      <w:spacing w:after="120"/>
      <w:ind w:right="-64"/>
    </w:pPr>
  </w:style>
  <w:style w:type="paragraph" w:customStyle="1" w:styleId="Judgment">
    <w:name w:val="Judgment"/>
    <w:basedOn w:val="Normal"/>
    <w:next w:val="Normal"/>
    <w:rsid w:val="001D2F29"/>
    <w:pPr>
      <w:framePr w:w="2160" w:wrap="notBeside" w:vAnchor="text" w:hAnchor="text" w:xAlign="center" w:y="1" w:anchorLock="1"/>
      <w:pBdr>
        <w:top w:val="single" w:sz="4" w:space="10" w:color="auto"/>
        <w:bottom w:val="single" w:sz="4" w:space="10" w:color="auto"/>
      </w:pBdr>
      <w:tabs>
        <w:tab w:val="clear" w:pos="8453"/>
      </w:tabs>
      <w:ind w:right="-86"/>
      <w:jc w:val="center"/>
    </w:pPr>
    <w:rPr>
      <w:caps/>
      <w:spacing w:val="72"/>
    </w:rPr>
  </w:style>
  <w:style w:type="paragraph" w:customStyle="1" w:styleId="H-3">
    <w:name w:val="H-3"/>
    <w:basedOn w:val="H-2"/>
    <w:next w:val="Final"/>
    <w:rsid w:val="007604AA"/>
    <w:pPr>
      <w:tabs>
        <w:tab w:val="clear" w:pos="720"/>
        <w:tab w:val="left" w:pos="1440"/>
      </w:tabs>
      <w:ind w:left="2160" w:hanging="1440"/>
      <w:outlineLvl w:val="2"/>
    </w:pPr>
  </w:style>
  <w:style w:type="paragraph" w:customStyle="1" w:styleId="H-4">
    <w:name w:val="H-4"/>
    <w:basedOn w:val="H-3"/>
    <w:next w:val="Final"/>
    <w:rsid w:val="007604AA"/>
    <w:pPr>
      <w:numPr>
        <w:numId w:val="2"/>
      </w:numPr>
      <w:tabs>
        <w:tab w:val="clear" w:pos="1440"/>
        <w:tab w:val="left" w:pos="2160"/>
      </w:tabs>
      <w:ind w:left="2160" w:hanging="720"/>
      <w:outlineLvl w:val="3"/>
    </w:pPr>
  </w:style>
  <w:style w:type="paragraph" w:customStyle="1" w:styleId="Dates">
    <w:name w:val="Dates"/>
    <w:basedOn w:val="Coram"/>
    <w:rsid w:val="00BE57CF"/>
  </w:style>
  <w:style w:type="paragraph" w:customStyle="1" w:styleId="Long">
    <w:name w:val="Long"/>
    <w:basedOn w:val="Judgment"/>
    <w:rsid w:val="00BE1D62"/>
    <w:pPr>
      <w:framePr w:wrap="notBeside"/>
      <w:ind w:left="2160" w:right="2160"/>
    </w:pPr>
  </w:style>
  <w:style w:type="paragraph" w:customStyle="1" w:styleId="QuotationIntra">
    <w:name w:val="Quotation Intra"/>
    <w:basedOn w:val="Normal"/>
    <w:next w:val="FinalCont"/>
    <w:rsid w:val="007C53C4"/>
    <w:pPr>
      <w:tabs>
        <w:tab w:val="left" w:pos="1872"/>
        <w:tab w:val="left" w:pos="2304"/>
      </w:tabs>
      <w:spacing w:before="240" w:after="400"/>
      <w:ind w:left="1440" w:right="720"/>
      <w:jc w:val="both"/>
    </w:pPr>
    <w:rPr>
      <w:sz w:val="24"/>
      <w:lang w:val="en-US"/>
    </w:rPr>
  </w:style>
  <w:style w:type="paragraph" w:customStyle="1" w:styleId="FinalCont">
    <w:name w:val="Final Cont"/>
    <w:basedOn w:val="Final"/>
    <w:next w:val="Final"/>
    <w:rsid w:val="000B2531"/>
    <w:pPr>
      <w:numPr>
        <w:numId w:val="0"/>
      </w:numPr>
    </w:pPr>
  </w:style>
  <w:style w:type="paragraph" w:customStyle="1" w:styleId="FinalendCont">
    <w:name w:val="Final end Cont"/>
    <w:basedOn w:val="Normal"/>
    <w:rsid w:val="00EB1F9B"/>
    <w:pPr>
      <w:keepNext/>
      <w:snapToGrid/>
      <w:spacing w:line="360" w:lineRule="auto"/>
      <w:jc w:val="both"/>
    </w:pPr>
  </w:style>
  <w:style w:type="paragraph" w:customStyle="1" w:styleId="Hangingendintra">
    <w:name w:val="Hanging end intra"/>
    <w:basedOn w:val="Normal"/>
    <w:next w:val="FinalCont"/>
    <w:rsid w:val="00593A00"/>
    <w:pPr>
      <w:tabs>
        <w:tab w:val="clear" w:pos="1440"/>
      </w:tabs>
      <w:snapToGrid/>
      <w:spacing w:before="120" w:after="400" w:line="440" w:lineRule="exact"/>
      <w:ind w:left="1440" w:hanging="360"/>
      <w:jc w:val="both"/>
    </w:pPr>
  </w:style>
  <w:style w:type="paragraph" w:customStyle="1" w:styleId="TopB">
    <w:name w:val="TopB"/>
    <w:basedOn w:val="Normal"/>
    <w:rsid w:val="00EA6781"/>
    <w:pPr>
      <w:tabs>
        <w:tab w:val="clear" w:pos="1440"/>
        <w:tab w:val="clear" w:pos="8453"/>
        <w:tab w:val="right" w:pos="8784"/>
      </w:tabs>
      <w:spacing w:after="120"/>
      <w:jc w:val="center"/>
    </w:pPr>
    <w:rPr>
      <w:rFonts w:eastAsia="黑体"/>
      <w:b/>
    </w:rPr>
  </w:style>
  <w:style w:type="paragraph" w:customStyle="1" w:styleId="Top">
    <w:name w:val="Top"/>
    <w:basedOn w:val="TopB"/>
    <w:next w:val="HBar"/>
    <w:rsid w:val="00EA6781"/>
    <w:rPr>
      <w:rFonts w:eastAsia="宋体"/>
      <w:b w:val="0"/>
    </w:rPr>
  </w:style>
  <w:style w:type="paragraph" w:customStyle="1" w:styleId="HBar">
    <w:name w:val="HBar"/>
    <w:basedOn w:val="hspace"/>
    <w:rsid w:val="00C9030F"/>
    <w:pPr>
      <w:framePr w:w="2304" w:wrap="notBeside" w:vAnchor="text" w:hAnchor="text" w:xAlign="center" w:y="1" w:anchorLock="1"/>
      <w:pBdr>
        <w:bottom w:val="single" w:sz="4" w:space="1" w:color="auto"/>
      </w:pBdr>
      <w:tabs>
        <w:tab w:val="clear" w:pos="1440"/>
        <w:tab w:val="right" w:pos="8640"/>
      </w:tabs>
      <w:overflowPunct w:val="0"/>
      <w:spacing w:line="120" w:lineRule="exact"/>
      <w:jc w:val="center"/>
    </w:pPr>
    <w:rPr>
      <w:lang w:eastAsia="zh-TW"/>
    </w:rPr>
  </w:style>
  <w:style w:type="paragraph" w:customStyle="1" w:styleId="Between">
    <w:name w:val="Between"/>
    <w:basedOn w:val="Normal"/>
    <w:rsid w:val="008A180D"/>
    <w:pPr>
      <w:tabs>
        <w:tab w:val="clear" w:pos="1440"/>
        <w:tab w:val="clear" w:pos="8453"/>
        <w:tab w:val="right" w:pos="8784"/>
      </w:tabs>
      <w:spacing w:before="400" w:after="400"/>
      <w:ind w:right="-64"/>
    </w:pPr>
    <w:rPr>
      <w:lang w:eastAsia="zh-TW"/>
    </w:rPr>
  </w:style>
  <w:style w:type="paragraph" w:customStyle="1" w:styleId="And">
    <w:name w:val="And"/>
    <w:basedOn w:val="Normal"/>
    <w:rsid w:val="008A180D"/>
    <w:pPr>
      <w:tabs>
        <w:tab w:val="clear" w:pos="1440"/>
        <w:tab w:val="clear" w:pos="4320"/>
        <w:tab w:val="clear" w:pos="8453"/>
        <w:tab w:val="left" w:pos="720"/>
        <w:tab w:val="center" w:pos="4140"/>
        <w:tab w:val="right" w:pos="8370"/>
      </w:tabs>
      <w:spacing w:after="80"/>
      <w:jc w:val="center"/>
    </w:pPr>
    <w:rPr>
      <w:lang w:val="en-US"/>
    </w:rPr>
  </w:style>
  <w:style w:type="paragraph" w:customStyle="1" w:styleId="Party">
    <w:name w:val="Party"/>
    <w:basedOn w:val="Normal"/>
    <w:rsid w:val="00407BE9"/>
    <w:pPr>
      <w:framePr w:wrap="around" w:vAnchor="text" w:hAnchor="text" w:y="1" w:anchorLock="1"/>
      <w:tabs>
        <w:tab w:val="clear" w:pos="1440"/>
        <w:tab w:val="clear" w:pos="4320"/>
        <w:tab w:val="clear" w:pos="8453"/>
        <w:tab w:val="left" w:pos="720"/>
        <w:tab w:val="center" w:pos="4140"/>
        <w:tab w:val="right" w:pos="8370"/>
      </w:tabs>
      <w:spacing w:after="80"/>
      <w:contextualSpacing/>
    </w:pPr>
    <w:rPr>
      <w:lang w:val="en-US"/>
    </w:rPr>
  </w:style>
  <w:style w:type="paragraph" w:customStyle="1" w:styleId="PartyName">
    <w:name w:val="Party Name"/>
    <w:basedOn w:val="Party"/>
    <w:rsid w:val="00610DB0"/>
    <w:pPr>
      <w:framePr w:wrap="notBeside" w:xAlign="center"/>
      <w:ind w:left="1152" w:right="1152"/>
      <w:jc w:val="center"/>
    </w:pPr>
  </w:style>
  <w:style w:type="paragraph" w:customStyle="1" w:styleId="SepA">
    <w:name w:val="SepA"/>
    <w:basedOn w:val="Normal"/>
    <w:rsid w:val="00E13742"/>
    <w:pPr>
      <w:tabs>
        <w:tab w:val="clear" w:pos="1440"/>
        <w:tab w:val="clear" w:pos="4320"/>
        <w:tab w:val="clear" w:pos="8453"/>
        <w:tab w:val="left" w:pos="720"/>
        <w:tab w:val="center" w:pos="4140"/>
        <w:tab w:val="left" w:pos="6480"/>
        <w:tab w:val="right" w:pos="8370"/>
      </w:tabs>
      <w:spacing w:line="240" w:lineRule="exact"/>
    </w:pPr>
    <w:rPr>
      <w:lang w:eastAsia="zh-TW"/>
    </w:rPr>
  </w:style>
  <w:style w:type="paragraph" w:customStyle="1" w:styleId="SepR">
    <w:name w:val="SepR"/>
    <w:basedOn w:val="SepA"/>
    <w:rsid w:val="001D026C"/>
    <w:rPr>
      <w:lang w:val="en-US"/>
    </w:rPr>
  </w:style>
  <w:style w:type="paragraph" w:customStyle="1" w:styleId="SepRLast">
    <w:name w:val="SepRLast"/>
    <w:basedOn w:val="SepA"/>
    <w:next w:val="HBar"/>
    <w:rsid w:val="00E13742"/>
    <w:pPr>
      <w:spacing w:line="120" w:lineRule="exact"/>
    </w:pPr>
  </w:style>
  <w:style w:type="paragraph" w:customStyle="1" w:styleId="TopLine">
    <w:name w:val="TopLine"/>
    <w:basedOn w:val="Normal"/>
    <w:rsid w:val="00E72142"/>
    <w:pPr>
      <w:tabs>
        <w:tab w:val="clear" w:pos="1440"/>
        <w:tab w:val="clear" w:pos="8453"/>
      </w:tabs>
      <w:ind w:right="-374"/>
      <w:jc w:val="right"/>
    </w:pPr>
  </w:style>
  <w:style w:type="paragraph" w:customStyle="1" w:styleId="SignatureSpace">
    <w:name w:val="Signature Space"/>
    <w:basedOn w:val="Normal"/>
    <w:next w:val="Undersigned"/>
    <w:rsid w:val="00DA437C"/>
    <w:pPr>
      <w:keepNext/>
      <w:tabs>
        <w:tab w:val="center" w:pos="5928"/>
      </w:tabs>
      <w:spacing w:beforeLines="700"/>
    </w:pPr>
  </w:style>
  <w:style w:type="paragraph" w:customStyle="1" w:styleId="Undersigned">
    <w:name w:val="Undersigned"/>
    <w:basedOn w:val="Normal"/>
    <w:rsid w:val="003B18F2"/>
    <w:pPr>
      <w:keepNext/>
      <w:framePr w:w="4320" w:wrap="notBeside" w:vAnchor="text" w:hAnchor="text" w:xAlign="right" w:y="1" w:anchorLock="1"/>
      <w:tabs>
        <w:tab w:val="clear" w:pos="1440"/>
        <w:tab w:val="clear" w:pos="4320"/>
        <w:tab w:val="center" w:pos="5940"/>
        <w:tab w:val="right" w:pos="8550"/>
      </w:tabs>
      <w:jc w:val="center"/>
    </w:pPr>
  </w:style>
  <w:style w:type="paragraph" w:customStyle="1" w:styleId="FinalLast">
    <w:name w:val="Final Last"/>
    <w:basedOn w:val="Final"/>
    <w:next w:val="SignatureSpace"/>
    <w:rsid w:val="001D026C"/>
    <w:pPr>
      <w:keepNext/>
      <w:numPr>
        <w:numId w:val="3"/>
      </w:numPr>
      <w:ind w:left="0" w:firstLine="0"/>
    </w:pPr>
  </w:style>
  <w:style w:type="paragraph" w:customStyle="1" w:styleId="Matter">
    <w:name w:val="Matter"/>
    <w:basedOn w:val="Normal"/>
    <w:rsid w:val="00411FEC"/>
    <w:pPr>
      <w:framePr w:w="5760" w:wrap="notBeside" w:vAnchor="text" w:hAnchor="page" w:xAlign="right" w:y="1" w:anchorLock="1"/>
      <w:tabs>
        <w:tab w:val="right" w:pos="8640"/>
      </w:tabs>
      <w:autoSpaceDE w:val="0"/>
      <w:autoSpaceDN w:val="0"/>
      <w:adjustRightInd w:val="0"/>
      <w:ind w:right="1440"/>
      <w:jc w:val="both"/>
    </w:pPr>
    <w:rPr>
      <w:szCs w:val="28"/>
    </w:rPr>
  </w:style>
  <w:style w:type="paragraph" w:customStyle="1" w:styleId="SepMatter">
    <w:name w:val="SepMatter"/>
    <w:basedOn w:val="Normal"/>
    <w:rsid w:val="0065082E"/>
    <w:pPr>
      <w:tabs>
        <w:tab w:val="right" w:pos="8640"/>
      </w:tabs>
      <w:overflowPunct w:val="0"/>
      <w:ind w:right="-187"/>
    </w:pPr>
  </w:style>
  <w:style w:type="paragraph" w:customStyle="1" w:styleId="MatterAnd">
    <w:name w:val="MatterAnd"/>
    <w:basedOn w:val="Matter"/>
    <w:rsid w:val="0065082E"/>
    <w:pPr>
      <w:framePr w:wrap="notBeside"/>
      <w:jc w:val="center"/>
    </w:pPr>
  </w:style>
  <w:style w:type="paragraph" w:customStyle="1" w:styleId="PartyNameL">
    <w:name w:val="Party Name L"/>
    <w:basedOn w:val="PartyName"/>
    <w:rsid w:val="0032744C"/>
    <w:pPr>
      <w:framePr w:wrap="notBeside" w:xAlign="left"/>
      <w:ind w:left="720"/>
      <w:jc w:val="left"/>
    </w:pPr>
  </w:style>
  <w:style w:type="character" w:customStyle="1" w:styleId="Quoted">
    <w:name w:val="Quoted"/>
    <w:basedOn w:val="DefaultParagraphFont"/>
    <w:uiPriority w:val="1"/>
    <w:rsid w:val="00AA7ABF"/>
  </w:style>
  <w:style w:type="character" w:customStyle="1" w:styleId="BodyTextChar">
    <w:name w:val="Body Text Char"/>
    <w:link w:val="BodyText"/>
    <w:semiHidden/>
    <w:rsid w:val="000D7A46"/>
    <w:rPr>
      <w:kern w:val="2"/>
      <w:sz w:val="28"/>
      <w:szCs w:val="24"/>
      <w:lang w:eastAsia="zh-CN"/>
    </w:rPr>
  </w:style>
  <w:style w:type="numbering" w:customStyle="1" w:styleId="1a">
    <w:name w:val="(1)(a)"/>
    <w:uiPriority w:val="99"/>
    <w:rsid w:val="007C53C4"/>
    <w:pPr>
      <w:numPr>
        <w:numId w:val="4"/>
      </w:numPr>
    </w:pPr>
  </w:style>
  <w:style w:type="numbering" w:customStyle="1" w:styleId="i">
    <w:name w:val="(i)"/>
    <w:uiPriority w:val="99"/>
    <w:rsid w:val="008E33D6"/>
    <w:pPr>
      <w:numPr>
        <w:numId w:val="5"/>
      </w:numPr>
    </w:pPr>
  </w:style>
  <w:style w:type="character" w:styleId="PlaceholderText">
    <w:name w:val="Placeholder Text"/>
    <w:uiPriority w:val="62"/>
    <w:rsid w:val="00933E97"/>
    <w:rPr>
      <w:color w:val="808080"/>
    </w:rPr>
  </w:style>
  <w:style w:type="paragraph" w:customStyle="1" w:styleId="RJudC">
    <w:name w:val="RJudC"/>
    <w:basedOn w:val="Judgment"/>
    <w:rsid w:val="008D3495"/>
    <w:pPr>
      <w:framePr w:wrap="notBeside"/>
      <w:pBdr>
        <w:top w:val="none" w:sz="0" w:space="0" w:color="auto"/>
        <w:bottom w:val="single" w:sz="4" w:space="1" w:color="auto"/>
      </w:pBdr>
      <w:ind w:left="86"/>
    </w:pPr>
    <w:rPr>
      <w:rFonts w:eastAsia="黑体"/>
      <w:b/>
    </w:rPr>
  </w:style>
  <w:style w:type="paragraph" w:customStyle="1" w:styleId="SepBetweenLead">
    <w:name w:val="SepBetweenLead"/>
    <w:basedOn w:val="SepMatterLead"/>
    <w:rsid w:val="00E13742"/>
    <w:pPr>
      <w:spacing w:line="240" w:lineRule="exact"/>
    </w:pPr>
    <w:rPr>
      <w:lang w:eastAsia="zh-TW"/>
    </w:rPr>
  </w:style>
  <w:style w:type="paragraph" w:customStyle="1" w:styleId="JudgmentC">
    <w:name w:val="JudgmentC"/>
    <w:basedOn w:val="RJudC"/>
    <w:rsid w:val="00A25801"/>
    <w:pPr>
      <w:framePr w:w="0" w:wrap="notBeside"/>
      <w:pBdr>
        <w:left w:val="single" w:sz="4" w:space="4" w:color="FFFFFF"/>
      </w:pBdr>
    </w:pPr>
  </w:style>
  <w:style w:type="paragraph" w:customStyle="1" w:styleId="QuotationFirst">
    <w:name w:val="QuotationFirst"/>
    <w:basedOn w:val="Normal"/>
    <w:next w:val="Quotation"/>
    <w:rsid w:val="007C53C4"/>
    <w:pPr>
      <w:tabs>
        <w:tab w:val="left" w:pos="1872"/>
        <w:tab w:val="left" w:pos="2304"/>
      </w:tabs>
      <w:spacing w:before="240"/>
      <w:ind w:left="1440" w:right="720" w:hanging="274"/>
      <w:jc w:val="both"/>
    </w:pPr>
    <w:rPr>
      <w:sz w:val="24"/>
      <w:lang w:val="en-US" w:eastAsia="zh-TW"/>
    </w:rPr>
  </w:style>
  <w:style w:type="paragraph" w:customStyle="1" w:styleId="SepRep">
    <w:name w:val="SepRep"/>
    <w:basedOn w:val="Representation"/>
    <w:next w:val="Representation"/>
    <w:rsid w:val="00A25801"/>
    <w:pPr>
      <w:spacing w:line="240" w:lineRule="exact"/>
    </w:pPr>
    <w:rPr>
      <w:lang w:eastAsia="zh-TW"/>
    </w:rPr>
  </w:style>
  <w:style w:type="paragraph" w:customStyle="1" w:styleId="HC-H1">
    <w:name w:val="HC - H1"/>
    <w:basedOn w:val="Final"/>
    <w:rsid w:val="007B64CD"/>
    <w:pPr>
      <w:numPr>
        <w:numId w:val="0"/>
      </w:numPr>
      <w:spacing w:after="360" w:line="240" w:lineRule="auto"/>
    </w:pPr>
    <w:rPr>
      <w:i/>
      <w:lang w:val="en-US" w:eastAsia="zh-TW"/>
    </w:rPr>
  </w:style>
  <w:style w:type="paragraph" w:customStyle="1" w:styleId="QuotationE">
    <w:name w:val="Quotation E"/>
    <w:basedOn w:val="Normal"/>
    <w:rsid w:val="007C53C4"/>
    <w:pPr>
      <w:tabs>
        <w:tab w:val="left" w:pos="1872"/>
        <w:tab w:val="left" w:pos="2304"/>
      </w:tabs>
      <w:spacing w:before="240"/>
      <w:ind w:left="1440" w:right="720"/>
      <w:jc w:val="both"/>
    </w:pPr>
    <w:rPr>
      <w:spacing w:val="0"/>
      <w:sz w:val="24"/>
      <w:lang w:val="en-US" w:eastAsia="zh-TW"/>
    </w:rPr>
  </w:style>
  <w:style w:type="numbering" w:customStyle="1" w:styleId="ai">
    <w:name w:val="(a)(i)"/>
    <w:uiPriority w:val="99"/>
    <w:rsid w:val="00EE5929"/>
    <w:pPr>
      <w:numPr>
        <w:numId w:val="6"/>
      </w:numPr>
    </w:pPr>
  </w:style>
  <w:style w:type="paragraph" w:customStyle="1" w:styleId="HangingCont">
    <w:name w:val="Hanging Cont"/>
    <w:basedOn w:val="Hanging"/>
    <w:next w:val="Hanging"/>
    <w:rsid w:val="001215E7"/>
    <w:pPr>
      <w:ind w:firstLine="0"/>
    </w:pPr>
  </w:style>
  <w:style w:type="character" w:customStyle="1" w:styleId="ParaNo">
    <w:name w:val="ParaNo"/>
    <w:uiPriority w:val="1"/>
    <w:rsid w:val="00F00FA0"/>
  </w:style>
  <w:style w:type="numbering" w:customStyle="1" w:styleId="ParasNum">
    <w:name w:val="ParasNum"/>
    <w:basedOn w:val="NoList"/>
    <w:uiPriority w:val="99"/>
    <w:rsid w:val="001467B1"/>
    <w:pPr>
      <w:numPr>
        <w:numId w:val="7"/>
      </w:numPr>
    </w:pPr>
  </w:style>
  <w:style w:type="character" w:customStyle="1" w:styleId="InnerQuote">
    <w:name w:val="Inner Quote"/>
    <w:uiPriority w:val="1"/>
    <w:rsid w:val="000B71AE"/>
    <w:rPr>
      <w:rFonts w:eastAsia="仿宋"/>
    </w:rPr>
  </w:style>
  <w:style w:type="character" w:customStyle="1" w:styleId="CaseRefEng">
    <w:name w:val="Case Ref Eng"/>
    <w:uiPriority w:val="1"/>
    <w:rsid w:val="00083EE7"/>
    <w:rPr>
      <w:i/>
      <w:spacing w:val="0"/>
      <w:lang w:val="en-US"/>
    </w:rPr>
  </w:style>
  <w:style w:type="character" w:customStyle="1" w:styleId="CateCiteEng">
    <w:name w:val="Cate Cite Eng"/>
    <w:uiPriority w:val="1"/>
    <w:rsid w:val="00083EE7"/>
    <w:rPr>
      <w:b w:val="0"/>
      <w:i w:val="0"/>
      <w:spacing w:val="0"/>
      <w:lang w:val="en-US"/>
    </w:rPr>
  </w:style>
  <w:style w:type="paragraph" w:customStyle="1" w:styleId="Hangingcontend">
    <w:name w:val="Hanging cont end"/>
    <w:basedOn w:val="Normal"/>
    <w:next w:val="Final"/>
    <w:rsid w:val="00593A00"/>
    <w:pPr>
      <w:tabs>
        <w:tab w:val="clear" w:pos="1440"/>
      </w:tabs>
      <w:snapToGrid/>
      <w:spacing w:before="120" w:after="520" w:line="440" w:lineRule="exact"/>
      <w:ind w:left="1440"/>
      <w:jc w:val="both"/>
    </w:pPr>
  </w:style>
  <w:style w:type="paragraph" w:customStyle="1" w:styleId="HCStandard-QuotationEnd">
    <w:name w:val="HC Standard - Quotation End"/>
    <w:basedOn w:val="Normal"/>
    <w:link w:val="HCStandard-QuotationEndChar"/>
    <w:qFormat/>
    <w:rsid w:val="007C53C4"/>
    <w:pPr>
      <w:tabs>
        <w:tab w:val="left" w:pos="1872"/>
        <w:tab w:val="left" w:pos="2160"/>
        <w:tab w:val="left" w:pos="2304"/>
      </w:tabs>
      <w:overflowPunct w:val="0"/>
      <w:spacing w:before="240" w:after="520"/>
      <w:ind w:left="1440" w:right="720" w:hanging="270"/>
      <w:jc w:val="both"/>
    </w:pPr>
    <w:rPr>
      <w:sz w:val="24"/>
      <w:lang w:val="x-none"/>
    </w:rPr>
  </w:style>
  <w:style w:type="paragraph" w:customStyle="1" w:styleId="HangingEndCont">
    <w:name w:val="Hanging End Cont"/>
    <w:basedOn w:val="HangingEnd"/>
    <w:next w:val="Final"/>
    <w:rsid w:val="00B47245"/>
    <w:pPr>
      <w:ind w:firstLine="0"/>
    </w:pPr>
  </w:style>
  <w:style w:type="character" w:customStyle="1" w:styleId="HCStandard-QuotationEndChar">
    <w:name w:val="HC Standard - Quotation End Char"/>
    <w:link w:val="HCStandard-QuotationEnd"/>
    <w:rsid w:val="009D0E86"/>
    <w:rPr>
      <w:spacing w:val="10"/>
      <w:kern w:val="2"/>
      <w:sz w:val="24"/>
      <w:lang w:val="x-none" w:eastAsia="zh-CN"/>
    </w:rPr>
  </w:style>
  <w:style w:type="paragraph" w:styleId="EndnoteText">
    <w:name w:val="endnote text"/>
    <w:basedOn w:val="Normal"/>
    <w:link w:val="EndnoteTextChar"/>
    <w:uiPriority w:val="99"/>
    <w:unhideWhenUsed/>
    <w:rsid w:val="009676DA"/>
    <w:rPr>
      <w:sz w:val="20"/>
    </w:rPr>
  </w:style>
  <w:style w:type="character" w:customStyle="1" w:styleId="EndnoteTextChar">
    <w:name w:val="Endnote Text Char"/>
    <w:link w:val="EndnoteText"/>
    <w:uiPriority w:val="99"/>
    <w:rsid w:val="009676DA"/>
    <w:rPr>
      <w:spacing w:val="10"/>
      <w:kern w:val="2"/>
      <w:lang w:val="en-GB" w:eastAsia="zh-CN"/>
    </w:rPr>
  </w:style>
  <w:style w:type="character" w:styleId="EndnoteReference">
    <w:name w:val="endnote reference"/>
    <w:uiPriority w:val="99"/>
    <w:semiHidden/>
    <w:unhideWhenUsed/>
    <w:rsid w:val="009676DA"/>
    <w:rPr>
      <w:vertAlign w:val="superscript"/>
    </w:rPr>
  </w:style>
  <w:style w:type="numbering" w:customStyle="1" w:styleId="Style1">
    <w:name w:val="Style1"/>
    <w:uiPriority w:val="99"/>
    <w:rsid w:val="001D1057"/>
    <w:pPr>
      <w:numPr>
        <w:numId w:val="9"/>
      </w:numPr>
    </w:pPr>
  </w:style>
  <w:style w:type="character" w:customStyle="1" w:styleId="e1">
    <w:name w:val="e1"/>
    <w:uiPriority w:val="1"/>
    <w:rsid w:val="003B5EB1"/>
    <w:rPr>
      <w:spacing w:val="20"/>
      <w:lang w:eastAsia="zh-TW"/>
    </w:rPr>
  </w:style>
  <w:style w:type="numbering" w:customStyle="1" w:styleId="1">
    <w:name w:val="(一)(1)"/>
    <w:uiPriority w:val="99"/>
    <w:rsid w:val="000D7C28"/>
    <w:pPr>
      <w:numPr>
        <w:numId w:val="10"/>
      </w:numPr>
    </w:pPr>
  </w:style>
  <w:style w:type="character" w:customStyle="1" w:styleId="e">
    <w:name w:val="e"/>
    <w:uiPriority w:val="1"/>
    <w:rsid w:val="00CF41AD"/>
    <w:rPr>
      <w:spacing w:val="0"/>
      <w:lang w:eastAsia="zh-TW"/>
    </w:rPr>
  </w:style>
  <w:style w:type="numbering" w:customStyle="1" w:styleId="ParaNos">
    <w:name w:val="ParaNos"/>
    <w:uiPriority w:val="99"/>
    <w:rsid w:val="00CE10A1"/>
    <w:pPr>
      <w:numPr>
        <w:numId w:val="36"/>
      </w:numPr>
    </w:pPr>
  </w:style>
  <w:style w:type="character" w:customStyle="1" w:styleId="FinalChar">
    <w:name w:val="Final Char"/>
    <w:link w:val="Final"/>
    <w:rsid w:val="00867B11"/>
    <w:rPr>
      <w:sz w:val="28"/>
      <w:lang w:val="en-GB"/>
    </w:rPr>
  </w:style>
  <w:style w:type="character" w:styleId="Hyperlink">
    <w:name w:val="Hyperlink"/>
    <w:uiPriority w:val="99"/>
    <w:unhideWhenUsed/>
    <w:rsid w:val="00D43F57"/>
    <w:rPr>
      <w:color w:val="0563C1"/>
      <w:u w:val="single"/>
    </w:rPr>
  </w:style>
  <w:style w:type="paragraph" w:styleId="NormalWeb">
    <w:name w:val="Normal (Web)"/>
    <w:basedOn w:val="Normal"/>
    <w:uiPriority w:val="99"/>
    <w:unhideWhenUsed/>
    <w:rsid w:val="000C32A9"/>
    <w:pPr>
      <w:tabs>
        <w:tab w:val="clear" w:pos="1440"/>
        <w:tab w:val="clear" w:pos="4320"/>
        <w:tab w:val="clear" w:pos="8453"/>
      </w:tabs>
      <w:snapToGrid/>
      <w:spacing w:before="100" w:beforeAutospacing="1" w:after="100" w:afterAutospacing="1"/>
    </w:pPr>
    <w:rPr>
      <w:rFonts w:eastAsia="PMingLiU"/>
      <w:spacing w:val="0"/>
      <w:kern w:val="0"/>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891">
      <w:bodyDiv w:val="1"/>
      <w:marLeft w:val="0"/>
      <w:marRight w:val="0"/>
      <w:marTop w:val="0"/>
      <w:marBottom w:val="0"/>
      <w:divBdr>
        <w:top w:val="none" w:sz="0" w:space="0" w:color="auto"/>
        <w:left w:val="none" w:sz="0" w:space="0" w:color="auto"/>
        <w:bottom w:val="none" w:sz="0" w:space="0" w:color="auto"/>
        <w:right w:val="none" w:sz="0" w:space="0" w:color="auto"/>
      </w:divBdr>
    </w:div>
    <w:div w:id="550503322">
      <w:bodyDiv w:val="1"/>
      <w:marLeft w:val="0"/>
      <w:marRight w:val="0"/>
      <w:marTop w:val="0"/>
      <w:marBottom w:val="0"/>
      <w:divBdr>
        <w:top w:val="none" w:sz="0" w:space="0" w:color="auto"/>
        <w:left w:val="none" w:sz="0" w:space="0" w:color="auto"/>
        <w:bottom w:val="none" w:sz="0" w:space="0" w:color="auto"/>
        <w:right w:val="none" w:sz="0" w:space="0" w:color="auto"/>
      </w:divBdr>
    </w:div>
    <w:div w:id="819346175">
      <w:bodyDiv w:val="1"/>
      <w:marLeft w:val="0"/>
      <w:marRight w:val="0"/>
      <w:marTop w:val="0"/>
      <w:marBottom w:val="0"/>
      <w:divBdr>
        <w:top w:val="none" w:sz="0" w:space="0" w:color="auto"/>
        <w:left w:val="none" w:sz="0" w:space="0" w:color="auto"/>
        <w:bottom w:val="none" w:sz="0" w:space="0" w:color="auto"/>
        <w:right w:val="none" w:sz="0" w:space="0" w:color="auto"/>
      </w:divBdr>
    </w:div>
    <w:div w:id="1048261681">
      <w:bodyDiv w:val="1"/>
      <w:marLeft w:val="0"/>
      <w:marRight w:val="0"/>
      <w:marTop w:val="0"/>
      <w:marBottom w:val="0"/>
      <w:divBdr>
        <w:top w:val="none" w:sz="0" w:space="0" w:color="auto"/>
        <w:left w:val="none" w:sz="0" w:space="0" w:color="auto"/>
        <w:bottom w:val="none" w:sz="0" w:space="0" w:color="auto"/>
        <w:right w:val="none" w:sz="0" w:space="0" w:color="auto"/>
      </w:divBdr>
    </w:div>
    <w:div w:id="1472015886">
      <w:bodyDiv w:val="1"/>
      <w:marLeft w:val="0"/>
      <w:marRight w:val="0"/>
      <w:marTop w:val="0"/>
      <w:marBottom w:val="0"/>
      <w:divBdr>
        <w:top w:val="none" w:sz="0" w:space="0" w:color="auto"/>
        <w:left w:val="none" w:sz="0" w:space="0" w:color="auto"/>
        <w:bottom w:val="none" w:sz="0" w:space="0" w:color="auto"/>
        <w:right w:val="none" w:sz="0" w:space="0" w:color="auto"/>
      </w:divBdr>
    </w:div>
    <w:div w:id="1603420578">
      <w:bodyDiv w:val="1"/>
      <w:marLeft w:val="0"/>
      <w:marRight w:val="0"/>
      <w:marTop w:val="0"/>
      <w:marBottom w:val="0"/>
      <w:divBdr>
        <w:top w:val="none" w:sz="0" w:space="0" w:color="auto"/>
        <w:left w:val="none" w:sz="0" w:space="0" w:color="auto"/>
        <w:bottom w:val="none" w:sz="0" w:space="0" w:color="auto"/>
        <w:right w:val="none" w:sz="0" w:space="0" w:color="auto"/>
      </w:divBdr>
    </w:div>
    <w:div w:id="1654790792">
      <w:bodyDiv w:val="1"/>
      <w:marLeft w:val="0"/>
      <w:marRight w:val="0"/>
      <w:marTop w:val="0"/>
      <w:marBottom w:val="0"/>
      <w:divBdr>
        <w:top w:val="none" w:sz="0" w:space="0" w:color="auto"/>
        <w:left w:val="none" w:sz="0" w:space="0" w:color="auto"/>
        <w:bottom w:val="none" w:sz="0" w:space="0" w:color="auto"/>
        <w:right w:val="none" w:sz="0" w:space="0" w:color="auto"/>
      </w:divBdr>
    </w:div>
    <w:div w:id="1689597051">
      <w:bodyDiv w:val="1"/>
      <w:marLeft w:val="0"/>
      <w:marRight w:val="0"/>
      <w:marTop w:val="0"/>
      <w:marBottom w:val="0"/>
      <w:divBdr>
        <w:top w:val="none" w:sz="0" w:space="0" w:color="auto"/>
        <w:left w:val="none" w:sz="0" w:space="0" w:color="auto"/>
        <w:bottom w:val="none" w:sz="0" w:space="0" w:color="auto"/>
        <w:right w:val="none" w:sz="0" w:space="0" w:color="auto"/>
      </w:divBdr>
      <w:divsChild>
        <w:div w:id="489490140">
          <w:marLeft w:val="0"/>
          <w:marRight w:val="0"/>
          <w:marTop w:val="0"/>
          <w:marBottom w:val="0"/>
          <w:divBdr>
            <w:top w:val="none" w:sz="0" w:space="0" w:color="auto"/>
            <w:left w:val="none" w:sz="0" w:space="0" w:color="auto"/>
            <w:bottom w:val="none" w:sz="0" w:space="0" w:color="auto"/>
            <w:right w:val="none" w:sz="0" w:space="0" w:color="auto"/>
          </w:divBdr>
        </w:div>
        <w:div w:id="572739082">
          <w:marLeft w:val="0"/>
          <w:marRight w:val="0"/>
          <w:marTop w:val="0"/>
          <w:marBottom w:val="0"/>
          <w:divBdr>
            <w:top w:val="none" w:sz="0" w:space="0" w:color="auto"/>
            <w:left w:val="none" w:sz="0" w:space="0" w:color="auto"/>
            <w:bottom w:val="none" w:sz="0" w:space="0" w:color="auto"/>
            <w:right w:val="none" w:sz="0" w:space="0" w:color="auto"/>
          </w:divBdr>
        </w:div>
        <w:div w:id="2046637471">
          <w:marLeft w:val="0"/>
          <w:marRight w:val="0"/>
          <w:marTop w:val="0"/>
          <w:marBottom w:val="0"/>
          <w:divBdr>
            <w:top w:val="none" w:sz="0" w:space="0" w:color="auto"/>
            <w:left w:val="none" w:sz="0" w:space="0" w:color="auto"/>
            <w:bottom w:val="none" w:sz="0" w:space="0" w:color="auto"/>
            <w:right w:val="none" w:sz="0" w:space="0" w:color="auto"/>
          </w:divBdr>
        </w:div>
        <w:div w:id="2106076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x-mac-chinesesimp"/>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3C266-1C98-4D81-98C7-98F69607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Court</dc:creator>
  <cp:keywords/>
  <dc:description/>
  <cp:lastModifiedBy>Windows User</cp:lastModifiedBy>
  <cp:revision>2</cp:revision>
  <cp:lastPrinted>2020-04-24T01:18:00Z</cp:lastPrinted>
  <dcterms:created xsi:type="dcterms:W3CDTF">2020-04-24T01:24:00Z</dcterms:created>
  <dcterms:modified xsi:type="dcterms:W3CDTF">2020-04-24T01:24:00Z</dcterms:modified>
</cp:coreProperties>
</file>