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cs-CZ"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3052BC" w:rsidTr="00ED7F08">
        <w:tc>
          <w:tcPr>
            <w:tcW w:w="9212" w:type="dxa"/>
          </w:tcPr>
          <w:p w:rsidR="00ED7F08" w:rsidRPr="003052BC" w:rsidRDefault="00ED7F08" w:rsidP="00ED7F08">
            <w:pPr>
              <w:rPr>
                <w:lang w:val="en-US"/>
              </w:rPr>
            </w:pPr>
          </w:p>
        </w:tc>
      </w:tr>
    </w:tbl>
    <w:p w:rsidR="008C1AE0" w:rsidRPr="003052BC" w:rsidRDefault="00762370" w:rsidP="00ED7F08">
      <w:pPr>
        <w:jc w:val="center"/>
        <w:rPr>
          <w:rFonts w:asciiTheme="majorHAnsi" w:hAnsiTheme="majorHAnsi"/>
          <w:sz w:val="40"/>
          <w:lang w:val="en-US"/>
        </w:rPr>
      </w:pPr>
      <w:r w:rsidRPr="003052BC">
        <w:rPr>
          <w:rFonts w:asciiTheme="majorHAnsi" w:hAnsiTheme="majorHAnsi"/>
          <w:sz w:val="40"/>
          <w:lang w:val="en-US"/>
        </w:rPr>
        <w:t>CHAPTER 3</w:t>
      </w:r>
    </w:p>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USER’S GUIDE FOR THE 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color w:val="D9D9D9" w:themeColor="background1" w:themeShade="D9"/>
          <w:sz w:val="40"/>
          <w:lang w:val="en-US"/>
        </w:rPr>
      </w:pPr>
      <w:bookmarkStart w:id="0" w:name="_Toc508200611"/>
      <w:bookmarkStart w:id="1" w:name="_Toc508200812"/>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sectPr w:rsidR="008738A2"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GLOSSARY</w:t>
      </w:r>
    </w:p>
    <w:p w:rsidR="005D5A41" w:rsidRPr="003052BC" w:rsidRDefault="005D5A41" w:rsidP="005D5A41">
      <w:pPr>
        <w:spacing w:after="120"/>
        <w:jc w:val="left"/>
        <w:rPr>
          <w:lang w:val="en-US"/>
        </w:rPr>
      </w:pPr>
      <w:r w:rsidRPr="003052BC">
        <w:rPr>
          <w:b/>
          <w:lang w:val="en-US"/>
        </w:rPr>
        <w:t>PQ</w:t>
      </w:r>
      <w:r w:rsidRPr="003052BC">
        <w:rPr>
          <w:lang w:val="en-US"/>
        </w:rPr>
        <w:t xml:space="preserve"> : </w:t>
      </w:r>
      <w:r w:rsidRPr="003052BC">
        <w:rPr>
          <w:lang w:val="en-US"/>
        </w:rPr>
        <w:tab/>
      </w:r>
      <w:r w:rsidRPr="003052BC">
        <w:rPr>
          <w:lang w:val="en-US"/>
        </w:rPr>
        <w:tab/>
      </w:r>
      <w:r w:rsidRPr="003052BC">
        <w:rPr>
          <w:lang w:val="en-US"/>
        </w:rPr>
        <w:tab/>
        <w:t>Power Quality</w:t>
      </w:r>
    </w:p>
    <w:p w:rsidR="00D25957" w:rsidRPr="003052BC" w:rsidRDefault="00D25957" w:rsidP="008738A2">
      <w:pPr>
        <w:rPr>
          <w:lang w:val="en-US"/>
        </w:rPr>
      </w:pPr>
    </w:p>
    <w:p w:rsidR="00D25957" w:rsidRPr="003052BC" w:rsidRDefault="00D25957" w:rsidP="00D25957">
      <w:pPr>
        <w:rPr>
          <w:color w:val="FF0000"/>
          <w:lang w:val="en-US"/>
        </w:rPr>
      </w:pPr>
      <w:r w:rsidRPr="003052BC">
        <w:rPr>
          <w:color w:val="FF0000"/>
          <w:lang w:val="en-US"/>
        </w:rPr>
        <w:t>To be completed…</w:t>
      </w:r>
    </w:p>
    <w:p w:rsidR="00D25957" w:rsidRPr="003052BC" w:rsidRDefault="00D25957" w:rsidP="008738A2">
      <w:pPr>
        <w:rPr>
          <w:lang w:val="en-US"/>
        </w:rPr>
        <w:sectPr w:rsidR="00D25957" w:rsidRPr="003052BC">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762370" w:rsidRPr="003052BC" w:rsidRDefault="00762370" w:rsidP="00762370">
      <w:pPr>
        <w:rPr>
          <w:lang w:val="en-US"/>
        </w:rPr>
      </w:pPr>
      <w:r w:rsidRPr="003052BC">
        <w:rPr>
          <w:lang w:val="en-US"/>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3052BC" w:rsidRDefault="00AC7D6D" w:rsidP="00253F18">
      <w:pPr>
        <w:jc w:val="left"/>
        <w:rPr>
          <w:lang w:val="en-US"/>
        </w:rPr>
        <w:sectPr w:rsidR="00AC7D6D" w:rsidRPr="003052BC"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96397D">
      <w:pPr>
        <w:jc w:val="center"/>
        <w:rPr>
          <w:rFonts w:asciiTheme="majorHAnsi" w:hAnsiTheme="majorHAnsi"/>
          <w:b/>
          <w:sz w:val="32"/>
          <w:lang w:val="en-US"/>
        </w:rPr>
        <w:sectPr w:rsidR="00253F18" w:rsidRPr="003052BC">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D334BF" w:rsidRPr="003052BC" w:rsidRDefault="00ED7F08" w:rsidP="00D334BF">
      <w:pPr>
        <w:rPr>
          <w:color w:val="FF0000"/>
          <w:lang w:val="en-US"/>
        </w:rPr>
      </w:pPr>
      <w:r w:rsidRPr="003052BC">
        <w:rPr>
          <w:rFonts w:asciiTheme="majorHAnsi" w:hAnsiTheme="majorHAnsi"/>
          <w:b/>
          <w:sz w:val="36"/>
          <w:lang w:val="en-US"/>
        </w:rPr>
        <w:lastRenderedPageBreak/>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r w:rsidR="00D334BF" w:rsidRPr="003052BC">
        <w:rPr>
          <w:color w:val="FF0000"/>
          <w:lang w:val="en-US"/>
        </w:rPr>
        <w:t>To be updated !</w:t>
      </w:r>
    </w:p>
    <w:p w:rsidR="00D73610" w:rsidRDefault="008738A2">
      <w:pPr>
        <w:pStyle w:val="Obsah1"/>
        <w:rPr>
          <w:rFonts w:asciiTheme="minorHAnsi" w:eastAsiaTheme="minorEastAsia" w:hAnsiTheme="minorHAnsi"/>
          <w:noProof/>
          <w:lang w:val="cs-CZ" w:eastAsia="cs-CZ"/>
        </w:rPr>
      </w:pPr>
      <w:r w:rsidRPr="00F366EB">
        <w:rPr>
          <w:lang w:val="en-US"/>
        </w:rPr>
        <w:fldChar w:fldCharType="begin"/>
      </w:r>
      <w:r w:rsidRPr="003052BC">
        <w:rPr>
          <w:lang w:val="en-US"/>
        </w:rPr>
        <w:instrText xml:space="preserve"> TOC \o "1-6" \h \z \u </w:instrText>
      </w:r>
      <w:r w:rsidRPr="00F366EB">
        <w:rPr>
          <w:lang w:val="en-US"/>
        </w:rPr>
        <w:fldChar w:fldCharType="separate"/>
      </w:r>
      <w:hyperlink w:anchor="_Toc5208086" w:history="1">
        <w:r w:rsidR="00D73610" w:rsidRPr="0094773B">
          <w:rPr>
            <w:rStyle w:val="Hypertextovodkaz"/>
            <w:noProof/>
            <w:lang w:val="en-US"/>
          </w:rPr>
          <w:t>A</w:t>
        </w:r>
        <w:r w:rsidR="00D73610">
          <w:rPr>
            <w:rFonts w:asciiTheme="minorHAnsi" w:eastAsiaTheme="minorEastAsia" w:hAnsiTheme="minorHAnsi"/>
            <w:noProof/>
            <w:lang w:val="cs-CZ" w:eastAsia="cs-CZ"/>
          </w:rPr>
          <w:tab/>
        </w:r>
        <w:r w:rsidR="00D73610" w:rsidRPr="0094773B">
          <w:rPr>
            <w:rStyle w:val="Hypertextovodkaz"/>
            <w:noProof/>
            <w:lang w:val="en-US"/>
          </w:rPr>
          <w:t>INTRODUCTION</w:t>
        </w:r>
        <w:r w:rsidR="00D73610">
          <w:rPr>
            <w:noProof/>
            <w:webHidden/>
          </w:rPr>
          <w:tab/>
        </w:r>
        <w:r w:rsidR="00D73610">
          <w:rPr>
            <w:noProof/>
            <w:webHidden/>
          </w:rPr>
          <w:fldChar w:fldCharType="begin"/>
        </w:r>
        <w:r w:rsidR="00D73610">
          <w:rPr>
            <w:noProof/>
            <w:webHidden/>
          </w:rPr>
          <w:instrText xml:space="preserve"> PAGEREF _Toc5208086 \h </w:instrText>
        </w:r>
        <w:r w:rsidR="00D73610">
          <w:rPr>
            <w:noProof/>
            <w:webHidden/>
          </w:rPr>
        </w:r>
        <w:r w:rsidR="00D73610">
          <w:rPr>
            <w:noProof/>
            <w:webHidden/>
          </w:rPr>
          <w:fldChar w:fldCharType="separate"/>
        </w:r>
        <w:r w:rsidR="00D73610">
          <w:rPr>
            <w:noProof/>
            <w:webHidden/>
          </w:rPr>
          <w:t>9</w:t>
        </w:r>
        <w:r w:rsidR="00D73610">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087" w:history="1">
        <w:r w:rsidRPr="0094773B">
          <w:rPr>
            <w:rStyle w:val="Hypertextovodkaz"/>
            <w:noProof/>
            <w:lang w:val="en-US"/>
          </w:rPr>
          <w:t>A.1</w:t>
        </w:r>
        <w:r>
          <w:rPr>
            <w:rFonts w:asciiTheme="minorHAnsi" w:eastAsiaTheme="minorEastAsia" w:hAnsiTheme="minorHAnsi"/>
            <w:noProof/>
            <w:lang w:val="cs-CZ" w:eastAsia="cs-CZ"/>
          </w:rPr>
          <w:tab/>
        </w:r>
        <w:r w:rsidRPr="0094773B">
          <w:rPr>
            <w:rStyle w:val="Hypertextovodkaz"/>
            <w:noProof/>
            <w:lang w:val="en-US"/>
          </w:rPr>
          <w:t>TWM manual</w:t>
        </w:r>
        <w:r>
          <w:rPr>
            <w:noProof/>
            <w:webHidden/>
          </w:rPr>
          <w:tab/>
        </w:r>
        <w:r>
          <w:rPr>
            <w:noProof/>
            <w:webHidden/>
          </w:rPr>
          <w:fldChar w:fldCharType="begin"/>
        </w:r>
        <w:r>
          <w:rPr>
            <w:noProof/>
            <w:webHidden/>
          </w:rPr>
          <w:instrText xml:space="preserve"> PAGEREF _Toc5208087 \h </w:instrText>
        </w:r>
        <w:r>
          <w:rPr>
            <w:noProof/>
            <w:webHidden/>
          </w:rPr>
        </w:r>
        <w:r>
          <w:rPr>
            <w:noProof/>
            <w:webHidden/>
          </w:rPr>
          <w:fldChar w:fldCharType="separate"/>
        </w:r>
        <w:r>
          <w:rPr>
            <w:noProof/>
            <w:webHidden/>
          </w:rPr>
          <w:t>9</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088" w:history="1">
        <w:r w:rsidRPr="0094773B">
          <w:rPr>
            <w:rStyle w:val="Hypertextovodkaz"/>
            <w:noProof/>
            <w:lang w:val="en-US"/>
          </w:rPr>
          <w:t>A.1.1</w:t>
        </w:r>
        <w:r>
          <w:rPr>
            <w:rFonts w:asciiTheme="minorHAnsi" w:eastAsiaTheme="minorEastAsia" w:hAnsiTheme="minorHAnsi"/>
            <w:noProof/>
            <w:lang w:val="cs-CZ" w:eastAsia="cs-CZ"/>
          </w:rPr>
          <w:tab/>
        </w:r>
        <w:r w:rsidRPr="0094773B">
          <w:rPr>
            <w:rStyle w:val="Hypertextovodkaz"/>
            <w:noProof/>
            <w:lang w:val="en-US"/>
          </w:rPr>
          <w:t>Installation</w:t>
        </w:r>
        <w:r>
          <w:rPr>
            <w:noProof/>
            <w:webHidden/>
          </w:rPr>
          <w:tab/>
        </w:r>
        <w:r>
          <w:rPr>
            <w:noProof/>
            <w:webHidden/>
          </w:rPr>
          <w:fldChar w:fldCharType="begin"/>
        </w:r>
        <w:r>
          <w:rPr>
            <w:noProof/>
            <w:webHidden/>
          </w:rPr>
          <w:instrText xml:space="preserve"> PAGEREF _Toc5208088 \h </w:instrText>
        </w:r>
        <w:r>
          <w:rPr>
            <w:noProof/>
            <w:webHidden/>
          </w:rPr>
        </w:r>
        <w:r>
          <w:rPr>
            <w:noProof/>
            <w:webHidden/>
          </w:rPr>
          <w:fldChar w:fldCharType="separate"/>
        </w:r>
        <w:r>
          <w:rPr>
            <w:noProof/>
            <w:webHidden/>
          </w:rPr>
          <w:t>9</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89" w:history="1">
        <w:r w:rsidRPr="0094773B">
          <w:rPr>
            <w:rStyle w:val="Hypertextovodkaz"/>
            <w:noProof/>
            <w:lang w:val="en-US"/>
          </w:rPr>
          <w:t>A.1.1.a</w:t>
        </w:r>
        <w:r>
          <w:rPr>
            <w:rFonts w:asciiTheme="minorHAnsi" w:eastAsiaTheme="minorEastAsia" w:hAnsiTheme="minorHAnsi"/>
            <w:noProof/>
            <w:lang w:val="cs-CZ" w:eastAsia="cs-CZ"/>
          </w:rPr>
          <w:tab/>
        </w:r>
        <w:r w:rsidRPr="0094773B">
          <w:rPr>
            <w:rStyle w:val="Hypertextovodkaz"/>
            <w:noProof/>
            <w:lang w:val="en-US"/>
          </w:rPr>
          <w:t>Installing TWM tool</w:t>
        </w:r>
        <w:r>
          <w:rPr>
            <w:noProof/>
            <w:webHidden/>
          </w:rPr>
          <w:tab/>
        </w:r>
        <w:r>
          <w:rPr>
            <w:noProof/>
            <w:webHidden/>
          </w:rPr>
          <w:fldChar w:fldCharType="begin"/>
        </w:r>
        <w:r>
          <w:rPr>
            <w:noProof/>
            <w:webHidden/>
          </w:rPr>
          <w:instrText xml:space="preserve"> PAGEREF _Toc5208089 \h </w:instrText>
        </w:r>
        <w:r>
          <w:rPr>
            <w:noProof/>
            <w:webHidden/>
          </w:rPr>
        </w:r>
        <w:r>
          <w:rPr>
            <w:noProof/>
            <w:webHidden/>
          </w:rPr>
          <w:fldChar w:fldCharType="separate"/>
        </w:r>
        <w:r>
          <w:rPr>
            <w:noProof/>
            <w:webHidden/>
          </w:rPr>
          <w:t>9</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0" w:history="1">
        <w:r w:rsidRPr="0094773B">
          <w:rPr>
            <w:rStyle w:val="Hypertextovodkaz"/>
            <w:noProof/>
            <w:lang w:val="en-US"/>
          </w:rPr>
          <w:t>A.1.1.b</w:t>
        </w:r>
        <w:r>
          <w:rPr>
            <w:rFonts w:asciiTheme="minorHAnsi" w:eastAsiaTheme="minorEastAsia" w:hAnsiTheme="minorHAnsi"/>
            <w:noProof/>
            <w:lang w:val="cs-CZ" w:eastAsia="cs-CZ"/>
          </w:rPr>
          <w:tab/>
        </w:r>
        <w:r w:rsidRPr="0094773B">
          <w:rPr>
            <w:rStyle w:val="Hypertextovodkaz"/>
            <w:noProof/>
            <w:lang w:val="en-US"/>
          </w:rPr>
          <w:t>Installing TWM prerequisites</w:t>
        </w:r>
        <w:r>
          <w:rPr>
            <w:noProof/>
            <w:webHidden/>
          </w:rPr>
          <w:tab/>
        </w:r>
        <w:r>
          <w:rPr>
            <w:noProof/>
            <w:webHidden/>
          </w:rPr>
          <w:fldChar w:fldCharType="begin"/>
        </w:r>
        <w:r>
          <w:rPr>
            <w:noProof/>
            <w:webHidden/>
          </w:rPr>
          <w:instrText xml:space="preserve"> PAGEREF _Toc5208090 \h </w:instrText>
        </w:r>
        <w:r>
          <w:rPr>
            <w:noProof/>
            <w:webHidden/>
          </w:rPr>
        </w:r>
        <w:r>
          <w:rPr>
            <w:noProof/>
            <w:webHidden/>
          </w:rPr>
          <w:fldChar w:fldCharType="separate"/>
        </w:r>
        <w:r>
          <w:rPr>
            <w:noProof/>
            <w:webHidden/>
          </w:rPr>
          <w:t>10</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1" w:history="1">
        <w:r w:rsidRPr="0094773B">
          <w:rPr>
            <w:rStyle w:val="Hypertextovodkaz"/>
            <w:noProof/>
            <w:lang w:val="en-US"/>
          </w:rPr>
          <w:t>A.1.1.c</w:t>
        </w:r>
        <w:r>
          <w:rPr>
            <w:rFonts w:asciiTheme="minorHAnsi" w:eastAsiaTheme="minorEastAsia" w:hAnsiTheme="minorHAnsi"/>
            <w:noProof/>
            <w:lang w:val="cs-CZ" w:eastAsia="cs-CZ"/>
          </w:rPr>
          <w:tab/>
        </w:r>
        <w:r w:rsidRPr="0094773B">
          <w:rPr>
            <w:rStyle w:val="Hypertextovodkaz"/>
            <w:noProof/>
            <w:lang w:val="en-US"/>
          </w:rPr>
          <w:t>Installing GNU Octave</w:t>
        </w:r>
        <w:r>
          <w:rPr>
            <w:noProof/>
            <w:webHidden/>
          </w:rPr>
          <w:tab/>
        </w:r>
        <w:r>
          <w:rPr>
            <w:noProof/>
            <w:webHidden/>
          </w:rPr>
          <w:fldChar w:fldCharType="begin"/>
        </w:r>
        <w:r>
          <w:rPr>
            <w:noProof/>
            <w:webHidden/>
          </w:rPr>
          <w:instrText xml:space="preserve"> PAGEREF _Toc5208091 \h </w:instrText>
        </w:r>
        <w:r>
          <w:rPr>
            <w:noProof/>
            <w:webHidden/>
          </w:rPr>
        </w:r>
        <w:r>
          <w:rPr>
            <w:noProof/>
            <w:webHidden/>
          </w:rPr>
          <w:fldChar w:fldCharType="separate"/>
        </w:r>
        <w:r>
          <w:rPr>
            <w:noProof/>
            <w:webHidden/>
          </w:rPr>
          <w:t>11</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2" w:history="1">
        <w:r w:rsidRPr="0094773B">
          <w:rPr>
            <w:rStyle w:val="Hypertextovodkaz"/>
            <w:noProof/>
            <w:lang w:val="en-US"/>
          </w:rPr>
          <w:t>A.1.1.d</w:t>
        </w:r>
        <w:r>
          <w:rPr>
            <w:rFonts w:asciiTheme="minorHAnsi" w:eastAsiaTheme="minorEastAsia" w:hAnsiTheme="minorHAnsi"/>
            <w:noProof/>
            <w:lang w:val="cs-CZ" w:eastAsia="cs-CZ"/>
          </w:rPr>
          <w:tab/>
        </w:r>
        <w:r w:rsidRPr="0094773B">
          <w:rPr>
            <w:rStyle w:val="Hypertextovodkaz"/>
            <w:noProof/>
            <w:lang w:val="en-US"/>
          </w:rPr>
          <w:t>Installing Matlab</w:t>
        </w:r>
        <w:r>
          <w:rPr>
            <w:noProof/>
            <w:webHidden/>
          </w:rPr>
          <w:tab/>
        </w:r>
        <w:r>
          <w:rPr>
            <w:noProof/>
            <w:webHidden/>
          </w:rPr>
          <w:fldChar w:fldCharType="begin"/>
        </w:r>
        <w:r>
          <w:rPr>
            <w:noProof/>
            <w:webHidden/>
          </w:rPr>
          <w:instrText xml:space="preserve"> PAGEREF _Toc5208092 \h </w:instrText>
        </w:r>
        <w:r>
          <w:rPr>
            <w:noProof/>
            <w:webHidden/>
          </w:rPr>
        </w:r>
        <w:r>
          <w:rPr>
            <w:noProof/>
            <w:webHidden/>
          </w:rPr>
          <w:fldChar w:fldCharType="separate"/>
        </w:r>
        <w:r>
          <w:rPr>
            <w:noProof/>
            <w:webHidden/>
          </w:rPr>
          <w:t>11</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093" w:history="1">
        <w:r w:rsidRPr="0094773B">
          <w:rPr>
            <w:rStyle w:val="Hypertextovodkaz"/>
            <w:noProof/>
            <w:lang w:val="en-US"/>
          </w:rPr>
          <w:t>A.1.2</w:t>
        </w:r>
        <w:r>
          <w:rPr>
            <w:rFonts w:asciiTheme="minorHAnsi" w:eastAsiaTheme="minorEastAsia" w:hAnsiTheme="minorHAnsi"/>
            <w:noProof/>
            <w:lang w:val="cs-CZ" w:eastAsia="cs-CZ"/>
          </w:rPr>
          <w:tab/>
        </w:r>
        <w:r w:rsidRPr="0094773B">
          <w:rPr>
            <w:rStyle w:val="Hypertextovodkaz"/>
            <w:noProof/>
            <w:lang w:val="en-US"/>
          </w:rPr>
          <w:t>Startup</w:t>
        </w:r>
        <w:r>
          <w:rPr>
            <w:noProof/>
            <w:webHidden/>
          </w:rPr>
          <w:tab/>
        </w:r>
        <w:r>
          <w:rPr>
            <w:noProof/>
            <w:webHidden/>
          </w:rPr>
          <w:fldChar w:fldCharType="begin"/>
        </w:r>
        <w:r>
          <w:rPr>
            <w:noProof/>
            <w:webHidden/>
          </w:rPr>
          <w:instrText xml:space="preserve"> PAGEREF _Toc5208093 \h </w:instrText>
        </w:r>
        <w:r>
          <w:rPr>
            <w:noProof/>
            <w:webHidden/>
          </w:rPr>
        </w:r>
        <w:r>
          <w:rPr>
            <w:noProof/>
            <w:webHidden/>
          </w:rPr>
          <w:fldChar w:fldCharType="separate"/>
        </w:r>
        <w:r>
          <w:rPr>
            <w:noProof/>
            <w:webHidden/>
          </w:rPr>
          <w:t>12</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094" w:history="1">
        <w:r w:rsidRPr="0094773B">
          <w:rPr>
            <w:rStyle w:val="Hypertextovodkaz"/>
            <w:noProof/>
            <w:lang w:val="en-US"/>
          </w:rPr>
          <w:t>A.1.3</w:t>
        </w:r>
        <w:r>
          <w:rPr>
            <w:rFonts w:asciiTheme="minorHAnsi" w:eastAsiaTheme="minorEastAsia" w:hAnsiTheme="minorHAnsi"/>
            <w:noProof/>
            <w:lang w:val="cs-CZ" w:eastAsia="cs-CZ"/>
          </w:rPr>
          <w:tab/>
        </w:r>
        <w:r w:rsidRPr="0094773B">
          <w:rPr>
            <w:rStyle w:val="Hypertextovodkaz"/>
            <w:noProof/>
            <w:lang w:val="en-US"/>
          </w:rPr>
          <w:t>User guide</w:t>
        </w:r>
        <w:r>
          <w:rPr>
            <w:noProof/>
            <w:webHidden/>
          </w:rPr>
          <w:tab/>
        </w:r>
        <w:r>
          <w:rPr>
            <w:noProof/>
            <w:webHidden/>
          </w:rPr>
          <w:fldChar w:fldCharType="begin"/>
        </w:r>
        <w:r>
          <w:rPr>
            <w:noProof/>
            <w:webHidden/>
          </w:rPr>
          <w:instrText xml:space="preserve"> PAGEREF _Toc5208094 \h </w:instrText>
        </w:r>
        <w:r>
          <w:rPr>
            <w:noProof/>
            <w:webHidden/>
          </w:rPr>
        </w:r>
        <w:r>
          <w:rPr>
            <w:noProof/>
            <w:webHidden/>
          </w:rPr>
          <w:fldChar w:fldCharType="separate"/>
        </w:r>
        <w:r>
          <w:rPr>
            <w:noProof/>
            <w:webHidden/>
          </w:rPr>
          <w:t>12</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5" w:history="1">
        <w:r w:rsidRPr="0094773B">
          <w:rPr>
            <w:rStyle w:val="Hypertextovodkaz"/>
            <w:noProof/>
            <w:lang w:val="en-US"/>
          </w:rPr>
          <w:t>A.1.3.a</w:t>
        </w:r>
        <w:r>
          <w:rPr>
            <w:rFonts w:asciiTheme="minorHAnsi" w:eastAsiaTheme="minorEastAsia" w:hAnsiTheme="minorHAnsi"/>
            <w:noProof/>
            <w:lang w:val="cs-CZ" w:eastAsia="cs-CZ"/>
          </w:rPr>
          <w:tab/>
        </w:r>
        <w:r w:rsidRPr="0094773B">
          <w:rPr>
            <w:rStyle w:val="Hypertextovodkaz"/>
            <w:noProof/>
            <w:lang w:val="en-US"/>
          </w:rPr>
          <w:t>Configuring the processing environment</w:t>
        </w:r>
        <w:r>
          <w:rPr>
            <w:noProof/>
            <w:webHidden/>
          </w:rPr>
          <w:tab/>
        </w:r>
        <w:r>
          <w:rPr>
            <w:noProof/>
            <w:webHidden/>
          </w:rPr>
          <w:fldChar w:fldCharType="begin"/>
        </w:r>
        <w:r>
          <w:rPr>
            <w:noProof/>
            <w:webHidden/>
          </w:rPr>
          <w:instrText xml:space="preserve"> PAGEREF _Toc5208095 \h </w:instrText>
        </w:r>
        <w:r>
          <w:rPr>
            <w:noProof/>
            <w:webHidden/>
          </w:rPr>
        </w:r>
        <w:r>
          <w:rPr>
            <w:noProof/>
            <w:webHidden/>
          </w:rPr>
          <w:fldChar w:fldCharType="separate"/>
        </w:r>
        <w:r>
          <w:rPr>
            <w:noProof/>
            <w:webHidden/>
          </w:rPr>
          <w:t>13</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6" w:history="1">
        <w:r w:rsidRPr="0094773B">
          <w:rPr>
            <w:rStyle w:val="Hypertextovodkaz"/>
            <w:noProof/>
            <w:lang w:val="en-US"/>
          </w:rPr>
          <w:t>A.1.3.b</w:t>
        </w:r>
        <w:r>
          <w:rPr>
            <w:rFonts w:asciiTheme="minorHAnsi" w:eastAsiaTheme="minorEastAsia" w:hAnsiTheme="minorHAnsi"/>
            <w:noProof/>
            <w:lang w:val="cs-CZ" w:eastAsia="cs-CZ"/>
          </w:rPr>
          <w:tab/>
        </w:r>
        <w:r w:rsidRPr="0094773B">
          <w:rPr>
            <w:rStyle w:val="Hypertextovodkaz"/>
            <w:noProof/>
            <w:lang w:val="en-US"/>
          </w:rPr>
          <w:t>Configuring the digitizer</w:t>
        </w:r>
        <w:r>
          <w:rPr>
            <w:noProof/>
            <w:webHidden/>
          </w:rPr>
          <w:tab/>
        </w:r>
        <w:r>
          <w:rPr>
            <w:noProof/>
            <w:webHidden/>
          </w:rPr>
          <w:fldChar w:fldCharType="begin"/>
        </w:r>
        <w:r>
          <w:rPr>
            <w:noProof/>
            <w:webHidden/>
          </w:rPr>
          <w:instrText xml:space="preserve"> PAGEREF _Toc5208096 \h </w:instrText>
        </w:r>
        <w:r>
          <w:rPr>
            <w:noProof/>
            <w:webHidden/>
          </w:rPr>
        </w:r>
        <w:r>
          <w:rPr>
            <w:noProof/>
            <w:webHidden/>
          </w:rPr>
          <w:fldChar w:fldCharType="separate"/>
        </w:r>
        <w:r>
          <w:rPr>
            <w:noProof/>
            <w:webHidden/>
          </w:rPr>
          <w:t>15</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7" w:history="1">
        <w:r w:rsidRPr="0094773B">
          <w:rPr>
            <w:rStyle w:val="Hypertextovodkaz"/>
            <w:noProof/>
            <w:lang w:val="en-US"/>
          </w:rPr>
          <w:t>A.1.3.c</w:t>
        </w:r>
        <w:r>
          <w:rPr>
            <w:rFonts w:asciiTheme="minorHAnsi" w:eastAsiaTheme="minorEastAsia" w:hAnsiTheme="minorHAnsi"/>
            <w:noProof/>
            <w:lang w:val="cs-CZ" w:eastAsia="cs-CZ"/>
          </w:rPr>
          <w:tab/>
        </w:r>
        <w:r w:rsidRPr="0094773B">
          <w:rPr>
            <w:rStyle w:val="Hypertextovodkaz"/>
            <w:noProof/>
            <w:lang w:val="en-US"/>
          </w:rPr>
          <w:t>Configuring setup and corrections</w:t>
        </w:r>
        <w:r>
          <w:rPr>
            <w:noProof/>
            <w:webHidden/>
          </w:rPr>
          <w:tab/>
        </w:r>
        <w:r>
          <w:rPr>
            <w:noProof/>
            <w:webHidden/>
          </w:rPr>
          <w:fldChar w:fldCharType="begin"/>
        </w:r>
        <w:r>
          <w:rPr>
            <w:noProof/>
            <w:webHidden/>
          </w:rPr>
          <w:instrText xml:space="preserve"> PAGEREF _Toc5208097 \h </w:instrText>
        </w:r>
        <w:r>
          <w:rPr>
            <w:noProof/>
            <w:webHidden/>
          </w:rPr>
        </w:r>
        <w:r>
          <w:rPr>
            <w:noProof/>
            <w:webHidden/>
          </w:rPr>
          <w:fldChar w:fldCharType="separate"/>
        </w:r>
        <w:r>
          <w:rPr>
            <w:noProof/>
            <w:webHidden/>
          </w:rPr>
          <w:t>18</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098" w:history="1">
        <w:r w:rsidRPr="0094773B">
          <w:rPr>
            <w:rStyle w:val="Hypertextovodkaz"/>
            <w:noProof/>
            <w:lang w:val="en-US"/>
          </w:rPr>
          <w:t>A.1.3.d</w:t>
        </w:r>
        <w:r>
          <w:rPr>
            <w:rFonts w:asciiTheme="minorHAnsi" w:eastAsiaTheme="minorEastAsia" w:hAnsiTheme="minorHAnsi"/>
            <w:noProof/>
            <w:lang w:val="cs-CZ" w:eastAsia="cs-CZ"/>
          </w:rPr>
          <w:tab/>
        </w:r>
        <w:r w:rsidRPr="0094773B">
          <w:rPr>
            <w:rStyle w:val="Hypertextovodkaz"/>
            <w:noProof/>
            <w:lang w:val="en-US"/>
          </w:rPr>
          <w:t>Configuring new measurement</w:t>
        </w:r>
        <w:r>
          <w:rPr>
            <w:noProof/>
            <w:webHidden/>
          </w:rPr>
          <w:tab/>
        </w:r>
        <w:r>
          <w:rPr>
            <w:noProof/>
            <w:webHidden/>
          </w:rPr>
          <w:fldChar w:fldCharType="begin"/>
        </w:r>
        <w:r>
          <w:rPr>
            <w:noProof/>
            <w:webHidden/>
          </w:rPr>
          <w:instrText xml:space="preserve"> PAGEREF _Toc5208098 \h </w:instrText>
        </w:r>
        <w:r>
          <w:rPr>
            <w:noProof/>
            <w:webHidden/>
          </w:rPr>
        </w:r>
        <w:r>
          <w:rPr>
            <w:noProof/>
            <w:webHidden/>
          </w:rPr>
          <w:fldChar w:fldCharType="separate"/>
        </w:r>
        <w:r>
          <w:rPr>
            <w:noProof/>
            <w:webHidden/>
          </w:rPr>
          <w:t>22</w:t>
        </w:r>
        <w:r>
          <w:rPr>
            <w:noProof/>
            <w:webHidden/>
          </w:rPr>
          <w:fldChar w:fldCharType="end"/>
        </w:r>
      </w:hyperlink>
    </w:p>
    <w:p w:rsidR="00D73610" w:rsidRDefault="00D73610">
      <w:pPr>
        <w:pStyle w:val="Obsah5"/>
        <w:tabs>
          <w:tab w:val="left" w:pos="1981"/>
          <w:tab w:val="right" w:leader="dot" w:pos="9062"/>
        </w:tabs>
        <w:rPr>
          <w:rFonts w:asciiTheme="minorHAnsi" w:eastAsiaTheme="minorEastAsia" w:hAnsiTheme="minorHAnsi"/>
          <w:noProof/>
          <w:lang w:val="cs-CZ" w:eastAsia="cs-CZ"/>
        </w:rPr>
      </w:pPr>
      <w:hyperlink w:anchor="_Toc5208099" w:history="1">
        <w:r w:rsidRPr="0094773B">
          <w:rPr>
            <w:rStyle w:val="Hypertextovodkaz"/>
            <w:noProof/>
          </w:rPr>
          <w:t>A.1.3.d.1</w:t>
        </w:r>
        <w:r>
          <w:rPr>
            <w:rFonts w:asciiTheme="minorHAnsi" w:eastAsiaTheme="minorEastAsia" w:hAnsiTheme="minorHAnsi"/>
            <w:noProof/>
            <w:lang w:val="cs-CZ" w:eastAsia="cs-CZ"/>
          </w:rPr>
          <w:tab/>
        </w:r>
        <w:r w:rsidRPr="0094773B">
          <w:rPr>
            <w:rStyle w:val="Hypertextovodkaz"/>
            <w:noProof/>
          </w:rPr>
          <w:t>Sampling setup assistant</w:t>
        </w:r>
        <w:r>
          <w:rPr>
            <w:noProof/>
            <w:webHidden/>
          </w:rPr>
          <w:tab/>
        </w:r>
        <w:r>
          <w:rPr>
            <w:noProof/>
            <w:webHidden/>
          </w:rPr>
          <w:fldChar w:fldCharType="begin"/>
        </w:r>
        <w:r>
          <w:rPr>
            <w:noProof/>
            <w:webHidden/>
          </w:rPr>
          <w:instrText xml:space="preserve"> PAGEREF _Toc5208099 \h </w:instrText>
        </w:r>
        <w:r>
          <w:rPr>
            <w:noProof/>
            <w:webHidden/>
          </w:rPr>
        </w:r>
        <w:r>
          <w:rPr>
            <w:noProof/>
            <w:webHidden/>
          </w:rPr>
          <w:fldChar w:fldCharType="separate"/>
        </w:r>
        <w:r>
          <w:rPr>
            <w:noProof/>
            <w:webHidden/>
          </w:rPr>
          <w:t>23</w:t>
        </w:r>
        <w:r>
          <w:rPr>
            <w:noProof/>
            <w:webHidden/>
          </w:rPr>
          <w:fldChar w:fldCharType="end"/>
        </w:r>
      </w:hyperlink>
    </w:p>
    <w:p w:rsidR="00D73610" w:rsidRDefault="00D73610">
      <w:pPr>
        <w:pStyle w:val="Obsah5"/>
        <w:tabs>
          <w:tab w:val="left" w:pos="1981"/>
          <w:tab w:val="right" w:leader="dot" w:pos="9062"/>
        </w:tabs>
        <w:rPr>
          <w:rFonts w:asciiTheme="minorHAnsi" w:eastAsiaTheme="minorEastAsia" w:hAnsiTheme="minorHAnsi"/>
          <w:noProof/>
          <w:lang w:val="cs-CZ" w:eastAsia="cs-CZ"/>
        </w:rPr>
      </w:pPr>
      <w:hyperlink w:anchor="_Toc5208100" w:history="1">
        <w:r w:rsidRPr="0094773B">
          <w:rPr>
            <w:rStyle w:val="Hypertextovodkaz"/>
            <w:noProof/>
          </w:rPr>
          <w:t>A.1.3.d.2</w:t>
        </w:r>
        <w:r>
          <w:rPr>
            <w:rFonts w:asciiTheme="minorHAnsi" w:eastAsiaTheme="minorEastAsia" w:hAnsiTheme="minorHAnsi"/>
            <w:noProof/>
            <w:lang w:val="cs-CZ" w:eastAsia="cs-CZ"/>
          </w:rPr>
          <w:tab/>
        </w:r>
        <w:r w:rsidRPr="0094773B">
          <w:rPr>
            <w:rStyle w:val="Hypertextovodkaz"/>
            <w:noProof/>
          </w:rPr>
          <w:t>Configuring data processing</w:t>
        </w:r>
        <w:r>
          <w:rPr>
            <w:noProof/>
            <w:webHidden/>
          </w:rPr>
          <w:tab/>
        </w:r>
        <w:r>
          <w:rPr>
            <w:noProof/>
            <w:webHidden/>
          </w:rPr>
          <w:fldChar w:fldCharType="begin"/>
        </w:r>
        <w:r>
          <w:rPr>
            <w:noProof/>
            <w:webHidden/>
          </w:rPr>
          <w:instrText xml:space="preserve"> PAGEREF _Toc5208100 \h </w:instrText>
        </w:r>
        <w:r>
          <w:rPr>
            <w:noProof/>
            <w:webHidden/>
          </w:rPr>
        </w:r>
        <w:r>
          <w:rPr>
            <w:noProof/>
            <w:webHidden/>
          </w:rPr>
          <w:fldChar w:fldCharType="separate"/>
        </w:r>
        <w:r>
          <w:rPr>
            <w:noProof/>
            <w:webHidden/>
          </w:rPr>
          <w:t>24</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101" w:history="1">
        <w:r w:rsidRPr="0094773B">
          <w:rPr>
            <w:rStyle w:val="Hypertextovodkaz"/>
            <w:noProof/>
            <w:lang w:val="en-US"/>
          </w:rPr>
          <w:t>A.1.3.e</w:t>
        </w:r>
        <w:r>
          <w:rPr>
            <w:rFonts w:asciiTheme="minorHAnsi" w:eastAsiaTheme="minorEastAsia" w:hAnsiTheme="minorHAnsi"/>
            <w:noProof/>
            <w:lang w:val="cs-CZ" w:eastAsia="cs-CZ"/>
          </w:rPr>
          <w:tab/>
        </w:r>
        <w:r w:rsidRPr="0094773B">
          <w:rPr>
            <w:rStyle w:val="Hypertextovodkaz"/>
            <w:noProof/>
            <w:lang w:val="en-US"/>
          </w:rPr>
          <w:t>Initiating measurement</w:t>
        </w:r>
        <w:r>
          <w:rPr>
            <w:noProof/>
            <w:webHidden/>
          </w:rPr>
          <w:tab/>
        </w:r>
        <w:r>
          <w:rPr>
            <w:noProof/>
            <w:webHidden/>
          </w:rPr>
          <w:fldChar w:fldCharType="begin"/>
        </w:r>
        <w:r>
          <w:rPr>
            <w:noProof/>
            <w:webHidden/>
          </w:rPr>
          <w:instrText xml:space="preserve"> PAGEREF _Toc5208101 \h </w:instrText>
        </w:r>
        <w:r>
          <w:rPr>
            <w:noProof/>
            <w:webHidden/>
          </w:rPr>
        </w:r>
        <w:r>
          <w:rPr>
            <w:noProof/>
            <w:webHidden/>
          </w:rPr>
          <w:fldChar w:fldCharType="separate"/>
        </w:r>
        <w:r>
          <w:rPr>
            <w:noProof/>
            <w:webHidden/>
          </w:rPr>
          <w:t>27</w:t>
        </w:r>
        <w:r>
          <w:rPr>
            <w:noProof/>
            <w:webHidden/>
          </w:rPr>
          <w:fldChar w:fldCharType="end"/>
        </w:r>
      </w:hyperlink>
    </w:p>
    <w:p w:rsidR="00D73610" w:rsidRDefault="00D73610">
      <w:pPr>
        <w:pStyle w:val="Obsah4"/>
        <w:tabs>
          <w:tab w:val="left" w:pos="1540"/>
          <w:tab w:val="right" w:leader="dot" w:pos="9062"/>
        </w:tabs>
        <w:rPr>
          <w:rFonts w:asciiTheme="minorHAnsi" w:eastAsiaTheme="minorEastAsia" w:hAnsiTheme="minorHAnsi"/>
          <w:noProof/>
          <w:lang w:val="cs-CZ" w:eastAsia="cs-CZ"/>
        </w:rPr>
      </w:pPr>
      <w:hyperlink w:anchor="_Toc5208102" w:history="1">
        <w:r w:rsidRPr="0094773B">
          <w:rPr>
            <w:rStyle w:val="Hypertextovodkaz"/>
            <w:noProof/>
            <w:lang w:val="en-US"/>
          </w:rPr>
          <w:t>A.1.3.f</w:t>
        </w:r>
        <w:r>
          <w:rPr>
            <w:rFonts w:asciiTheme="minorHAnsi" w:eastAsiaTheme="minorEastAsia" w:hAnsiTheme="minorHAnsi"/>
            <w:noProof/>
            <w:lang w:val="cs-CZ" w:eastAsia="cs-CZ"/>
          </w:rPr>
          <w:tab/>
        </w:r>
        <w:r w:rsidRPr="0094773B">
          <w:rPr>
            <w:rStyle w:val="Hypertextovodkaz"/>
            <w:noProof/>
            <w:lang w:val="en-US"/>
          </w:rPr>
          <w:t>Viewing the results</w:t>
        </w:r>
        <w:r>
          <w:rPr>
            <w:noProof/>
            <w:webHidden/>
          </w:rPr>
          <w:tab/>
        </w:r>
        <w:r>
          <w:rPr>
            <w:noProof/>
            <w:webHidden/>
          </w:rPr>
          <w:fldChar w:fldCharType="begin"/>
        </w:r>
        <w:r>
          <w:rPr>
            <w:noProof/>
            <w:webHidden/>
          </w:rPr>
          <w:instrText xml:space="preserve"> PAGEREF _Toc5208102 \h </w:instrText>
        </w:r>
        <w:r>
          <w:rPr>
            <w:noProof/>
            <w:webHidden/>
          </w:rPr>
        </w:r>
        <w:r>
          <w:rPr>
            <w:noProof/>
            <w:webHidden/>
          </w:rPr>
          <w:fldChar w:fldCharType="separate"/>
        </w:r>
        <w:r>
          <w:rPr>
            <w:noProof/>
            <w:webHidden/>
          </w:rPr>
          <w:t>27</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103" w:history="1">
        <w:r w:rsidRPr="0094773B">
          <w:rPr>
            <w:rStyle w:val="Hypertextovodkaz"/>
            <w:noProof/>
            <w:lang w:val="en-US"/>
          </w:rPr>
          <w:t>A.1.3.g</w:t>
        </w:r>
        <w:r>
          <w:rPr>
            <w:rFonts w:asciiTheme="minorHAnsi" w:eastAsiaTheme="minorEastAsia" w:hAnsiTheme="minorHAnsi"/>
            <w:noProof/>
            <w:lang w:val="cs-CZ" w:eastAsia="cs-CZ"/>
          </w:rPr>
          <w:tab/>
        </w:r>
        <w:r w:rsidRPr="0094773B">
          <w:rPr>
            <w:rStyle w:val="Hypertextovodkaz"/>
            <w:noProof/>
            <w:lang w:val="en-US"/>
          </w:rPr>
          <w:t>Batch processing</w:t>
        </w:r>
        <w:r>
          <w:rPr>
            <w:noProof/>
            <w:webHidden/>
          </w:rPr>
          <w:tab/>
        </w:r>
        <w:r>
          <w:rPr>
            <w:noProof/>
            <w:webHidden/>
          </w:rPr>
          <w:fldChar w:fldCharType="begin"/>
        </w:r>
        <w:r>
          <w:rPr>
            <w:noProof/>
            <w:webHidden/>
          </w:rPr>
          <w:instrText xml:space="preserve"> PAGEREF _Toc5208103 \h </w:instrText>
        </w:r>
        <w:r>
          <w:rPr>
            <w:noProof/>
            <w:webHidden/>
          </w:rPr>
        </w:r>
        <w:r>
          <w:rPr>
            <w:noProof/>
            <w:webHidden/>
          </w:rPr>
          <w:fldChar w:fldCharType="separate"/>
        </w:r>
        <w:r>
          <w:rPr>
            <w:noProof/>
            <w:webHidden/>
          </w:rPr>
          <w:t>30</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104" w:history="1">
        <w:r w:rsidRPr="0094773B">
          <w:rPr>
            <w:rStyle w:val="Hypertextovodkaz"/>
            <w:noProof/>
            <w:lang w:val="en-US"/>
          </w:rPr>
          <w:t>A.1.4</w:t>
        </w:r>
        <w:r>
          <w:rPr>
            <w:rFonts w:asciiTheme="minorHAnsi" w:eastAsiaTheme="minorEastAsia" w:hAnsiTheme="minorHAnsi"/>
            <w:noProof/>
            <w:lang w:val="cs-CZ" w:eastAsia="cs-CZ"/>
          </w:rPr>
          <w:tab/>
        </w:r>
        <w:r w:rsidRPr="0094773B">
          <w:rPr>
            <w:rStyle w:val="Hypertextovodkaz"/>
            <w:noProof/>
            <w:lang w:val="en-US"/>
          </w:rPr>
          <w:t>Resources</w:t>
        </w:r>
        <w:r>
          <w:rPr>
            <w:noProof/>
            <w:webHidden/>
          </w:rPr>
          <w:tab/>
        </w:r>
        <w:r>
          <w:rPr>
            <w:noProof/>
            <w:webHidden/>
          </w:rPr>
          <w:fldChar w:fldCharType="begin"/>
        </w:r>
        <w:r>
          <w:rPr>
            <w:noProof/>
            <w:webHidden/>
          </w:rPr>
          <w:instrText xml:space="preserve"> PAGEREF _Toc5208104 \h </w:instrText>
        </w:r>
        <w:r>
          <w:rPr>
            <w:noProof/>
            <w:webHidden/>
          </w:rPr>
        </w:r>
        <w:r>
          <w:rPr>
            <w:noProof/>
            <w:webHidden/>
          </w:rPr>
          <w:fldChar w:fldCharType="separate"/>
        </w:r>
        <w:r>
          <w:rPr>
            <w:noProof/>
            <w:webHidden/>
          </w:rPr>
          <w:t>30</w:t>
        </w:r>
        <w:r>
          <w:rPr>
            <w:noProof/>
            <w:webHidden/>
          </w:rPr>
          <w:fldChar w:fldCharType="end"/>
        </w:r>
      </w:hyperlink>
    </w:p>
    <w:p w:rsidR="00D73610" w:rsidRDefault="00D73610">
      <w:pPr>
        <w:pStyle w:val="Obsah1"/>
        <w:rPr>
          <w:rFonts w:asciiTheme="minorHAnsi" w:eastAsiaTheme="minorEastAsia" w:hAnsiTheme="minorHAnsi"/>
          <w:noProof/>
          <w:lang w:val="cs-CZ" w:eastAsia="cs-CZ"/>
        </w:rPr>
      </w:pPr>
      <w:hyperlink w:anchor="_Toc5208105" w:history="1">
        <w:r w:rsidRPr="0094773B">
          <w:rPr>
            <w:rStyle w:val="Hypertextovodkaz"/>
            <w:noProof/>
            <w:lang w:val="en-US"/>
          </w:rPr>
          <w:t>B</w:t>
        </w:r>
        <w:r>
          <w:rPr>
            <w:rFonts w:asciiTheme="minorHAnsi" w:eastAsiaTheme="minorEastAsia" w:hAnsiTheme="minorHAnsi"/>
            <w:noProof/>
            <w:lang w:val="cs-CZ" w:eastAsia="cs-CZ"/>
          </w:rPr>
          <w:tab/>
        </w:r>
        <w:r w:rsidRPr="0094773B">
          <w:rPr>
            <w:rStyle w:val="Hypertextovodkaz"/>
            <w:noProof/>
            <w:lang w:val="en-US"/>
          </w:rPr>
          <w:t>SOFTWARE CONFIGURATION OF THE BUILT-IN DIGITIZERS</w:t>
        </w:r>
        <w:r>
          <w:rPr>
            <w:noProof/>
            <w:webHidden/>
          </w:rPr>
          <w:tab/>
        </w:r>
        <w:r>
          <w:rPr>
            <w:noProof/>
            <w:webHidden/>
          </w:rPr>
          <w:fldChar w:fldCharType="begin"/>
        </w:r>
        <w:r>
          <w:rPr>
            <w:noProof/>
            <w:webHidden/>
          </w:rPr>
          <w:instrText xml:space="preserve"> PAGEREF _Toc5208105 \h </w:instrText>
        </w:r>
        <w:r>
          <w:rPr>
            <w:noProof/>
            <w:webHidden/>
          </w:rPr>
        </w:r>
        <w:r>
          <w:rPr>
            <w:noProof/>
            <w:webHidden/>
          </w:rPr>
          <w:fldChar w:fldCharType="separate"/>
        </w:r>
        <w:r>
          <w:rPr>
            <w:noProof/>
            <w:webHidden/>
          </w:rPr>
          <w:t>32</w:t>
        </w:r>
        <w:r>
          <w:rPr>
            <w:noProof/>
            <w:webHidden/>
          </w:rPr>
          <w:fldChar w:fldCharType="end"/>
        </w:r>
      </w:hyperlink>
    </w:p>
    <w:p w:rsidR="00D73610" w:rsidRDefault="00D73610">
      <w:pPr>
        <w:pStyle w:val="Obsah1"/>
        <w:rPr>
          <w:rFonts w:asciiTheme="minorHAnsi" w:eastAsiaTheme="minorEastAsia" w:hAnsiTheme="minorHAnsi"/>
          <w:noProof/>
          <w:lang w:val="cs-CZ" w:eastAsia="cs-CZ"/>
        </w:rPr>
      </w:pPr>
      <w:hyperlink w:anchor="_Toc5208106" w:history="1">
        <w:r w:rsidRPr="0094773B">
          <w:rPr>
            <w:rStyle w:val="Hypertextovodkaz"/>
            <w:noProof/>
            <w:lang w:val="en-US"/>
          </w:rPr>
          <w:t>C</w:t>
        </w:r>
        <w:r>
          <w:rPr>
            <w:rFonts w:asciiTheme="minorHAnsi" w:eastAsiaTheme="minorEastAsia" w:hAnsiTheme="minorHAnsi"/>
            <w:noProof/>
            <w:lang w:val="cs-CZ" w:eastAsia="cs-CZ"/>
          </w:rPr>
          <w:tab/>
        </w:r>
        <w:r w:rsidRPr="0094773B">
          <w:rPr>
            <w:rStyle w:val="Hypertextovodkaz"/>
            <w:noProof/>
            <w:lang w:val="en-US"/>
          </w:rPr>
          <w:t>INTEGRATION OF NEW TYPES OF DIGITIZERS</w:t>
        </w:r>
        <w:r>
          <w:rPr>
            <w:noProof/>
            <w:webHidden/>
          </w:rPr>
          <w:tab/>
        </w:r>
        <w:r>
          <w:rPr>
            <w:noProof/>
            <w:webHidden/>
          </w:rPr>
          <w:fldChar w:fldCharType="begin"/>
        </w:r>
        <w:r>
          <w:rPr>
            <w:noProof/>
            <w:webHidden/>
          </w:rPr>
          <w:instrText xml:space="preserve"> PAGEREF _Toc5208106 \h </w:instrText>
        </w:r>
        <w:r>
          <w:rPr>
            <w:noProof/>
            <w:webHidden/>
          </w:rPr>
        </w:r>
        <w:r>
          <w:rPr>
            <w:noProof/>
            <w:webHidden/>
          </w:rPr>
          <w:fldChar w:fldCharType="separate"/>
        </w:r>
        <w:r>
          <w:rPr>
            <w:noProof/>
            <w:webHidden/>
          </w:rPr>
          <w:t>33</w:t>
        </w:r>
        <w:r>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107" w:history="1">
        <w:r w:rsidRPr="0094773B">
          <w:rPr>
            <w:rStyle w:val="Hypertextovodkaz"/>
            <w:noProof/>
            <w:lang w:val="en-US"/>
          </w:rPr>
          <w:t>C.1</w:t>
        </w:r>
        <w:r>
          <w:rPr>
            <w:rFonts w:asciiTheme="minorHAnsi" w:eastAsiaTheme="minorEastAsia" w:hAnsiTheme="minorHAnsi"/>
            <w:noProof/>
            <w:lang w:val="cs-CZ" w:eastAsia="cs-CZ"/>
          </w:rPr>
          <w:tab/>
        </w:r>
        <w:r w:rsidRPr="0094773B">
          <w:rPr>
            <w:rStyle w:val="Hypertextovodkaz"/>
            <w:noProof/>
            <w:lang w:val="en-US"/>
          </w:rPr>
          <w:t>LabVIEW environment</w:t>
        </w:r>
        <w:r>
          <w:rPr>
            <w:noProof/>
            <w:webHidden/>
          </w:rPr>
          <w:tab/>
        </w:r>
        <w:r>
          <w:rPr>
            <w:noProof/>
            <w:webHidden/>
          </w:rPr>
          <w:fldChar w:fldCharType="begin"/>
        </w:r>
        <w:r>
          <w:rPr>
            <w:noProof/>
            <w:webHidden/>
          </w:rPr>
          <w:instrText xml:space="preserve"> PAGEREF _Toc5208107 \h </w:instrText>
        </w:r>
        <w:r>
          <w:rPr>
            <w:noProof/>
            <w:webHidden/>
          </w:rPr>
        </w:r>
        <w:r>
          <w:rPr>
            <w:noProof/>
            <w:webHidden/>
          </w:rPr>
          <w:fldChar w:fldCharType="separate"/>
        </w:r>
        <w:r>
          <w:rPr>
            <w:noProof/>
            <w:webHidden/>
          </w:rPr>
          <w:t>33</w:t>
        </w:r>
        <w:r>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108" w:history="1">
        <w:r w:rsidRPr="0094773B">
          <w:rPr>
            <w:rStyle w:val="Hypertextovodkaz"/>
            <w:noProof/>
            <w:lang w:val="en-US"/>
          </w:rPr>
          <w:t>C.2</w:t>
        </w:r>
        <w:r>
          <w:rPr>
            <w:rFonts w:asciiTheme="minorHAnsi" w:eastAsiaTheme="minorEastAsia" w:hAnsiTheme="minorHAnsi"/>
            <w:noProof/>
            <w:lang w:val="cs-CZ" w:eastAsia="cs-CZ"/>
          </w:rPr>
          <w:tab/>
        </w:r>
        <w:r w:rsidRPr="0094773B">
          <w:rPr>
            <w:rStyle w:val="Hypertextovodkaz"/>
            <w:noProof/>
            <w:lang w:val="en-US"/>
          </w:rPr>
          <w:t>LabWindows</w:t>
        </w:r>
        <w:r w:rsidRPr="0094773B">
          <w:rPr>
            <w:rStyle w:val="Hypertextovodkaz"/>
            <w:noProof/>
            <w:vertAlign w:val="superscript"/>
            <w:lang w:val="en-US"/>
          </w:rPr>
          <w:t>TM</w:t>
        </w:r>
        <w:r w:rsidRPr="0094773B">
          <w:rPr>
            <w:rStyle w:val="Hypertextovodkaz"/>
            <w:noProof/>
            <w:lang w:val="en-US"/>
          </w:rPr>
          <w:t>/CVI environment</w:t>
        </w:r>
        <w:r>
          <w:rPr>
            <w:noProof/>
            <w:webHidden/>
          </w:rPr>
          <w:tab/>
        </w:r>
        <w:r>
          <w:rPr>
            <w:noProof/>
            <w:webHidden/>
          </w:rPr>
          <w:fldChar w:fldCharType="begin"/>
        </w:r>
        <w:r>
          <w:rPr>
            <w:noProof/>
            <w:webHidden/>
          </w:rPr>
          <w:instrText xml:space="preserve"> PAGEREF _Toc5208108 \h </w:instrText>
        </w:r>
        <w:r>
          <w:rPr>
            <w:noProof/>
            <w:webHidden/>
          </w:rPr>
        </w:r>
        <w:r>
          <w:rPr>
            <w:noProof/>
            <w:webHidden/>
          </w:rPr>
          <w:fldChar w:fldCharType="separate"/>
        </w:r>
        <w:r>
          <w:rPr>
            <w:noProof/>
            <w:webHidden/>
          </w:rPr>
          <w:t>33</w:t>
        </w:r>
        <w:r>
          <w:rPr>
            <w:noProof/>
            <w:webHidden/>
          </w:rPr>
          <w:fldChar w:fldCharType="end"/>
        </w:r>
      </w:hyperlink>
    </w:p>
    <w:p w:rsidR="00D73610" w:rsidRDefault="00D73610">
      <w:pPr>
        <w:pStyle w:val="Obsah1"/>
        <w:rPr>
          <w:rFonts w:asciiTheme="minorHAnsi" w:eastAsiaTheme="minorEastAsia" w:hAnsiTheme="minorHAnsi"/>
          <w:noProof/>
          <w:lang w:val="cs-CZ" w:eastAsia="cs-CZ"/>
        </w:rPr>
      </w:pPr>
      <w:hyperlink w:anchor="_Toc5208109" w:history="1">
        <w:r w:rsidRPr="0094773B">
          <w:rPr>
            <w:rStyle w:val="Hypertextovodkaz"/>
            <w:noProof/>
            <w:lang w:val="en-US"/>
          </w:rPr>
          <w:t>D</w:t>
        </w:r>
        <w:r>
          <w:rPr>
            <w:rFonts w:asciiTheme="minorHAnsi" w:eastAsiaTheme="minorEastAsia" w:hAnsiTheme="minorHAnsi"/>
            <w:noProof/>
            <w:lang w:val="cs-CZ" w:eastAsia="cs-CZ"/>
          </w:rPr>
          <w:tab/>
        </w:r>
        <w:r w:rsidRPr="0094773B">
          <w:rPr>
            <w:rStyle w:val="Hypertextovodkaz"/>
            <w:noProof/>
            <w:lang w:val="en-US"/>
          </w:rPr>
          <w:t>POWER AND PQ TESTS</w:t>
        </w:r>
        <w:r>
          <w:rPr>
            <w:noProof/>
            <w:webHidden/>
          </w:rPr>
          <w:tab/>
        </w:r>
        <w:r>
          <w:rPr>
            <w:noProof/>
            <w:webHidden/>
          </w:rPr>
          <w:fldChar w:fldCharType="begin"/>
        </w:r>
        <w:r>
          <w:rPr>
            <w:noProof/>
            <w:webHidden/>
          </w:rPr>
          <w:instrText xml:space="preserve"> PAGEREF _Toc5208109 \h </w:instrText>
        </w:r>
        <w:r>
          <w:rPr>
            <w:noProof/>
            <w:webHidden/>
          </w:rPr>
        </w:r>
        <w:r>
          <w:rPr>
            <w:noProof/>
            <w:webHidden/>
          </w:rPr>
          <w:fldChar w:fldCharType="separate"/>
        </w:r>
        <w:r>
          <w:rPr>
            <w:noProof/>
            <w:webHidden/>
          </w:rPr>
          <w:t>34</w:t>
        </w:r>
        <w:r>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110" w:history="1">
        <w:r w:rsidRPr="0094773B">
          <w:rPr>
            <w:rStyle w:val="Hypertextovodkaz"/>
            <w:noProof/>
            <w:lang w:val="en-US"/>
          </w:rPr>
          <w:t>D.1</w:t>
        </w:r>
        <w:r>
          <w:rPr>
            <w:rFonts w:asciiTheme="minorHAnsi" w:eastAsiaTheme="minorEastAsia" w:hAnsiTheme="minorHAnsi"/>
            <w:noProof/>
            <w:lang w:val="cs-CZ" w:eastAsia="cs-CZ"/>
          </w:rPr>
          <w:tab/>
        </w:r>
        <w:r w:rsidRPr="0094773B">
          <w:rPr>
            <w:rStyle w:val="Hypertextovodkaz"/>
            <w:noProof/>
            <w:lang w:val="en-US"/>
          </w:rPr>
          <w:t>Algorithms</w:t>
        </w:r>
        <w:r>
          <w:rPr>
            <w:noProof/>
            <w:webHidden/>
          </w:rPr>
          <w:tab/>
        </w:r>
        <w:r>
          <w:rPr>
            <w:noProof/>
            <w:webHidden/>
          </w:rPr>
          <w:fldChar w:fldCharType="begin"/>
        </w:r>
        <w:r>
          <w:rPr>
            <w:noProof/>
            <w:webHidden/>
          </w:rPr>
          <w:instrText xml:space="preserve"> PAGEREF _Toc5208110 \h </w:instrText>
        </w:r>
        <w:r>
          <w:rPr>
            <w:noProof/>
            <w:webHidden/>
          </w:rPr>
        </w:r>
        <w:r>
          <w:rPr>
            <w:noProof/>
            <w:webHidden/>
          </w:rPr>
          <w:fldChar w:fldCharType="separate"/>
        </w:r>
        <w:r>
          <w:rPr>
            <w:noProof/>
            <w:webHidden/>
          </w:rPr>
          <w:t>34</w:t>
        </w:r>
        <w:r>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111" w:history="1">
        <w:r w:rsidRPr="0094773B">
          <w:rPr>
            <w:rStyle w:val="Hypertextovodkaz"/>
            <w:noProof/>
            <w:lang w:val="en-US"/>
          </w:rPr>
          <w:t>D.2</w:t>
        </w:r>
        <w:r>
          <w:rPr>
            <w:rFonts w:asciiTheme="minorHAnsi" w:eastAsiaTheme="minorEastAsia" w:hAnsiTheme="minorHAnsi"/>
            <w:noProof/>
            <w:lang w:val="cs-CZ" w:eastAsia="cs-CZ"/>
          </w:rPr>
          <w:tab/>
        </w:r>
        <w:r w:rsidRPr="0094773B">
          <w:rPr>
            <w:rStyle w:val="Hypertextovodkaz"/>
            <w:noProof/>
            <w:lang w:val="en-US"/>
          </w:rPr>
          <w:t>Integration of new algorithms</w:t>
        </w:r>
        <w:r>
          <w:rPr>
            <w:noProof/>
            <w:webHidden/>
          </w:rPr>
          <w:tab/>
        </w:r>
        <w:r>
          <w:rPr>
            <w:noProof/>
            <w:webHidden/>
          </w:rPr>
          <w:fldChar w:fldCharType="begin"/>
        </w:r>
        <w:r>
          <w:rPr>
            <w:noProof/>
            <w:webHidden/>
          </w:rPr>
          <w:instrText xml:space="preserve"> PAGEREF _Toc5208111 \h </w:instrText>
        </w:r>
        <w:r>
          <w:rPr>
            <w:noProof/>
            <w:webHidden/>
          </w:rPr>
        </w:r>
        <w:r>
          <w:rPr>
            <w:noProof/>
            <w:webHidden/>
          </w:rPr>
          <w:fldChar w:fldCharType="separate"/>
        </w:r>
        <w:r>
          <w:rPr>
            <w:noProof/>
            <w:webHidden/>
          </w:rPr>
          <w:t>34</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112" w:history="1">
        <w:r w:rsidRPr="0094773B">
          <w:rPr>
            <w:rStyle w:val="Hypertextovodkaz"/>
            <w:noProof/>
            <w:lang w:val="en-US"/>
          </w:rPr>
          <w:t>D.2.1</w:t>
        </w:r>
        <w:r>
          <w:rPr>
            <w:rFonts w:asciiTheme="minorHAnsi" w:eastAsiaTheme="minorEastAsia" w:hAnsiTheme="minorHAnsi"/>
            <w:noProof/>
            <w:lang w:val="cs-CZ" w:eastAsia="cs-CZ"/>
          </w:rPr>
          <w:tab/>
        </w:r>
        <w:r w:rsidRPr="0094773B">
          <w:rPr>
            <w:rStyle w:val="Hypertextovodkaz"/>
            <w:noProof/>
            <w:lang w:val="en-US"/>
          </w:rPr>
          <w:t>LabVIEW environment</w:t>
        </w:r>
        <w:r>
          <w:rPr>
            <w:noProof/>
            <w:webHidden/>
          </w:rPr>
          <w:tab/>
        </w:r>
        <w:r>
          <w:rPr>
            <w:noProof/>
            <w:webHidden/>
          </w:rPr>
          <w:fldChar w:fldCharType="begin"/>
        </w:r>
        <w:r>
          <w:rPr>
            <w:noProof/>
            <w:webHidden/>
          </w:rPr>
          <w:instrText xml:space="preserve"> PAGEREF _Toc5208112 \h </w:instrText>
        </w:r>
        <w:r>
          <w:rPr>
            <w:noProof/>
            <w:webHidden/>
          </w:rPr>
        </w:r>
        <w:r>
          <w:rPr>
            <w:noProof/>
            <w:webHidden/>
          </w:rPr>
          <w:fldChar w:fldCharType="separate"/>
        </w:r>
        <w:r>
          <w:rPr>
            <w:noProof/>
            <w:webHidden/>
          </w:rPr>
          <w:t>34</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113" w:history="1">
        <w:r w:rsidRPr="0094773B">
          <w:rPr>
            <w:rStyle w:val="Hypertextovodkaz"/>
            <w:noProof/>
            <w:lang w:val="en-US"/>
          </w:rPr>
          <w:t>D.2.2</w:t>
        </w:r>
        <w:r>
          <w:rPr>
            <w:rFonts w:asciiTheme="minorHAnsi" w:eastAsiaTheme="minorEastAsia" w:hAnsiTheme="minorHAnsi"/>
            <w:noProof/>
            <w:lang w:val="cs-CZ" w:eastAsia="cs-CZ"/>
          </w:rPr>
          <w:tab/>
        </w:r>
        <w:r w:rsidRPr="0094773B">
          <w:rPr>
            <w:rStyle w:val="Hypertextovodkaz"/>
            <w:noProof/>
            <w:lang w:val="en-US"/>
          </w:rPr>
          <w:t>LabWindows</w:t>
        </w:r>
        <w:r w:rsidRPr="0094773B">
          <w:rPr>
            <w:rStyle w:val="Hypertextovodkaz"/>
            <w:noProof/>
            <w:vertAlign w:val="superscript"/>
            <w:lang w:val="en-US"/>
          </w:rPr>
          <w:t>TM</w:t>
        </w:r>
        <w:r w:rsidRPr="0094773B">
          <w:rPr>
            <w:rStyle w:val="Hypertextovodkaz"/>
            <w:noProof/>
            <w:lang w:val="en-US"/>
          </w:rPr>
          <w:t>/CVI environment</w:t>
        </w:r>
        <w:r>
          <w:rPr>
            <w:noProof/>
            <w:webHidden/>
          </w:rPr>
          <w:tab/>
        </w:r>
        <w:r>
          <w:rPr>
            <w:noProof/>
            <w:webHidden/>
          </w:rPr>
          <w:fldChar w:fldCharType="begin"/>
        </w:r>
        <w:r>
          <w:rPr>
            <w:noProof/>
            <w:webHidden/>
          </w:rPr>
          <w:instrText xml:space="preserve"> PAGEREF _Toc5208113 \h </w:instrText>
        </w:r>
        <w:r>
          <w:rPr>
            <w:noProof/>
            <w:webHidden/>
          </w:rPr>
        </w:r>
        <w:r>
          <w:rPr>
            <w:noProof/>
            <w:webHidden/>
          </w:rPr>
          <w:fldChar w:fldCharType="separate"/>
        </w:r>
        <w:r>
          <w:rPr>
            <w:noProof/>
            <w:webHidden/>
          </w:rPr>
          <w:t>34</w:t>
        </w:r>
        <w:r>
          <w:rPr>
            <w:noProof/>
            <w:webHidden/>
          </w:rPr>
          <w:fldChar w:fldCharType="end"/>
        </w:r>
      </w:hyperlink>
    </w:p>
    <w:p w:rsidR="00D73610" w:rsidRDefault="00D73610">
      <w:pPr>
        <w:pStyle w:val="Obsah1"/>
        <w:rPr>
          <w:rFonts w:asciiTheme="minorHAnsi" w:eastAsiaTheme="minorEastAsia" w:hAnsiTheme="minorHAnsi"/>
          <w:noProof/>
          <w:lang w:val="cs-CZ" w:eastAsia="cs-CZ"/>
        </w:rPr>
      </w:pPr>
      <w:hyperlink w:anchor="_Toc5208114" w:history="1">
        <w:r w:rsidRPr="0094773B">
          <w:rPr>
            <w:rStyle w:val="Hypertextovodkaz"/>
            <w:noProof/>
            <w:lang w:val="en-US"/>
          </w:rPr>
          <w:t>E</w:t>
        </w:r>
        <w:r>
          <w:rPr>
            <w:rFonts w:asciiTheme="minorHAnsi" w:eastAsiaTheme="minorEastAsia" w:hAnsiTheme="minorHAnsi"/>
            <w:noProof/>
            <w:lang w:val="cs-CZ" w:eastAsia="cs-CZ"/>
          </w:rPr>
          <w:tab/>
        </w:r>
        <w:r w:rsidRPr="0094773B">
          <w:rPr>
            <w:rStyle w:val="Hypertextovodkaz"/>
            <w:noProof/>
            <w:lang w:val="en-US"/>
          </w:rPr>
          <w:t>TITLE 1</w:t>
        </w:r>
        <w:r>
          <w:rPr>
            <w:noProof/>
            <w:webHidden/>
          </w:rPr>
          <w:tab/>
        </w:r>
        <w:r>
          <w:rPr>
            <w:noProof/>
            <w:webHidden/>
          </w:rPr>
          <w:fldChar w:fldCharType="begin"/>
        </w:r>
        <w:r>
          <w:rPr>
            <w:noProof/>
            <w:webHidden/>
          </w:rPr>
          <w:instrText xml:space="preserve"> PAGEREF _Toc5208114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Obsah2"/>
        <w:tabs>
          <w:tab w:val="left" w:pos="880"/>
          <w:tab w:val="right" w:leader="dot" w:pos="9062"/>
        </w:tabs>
        <w:rPr>
          <w:rFonts w:asciiTheme="minorHAnsi" w:eastAsiaTheme="minorEastAsia" w:hAnsiTheme="minorHAnsi"/>
          <w:noProof/>
          <w:lang w:val="cs-CZ" w:eastAsia="cs-CZ"/>
        </w:rPr>
      </w:pPr>
      <w:hyperlink w:anchor="_Toc5208115" w:history="1">
        <w:r w:rsidRPr="0094773B">
          <w:rPr>
            <w:rStyle w:val="Hypertextovodkaz"/>
            <w:noProof/>
            <w:lang w:val="en-US"/>
          </w:rPr>
          <w:t>E.1</w:t>
        </w:r>
        <w:r>
          <w:rPr>
            <w:rFonts w:asciiTheme="minorHAnsi" w:eastAsiaTheme="minorEastAsia" w:hAnsiTheme="minorHAnsi"/>
            <w:noProof/>
            <w:lang w:val="cs-CZ" w:eastAsia="cs-CZ"/>
          </w:rPr>
          <w:tab/>
        </w:r>
        <w:r w:rsidRPr="0094773B">
          <w:rPr>
            <w:rStyle w:val="Hypertextovodkaz"/>
            <w:noProof/>
            <w:lang w:val="en-US"/>
          </w:rPr>
          <w:t>Title 2</w:t>
        </w:r>
        <w:r>
          <w:rPr>
            <w:noProof/>
            <w:webHidden/>
          </w:rPr>
          <w:tab/>
        </w:r>
        <w:r>
          <w:rPr>
            <w:noProof/>
            <w:webHidden/>
          </w:rPr>
          <w:fldChar w:fldCharType="begin"/>
        </w:r>
        <w:r>
          <w:rPr>
            <w:noProof/>
            <w:webHidden/>
          </w:rPr>
          <w:instrText xml:space="preserve"> PAGEREF _Toc5208115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Obsah3"/>
        <w:tabs>
          <w:tab w:val="left" w:pos="1320"/>
          <w:tab w:val="right" w:leader="dot" w:pos="9062"/>
        </w:tabs>
        <w:rPr>
          <w:rFonts w:asciiTheme="minorHAnsi" w:eastAsiaTheme="minorEastAsia" w:hAnsiTheme="minorHAnsi"/>
          <w:noProof/>
          <w:lang w:val="cs-CZ" w:eastAsia="cs-CZ"/>
        </w:rPr>
      </w:pPr>
      <w:hyperlink w:anchor="_Toc5208116" w:history="1">
        <w:r w:rsidRPr="0094773B">
          <w:rPr>
            <w:rStyle w:val="Hypertextovodkaz"/>
            <w:noProof/>
            <w:lang w:val="en-US"/>
          </w:rPr>
          <w:t>E.1.1</w:t>
        </w:r>
        <w:r>
          <w:rPr>
            <w:rFonts w:asciiTheme="minorHAnsi" w:eastAsiaTheme="minorEastAsia" w:hAnsiTheme="minorHAnsi"/>
            <w:noProof/>
            <w:lang w:val="cs-CZ" w:eastAsia="cs-CZ"/>
          </w:rPr>
          <w:tab/>
        </w:r>
        <w:r w:rsidRPr="0094773B">
          <w:rPr>
            <w:rStyle w:val="Hypertextovodkaz"/>
            <w:noProof/>
            <w:lang w:val="en-US"/>
          </w:rPr>
          <w:t>Title 3</w:t>
        </w:r>
        <w:r>
          <w:rPr>
            <w:noProof/>
            <w:webHidden/>
          </w:rPr>
          <w:tab/>
        </w:r>
        <w:r>
          <w:rPr>
            <w:noProof/>
            <w:webHidden/>
          </w:rPr>
          <w:fldChar w:fldCharType="begin"/>
        </w:r>
        <w:r>
          <w:rPr>
            <w:noProof/>
            <w:webHidden/>
          </w:rPr>
          <w:instrText xml:space="preserve"> PAGEREF _Toc5208116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Obsah4"/>
        <w:tabs>
          <w:tab w:val="left" w:pos="1760"/>
          <w:tab w:val="right" w:leader="dot" w:pos="9062"/>
        </w:tabs>
        <w:rPr>
          <w:rFonts w:asciiTheme="minorHAnsi" w:eastAsiaTheme="minorEastAsia" w:hAnsiTheme="minorHAnsi"/>
          <w:noProof/>
          <w:lang w:val="cs-CZ" w:eastAsia="cs-CZ"/>
        </w:rPr>
      </w:pPr>
      <w:hyperlink w:anchor="_Toc5208117" w:history="1">
        <w:r w:rsidRPr="0094773B">
          <w:rPr>
            <w:rStyle w:val="Hypertextovodkaz"/>
            <w:noProof/>
            <w:lang w:val="en-US"/>
          </w:rPr>
          <w:t>E.1.1.a</w:t>
        </w:r>
        <w:r>
          <w:rPr>
            <w:rFonts w:asciiTheme="minorHAnsi" w:eastAsiaTheme="minorEastAsia" w:hAnsiTheme="minorHAnsi"/>
            <w:noProof/>
            <w:lang w:val="cs-CZ" w:eastAsia="cs-CZ"/>
          </w:rPr>
          <w:tab/>
        </w:r>
        <w:r w:rsidRPr="0094773B">
          <w:rPr>
            <w:rStyle w:val="Hypertextovodkaz"/>
            <w:noProof/>
            <w:lang w:val="en-US"/>
          </w:rPr>
          <w:t>Title 4</w:t>
        </w:r>
        <w:r>
          <w:rPr>
            <w:noProof/>
            <w:webHidden/>
          </w:rPr>
          <w:tab/>
        </w:r>
        <w:r>
          <w:rPr>
            <w:noProof/>
            <w:webHidden/>
          </w:rPr>
          <w:fldChar w:fldCharType="begin"/>
        </w:r>
        <w:r>
          <w:rPr>
            <w:noProof/>
            <w:webHidden/>
          </w:rPr>
          <w:instrText xml:space="preserve"> PAGEREF _Toc5208117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Obsah5"/>
        <w:tabs>
          <w:tab w:val="left" w:pos="1981"/>
          <w:tab w:val="right" w:leader="dot" w:pos="9062"/>
        </w:tabs>
        <w:rPr>
          <w:rFonts w:asciiTheme="minorHAnsi" w:eastAsiaTheme="minorEastAsia" w:hAnsiTheme="minorHAnsi"/>
          <w:noProof/>
          <w:lang w:val="cs-CZ" w:eastAsia="cs-CZ"/>
        </w:rPr>
      </w:pPr>
      <w:hyperlink w:anchor="_Toc5208118" w:history="1">
        <w:r w:rsidRPr="0094773B">
          <w:rPr>
            <w:rStyle w:val="Hypertextovodkaz"/>
            <w:noProof/>
          </w:rPr>
          <w:t>E.1.1.a.1</w:t>
        </w:r>
        <w:r>
          <w:rPr>
            <w:rFonts w:asciiTheme="minorHAnsi" w:eastAsiaTheme="minorEastAsia" w:hAnsiTheme="minorHAnsi"/>
            <w:noProof/>
            <w:lang w:val="cs-CZ" w:eastAsia="cs-CZ"/>
          </w:rPr>
          <w:tab/>
        </w:r>
        <w:r w:rsidRPr="0094773B">
          <w:rPr>
            <w:rStyle w:val="Hypertextovodkaz"/>
            <w:noProof/>
          </w:rPr>
          <w:t>Title 5</w:t>
        </w:r>
        <w:r>
          <w:rPr>
            <w:noProof/>
            <w:webHidden/>
          </w:rPr>
          <w:tab/>
        </w:r>
        <w:r>
          <w:rPr>
            <w:noProof/>
            <w:webHidden/>
          </w:rPr>
          <w:fldChar w:fldCharType="begin"/>
        </w:r>
        <w:r>
          <w:rPr>
            <w:noProof/>
            <w:webHidden/>
          </w:rPr>
          <w:instrText xml:space="preserve"> PAGEREF _Toc5208118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Obsah6"/>
        <w:tabs>
          <w:tab w:val="left" w:pos="2384"/>
          <w:tab w:val="right" w:leader="dot" w:pos="9062"/>
        </w:tabs>
        <w:rPr>
          <w:rFonts w:asciiTheme="minorHAnsi" w:eastAsiaTheme="minorEastAsia" w:hAnsiTheme="minorHAnsi"/>
          <w:noProof/>
          <w:lang w:val="cs-CZ" w:eastAsia="cs-CZ"/>
        </w:rPr>
      </w:pPr>
      <w:hyperlink w:anchor="_Toc5208119" w:history="1">
        <w:r w:rsidRPr="0094773B">
          <w:rPr>
            <w:rStyle w:val="Hypertextovodkaz"/>
            <w:noProof/>
            <w:lang w:val="en-US"/>
          </w:rPr>
          <w:t>E.1.1.a.1.1</w:t>
        </w:r>
        <w:r>
          <w:rPr>
            <w:rFonts w:asciiTheme="minorHAnsi" w:eastAsiaTheme="minorEastAsia" w:hAnsiTheme="minorHAnsi"/>
            <w:noProof/>
            <w:lang w:val="cs-CZ" w:eastAsia="cs-CZ"/>
          </w:rPr>
          <w:tab/>
        </w:r>
        <w:r w:rsidRPr="0094773B">
          <w:rPr>
            <w:rStyle w:val="Hypertextovodkaz"/>
            <w:noProof/>
            <w:lang w:val="en-US"/>
          </w:rPr>
          <w:t>Title 6</w:t>
        </w:r>
        <w:r>
          <w:rPr>
            <w:noProof/>
            <w:webHidden/>
          </w:rPr>
          <w:tab/>
        </w:r>
        <w:r>
          <w:rPr>
            <w:noProof/>
            <w:webHidden/>
          </w:rPr>
          <w:fldChar w:fldCharType="begin"/>
        </w:r>
        <w:r>
          <w:rPr>
            <w:noProof/>
            <w:webHidden/>
          </w:rPr>
          <w:instrText xml:space="preserve"> PAGEREF _Toc5208119 \h </w:instrText>
        </w:r>
        <w:r>
          <w:rPr>
            <w:noProof/>
            <w:webHidden/>
          </w:rPr>
        </w:r>
        <w:r>
          <w:rPr>
            <w:noProof/>
            <w:webHidden/>
          </w:rPr>
          <w:fldChar w:fldCharType="separate"/>
        </w:r>
        <w:r>
          <w:rPr>
            <w:noProof/>
            <w:webHidden/>
          </w:rPr>
          <w:t>35</w:t>
        </w:r>
        <w:r>
          <w:rPr>
            <w:noProof/>
            <w:webHidden/>
          </w:rPr>
          <w:fldChar w:fldCharType="end"/>
        </w:r>
      </w:hyperlink>
    </w:p>
    <w:p w:rsidR="00E642B6" w:rsidRPr="003052BC" w:rsidRDefault="008738A2" w:rsidP="00ED7F08">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FIGURES</w:t>
      </w:r>
      <w:r w:rsidR="00D334BF" w:rsidRPr="003052BC">
        <w:rPr>
          <w:rFonts w:asciiTheme="majorHAnsi" w:hAnsiTheme="majorHAnsi"/>
          <w:b/>
          <w:sz w:val="36"/>
          <w:lang w:val="en-US"/>
        </w:rPr>
        <w:t xml:space="preserve"> </w:t>
      </w:r>
      <w:r w:rsidR="00D334BF" w:rsidRPr="003052BC">
        <w:rPr>
          <w:color w:val="FF0000"/>
          <w:lang w:val="en-US"/>
        </w:rPr>
        <w:t>To be updated !</w:t>
      </w:r>
    </w:p>
    <w:p w:rsidR="00D73610" w:rsidRDefault="0071672C">
      <w:pPr>
        <w:pStyle w:val="Seznamobrzk"/>
        <w:tabs>
          <w:tab w:val="right" w:leader="dot" w:pos="9062"/>
        </w:tabs>
        <w:rPr>
          <w:rFonts w:asciiTheme="minorHAnsi" w:eastAsiaTheme="minorEastAsia" w:hAnsiTheme="minorHAnsi"/>
          <w:noProof/>
          <w:lang w:val="cs-CZ" w:eastAsia="cs-CZ"/>
        </w:rPr>
      </w:pPr>
      <w:r w:rsidRPr="00F366EB">
        <w:rPr>
          <w:lang w:val="en-US"/>
        </w:rPr>
        <w:lastRenderedPageBreak/>
        <w:fldChar w:fldCharType="begin"/>
      </w:r>
      <w:r w:rsidRPr="003052BC">
        <w:rPr>
          <w:lang w:val="en-US"/>
        </w:rPr>
        <w:instrText xml:space="preserve"> TOC \h \z \c "Figure" </w:instrText>
      </w:r>
      <w:r w:rsidRPr="00F366EB">
        <w:rPr>
          <w:lang w:val="en-US"/>
        </w:rPr>
        <w:fldChar w:fldCharType="separate"/>
      </w:r>
      <w:hyperlink w:anchor="_Toc5208120" w:history="1">
        <w:r w:rsidR="00D73610" w:rsidRPr="00121F39">
          <w:rPr>
            <w:rStyle w:val="Hypertextovodkaz"/>
            <w:noProof/>
            <w:lang w:val="en-US"/>
          </w:rPr>
          <w:t>Figure A.1: Location of TWM download on the TWM GitHub webpage.</w:t>
        </w:r>
        <w:r w:rsidR="00D73610">
          <w:rPr>
            <w:noProof/>
            <w:webHidden/>
          </w:rPr>
          <w:tab/>
        </w:r>
        <w:r w:rsidR="00D73610">
          <w:rPr>
            <w:noProof/>
            <w:webHidden/>
          </w:rPr>
          <w:fldChar w:fldCharType="begin"/>
        </w:r>
        <w:r w:rsidR="00D73610">
          <w:rPr>
            <w:noProof/>
            <w:webHidden/>
          </w:rPr>
          <w:instrText xml:space="preserve"> PAGEREF _Toc5208120 \h </w:instrText>
        </w:r>
        <w:r w:rsidR="00D73610">
          <w:rPr>
            <w:noProof/>
            <w:webHidden/>
          </w:rPr>
        </w:r>
        <w:r w:rsidR="00D73610">
          <w:rPr>
            <w:noProof/>
            <w:webHidden/>
          </w:rPr>
          <w:fldChar w:fldCharType="separate"/>
        </w:r>
        <w:r w:rsidR="00D73610">
          <w:rPr>
            <w:noProof/>
            <w:webHidden/>
          </w:rPr>
          <w:t>10</w:t>
        </w:r>
        <w:r w:rsidR="00D73610">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1" w:history="1">
        <w:r w:rsidRPr="00121F39">
          <w:rPr>
            <w:rStyle w:val="Hypertextovodkaz"/>
            <w:noProof/>
          </w:rPr>
          <w:t>Figure A.2: Downloading development version of TWM from GitHub webpage.</w:t>
        </w:r>
        <w:r>
          <w:rPr>
            <w:noProof/>
            <w:webHidden/>
          </w:rPr>
          <w:tab/>
        </w:r>
        <w:r>
          <w:rPr>
            <w:noProof/>
            <w:webHidden/>
          </w:rPr>
          <w:fldChar w:fldCharType="begin"/>
        </w:r>
        <w:r>
          <w:rPr>
            <w:noProof/>
            <w:webHidden/>
          </w:rPr>
          <w:instrText xml:space="preserve"> PAGEREF _Toc5208121 \h </w:instrText>
        </w:r>
        <w:r>
          <w:rPr>
            <w:noProof/>
            <w:webHidden/>
          </w:rPr>
        </w:r>
        <w:r>
          <w:rPr>
            <w:noProof/>
            <w:webHidden/>
          </w:rPr>
          <w:fldChar w:fldCharType="separate"/>
        </w:r>
        <w:r>
          <w:rPr>
            <w:noProof/>
            <w:webHidden/>
          </w:rPr>
          <w:t>10</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2" w:history="1">
        <w:r w:rsidRPr="00121F39">
          <w:rPr>
            <w:rStyle w:val="Hypertextovodkaz"/>
            <w:noProof/>
          </w:rPr>
          <w:t>Figure A.3: Front panel of TWM.</w:t>
        </w:r>
        <w:r>
          <w:rPr>
            <w:noProof/>
            <w:webHidden/>
          </w:rPr>
          <w:tab/>
        </w:r>
        <w:r>
          <w:rPr>
            <w:noProof/>
            <w:webHidden/>
          </w:rPr>
          <w:fldChar w:fldCharType="begin"/>
        </w:r>
        <w:r>
          <w:rPr>
            <w:noProof/>
            <w:webHidden/>
          </w:rPr>
          <w:instrText xml:space="preserve"> PAGEREF _Toc5208122 \h </w:instrText>
        </w:r>
        <w:r>
          <w:rPr>
            <w:noProof/>
            <w:webHidden/>
          </w:rPr>
        </w:r>
        <w:r>
          <w:rPr>
            <w:noProof/>
            <w:webHidden/>
          </w:rPr>
          <w:fldChar w:fldCharType="separate"/>
        </w:r>
        <w:r>
          <w:rPr>
            <w:noProof/>
            <w:webHidden/>
          </w:rPr>
          <w:t>12</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3" w:history="1">
        <w:r w:rsidRPr="00121F39">
          <w:rPr>
            <w:rStyle w:val="Hypertextovodkaz"/>
            <w:noProof/>
          </w:rPr>
          <w:t>Figure A.4: TWM processing environment configuration.</w:t>
        </w:r>
        <w:r>
          <w:rPr>
            <w:noProof/>
            <w:webHidden/>
          </w:rPr>
          <w:tab/>
        </w:r>
        <w:r>
          <w:rPr>
            <w:noProof/>
            <w:webHidden/>
          </w:rPr>
          <w:fldChar w:fldCharType="begin"/>
        </w:r>
        <w:r>
          <w:rPr>
            <w:noProof/>
            <w:webHidden/>
          </w:rPr>
          <w:instrText xml:space="preserve"> PAGEREF _Toc5208123 \h </w:instrText>
        </w:r>
        <w:r>
          <w:rPr>
            <w:noProof/>
            <w:webHidden/>
          </w:rPr>
        </w:r>
        <w:r>
          <w:rPr>
            <w:noProof/>
            <w:webHidden/>
          </w:rPr>
          <w:fldChar w:fldCharType="separate"/>
        </w:r>
        <w:r>
          <w:rPr>
            <w:noProof/>
            <w:webHidden/>
          </w:rPr>
          <w:t>14</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4" w:history="1">
        <w:r w:rsidRPr="00121F39">
          <w:rPr>
            <w:rStyle w:val="Hypertextovodkaz"/>
            <w:noProof/>
          </w:rPr>
          <w:t>Figure A.5: TWM GNU Octave package assistant.</w:t>
        </w:r>
        <w:r>
          <w:rPr>
            <w:noProof/>
            <w:webHidden/>
          </w:rPr>
          <w:tab/>
        </w:r>
        <w:r>
          <w:rPr>
            <w:noProof/>
            <w:webHidden/>
          </w:rPr>
          <w:fldChar w:fldCharType="begin"/>
        </w:r>
        <w:r>
          <w:rPr>
            <w:noProof/>
            <w:webHidden/>
          </w:rPr>
          <w:instrText xml:space="preserve"> PAGEREF _Toc5208124 \h </w:instrText>
        </w:r>
        <w:r>
          <w:rPr>
            <w:noProof/>
            <w:webHidden/>
          </w:rPr>
        </w:r>
        <w:r>
          <w:rPr>
            <w:noProof/>
            <w:webHidden/>
          </w:rPr>
          <w:fldChar w:fldCharType="separate"/>
        </w:r>
        <w:r>
          <w:rPr>
            <w:noProof/>
            <w:webHidden/>
          </w:rPr>
          <w:t>15</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5" w:history="1">
        <w:r w:rsidRPr="00121F39">
          <w:rPr>
            <w:rStyle w:val="Hypertextovodkaz"/>
            <w:noProof/>
          </w:rPr>
          <w:t>Figure A.6: TWM configuration panel for the niScope digitizers (for NI 5922).</w:t>
        </w:r>
        <w:r>
          <w:rPr>
            <w:noProof/>
            <w:webHidden/>
          </w:rPr>
          <w:tab/>
        </w:r>
        <w:r>
          <w:rPr>
            <w:noProof/>
            <w:webHidden/>
          </w:rPr>
          <w:fldChar w:fldCharType="begin"/>
        </w:r>
        <w:r>
          <w:rPr>
            <w:noProof/>
            <w:webHidden/>
          </w:rPr>
          <w:instrText xml:space="preserve"> PAGEREF _Toc5208125 \h </w:instrText>
        </w:r>
        <w:r>
          <w:rPr>
            <w:noProof/>
            <w:webHidden/>
          </w:rPr>
        </w:r>
        <w:r>
          <w:rPr>
            <w:noProof/>
            <w:webHidden/>
          </w:rPr>
          <w:fldChar w:fldCharType="separate"/>
        </w:r>
        <w:r>
          <w:rPr>
            <w:noProof/>
            <w:webHidden/>
          </w:rPr>
          <w:t>16</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6" w:history="1">
        <w:r w:rsidRPr="00121F39">
          <w:rPr>
            <w:rStyle w:val="Hypertextovodkaz"/>
            <w:noProof/>
          </w:rPr>
          <w:t>Figure A.7: TWM configuration panel for Agilent 3458A sampling multimeters.</w:t>
        </w:r>
        <w:r>
          <w:rPr>
            <w:noProof/>
            <w:webHidden/>
          </w:rPr>
          <w:tab/>
        </w:r>
        <w:r>
          <w:rPr>
            <w:noProof/>
            <w:webHidden/>
          </w:rPr>
          <w:fldChar w:fldCharType="begin"/>
        </w:r>
        <w:r>
          <w:rPr>
            <w:noProof/>
            <w:webHidden/>
          </w:rPr>
          <w:instrText xml:space="preserve"> PAGEREF _Toc5208126 \h </w:instrText>
        </w:r>
        <w:r>
          <w:rPr>
            <w:noProof/>
            <w:webHidden/>
          </w:rPr>
        </w:r>
        <w:r>
          <w:rPr>
            <w:noProof/>
            <w:webHidden/>
          </w:rPr>
          <w:fldChar w:fldCharType="separate"/>
        </w:r>
        <w:r>
          <w:rPr>
            <w:noProof/>
            <w:webHidden/>
          </w:rPr>
          <w:t>17</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7" w:history="1">
        <w:r w:rsidRPr="00121F39">
          <w:rPr>
            <w:rStyle w:val="Hypertextovodkaz"/>
            <w:noProof/>
          </w:rPr>
          <w:t>Figure A.8: TWM transducer configuration panel.</w:t>
        </w:r>
        <w:r>
          <w:rPr>
            <w:noProof/>
            <w:webHidden/>
          </w:rPr>
          <w:tab/>
        </w:r>
        <w:r>
          <w:rPr>
            <w:noProof/>
            <w:webHidden/>
          </w:rPr>
          <w:fldChar w:fldCharType="begin"/>
        </w:r>
        <w:r>
          <w:rPr>
            <w:noProof/>
            <w:webHidden/>
          </w:rPr>
          <w:instrText xml:space="preserve"> PAGEREF _Toc5208127 \h </w:instrText>
        </w:r>
        <w:r>
          <w:rPr>
            <w:noProof/>
            <w:webHidden/>
          </w:rPr>
        </w:r>
        <w:r>
          <w:rPr>
            <w:noProof/>
            <w:webHidden/>
          </w:rPr>
          <w:fldChar w:fldCharType="separate"/>
        </w:r>
        <w:r>
          <w:rPr>
            <w:noProof/>
            <w:webHidden/>
          </w:rPr>
          <w:t>19</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8" w:history="1">
        <w:r w:rsidRPr="00121F39">
          <w:rPr>
            <w:rStyle w:val="Hypertextovodkaz"/>
            <w:noProof/>
          </w:rPr>
          <w:t>Figure A.9: TWM transducer correction editor.</w:t>
        </w:r>
        <w:r>
          <w:rPr>
            <w:noProof/>
            <w:webHidden/>
          </w:rPr>
          <w:tab/>
        </w:r>
        <w:r>
          <w:rPr>
            <w:noProof/>
            <w:webHidden/>
          </w:rPr>
          <w:fldChar w:fldCharType="begin"/>
        </w:r>
        <w:r>
          <w:rPr>
            <w:noProof/>
            <w:webHidden/>
          </w:rPr>
          <w:instrText xml:space="preserve"> PAGEREF _Toc5208128 \h </w:instrText>
        </w:r>
        <w:r>
          <w:rPr>
            <w:noProof/>
            <w:webHidden/>
          </w:rPr>
        </w:r>
        <w:r>
          <w:rPr>
            <w:noProof/>
            <w:webHidden/>
          </w:rPr>
          <w:fldChar w:fldCharType="separate"/>
        </w:r>
        <w:r>
          <w:rPr>
            <w:noProof/>
            <w:webHidden/>
          </w:rPr>
          <w:t>20</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29" w:history="1">
        <w:r w:rsidRPr="00121F39">
          <w:rPr>
            <w:rStyle w:val="Hypertextovodkaz"/>
            <w:noProof/>
          </w:rPr>
          <w:t>Figure A.10: TWM CSV correction matrix editor.</w:t>
        </w:r>
        <w:r>
          <w:rPr>
            <w:noProof/>
            <w:webHidden/>
          </w:rPr>
          <w:tab/>
        </w:r>
        <w:r>
          <w:rPr>
            <w:noProof/>
            <w:webHidden/>
          </w:rPr>
          <w:fldChar w:fldCharType="begin"/>
        </w:r>
        <w:r>
          <w:rPr>
            <w:noProof/>
            <w:webHidden/>
          </w:rPr>
          <w:instrText xml:space="preserve"> PAGEREF _Toc5208129 \h </w:instrText>
        </w:r>
        <w:r>
          <w:rPr>
            <w:noProof/>
            <w:webHidden/>
          </w:rPr>
        </w:r>
        <w:r>
          <w:rPr>
            <w:noProof/>
            <w:webHidden/>
          </w:rPr>
          <w:fldChar w:fldCharType="separate"/>
        </w:r>
        <w:r>
          <w:rPr>
            <w:noProof/>
            <w:webHidden/>
          </w:rPr>
          <w:t>21</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0" w:history="1">
        <w:r w:rsidRPr="00121F39">
          <w:rPr>
            <w:rStyle w:val="Hypertextovodkaz"/>
            <w:noProof/>
          </w:rPr>
          <w:t>Figure A.11: TWM digitizer corrections configuration panel.</w:t>
        </w:r>
        <w:r>
          <w:rPr>
            <w:noProof/>
            <w:webHidden/>
          </w:rPr>
          <w:tab/>
        </w:r>
        <w:r>
          <w:rPr>
            <w:noProof/>
            <w:webHidden/>
          </w:rPr>
          <w:fldChar w:fldCharType="begin"/>
        </w:r>
        <w:r>
          <w:rPr>
            <w:noProof/>
            <w:webHidden/>
          </w:rPr>
          <w:instrText xml:space="preserve"> PAGEREF _Toc5208130 \h </w:instrText>
        </w:r>
        <w:r>
          <w:rPr>
            <w:noProof/>
            <w:webHidden/>
          </w:rPr>
        </w:r>
        <w:r>
          <w:rPr>
            <w:noProof/>
            <w:webHidden/>
          </w:rPr>
          <w:fldChar w:fldCharType="separate"/>
        </w:r>
        <w:r>
          <w:rPr>
            <w:noProof/>
            <w:webHidden/>
          </w:rPr>
          <w:t>22</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1" w:history="1">
        <w:r w:rsidRPr="00121F39">
          <w:rPr>
            <w:rStyle w:val="Hypertextovodkaz"/>
            <w:noProof/>
          </w:rPr>
          <w:t>Figure A.12: TWM new measurement configuration panel.</w:t>
        </w:r>
        <w:r>
          <w:rPr>
            <w:noProof/>
            <w:webHidden/>
          </w:rPr>
          <w:tab/>
        </w:r>
        <w:r>
          <w:rPr>
            <w:noProof/>
            <w:webHidden/>
          </w:rPr>
          <w:fldChar w:fldCharType="begin"/>
        </w:r>
        <w:r>
          <w:rPr>
            <w:noProof/>
            <w:webHidden/>
          </w:rPr>
          <w:instrText xml:space="preserve"> PAGEREF _Toc5208131 \h </w:instrText>
        </w:r>
        <w:r>
          <w:rPr>
            <w:noProof/>
            <w:webHidden/>
          </w:rPr>
        </w:r>
        <w:r>
          <w:rPr>
            <w:noProof/>
            <w:webHidden/>
          </w:rPr>
          <w:fldChar w:fldCharType="separate"/>
        </w:r>
        <w:r>
          <w:rPr>
            <w:noProof/>
            <w:webHidden/>
          </w:rPr>
          <w:t>23</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2" w:history="1">
        <w:r w:rsidRPr="00121F39">
          <w:rPr>
            <w:rStyle w:val="Hypertextovodkaz"/>
            <w:noProof/>
          </w:rPr>
          <w:t>Figure A.13: TWM sampling setup assistant.</w:t>
        </w:r>
        <w:r>
          <w:rPr>
            <w:noProof/>
            <w:webHidden/>
          </w:rPr>
          <w:tab/>
        </w:r>
        <w:r>
          <w:rPr>
            <w:noProof/>
            <w:webHidden/>
          </w:rPr>
          <w:fldChar w:fldCharType="begin"/>
        </w:r>
        <w:r>
          <w:rPr>
            <w:noProof/>
            <w:webHidden/>
          </w:rPr>
          <w:instrText xml:space="preserve"> PAGEREF _Toc5208132 \h </w:instrText>
        </w:r>
        <w:r>
          <w:rPr>
            <w:noProof/>
            <w:webHidden/>
          </w:rPr>
        </w:r>
        <w:r>
          <w:rPr>
            <w:noProof/>
            <w:webHidden/>
          </w:rPr>
          <w:fldChar w:fldCharType="separate"/>
        </w:r>
        <w:r>
          <w:rPr>
            <w:noProof/>
            <w:webHidden/>
          </w:rPr>
          <w:t>24</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3" w:history="1">
        <w:r w:rsidRPr="00121F39">
          <w:rPr>
            <w:rStyle w:val="Hypertextovodkaz"/>
            <w:noProof/>
          </w:rPr>
          <w:t>Figure A.14: TWM sampling setup assistant - fundamental frequency measurement panel.</w:t>
        </w:r>
        <w:r>
          <w:rPr>
            <w:noProof/>
            <w:webHidden/>
          </w:rPr>
          <w:tab/>
        </w:r>
        <w:r>
          <w:rPr>
            <w:noProof/>
            <w:webHidden/>
          </w:rPr>
          <w:fldChar w:fldCharType="begin"/>
        </w:r>
        <w:r>
          <w:rPr>
            <w:noProof/>
            <w:webHidden/>
          </w:rPr>
          <w:instrText xml:space="preserve"> PAGEREF _Toc5208133 \h </w:instrText>
        </w:r>
        <w:r>
          <w:rPr>
            <w:noProof/>
            <w:webHidden/>
          </w:rPr>
        </w:r>
        <w:r>
          <w:rPr>
            <w:noProof/>
            <w:webHidden/>
          </w:rPr>
          <w:fldChar w:fldCharType="separate"/>
        </w:r>
        <w:r>
          <w:rPr>
            <w:noProof/>
            <w:webHidden/>
          </w:rPr>
          <w:t>24</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4" w:history="1">
        <w:r w:rsidRPr="00121F39">
          <w:rPr>
            <w:rStyle w:val="Hypertextovodkaz"/>
            <w:noProof/>
          </w:rPr>
          <w:t>Figure A.15: TWM processing configuration panel (raw Matlab commands mode).</w:t>
        </w:r>
        <w:r>
          <w:rPr>
            <w:noProof/>
            <w:webHidden/>
          </w:rPr>
          <w:tab/>
        </w:r>
        <w:r>
          <w:rPr>
            <w:noProof/>
            <w:webHidden/>
          </w:rPr>
          <w:fldChar w:fldCharType="begin"/>
        </w:r>
        <w:r>
          <w:rPr>
            <w:noProof/>
            <w:webHidden/>
          </w:rPr>
          <w:instrText xml:space="preserve"> PAGEREF _Toc5208134 \h </w:instrText>
        </w:r>
        <w:r>
          <w:rPr>
            <w:noProof/>
            <w:webHidden/>
          </w:rPr>
        </w:r>
        <w:r>
          <w:rPr>
            <w:noProof/>
            <w:webHidden/>
          </w:rPr>
          <w:fldChar w:fldCharType="separate"/>
        </w:r>
        <w:r>
          <w:rPr>
            <w:noProof/>
            <w:webHidden/>
          </w:rPr>
          <w:t>25</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5" w:history="1">
        <w:r w:rsidRPr="00121F39">
          <w:rPr>
            <w:rStyle w:val="Hypertextovodkaz"/>
            <w:noProof/>
          </w:rPr>
          <w:t>Figure A.16: TWM processing configuration panel.</w:t>
        </w:r>
        <w:r>
          <w:rPr>
            <w:noProof/>
            <w:webHidden/>
          </w:rPr>
          <w:tab/>
        </w:r>
        <w:r>
          <w:rPr>
            <w:noProof/>
            <w:webHidden/>
          </w:rPr>
          <w:fldChar w:fldCharType="begin"/>
        </w:r>
        <w:r>
          <w:rPr>
            <w:noProof/>
            <w:webHidden/>
          </w:rPr>
          <w:instrText xml:space="preserve"> PAGEREF _Toc5208135 \h </w:instrText>
        </w:r>
        <w:r>
          <w:rPr>
            <w:noProof/>
            <w:webHidden/>
          </w:rPr>
        </w:r>
        <w:r>
          <w:rPr>
            <w:noProof/>
            <w:webHidden/>
          </w:rPr>
          <w:fldChar w:fldCharType="separate"/>
        </w:r>
        <w:r>
          <w:rPr>
            <w:noProof/>
            <w:webHidden/>
          </w:rPr>
          <w:t>26</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6" w:history="1">
        <w:r w:rsidRPr="00121F39">
          <w:rPr>
            <w:rStyle w:val="Hypertextovodkaz"/>
            <w:noProof/>
          </w:rPr>
          <w:t>Figure A.17: TWM multicore processing setup panel.</w:t>
        </w:r>
        <w:r>
          <w:rPr>
            <w:noProof/>
            <w:webHidden/>
          </w:rPr>
          <w:tab/>
        </w:r>
        <w:r>
          <w:rPr>
            <w:noProof/>
            <w:webHidden/>
          </w:rPr>
          <w:fldChar w:fldCharType="begin"/>
        </w:r>
        <w:r>
          <w:rPr>
            <w:noProof/>
            <w:webHidden/>
          </w:rPr>
          <w:instrText xml:space="preserve"> PAGEREF _Toc5208136 \h </w:instrText>
        </w:r>
        <w:r>
          <w:rPr>
            <w:noProof/>
            <w:webHidden/>
          </w:rPr>
        </w:r>
        <w:r>
          <w:rPr>
            <w:noProof/>
            <w:webHidden/>
          </w:rPr>
          <w:fldChar w:fldCharType="separate"/>
        </w:r>
        <w:r>
          <w:rPr>
            <w:noProof/>
            <w:webHidden/>
          </w:rPr>
          <w:t>27</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7" w:history="1">
        <w:r w:rsidRPr="00121F39">
          <w:rPr>
            <w:rStyle w:val="Hypertextovodkaz"/>
            <w:noProof/>
          </w:rPr>
          <w:t>Figure A.18: TWM multicore processing GNU Octave servers.</w:t>
        </w:r>
        <w:r>
          <w:rPr>
            <w:noProof/>
            <w:webHidden/>
          </w:rPr>
          <w:tab/>
        </w:r>
        <w:r>
          <w:rPr>
            <w:noProof/>
            <w:webHidden/>
          </w:rPr>
          <w:fldChar w:fldCharType="begin"/>
        </w:r>
        <w:r>
          <w:rPr>
            <w:noProof/>
            <w:webHidden/>
          </w:rPr>
          <w:instrText xml:space="preserve"> PAGEREF _Toc5208137 \h </w:instrText>
        </w:r>
        <w:r>
          <w:rPr>
            <w:noProof/>
            <w:webHidden/>
          </w:rPr>
        </w:r>
        <w:r>
          <w:rPr>
            <w:noProof/>
            <w:webHidden/>
          </w:rPr>
          <w:fldChar w:fldCharType="separate"/>
        </w:r>
        <w:r>
          <w:rPr>
            <w:noProof/>
            <w:webHidden/>
          </w:rPr>
          <w:t>27</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8" w:history="1">
        <w:r w:rsidRPr="00121F39">
          <w:rPr>
            <w:rStyle w:val="Hypertextovodkaz"/>
            <w:noProof/>
          </w:rPr>
          <w:t>Figure A.19: TWM record viewer panel.</w:t>
        </w:r>
        <w:r>
          <w:rPr>
            <w:noProof/>
            <w:webHidden/>
          </w:rPr>
          <w:tab/>
        </w:r>
        <w:r>
          <w:rPr>
            <w:noProof/>
            <w:webHidden/>
          </w:rPr>
          <w:fldChar w:fldCharType="begin"/>
        </w:r>
        <w:r>
          <w:rPr>
            <w:noProof/>
            <w:webHidden/>
          </w:rPr>
          <w:instrText xml:space="preserve"> PAGEREF _Toc5208138 \h </w:instrText>
        </w:r>
        <w:r>
          <w:rPr>
            <w:noProof/>
            <w:webHidden/>
          </w:rPr>
        </w:r>
        <w:r>
          <w:rPr>
            <w:noProof/>
            <w:webHidden/>
          </w:rPr>
          <w:fldChar w:fldCharType="separate"/>
        </w:r>
        <w:r>
          <w:rPr>
            <w:noProof/>
            <w:webHidden/>
          </w:rPr>
          <w:t>28</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39" w:history="1">
        <w:r w:rsidRPr="00121F39">
          <w:rPr>
            <w:rStyle w:val="Hypertextovodkaz"/>
            <w:noProof/>
          </w:rPr>
          <w:t>Figure A.20: TWM spectrum viewer panel.</w:t>
        </w:r>
        <w:r>
          <w:rPr>
            <w:noProof/>
            <w:webHidden/>
          </w:rPr>
          <w:tab/>
        </w:r>
        <w:r>
          <w:rPr>
            <w:noProof/>
            <w:webHidden/>
          </w:rPr>
          <w:fldChar w:fldCharType="begin"/>
        </w:r>
        <w:r>
          <w:rPr>
            <w:noProof/>
            <w:webHidden/>
          </w:rPr>
          <w:instrText xml:space="preserve"> PAGEREF _Toc5208139 \h </w:instrText>
        </w:r>
        <w:r>
          <w:rPr>
            <w:noProof/>
            <w:webHidden/>
          </w:rPr>
        </w:r>
        <w:r>
          <w:rPr>
            <w:noProof/>
            <w:webHidden/>
          </w:rPr>
          <w:fldChar w:fldCharType="separate"/>
        </w:r>
        <w:r>
          <w:rPr>
            <w:noProof/>
            <w:webHidden/>
          </w:rPr>
          <w:t>28</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0" w:history="1">
        <w:r w:rsidRPr="00121F39">
          <w:rPr>
            <w:rStyle w:val="Hypertextovodkaz"/>
            <w:noProof/>
          </w:rPr>
          <w:t>Figure A.21: TWM processing results viewer.</w:t>
        </w:r>
        <w:r>
          <w:rPr>
            <w:noProof/>
            <w:webHidden/>
          </w:rPr>
          <w:tab/>
        </w:r>
        <w:r>
          <w:rPr>
            <w:noProof/>
            <w:webHidden/>
          </w:rPr>
          <w:fldChar w:fldCharType="begin"/>
        </w:r>
        <w:r>
          <w:rPr>
            <w:noProof/>
            <w:webHidden/>
          </w:rPr>
          <w:instrText xml:space="preserve"> PAGEREF _Toc5208140 \h </w:instrText>
        </w:r>
        <w:r>
          <w:rPr>
            <w:noProof/>
            <w:webHidden/>
          </w:rPr>
        </w:r>
        <w:r>
          <w:rPr>
            <w:noProof/>
            <w:webHidden/>
          </w:rPr>
          <w:fldChar w:fldCharType="separate"/>
        </w:r>
        <w:r>
          <w:rPr>
            <w:noProof/>
            <w:webHidden/>
          </w:rPr>
          <w:t>29</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1" w:history="1">
        <w:r w:rsidRPr="00121F39">
          <w:rPr>
            <w:rStyle w:val="Hypertextovodkaz"/>
            <w:noProof/>
          </w:rPr>
          <w:t>Figure A.22: TWM results table popup menu.</w:t>
        </w:r>
        <w:r>
          <w:rPr>
            <w:noProof/>
            <w:webHidden/>
          </w:rPr>
          <w:tab/>
        </w:r>
        <w:r>
          <w:rPr>
            <w:noProof/>
            <w:webHidden/>
          </w:rPr>
          <w:fldChar w:fldCharType="begin"/>
        </w:r>
        <w:r>
          <w:rPr>
            <w:noProof/>
            <w:webHidden/>
          </w:rPr>
          <w:instrText xml:space="preserve"> PAGEREF _Toc5208141 \h </w:instrText>
        </w:r>
        <w:r>
          <w:rPr>
            <w:noProof/>
            <w:webHidden/>
          </w:rPr>
        </w:r>
        <w:r>
          <w:rPr>
            <w:noProof/>
            <w:webHidden/>
          </w:rPr>
          <w:fldChar w:fldCharType="separate"/>
        </w:r>
        <w:r>
          <w:rPr>
            <w:noProof/>
            <w:webHidden/>
          </w:rPr>
          <w:t>29</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2" w:history="1">
        <w:r w:rsidRPr="00121F39">
          <w:rPr>
            <w:rStyle w:val="Hypertextovodkaz"/>
            <w:noProof/>
          </w:rPr>
          <w:t>Figure A.23: TWM QWTB batch processing panel.</w:t>
        </w:r>
        <w:r>
          <w:rPr>
            <w:noProof/>
            <w:webHidden/>
          </w:rPr>
          <w:tab/>
        </w:r>
        <w:r>
          <w:rPr>
            <w:noProof/>
            <w:webHidden/>
          </w:rPr>
          <w:fldChar w:fldCharType="begin"/>
        </w:r>
        <w:r>
          <w:rPr>
            <w:noProof/>
            <w:webHidden/>
          </w:rPr>
          <w:instrText xml:space="preserve"> PAGEREF _Toc5208142 \h </w:instrText>
        </w:r>
        <w:r>
          <w:rPr>
            <w:noProof/>
            <w:webHidden/>
          </w:rPr>
        </w:r>
        <w:r>
          <w:rPr>
            <w:noProof/>
            <w:webHidden/>
          </w:rPr>
          <w:fldChar w:fldCharType="separate"/>
        </w:r>
        <w:r>
          <w:rPr>
            <w:noProof/>
            <w:webHidden/>
          </w:rPr>
          <w:t>30</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3" w:history="1">
        <w:r w:rsidRPr="00121F39">
          <w:rPr>
            <w:rStyle w:val="Hypertextovodkaz"/>
            <w:noProof/>
            <w:lang w:val="en-US"/>
          </w:rPr>
          <w:t>Figure E.1 : Blue Exemple</w:t>
        </w:r>
        <w:r>
          <w:rPr>
            <w:noProof/>
            <w:webHidden/>
          </w:rPr>
          <w:tab/>
        </w:r>
        <w:r>
          <w:rPr>
            <w:noProof/>
            <w:webHidden/>
          </w:rPr>
          <w:fldChar w:fldCharType="begin"/>
        </w:r>
        <w:r>
          <w:rPr>
            <w:noProof/>
            <w:webHidden/>
          </w:rPr>
          <w:instrText xml:space="preserve"> PAGEREF _Toc5208143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4" w:history="1">
        <w:r w:rsidRPr="00121F39">
          <w:rPr>
            <w:rStyle w:val="Hypertextovodkaz"/>
            <w:noProof/>
            <w:lang w:val="en-US"/>
          </w:rPr>
          <w:t>Figure E.2 : Red Exemple</w:t>
        </w:r>
        <w:r>
          <w:rPr>
            <w:noProof/>
            <w:webHidden/>
          </w:rPr>
          <w:tab/>
        </w:r>
        <w:r>
          <w:rPr>
            <w:noProof/>
            <w:webHidden/>
          </w:rPr>
          <w:fldChar w:fldCharType="begin"/>
        </w:r>
        <w:r>
          <w:rPr>
            <w:noProof/>
            <w:webHidden/>
          </w:rPr>
          <w:instrText xml:space="preserve"> PAGEREF _Toc5208144 \h </w:instrText>
        </w:r>
        <w:r>
          <w:rPr>
            <w:noProof/>
            <w:webHidden/>
          </w:rPr>
        </w:r>
        <w:r>
          <w:rPr>
            <w:noProof/>
            <w:webHidden/>
          </w:rPr>
          <w:fldChar w:fldCharType="separate"/>
        </w:r>
        <w:r>
          <w:rPr>
            <w:noProof/>
            <w:webHidden/>
          </w:rPr>
          <w:t>35</w:t>
        </w:r>
        <w:r>
          <w:rPr>
            <w:noProof/>
            <w:webHidden/>
          </w:rPr>
          <w:fldChar w:fldCharType="end"/>
        </w:r>
      </w:hyperlink>
    </w:p>
    <w:p w:rsidR="0041339F" w:rsidRPr="003052BC" w:rsidRDefault="0071672C" w:rsidP="0041339F">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TABLES</w:t>
      </w:r>
      <w:r w:rsidR="00D334BF" w:rsidRPr="003052BC">
        <w:rPr>
          <w:rFonts w:asciiTheme="majorHAnsi" w:hAnsiTheme="majorHAnsi"/>
          <w:b/>
          <w:sz w:val="36"/>
          <w:lang w:val="en-US"/>
        </w:rPr>
        <w:t xml:space="preserve"> </w:t>
      </w:r>
      <w:r w:rsidR="00D334BF" w:rsidRPr="003052BC">
        <w:rPr>
          <w:color w:val="FF0000"/>
          <w:lang w:val="en-US"/>
        </w:rPr>
        <w:t>To be updated !</w:t>
      </w:r>
    </w:p>
    <w:p w:rsidR="00D73610" w:rsidRDefault="0071672C">
      <w:pPr>
        <w:pStyle w:val="Seznamobrzk"/>
        <w:tabs>
          <w:tab w:val="right" w:leader="dot" w:pos="9062"/>
        </w:tabs>
        <w:rPr>
          <w:rFonts w:asciiTheme="minorHAnsi" w:eastAsiaTheme="minorEastAsia" w:hAnsiTheme="minorHAnsi"/>
          <w:noProof/>
          <w:lang w:val="cs-CZ" w:eastAsia="cs-CZ"/>
        </w:rPr>
      </w:pPr>
      <w:r w:rsidRPr="00F366EB">
        <w:rPr>
          <w:lang w:val="en-US"/>
        </w:rPr>
        <w:fldChar w:fldCharType="begin"/>
      </w:r>
      <w:r w:rsidRPr="003052BC">
        <w:rPr>
          <w:lang w:val="en-US"/>
        </w:rPr>
        <w:instrText xml:space="preserve"> TOC \h \z \c "Table" </w:instrText>
      </w:r>
      <w:r w:rsidRPr="00F366EB">
        <w:rPr>
          <w:lang w:val="en-US"/>
        </w:rPr>
        <w:fldChar w:fldCharType="separate"/>
      </w:r>
      <w:hyperlink w:anchor="_Toc5208145" w:history="1">
        <w:r w:rsidR="00D73610" w:rsidRPr="00B5121A">
          <w:rPr>
            <w:rStyle w:val="Hypertextovodkaz"/>
            <w:noProof/>
          </w:rPr>
          <w:t>Table A</w:t>
        </w:r>
        <w:r w:rsidR="00D73610" w:rsidRPr="00B5121A">
          <w:rPr>
            <w:rStyle w:val="Hypertextovodkaz"/>
            <w:noProof/>
          </w:rPr>
          <w:noBreakHyphen/>
          <w:t>1: Typical GNU Octave packages required for TWM.</w:t>
        </w:r>
        <w:r w:rsidR="00D73610">
          <w:rPr>
            <w:noProof/>
            <w:webHidden/>
          </w:rPr>
          <w:tab/>
        </w:r>
        <w:r w:rsidR="00D73610">
          <w:rPr>
            <w:noProof/>
            <w:webHidden/>
          </w:rPr>
          <w:fldChar w:fldCharType="begin"/>
        </w:r>
        <w:r w:rsidR="00D73610">
          <w:rPr>
            <w:noProof/>
            <w:webHidden/>
          </w:rPr>
          <w:instrText xml:space="preserve"> PAGEREF _Toc5208145 \h </w:instrText>
        </w:r>
        <w:r w:rsidR="00D73610">
          <w:rPr>
            <w:noProof/>
            <w:webHidden/>
          </w:rPr>
        </w:r>
        <w:r w:rsidR="00D73610">
          <w:rPr>
            <w:noProof/>
            <w:webHidden/>
          </w:rPr>
          <w:fldChar w:fldCharType="separate"/>
        </w:r>
        <w:r w:rsidR="00D73610">
          <w:rPr>
            <w:noProof/>
            <w:webHidden/>
          </w:rPr>
          <w:t>11</w:t>
        </w:r>
        <w:r w:rsidR="00D73610">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6" w:history="1">
        <w:r w:rsidRPr="00B5121A">
          <w:rPr>
            <w:rStyle w:val="Hypertextovodkaz"/>
            <w:noProof/>
            <w:lang w:val="en-US"/>
          </w:rPr>
          <w:t>Table E</w:t>
        </w:r>
        <w:r w:rsidRPr="00B5121A">
          <w:rPr>
            <w:rStyle w:val="Hypertextovodkaz"/>
            <w:noProof/>
            <w:lang w:val="en-US"/>
          </w:rPr>
          <w:noBreakHyphen/>
          <w:t>1 : Six*Three exemple</w:t>
        </w:r>
        <w:r>
          <w:rPr>
            <w:noProof/>
            <w:webHidden/>
          </w:rPr>
          <w:tab/>
        </w:r>
        <w:r>
          <w:rPr>
            <w:noProof/>
            <w:webHidden/>
          </w:rPr>
          <w:fldChar w:fldCharType="begin"/>
        </w:r>
        <w:r>
          <w:rPr>
            <w:noProof/>
            <w:webHidden/>
          </w:rPr>
          <w:instrText xml:space="preserve"> PAGEREF _Toc5208146 \h </w:instrText>
        </w:r>
        <w:r>
          <w:rPr>
            <w:noProof/>
            <w:webHidden/>
          </w:rPr>
        </w:r>
        <w:r>
          <w:rPr>
            <w:noProof/>
            <w:webHidden/>
          </w:rPr>
          <w:fldChar w:fldCharType="separate"/>
        </w:r>
        <w:r>
          <w:rPr>
            <w:noProof/>
            <w:webHidden/>
          </w:rPr>
          <w:t>35</w:t>
        </w:r>
        <w:r>
          <w:rPr>
            <w:noProof/>
            <w:webHidden/>
          </w:rPr>
          <w:fldChar w:fldCharType="end"/>
        </w:r>
      </w:hyperlink>
    </w:p>
    <w:p w:rsidR="00D73610" w:rsidRDefault="00D73610">
      <w:pPr>
        <w:pStyle w:val="Seznamobrzk"/>
        <w:tabs>
          <w:tab w:val="right" w:leader="dot" w:pos="9062"/>
        </w:tabs>
        <w:rPr>
          <w:rFonts w:asciiTheme="minorHAnsi" w:eastAsiaTheme="minorEastAsia" w:hAnsiTheme="minorHAnsi"/>
          <w:noProof/>
          <w:lang w:val="cs-CZ" w:eastAsia="cs-CZ"/>
        </w:rPr>
      </w:pPr>
      <w:hyperlink w:anchor="_Toc5208147" w:history="1">
        <w:r w:rsidRPr="00B5121A">
          <w:rPr>
            <w:rStyle w:val="Hypertextovodkaz"/>
            <w:noProof/>
            <w:lang w:val="en-US"/>
          </w:rPr>
          <w:t>Table E</w:t>
        </w:r>
        <w:r w:rsidRPr="00B5121A">
          <w:rPr>
            <w:rStyle w:val="Hypertextovodkaz"/>
            <w:noProof/>
            <w:lang w:val="en-US"/>
          </w:rPr>
          <w:noBreakHyphen/>
          <w:t>2 : Three*Two example</w:t>
        </w:r>
        <w:r>
          <w:rPr>
            <w:noProof/>
            <w:webHidden/>
          </w:rPr>
          <w:tab/>
        </w:r>
        <w:r>
          <w:rPr>
            <w:noProof/>
            <w:webHidden/>
          </w:rPr>
          <w:fldChar w:fldCharType="begin"/>
        </w:r>
        <w:r>
          <w:rPr>
            <w:noProof/>
            <w:webHidden/>
          </w:rPr>
          <w:instrText xml:space="preserve"> PAGEREF _Toc5208147 \h </w:instrText>
        </w:r>
        <w:r>
          <w:rPr>
            <w:noProof/>
            <w:webHidden/>
          </w:rPr>
        </w:r>
        <w:r>
          <w:rPr>
            <w:noProof/>
            <w:webHidden/>
          </w:rPr>
          <w:fldChar w:fldCharType="separate"/>
        </w:r>
        <w:r>
          <w:rPr>
            <w:noProof/>
            <w:webHidden/>
          </w:rPr>
          <w:t>35</w:t>
        </w:r>
        <w:r>
          <w:rPr>
            <w:noProof/>
            <w:webHidden/>
          </w:rPr>
          <w:fldChar w:fldCharType="end"/>
        </w:r>
      </w:hyperlink>
    </w:p>
    <w:p w:rsidR="00E642B6" w:rsidRPr="003052BC" w:rsidRDefault="0071672C" w:rsidP="00B46F68">
      <w:pPr>
        <w:rPr>
          <w:lang w:val="en-US"/>
        </w:rPr>
      </w:pPr>
      <w:r w:rsidRPr="00F366EB">
        <w:rPr>
          <w:lang w:val="en-US"/>
        </w:rPr>
        <w:fldChar w:fldCharType="end"/>
      </w:r>
      <w:bookmarkStart w:id="2" w:name="_Toc508200612"/>
      <w:bookmarkStart w:id="3" w:name="_Toc508200813"/>
      <w:bookmarkStart w:id="4" w:name="_Toc508203531"/>
      <w:bookmarkEnd w:id="0"/>
      <w:bookmarkEnd w:id="1"/>
    </w:p>
    <w:p w:rsidR="00B46F68" w:rsidRPr="003052BC" w:rsidRDefault="00B46F68" w:rsidP="00B46F68">
      <w:pPr>
        <w:rPr>
          <w:lang w:val="en-US"/>
        </w:rPr>
        <w:sectPr w:rsidR="00B46F68" w:rsidRPr="003052BC">
          <w:pgSz w:w="11906" w:h="16838"/>
          <w:pgMar w:top="1417" w:right="1417" w:bottom="1417" w:left="1417" w:header="708" w:footer="708" w:gutter="0"/>
          <w:cols w:space="708"/>
          <w:docGrid w:linePitch="360"/>
        </w:sectPr>
      </w:pPr>
    </w:p>
    <w:p w:rsidR="00ED7F08" w:rsidRPr="003052BC" w:rsidRDefault="00762370" w:rsidP="00B46F68">
      <w:pPr>
        <w:pStyle w:val="Nadpis1"/>
        <w:rPr>
          <w:lang w:val="en-US"/>
        </w:rPr>
      </w:pPr>
      <w:bookmarkStart w:id="5" w:name="_Toc5208086"/>
      <w:bookmarkEnd w:id="2"/>
      <w:bookmarkEnd w:id="3"/>
      <w:bookmarkEnd w:id="4"/>
      <w:r w:rsidRPr="003052BC">
        <w:rPr>
          <w:lang w:val="en-US"/>
        </w:rPr>
        <w:lastRenderedPageBreak/>
        <w:t>INTRODUCTION</w:t>
      </w:r>
      <w:bookmarkEnd w:id="5"/>
    </w:p>
    <w:p w:rsidR="00762370" w:rsidRPr="003052BC" w:rsidRDefault="00762370" w:rsidP="00762370">
      <w:pPr>
        <w:rPr>
          <w:b/>
          <w:i/>
          <w:color w:val="FF0000"/>
          <w:lang w:val="en-US"/>
        </w:rPr>
      </w:pPr>
      <w:r w:rsidRPr="003052BC">
        <w:rPr>
          <w:b/>
          <w:i/>
          <w:color w:val="FF0000"/>
          <w:lang w:val="en-US"/>
        </w:rPr>
        <w:t>WP3 - A3.3.1</w:t>
      </w:r>
    </w:p>
    <w:p w:rsidR="00762370" w:rsidRPr="003052BC" w:rsidRDefault="00762370" w:rsidP="00762370">
      <w:pPr>
        <w:rPr>
          <w:i/>
          <w:lang w:val="en-US"/>
        </w:rPr>
      </w:pPr>
      <w:r w:rsidRPr="003052BC">
        <w:rPr>
          <w:b/>
          <w:i/>
          <w:color w:val="FF0000"/>
          <w:lang w:val="en-US"/>
        </w:rPr>
        <w:t>CMI</w:t>
      </w:r>
      <w:r w:rsidRPr="003052BC">
        <w:rPr>
          <w:i/>
          <w:lang w:val="en-US"/>
        </w:rPr>
        <w:t>, INRIM will produce guidance documentation on the start-up, including installation of the software, and the user interface for both LabVIEW and LabWindows</w:t>
      </w:r>
      <w:r w:rsidRPr="003052BC">
        <w:rPr>
          <w:i/>
          <w:sz w:val="12"/>
          <w:szCs w:val="12"/>
          <w:lang w:val="en-US"/>
        </w:rPr>
        <w:t>TM</w:t>
      </w:r>
      <w:r w:rsidRPr="003052BC">
        <w:rPr>
          <w:i/>
          <w:lang w:val="en-US"/>
        </w:rPr>
        <w:t xml:space="preserve">/CVI environments (the 2 GUIs) based on information from the report on the software tool from A2.4.5. </w:t>
      </w:r>
    </w:p>
    <w:p w:rsidR="00762370" w:rsidRPr="003052BC" w:rsidRDefault="00762370" w:rsidP="00762370">
      <w:pPr>
        <w:rPr>
          <w:i/>
          <w:lang w:val="en-US"/>
        </w:rPr>
      </w:pPr>
      <w:r w:rsidRPr="003052BC">
        <w:rPr>
          <w:i/>
          <w:lang w:val="en-US"/>
        </w:rPr>
        <w:t>CMI will produce the guidance for the LabVIEW environment and INRIM for the LabWindows</w:t>
      </w:r>
      <w:r w:rsidRPr="00F366EB">
        <w:rPr>
          <w:i/>
          <w:vertAlign w:val="superscript"/>
          <w:lang w:val="en-US"/>
        </w:rPr>
        <w:t>TM</w:t>
      </w:r>
      <w:r w:rsidRPr="003052BC">
        <w:rPr>
          <w:i/>
          <w:lang w:val="en-US"/>
        </w:rPr>
        <w:t xml:space="preserve">/CVI environment, respectively. </w:t>
      </w:r>
    </w:p>
    <w:p w:rsidR="00762370" w:rsidRPr="003052BC" w:rsidRDefault="00762370" w:rsidP="00762370">
      <w:pPr>
        <w:rPr>
          <w:lang w:val="en-US"/>
        </w:rPr>
      </w:pPr>
    </w:p>
    <w:p w:rsidR="00762370" w:rsidRPr="003052BC" w:rsidRDefault="00762370" w:rsidP="00762370">
      <w:pPr>
        <w:rPr>
          <w:color w:val="FF0000"/>
          <w:lang w:val="en-US"/>
        </w:rPr>
      </w:pPr>
      <w:r w:rsidRPr="003052BC">
        <w:rPr>
          <w:color w:val="FF0000"/>
          <w:lang w:val="en-US"/>
        </w:rPr>
        <w:t>To be completed…</w:t>
      </w:r>
    </w:p>
    <w:p w:rsidR="00762370" w:rsidRPr="003052BC" w:rsidRDefault="00762370" w:rsidP="00762370">
      <w:pPr>
        <w:rPr>
          <w:lang w:val="en-US"/>
        </w:rPr>
      </w:pPr>
    </w:p>
    <w:p w:rsidR="00410EC0" w:rsidRPr="003052BC" w:rsidRDefault="00410EC0" w:rsidP="00F366EB">
      <w:pPr>
        <w:pStyle w:val="Nadpis2"/>
        <w:tabs>
          <w:tab w:val="num" w:pos="454"/>
        </w:tabs>
        <w:ind w:left="426" w:hanging="426"/>
        <w:rPr>
          <w:lang w:val="en-US"/>
        </w:rPr>
      </w:pPr>
      <w:bookmarkStart w:id="6" w:name="_Toc508623347"/>
      <w:bookmarkStart w:id="7" w:name="_Toc5208087"/>
      <w:r w:rsidRPr="003052BC">
        <w:rPr>
          <w:lang w:val="en-US"/>
        </w:rPr>
        <w:t xml:space="preserve">TWM </w:t>
      </w:r>
      <w:bookmarkEnd w:id="6"/>
      <w:r w:rsidRPr="003052BC">
        <w:rPr>
          <w:lang w:val="en-US"/>
        </w:rPr>
        <w:t>manual</w:t>
      </w:r>
      <w:bookmarkEnd w:id="7"/>
    </w:p>
    <w:p w:rsidR="00410EC0" w:rsidRPr="00F366EB" w:rsidRDefault="00410EC0" w:rsidP="00F366EB">
      <w:pPr>
        <w:rPr>
          <w:lang w:val="en-US"/>
        </w:rPr>
      </w:pPr>
      <w:r w:rsidRPr="00F366EB">
        <w:rPr>
          <w:lang w:val="en-US"/>
        </w:rPr>
        <w:t>Following chapters will describe installation and basic usage of the TWM tool</w:t>
      </w:r>
      <w:r w:rsidR="00416E49" w:rsidRPr="00F366EB">
        <w:rPr>
          <w:lang w:val="en-US"/>
        </w:rPr>
        <w:t xml:space="preserve"> </w:t>
      </w:r>
      <w:r w:rsidR="00F366EB">
        <w:rPr>
          <w:lang w:val="en-US"/>
        </w:rPr>
        <w:fldChar w:fldCharType="begin"/>
      </w:r>
      <w:r w:rsidR="00F366EB">
        <w:rPr>
          <w:lang w:val="en-US"/>
        </w:rPr>
        <w:instrText xml:space="preserve"> REF _Ref528254692 \r \h </w:instrText>
      </w:r>
      <w:r w:rsidR="00F366EB">
        <w:rPr>
          <w:lang w:val="en-US"/>
        </w:rPr>
      </w:r>
      <w:r w:rsidR="00F366EB">
        <w:rPr>
          <w:lang w:val="en-US"/>
        </w:rPr>
        <w:fldChar w:fldCharType="separate"/>
      </w:r>
      <w:r w:rsidR="00D73610">
        <w:rPr>
          <w:lang w:val="en-US"/>
        </w:rPr>
        <w:t>[1]</w:t>
      </w:r>
      <w:r w:rsidR="00F366EB">
        <w:rPr>
          <w:lang w:val="en-US"/>
        </w:rPr>
        <w:fldChar w:fldCharType="end"/>
      </w:r>
      <w:r w:rsidRPr="00F366EB">
        <w:rPr>
          <w:lang w:val="en-US"/>
        </w:rPr>
        <w:t>.</w:t>
      </w:r>
    </w:p>
    <w:p w:rsidR="00762370" w:rsidRPr="00F366EB" w:rsidRDefault="00410EC0" w:rsidP="00F366EB">
      <w:pPr>
        <w:pStyle w:val="Nadpis3"/>
        <w:ind w:left="851" w:hanging="851"/>
        <w:rPr>
          <w:lang w:val="en-US"/>
        </w:rPr>
      </w:pPr>
      <w:bookmarkStart w:id="8" w:name="_Ref528071178"/>
      <w:bookmarkStart w:id="9" w:name="_Toc5208088"/>
      <w:r w:rsidRPr="00F366EB">
        <w:rPr>
          <w:lang w:val="en-US"/>
        </w:rPr>
        <w:t>Installation</w:t>
      </w:r>
      <w:bookmarkEnd w:id="8"/>
      <w:bookmarkEnd w:id="9"/>
      <w:r w:rsidRPr="00F366EB">
        <w:rPr>
          <w:lang w:val="en-US"/>
        </w:rPr>
        <w:t xml:space="preserve"> </w:t>
      </w:r>
    </w:p>
    <w:p w:rsidR="00682E32" w:rsidRPr="00F366EB" w:rsidRDefault="00682E32" w:rsidP="00F366EB">
      <w:pPr>
        <w:rPr>
          <w:lang w:val="en-US"/>
        </w:rPr>
      </w:pPr>
      <w:r w:rsidRPr="00F366EB">
        <w:rPr>
          <w:lang w:val="en-US"/>
        </w:rPr>
        <w:t>Installation of TWM consist</w:t>
      </w:r>
      <w:r w:rsidR="003052BC" w:rsidRPr="00F366EB">
        <w:rPr>
          <w:lang w:val="en-US"/>
        </w:rPr>
        <w:t>s</w:t>
      </w:r>
      <w:r w:rsidRPr="00F366EB">
        <w:rPr>
          <w:lang w:val="en-US"/>
        </w:rPr>
        <w:t xml:space="preserve"> of several components:</w:t>
      </w:r>
    </w:p>
    <w:p w:rsidR="00682E32" w:rsidRPr="00F366EB" w:rsidRDefault="00682E32" w:rsidP="00F366EB">
      <w:pPr>
        <w:pStyle w:val="Odstavecseseznamem"/>
        <w:numPr>
          <w:ilvl w:val="0"/>
          <w:numId w:val="22"/>
        </w:numPr>
        <w:rPr>
          <w:lang w:val="en-US"/>
        </w:rPr>
      </w:pPr>
      <w:r w:rsidRPr="00F366EB">
        <w:rPr>
          <w:lang w:val="en-US"/>
        </w:rPr>
        <w:t xml:space="preserve">Download and unpacking of the TWM tool itself from GitHub </w:t>
      </w:r>
      <w:r w:rsidR="00F366EB">
        <w:rPr>
          <w:lang w:val="en-US"/>
        </w:rPr>
        <w:fldChar w:fldCharType="begin"/>
      </w:r>
      <w:r w:rsidR="00F366EB">
        <w:rPr>
          <w:lang w:val="en-US"/>
        </w:rPr>
        <w:instrText xml:space="preserve"> REF _Ref528254692 \r \h </w:instrText>
      </w:r>
      <w:r w:rsidR="00F366EB">
        <w:rPr>
          <w:lang w:val="en-US"/>
        </w:rPr>
      </w:r>
      <w:r w:rsidR="00F366EB">
        <w:rPr>
          <w:lang w:val="en-US"/>
        </w:rPr>
        <w:fldChar w:fldCharType="separate"/>
      </w:r>
      <w:r w:rsidR="00D73610">
        <w:rPr>
          <w:lang w:val="en-US"/>
        </w:rPr>
        <w:t>[1]</w:t>
      </w:r>
      <w:r w:rsidR="00F366EB">
        <w:rPr>
          <w:lang w:val="en-US"/>
        </w:rPr>
        <w:fldChar w:fldCharType="end"/>
      </w:r>
      <w:r w:rsidRPr="00F366EB">
        <w:rPr>
          <w:lang w:val="en-US"/>
        </w:rPr>
        <w:t>.</w:t>
      </w:r>
    </w:p>
    <w:p w:rsidR="00682E32" w:rsidRPr="00F366EB" w:rsidRDefault="00682E32" w:rsidP="00F366EB">
      <w:pPr>
        <w:pStyle w:val="Odstavecseseznamem"/>
        <w:numPr>
          <w:ilvl w:val="0"/>
          <w:numId w:val="22"/>
        </w:numPr>
        <w:rPr>
          <w:lang w:val="en-US"/>
        </w:rPr>
      </w:pPr>
      <w:r w:rsidRPr="00F366EB">
        <w:rPr>
          <w:lang w:val="en-US"/>
        </w:rPr>
        <w:t>Installation of the prerequisites for the TWM run, which are:</w:t>
      </w:r>
    </w:p>
    <w:p w:rsidR="00682E32" w:rsidRPr="00F366EB" w:rsidRDefault="00682E32" w:rsidP="00F366EB">
      <w:pPr>
        <w:pStyle w:val="Odstavecseseznamem"/>
        <w:numPr>
          <w:ilvl w:val="1"/>
          <w:numId w:val="21"/>
        </w:numPr>
        <w:rPr>
          <w:lang w:val="en-US"/>
        </w:rPr>
      </w:pPr>
      <w:r w:rsidRPr="00F366EB">
        <w:rPr>
          <w:lang w:val="en-US"/>
        </w:rPr>
        <w:t>LabVIEW 2013 Runtime Engine. This is needed to run any LabVIEW application.</w:t>
      </w:r>
    </w:p>
    <w:p w:rsidR="00682E32" w:rsidRPr="00F366EB" w:rsidRDefault="00682E32" w:rsidP="00F366EB">
      <w:pPr>
        <w:pStyle w:val="Odstavecseseznamem"/>
        <w:numPr>
          <w:ilvl w:val="1"/>
          <w:numId w:val="21"/>
        </w:numPr>
        <w:rPr>
          <w:lang w:val="en-US"/>
        </w:rPr>
      </w:pPr>
      <w:r w:rsidRPr="00F366EB">
        <w:rPr>
          <w:lang w:val="en-US"/>
        </w:rPr>
        <w:t>Drivers of all integrated instruments, which are currently:</w:t>
      </w:r>
    </w:p>
    <w:p w:rsidR="00416E49" w:rsidRPr="00F366EB" w:rsidRDefault="00682E32" w:rsidP="00F366EB">
      <w:pPr>
        <w:pStyle w:val="Odstavecseseznamem"/>
        <w:numPr>
          <w:ilvl w:val="2"/>
          <w:numId w:val="21"/>
        </w:numPr>
        <w:rPr>
          <w:lang w:val="en-US"/>
        </w:rPr>
      </w:pPr>
      <w:r w:rsidRPr="00F366EB">
        <w:rPr>
          <w:lang w:val="en-US"/>
        </w:rPr>
        <w:t>NI VISA drivers for handling GPIB bus.</w:t>
      </w:r>
    </w:p>
    <w:p w:rsidR="00682E32" w:rsidRPr="00F366EB" w:rsidRDefault="00682E32" w:rsidP="00F366EB">
      <w:pPr>
        <w:pStyle w:val="Odstavecseseznamem"/>
        <w:numPr>
          <w:ilvl w:val="2"/>
          <w:numId w:val="21"/>
        </w:numPr>
        <w:rPr>
          <w:lang w:val="en-US"/>
        </w:rPr>
      </w:pPr>
      <w:r w:rsidRPr="00F366EB">
        <w:rPr>
          <w:lang w:val="en-US"/>
        </w:rPr>
        <w:t>niScope drivers for handling NI digitizers.</w:t>
      </w:r>
    </w:p>
    <w:p w:rsidR="00682E32" w:rsidRPr="00F366EB" w:rsidRDefault="00682E32" w:rsidP="00F366EB">
      <w:pPr>
        <w:pStyle w:val="Odstavecseseznamem"/>
        <w:numPr>
          <w:ilvl w:val="0"/>
          <w:numId w:val="22"/>
        </w:numPr>
        <w:rPr>
          <w:lang w:val="en-US"/>
        </w:rPr>
      </w:pPr>
      <w:r w:rsidRPr="00F366EB">
        <w:rPr>
          <w:lang w:val="en-US"/>
        </w:rPr>
        <w:t>Installation of the GNU Octave or Matlab for data processing (optional).</w:t>
      </w:r>
    </w:p>
    <w:p w:rsidR="00682E32" w:rsidRPr="00F366EB" w:rsidRDefault="00682E32" w:rsidP="00F366EB">
      <w:pPr>
        <w:rPr>
          <w:lang w:val="en-US"/>
        </w:rPr>
      </w:pPr>
      <w:r w:rsidRPr="00F366EB">
        <w:rPr>
          <w:lang w:val="en-US"/>
        </w:rPr>
        <w:t xml:space="preserve">Steps 1) and 2) are mandatory. Current version of TWM is built with several digitizers integrated. Unfortunately it means the TWM application will not run unless there are drivers for all integrated. So it is necessary to install VISA drivers even for use with NI 5922 cards and </w:t>
      </w:r>
      <w:r w:rsidR="00F366EB">
        <w:rPr>
          <w:lang w:val="en-US"/>
        </w:rPr>
        <w:t>“</w:t>
      </w:r>
      <w:r w:rsidRPr="00F366EB">
        <w:rPr>
          <w:lang w:val="en-US"/>
        </w:rPr>
        <w:t>niScope</w:t>
      </w:r>
      <w:r w:rsidR="00F366EB">
        <w:rPr>
          <w:lang w:val="en-US"/>
        </w:rPr>
        <w:t>”</w:t>
      </w:r>
      <w:r w:rsidRPr="00F366EB">
        <w:rPr>
          <w:lang w:val="en-US"/>
        </w:rPr>
        <w:t xml:space="preserve"> drivers even for use only with Agilent 3458A multimeters. Note this unpleasant “feature” will be fixed in the future by building several version of TWM having support only for selected instrument. </w:t>
      </w:r>
    </w:p>
    <w:p w:rsidR="00682E32" w:rsidRDefault="00682E32" w:rsidP="00F366EB">
      <w:pPr>
        <w:rPr>
          <w:lang w:val="en-US"/>
        </w:rPr>
      </w:pPr>
      <w:r w:rsidRPr="00F366EB">
        <w:rPr>
          <w:lang w:val="en-US"/>
        </w:rPr>
        <w:t>Step 3) is needed when processing of the recorder waveforms is to be performed in place. Without GNU Octave or Matlab, the TWM can only record the waveforms.</w:t>
      </w:r>
    </w:p>
    <w:p w:rsidR="00A72302" w:rsidRDefault="00A72302" w:rsidP="00F366EB">
      <w:pPr>
        <w:pStyle w:val="Nadpis4"/>
        <w:tabs>
          <w:tab w:val="clear" w:pos="2694"/>
        </w:tabs>
        <w:ind w:left="1134" w:hanging="1134"/>
        <w:rPr>
          <w:lang w:val="en-US"/>
        </w:rPr>
      </w:pPr>
      <w:bookmarkStart w:id="10" w:name="_Toc5208089"/>
      <w:r>
        <w:rPr>
          <w:lang w:val="en-US"/>
        </w:rPr>
        <w:t>Installing TWM</w:t>
      </w:r>
      <w:r w:rsidR="007E46E8">
        <w:rPr>
          <w:lang w:val="en-US"/>
        </w:rPr>
        <w:t xml:space="preserve"> tool</w:t>
      </w:r>
      <w:bookmarkEnd w:id="10"/>
    </w:p>
    <w:p w:rsidR="00F366EB" w:rsidRDefault="003052BC" w:rsidP="00F366EB">
      <w:pPr>
        <w:rPr>
          <w:lang w:val="en-US"/>
        </w:rPr>
      </w:pPr>
      <w:r>
        <w:rPr>
          <w:lang w:val="en-US"/>
        </w:rPr>
        <w:t>TWM tool requires no installation. Its files just must be unpacked from the ZIP to any user folder, e.g.</w:t>
      </w:r>
      <w:r w:rsidR="00F366EB">
        <w:rPr>
          <w:lang w:val="en-US"/>
        </w:rPr>
        <w:t>:</w:t>
      </w:r>
    </w:p>
    <w:p w:rsidR="00F366EB" w:rsidRDefault="003052BC" w:rsidP="00BB4AB8">
      <w:pPr>
        <w:pStyle w:val="code"/>
      </w:pPr>
      <w:r>
        <w:t>c:\Program Files (x86)\TWM</w:t>
      </w:r>
    </w:p>
    <w:p w:rsidR="00D27FDC" w:rsidRDefault="003052BC" w:rsidP="00F366EB">
      <w:pPr>
        <w:rPr>
          <w:lang w:val="en-US"/>
        </w:rPr>
      </w:pPr>
      <w:r>
        <w:rPr>
          <w:lang w:val="en-US"/>
        </w:rPr>
        <w:t xml:space="preserve">The build releases of TWM are relatively rare and usually contains version that was at least partially tested. </w:t>
      </w:r>
      <w:r w:rsidR="00D27FDC">
        <w:rPr>
          <w:lang w:val="en-US"/>
        </w:rPr>
        <w:t xml:space="preserve">It can be downloaded from GitHub webpage (see </w:t>
      </w:r>
      <w:r w:rsidR="00D27FDC">
        <w:rPr>
          <w:lang w:val="en-US"/>
        </w:rPr>
        <w:fldChar w:fldCharType="begin"/>
      </w:r>
      <w:r w:rsidR="00D27FDC">
        <w:rPr>
          <w:lang w:val="en-US"/>
        </w:rPr>
        <w:instrText xml:space="preserve"> REF _Ref528064231 \h </w:instrText>
      </w:r>
      <w:r w:rsidR="00D27FDC">
        <w:rPr>
          <w:lang w:val="en-US"/>
        </w:rPr>
      </w:r>
      <w:r w:rsidR="00D27FDC">
        <w:rPr>
          <w:lang w:val="en-US"/>
        </w:rPr>
        <w:fldChar w:fldCharType="separate"/>
      </w:r>
      <w:r w:rsidR="00D73610" w:rsidRPr="00F366EB">
        <w:rPr>
          <w:lang w:val="en-US"/>
        </w:rPr>
        <w:t xml:space="preserve">Figure </w:t>
      </w:r>
      <w:r w:rsidR="00D73610">
        <w:rPr>
          <w:noProof/>
          <w:lang w:val="en-US"/>
        </w:rPr>
        <w:t>A</w:t>
      </w:r>
      <w:r w:rsidR="00D73610">
        <w:rPr>
          <w:lang w:val="en-US"/>
        </w:rPr>
        <w:t>.</w:t>
      </w:r>
      <w:r w:rsidR="00D73610">
        <w:rPr>
          <w:noProof/>
          <w:lang w:val="en-US"/>
        </w:rPr>
        <w:t>1</w:t>
      </w:r>
      <w:r w:rsidR="00D27FDC">
        <w:rPr>
          <w:lang w:val="en-US"/>
        </w:rPr>
        <w:fldChar w:fldCharType="end"/>
      </w:r>
      <w:r w:rsidR="00D27FDC">
        <w:rPr>
          <w:lang w:val="en-US"/>
        </w:rPr>
        <w:t>).</w:t>
      </w:r>
    </w:p>
    <w:p w:rsidR="003052BC" w:rsidRPr="00F366EB" w:rsidRDefault="003052BC" w:rsidP="00F366EB">
      <w:pPr>
        <w:rPr>
          <w:lang w:val="en-US"/>
        </w:rPr>
      </w:pPr>
      <w:r>
        <w:rPr>
          <w:lang w:val="en-US"/>
        </w:rPr>
        <w:t>However, user may also download development version</w:t>
      </w:r>
      <w:r w:rsidR="00D27FDC">
        <w:rPr>
          <w:lang w:val="en-US"/>
        </w:rPr>
        <w:t xml:space="preserve"> which will run only with development version of LabVIEW installed on the computer. Note the TWM was intentionally developed in </w:t>
      </w:r>
      <w:r w:rsidR="00D27FDC">
        <w:rPr>
          <w:lang w:val="en-US"/>
        </w:rPr>
        <w:lastRenderedPageBreak/>
        <w:t xml:space="preserve">LabVIEW 2013 Base version. The development version can be obtained either by cloning the TWM Git or manually by downloading the Git as a ZIP file (see </w:t>
      </w:r>
      <w:r w:rsidR="00D27FDC">
        <w:rPr>
          <w:lang w:val="en-US"/>
        </w:rPr>
        <w:fldChar w:fldCharType="begin"/>
      </w:r>
      <w:r w:rsidR="00D27FDC">
        <w:rPr>
          <w:lang w:val="en-US"/>
        </w:rPr>
        <w:instrText xml:space="preserve"> REF _Ref528064462 \h </w:instrText>
      </w:r>
      <w:r w:rsidR="00D27FDC">
        <w:rPr>
          <w:lang w:val="en-US"/>
        </w:rPr>
      </w:r>
      <w:r w:rsidR="00D27FDC">
        <w:rPr>
          <w:lang w:val="en-US"/>
        </w:rPr>
        <w:fldChar w:fldCharType="separate"/>
      </w:r>
      <w:r w:rsidR="00D73610">
        <w:t xml:space="preserve">Figure </w:t>
      </w:r>
      <w:r w:rsidR="00D73610">
        <w:rPr>
          <w:noProof/>
        </w:rPr>
        <w:t>A</w:t>
      </w:r>
      <w:r w:rsidR="00D73610">
        <w:t>.</w:t>
      </w:r>
      <w:r w:rsidR="00D73610">
        <w:rPr>
          <w:noProof/>
        </w:rPr>
        <w:t>2</w:t>
      </w:r>
      <w:r w:rsidR="00D27FDC">
        <w:rPr>
          <w:lang w:val="en-US"/>
        </w:rPr>
        <w:fldChar w:fldCharType="end"/>
      </w:r>
      <w:r w:rsidR="00D27FDC">
        <w:rPr>
          <w:lang w:val="en-US"/>
        </w:rPr>
        <w:t>).</w:t>
      </w:r>
      <w:r w:rsidR="00A72302">
        <w:rPr>
          <w:lang w:val="en-US"/>
        </w:rPr>
        <w:t xml:space="preserve"> </w:t>
      </w:r>
    </w:p>
    <w:p w:rsidR="003052BC" w:rsidRPr="00F366EB" w:rsidRDefault="003052BC" w:rsidP="00F366EB">
      <w:pPr>
        <w:keepNext/>
        <w:jc w:val="center"/>
        <w:rPr>
          <w:lang w:val="en-US"/>
        </w:rPr>
      </w:pPr>
      <w:r w:rsidRPr="00F366EB">
        <w:rPr>
          <w:noProof/>
          <w:lang w:val="cs-CZ" w:eastAsia="cs-CZ"/>
        </w:rPr>
        <w:drawing>
          <wp:inline distT="0" distB="0" distL="0" distR="0" wp14:anchorId="318EF24A" wp14:editId="53F1BC7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000" cy="2358000"/>
                    </a:xfrm>
                    <a:prstGeom prst="rect">
                      <a:avLst/>
                    </a:prstGeom>
                    <a:ln>
                      <a:solidFill>
                        <a:schemeClr val="tx1"/>
                      </a:solidFill>
                    </a:ln>
                  </pic:spPr>
                </pic:pic>
              </a:graphicData>
            </a:graphic>
          </wp:inline>
        </w:drawing>
      </w:r>
    </w:p>
    <w:p w:rsidR="003052BC" w:rsidRDefault="003052BC" w:rsidP="00F366EB">
      <w:pPr>
        <w:pStyle w:val="Titulek"/>
        <w:rPr>
          <w:lang w:val="en-US"/>
        </w:rPr>
      </w:pPr>
      <w:bookmarkStart w:id="11" w:name="_Ref528064231"/>
      <w:bookmarkStart w:id="12" w:name="_Toc5208120"/>
      <w:r w:rsidRPr="00F366EB">
        <w:rPr>
          <w:lang w:val="en-US"/>
        </w:rPr>
        <w:t xml:space="preserve">Figure </w:t>
      </w:r>
      <w:r w:rsidR="00D73610">
        <w:rPr>
          <w:lang w:val="en-US"/>
        </w:rPr>
        <w:fldChar w:fldCharType="begin"/>
      </w:r>
      <w:r w:rsidR="00D73610">
        <w:rPr>
          <w:lang w:val="en-US"/>
        </w:rPr>
        <w:instrText xml:space="preserve"> STYLEREF 1 \s </w:instrText>
      </w:r>
      <w:r w:rsidR="00D73610">
        <w:rPr>
          <w:lang w:val="en-US"/>
        </w:rPr>
        <w:fldChar w:fldCharType="separate"/>
      </w:r>
      <w:r w:rsidR="00D73610">
        <w:rPr>
          <w:noProof/>
          <w:lang w:val="en-US"/>
        </w:rPr>
        <w:t>A</w:t>
      </w:r>
      <w:r w:rsidR="00D73610">
        <w:rPr>
          <w:lang w:val="en-US"/>
        </w:rPr>
        <w:fldChar w:fldCharType="end"/>
      </w:r>
      <w:r w:rsidR="00D73610">
        <w:rPr>
          <w:lang w:val="en-US"/>
        </w:rPr>
        <w:t>.</w:t>
      </w:r>
      <w:r w:rsidR="00D73610">
        <w:rPr>
          <w:lang w:val="en-US"/>
        </w:rPr>
        <w:fldChar w:fldCharType="begin"/>
      </w:r>
      <w:r w:rsidR="00D73610">
        <w:rPr>
          <w:lang w:val="en-US"/>
        </w:rPr>
        <w:instrText xml:space="preserve"> SEQ Figure \* ARABIC \s 1 </w:instrText>
      </w:r>
      <w:r w:rsidR="00D73610">
        <w:rPr>
          <w:lang w:val="en-US"/>
        </w:rPr>
        <w:fldChar w:fldCharType="separate"/>
      </w:r>
      <w:r w:rsidR="00D73610">
        <w:rPr>
          <w:noProof/>
          <w:lang w:val="en-US"/>
        </w:rPr>
        <w:t>1</w:t>
      </w:r>
      <w:r w:rsidR="00D73610">
        <w:rPr>
          <w:lang w:val="en-US"/>
        </w:rPr>
        <w:fldChar w:fldCharType="end"/>
      </w:r>
      <w:bookmarkEnd w:id="11"/>
      <w:r>
        <w:rPr>
          <w:lang w:val="en-US"/>
        </w:rPr>
        <w:t>: Location of TWM download on the TWM GitHub webpage.</w:t>
      </w:r>
      <w:bookmarkEnd w:id="12"/>
    </w:p>
    <w:p w:rsidR="00D27FDC" w:rsidRDefault="00D27FDC" w:rsidP="00F366EB">
      <w:pPr>
        <w:pStyle w:val="Normlnodsazen"/>
        <w:keepNext/>
        <w:jc w:val="center"/>
      </w:pPr>
      <w:r>
        <w:rPr>
          <w:noProof/>
          <w:lang w:val="cs-CZ" w:eastAsia="cs-CZ"/>
        </w:rPr>
        <w:drawing>
          <wp:inline distT="0" distB="0" distL="0" distR="0" wp14:anchorId="7BD77120" wp14:editId="131BC14E">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Default="00D27FDC" w:rsidP="00F366EB">
      <w:pPr>
        <w:pStyle w:val="Titulek"/>
        <w:rPr>
          <w:lang w:val="en-US"/>
        </w:rPr>
      </w:pPr>
      <w:bookmarkStart w:id="13" w:name="_Ref528064462"/>
      <w:bookmarkStart w:id="14" w:name="_Toc5208121"/>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2</w:t>
      </w:r>
      <w:r w:rsidR="00D73610">
        <w:fldChar w:fldCharType="end"/>
      </w:r>
      <w:bookmarkEnd w:id="13"/>
      <w:r>
        <w:t>: Downloading development version of TWM from GitHub webpage.</w:t>
      </w:r>
      <w:bookmarkEnd w:id="14"/>
    </w:p>
    <w:p w:rsidR="00526F99" w:rsidRDefault="00526F99" w:rsidP="007E46E8">
      <w:pPr>
        <w:pStyle w:val="Nadpis4"/>
        <w:tabs>
          <w:tab w:val="clear" w:pos="2694"/>
        </w:tabs>
        <w:ind w:left="1134" w:hanging="1134"/>
        <w:rPr>
          <w:lang w:val="en-US"/>
        </w:rPr>
      </w:pPr>
      <w:bookmarkStart w:id="15" w:name="_Toc5208090"/>
      <w:r>
        <w:rPr>
          <w:lang w:val="en-US"/>
        </w:rPr>
        <w:t>Installing TWM prerequisites</w:t>
      </w:r>
      <w:bookmarkEnd w:id="15"/>
    </w:p>
    <w:p w:rsidR="00526F99" w:rsidRDefault="00526F99" w:rsidP="00F366EB">
      <w:pPr>
        <w:rPr>
          <w:lang w:val="en-US"/>
        </w:rPr>
      </w:pPr>
      <w:r>
        <w:rPr>
          <w:lang w:val="en-US"/>
        </w:rPr>
        <w:t xml:space="preserve">LabVIEW applications in general requires large amount of external libraries and drivers to run. First required is LabVIEW 2013 Runtime Engine 32bit </w:t>
      </w:r>
      <w:r>
        <w:rPr>
          <w:lang w:val="en-US"/>
        </w:rPr>
        <w:fldChar w:fldCharType="begin"/>
      </w:r>
      <w:r>
        <w:rPr>
          <w:lang w:val="en-US"/>
        </w:rPr>
        <w:instrText xml:space="preserve"> REF _Ref528069203 \r \h </w:instrText>
      </w:r>
      <w:r>
        <w:rPr>
          <w:lang w:val="en-US"/>
        </w:rPr>
      </w:r>
      <w:r>
        <w:rPr>
          <w:lang w:val="en-US"/>
        </w:rPr>
        <w:fldChar w:fldCharType="separate"/>
      </w:r>
      <w:r w:rsidR="00D73610">
        <w:rPr>
          <w:lang w:val="en-US"/>
        </w:rPr>
        <w:t>[4]</w:t>
      </w:r>
      <w:r>
        <w:rPr>
          <w:lang w:val="en-US"/>
        </w:rPr>
        <w:fldChar w:fldCharType="end"/>
      </w:r>
      <w:r>
        <w:rPr>
          <w:lang w:val="en-US"/>
        </w:rPr>
        <w:t xml:space="preserve">. The version must be 32bit as the TWM is built as a 32bit application. </w:t>
      </w:r>
    </w:p>
    <w:p w:rsidR="00526F99" w:rsidRDefault="00526F99" w:rsidP="00F366EB">
      <w:pPr>
        <w:rPr>
          <w:lang w:val="en-US"/>
        </w:rPr>
      </w:pPr>
      <w:r>
        <w:rPr>
          <w:lang w:val="en-US"/>
        </w:rPr>
        <w:t>Next component are the VISA drivers, which are needed for communication via GPIB. At least version 5.4 should be installed. The newer version</w:t>
      </w:r>
      <w:r w:rsidR="00BE17CA">
        <w:rPr>
          <w:lang w:val="en-US"/>
        </w:rPr>
        <w:t>s</w:t>
      </w:r>
      <w:r>
        <w:rPr>
          <w:lang w:val="en-US"/>
        </w:rPr>
        <w:t xml:space="preserve"> </w:t>
      </w:r>
      <w:r w:rsidR="00BE17CA">
        <w:rPr>
          <w:lang w:val="en-US"/>
        </w:rPr>
        <w:t xml:space="preserve">are partially compatible, see </w:t>
      </w:r>
      <w:r w:rsidR="00BE17CA">
        <w:rPr>
          <w:lang w:val="en-US"/>
        </w:rPr>
        <w:fldChar w:fldCharType="begin"/>
      </w:r>
      <w:r w:rsidR="00BE17CA">
        <w:rPr>
          <w:lang w:val="en-US"/>
        </w:rPr>
        <w:instrText xml:space="preserve"> REF _Ref528069546 \r \h </w:instrText>
      </w:r>
      <w:r w:rsidR="00BE17CA">
        <w:rPr>
          <w:lang w:val="en-US"/>
        </w:rPr>
      </w:r>
      <w:r w:rsidR="00BE17CA">
        <w:rPr>
          <w:lang w:val="en-US"/>
        </w:rPr>
        <w:fldChar w:fldCharType="separate"/>
      </w:r>
      <w:r w:rsidR="00D73610">
        <w:rPr>
          <w:lang w:val="en-US"/>
        </w:rPr>
        <w:t>[5]</w:t>
      </w:r>
      <w:r w:rsidR="00BE17CA">
        <w:rPr>
          <w:lang w:val="en-US"/>
        </w:rPr>
        <w:fldChar w:fldCharType="end"/>
      </w:r>
      <w:r w:rsidR="00BE17CA">
        <w:rPr>
          <w:lang w:val="en-US"/>
        </w:rPr>
        <w:t xml:space="preserve"> for selection</w:t>
      </w:r>
      <w:r>
        <w:rPr>
          <w:lang w:val="en-US"/>
        </w:rPr>
        <w:t>.</w:t>
      </w:r>
    </w:p>
    <w:p w:rsidR="00BE17CA" w:rsidRPr="00F366EB" w:rsidRDefault="00BE17CA" w:rsidP="00F366EB">
      <w:pPr>
        <w:rPr>
          <w:lang w:val="en-US"/>
        </w:rPr>
      </w:pPr>
      <w:r>
        <w:rPr>
          <w:lang w:val="en-US"/>
        </w:rPr>
        <w:t xml:space="preserve">Last needed component are niScope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220BA2">
        <w:rPr>
          <w:lang w:val="en-US"/>
        </w:rPr>
      </w:r>
      <w:r w:rsidR="00220BA2">
        <w:rPr>
          <w:lang w:val="en-US"/>
        </w:rPr>
        <w:fldChar w:fldCharType="separate"/>
      </w:r>
      <w:r w:rsidR="00D73610">
        <w:rPr>
          <w:lang w:val="en-US"/>
        </w:rPr>
        <w:t>[6]</w:t>
      </w:r>
      <w:r w:rsidR="00220BA2">
        <w:rPr>
          <w:lang w:val="en-US"/>
        </w:rPr>
        <w:fldChar w:fldCharType="end"/>
      </w:r>
      <w:r w:rsidR="00220BA2">
        <w:rPr>
          <w:lang w:val="en-US"/>
        </w:rPr>
        <w:t xml:space="preserve"> for details).</w:t>
      </w:r>
    </w:p>
    <w:p w:rsidR="007E46E8" w:rsidRDefault="007E46E8" w:rsidP="007E46E8">
      <w:pPr>
        <w:pStyle w:val="Nadpis4"/>
        <w:tabs>
          <w:tab w:val="clear" w:pos="2694"/>
        </w:tabs>
        <w:ind w:left="1134" w:hanging="1134"/>
        <w:rPr>
          <w:lang w:val="en-US"/>
        </w:rPr>
      </w:pPr>
      <w:bookmarkStart w:id="16" w:name="_Toc5208091"/>
      <w:r>
        <w:rPr>
          <w:lang w:val="en-US"/>
        </w:rPr>
        <w:lastRenderedPageBreak/>
        <w:t>Installing GNU Octave</w:t>
      </w:r>
      <w:bookmarkEnd w:id="16"/>
    </w:p>
    <w:p w:rsidR="0025727B" w:rsidRDefault="007E46E8" w:rsidP="00F366EB">
      <w:pPr>
        <w:rPr>
          <w:lang w:val="en-US"/>
        </w:rPr>
      </w:pPr>
      <w:r>
        <w:rPr>
          <w:lang w:val="en-US"/>
        </w:rPr>
        <w:t xml:space="preserve">In order to enable calculations of the PQ parameters from the waveforms, user must install GNU Octave (or Matlab). </w:t>
      </w:r>
      <w:r w:rsidR="0025727B">
        <w:rPr>
          <w:lang w:val="en-US"/>
        </w:rPr>
        <w:t xml:space="preserve">The TWM was tested with </w:t>
      </w:r>
      <w:r w:rsidR="00586431">
        <w:rPr>
          <w:lang w:val="en-US"/>
        </w:rPr>
        <w:t xml:space="preserve">Octave </w:t>
      </w:r>
      <w:r w:rsidR="0025727B">
        <w:rPr>
          <w:lang w:val="en-US"/>
        </w:rPr>
        <w:t>version 4.0.0 and later. Note the preferred version of GNU Octave is always 64bit, as it has much higher memory limit. That may be useful for some memory demanding algorithms.</w:t>
      </w:r>
    </w:p>
    <w:p w:rsidR="007E46E8" w:rsidRDefault="007E46E8" w:rsidP="00F366EB">
      <w:pPr>
        <w:rPr>
          <w:lang w:val="en-US"/>
        </w:rPr>
      </w:pPr>
      <w:r>
        <w:rPr>
          <w:lang w:val="en-US"/>
        </w:rPr>
        <w:t xml:space="preserve">The download and guidance to </w:t>
      </w:r>
      <w:r w:rsidR="0025727B">
        <w:rPr>
          <w:lang w:val="en-US"/>
        </w:rPr>
        <w:t xml:space="preserve">the </w:t>
      </w:r>
      <w:r>
        <w:rPr>
          <w:lang w:val="en-US"/>
        </w:rPr>
        <w:t>GNU Octave can be found at</w:t>
      </w:r>
      <w:r w:rsidR="00F809DA">
        <w:rPr>
          <w:lang w:val="en-US"/>
        </w:rPr>
        <w:t xml:space="preserve"> </w:t>
      </w:r>
      <w:r w:rsidR="00F809DA">
        <w:rPr>
          <w:lang w:val="en-US"/>
        </w:rPr>
        <w:fldChar w:fldCharType="begin"/>
      </w:r>
      <w:r w:rsidR="00F809DA">
        <w:rPr>
          <w:lang w:val="en-US"/>
        </w:rPr>
        <w:instrText xml:space="preserve"> REF _Ref528748453 \r \h </w:instrText>
      </w:r>
      <w:r w:rsidR="00F809DA">
        <w:rPr>
          <w:lang w:val="en-US"/>
        </w:rPr>
      </w:r>
      <w:r w:rsidR="00F809DA">
        <w:rPr>
          <w:lang w:val="en-US"/>
        </w:rPr>
        <w:fldChar w:fldCharType="separate"/>
      </w:r>
      <w:r w:rsidR="00D73610">
        <w:rPr>
          <w:lang w:val="en-US"/>
        </w:rPr>
        <w:t>[2]</w:t>
      </w:r>
      <w:r w:rsidR="00F809DA">
        <w:rPr>
          <w:lang w:val="en-US"/>
        </w:rPr>
        <w:fldChar w:fldCharType="end"/>
      </w:r>
      <w:r>
        <w:rPr>
          <w:lang w:val="en-US"/>
        </w:rPr>
        <w:t xml:space="preserve">. Some of the algorithms do require additional packages </w:t>
      </w:r>
      <w:r w:rsidR="0025727B">
        <w:rPr>
          <w:lang w:val="en-US"/>
        </w:rPr>
        <w:t xml:space="preserve">to be installed and </w:t>
      </w:r>
      <w:r>
        <w:rPr>
          <w:lang w:val="en-US"/>
        </w:rPr>
        <w:t xml:space="preserve">loaded to the GNU Octave after its startup. This is ensured by creating a startup file in the user folder. </w:t>
      </w:r>
      <w:r w:rsidR="00E51B2B">
        <w:rPr>
          <w:lang w:val="en-US"/>
        </w:rPr>
        <w:t xml:space="preserve">GNU Octave will always execute the sequence of the command on the startup. </w:t>
      </w:r>
      <w:r>
        <w:rPr>
          <w:lang w:val="en-US"/>
        </w:rPr>
        <w:t>E.g. in Windows, for the user</w:t>
      </w:r>
      <w:r w:rsidR="00E51B2B">
        <w:rPr>
          <w:lang w:val="en-US"/>
        </w:rPr>
        <w:t xml:space="preserve"> named</w:t>
      </w:r>
      <w:r>
        <w:rPr>
          <w:lang w:val="en-US"/>
        </w:rPr>
        <w:t xml:space="preserve"> “user”, the file location will be:</w:t>
      </w:r>
    </w:p>
    <w:p w:rsidR="007E46E8" w:rsidRPr="00F366EB" w:rsidRDefault="007E46E8" w:rsidP="00F366EB">
      <w:pPr>
        <w:pStyle w:val="code"/>
      </w:pPr>
      <w:r w:rsidRPr="00F366EB">
        <w:t>c:\Documents and Settings\user\.octaverc</w:t>
      </w:r>
    </w:p>
    <w:p w:rsidR="007E46E8" w:rsidRDefault="007E46E8" w:rsidP="00F366EB">
      <w:pPr>
        <w:rPr>
          <w:lang w:val="en-US"/>
        </w:rPr>
      </w:pPr>
      <w:r>
        <w:rPr>
          <w:lang w:val="en-US"/>
        </w:rPr>
        <w:t>Note the file nam</w:t>
      </w:r>
      <w:r w:rsidR="00E51B2B">
        <w:rPr>
          <w:lang w:val="en-US"/>
        </w:rPr>
        <w:t>e actually starts with the dot! Example of the content of the file may be following:</w:t>
      </w:r>
    </w:p>
    <w:p w:rsidR="00E51B2B" w:rsidRPr="00E51B2B" w:rsidRDefault="00E51B2B" w:rsidP="00F366EB">
      <w:pPr>
        <w:pStyle w:val="code"/>
      </w:pPr>
      <w:r w:rsidRPr="00E51B2B">
        <w:t>more off;</w:t>
      </w:r>
    </w:p>
    <w:p w:rsidR="00E51B2B" w:rsidRPr="00E51B2B" w:rsidRDefault="00E51B2B" w:rsidP="00F366EB">
      <w:pPr>
        <w:pStyle w:val="code"/>
      </w:pPr>
      <w:r w:rsidRPr="00E51B2B">
        <w:t>pkg load io;</w:t>
      </w:r>
    </w:p>
    <w:p w:rsidR="00E51B2B" w:rsidRPr="00E51B2B" w:rsidRDefault="00E51B2B" w:rsidP="00F366EB">
      <w:pPr>
        <w:pStyle w:val="code"/>
      </w:pPr>
      <w:r w:rsidRPr="00E51B2B">
        <w:t>pkg load optim;</w:t>
      </w:r>
    </w:p>
    <w:p w:rsidR="00E51B2B" w:rsidRPr="00E51B2B" w:rsidRDefault="00E51B2B" w:rsidP="00F366EB">
      <w:pPr>
        <w:pStyle w:val="code"/>
      </w:pPr>
      <w:r w:rsidRPr="00E51B2B">
        <w:t>pkg load signal;</w:t>
      </w:r>
    </w:p>
    <w:p w:rsidR="00E51B2B" w:rsidRPr="00E51B2B" w:rsidRDefault="00E51B2B" w:rsidP="00F366EB">
      <w:pPr>
        <w:pStyle w:val="code"/>
      </w:pPr>
      <w:r w:rsidRPr="00E51B2B">
        <w:t>pkg load statistics;</w:t>
      </w:r>
    </w:p>
    <w:p w:rsidR="00E51B2B" w:rsidRPr="00E51B2B" w:rsidRDefault="00E51B2B" w:rsidP="00F366EB">
      <w:pPr>
        <w:pStyle w:val="code"/>
      </w:pPr>
      <w:r w:rsidRPr="00E51B2B">
        <w:t>pkg load outliers;</w:t>
      </w:r>
    </w:p>
    <w:p w:rsidR="00E51B2B" w:rsidRPr="00E51B2B" w:rsidRDefault="00E51B2B" w:rsidP="00F366EB">
      <w:pPr>
        <w:pStyle w:val="code"/>
      </w:pPr>
      <w:r w:rsidRPr="00E51B2B">
        <w:t>graphics_toolkit('gnuplot');</w:t>
      </w:r>
    </w:p>
    <w:p w:rsidR="00D27FDC" w:rsidRDefault="0025727B" w:rsidP="00F366EB">
      <w:pPr>
        <w:rPr>
          <w:lang w:val="en-US"/>
        </w:rPr>
      </w:pPr>
      <w:r>
        <w:rPr>
          <w:lang w:val="en-US"/>
        </w:rPr>
        <w:t>One of the main</w:t>
      </w:r>
      <w:r w:rsidR="00E51B2B">
        <w:rPr>
          <w:lang w:val="en-US"/>
        </w:rPr>
        <w:t xml:space="preserve"> use</w:t>
      </w:r>
      <w:r>
        <w:rPr>
          <w:lang w:val="en-US"/>
        </w:rPr>
        <w:t>s</w:t>
      </w:r>
      <w:r w:rsidR="00E51B2B">
        <w:rPr>
          <w:lang w:val="en-US"/>
        </w:rPr>
        <w:t xml:space="preserve"> of th</w:t>
      </w:r>
      <w:r>
        <w:rPr>
          <w:lang w:val="en-US"/>
        </w:rPr>
        <w:t>is</w:t>
      </w:r>
      <w:r w:rsidR="00E51B2B">
        <w:rPr>
          <w:lang w:val="en-US"/>
        </w:rPr>
        <w:t xml:space="preserve"> file is usually to load the packages to the memory</w:t>
      </w:r>
      <w:r w:rsidR="00586431">
        <w:rPr>
          <w:lang w:val="en-US"/>
        </w:rPr>
        <w:t xml:space="preserve"> on startup</w:t>
      </w:r>
      <w:r w:rsidR="00E51B2B">
        <w:rPr>
          <w:lang w:val="en-US"/>
        </w:rPr>
        <w:t xml:space="preserve">. Note the packages must be installed first. Some distributions of the GNU Octave ask user to select the packages to install during </w:t>
      </w:r>
      <w:r>
        <w:rPr>
          <w:lang w:val="en-US"/>
        </w:rPr>
        <w:t xml:space="preserve">the </w:t>
      </w:r>
      <w:r w:rsidR="00E51B2B">
        <w:rPr>
          <w:lang w:val="en-US"/>
        </w:rPr>
        <w:t>installation. Other distributions are plain without packages and those must be downloaded and installed separately following the documentation</w:t>
      </w:r>
      <w:r w:rsidR="00F809DA">
        <w:rPr>
          <w:lang w:val="en-US"/>
        </w:rPr>
        <w:t xml:space="preserve"> </w:t>
      </w:r>
      <w:r w:rsidR="00F809DA">
        <w:rPr>
          <w:lang w:val="en-US"/>
        </w:rPr>
        <w:fldChar w:fldCharType="begin"/>
      </w:r>
      <w:r w:rsidR="00F809DA">
        <w:rPr>
          <w:lang w:val="en-US"/>
        </w:rPr>
        <w:instrText xml:space="preserve"> REF _Ref528748453 \r \h </w:instrText>
      </w:r>
      <w:r w:rsidR="00F809DA">
        <w:rPr>
          <w:lang w:val="en-US"/>
        </w:rPr>
      </w:r>
      <w:r w:rsidR="00F809DA">
        <w:rPr>
          <w:lang w:val="en-US"/>
        </w:rPr>
        <w:fldChar w:fldCharType="separate"/>
      </w:r>
      <w:r w:rsidR="00D73610">
        <w:rPr>
          <w:lang w:val="en-US"/>
        </w:rPr>
        <w:t>[2]</w:t>
      </w:r>
      <w:r w:rsidR="00F809DA">
        <w:rPr>
          <w:lang w:val="en-US"/>
        </w:rPr>
        <w:fldChar w:fldCharType="end"/>
      </w:r>
      <w:r w:rsidR="00E51B2B">
        <w:rPr>
          <w:lang w:val="en-US"/>
        </w:rPr>
        <w:t xml:space="preserve">. Typical packages needed for the currently implemented algorithms are listed in </w:t>
      </w:r>
      <w:r w:rsidR="00AF04C8">
        <w:rPr>
          <w:lang w:val="en-US"/>
        </w:rPr>
        <w:fldChar w:fldCharType="begin"/>
      </w:r>
      <w:r w:rsidR="00AF04C8">
        <w:rPr>
          <w:lang w:val="en-US"/>
        </w:rPr>
        <w:instrText xml:space="preserve"> REF _Ref528067603 \h </w:instrText>
      </w:r>
      <w:r w:rsidR="00AF04C8">
        <w:rPr>
          <w:lang w:val="en-US"/>
        </w:rPr>
      </w:r>
      <w:r w:rsidR="00AF04C8">
        <w:rPr>
          <w:lang w:val="en-US"/>
        </w:rPr>
        <w:fldChar w:fldCharType="separate"/>
      </w:r>
      <w:r w:rsidR="00D73610">
        <w:t xml:space="preserve">Table </w:t>
      </w:r>
      <w:r w:rsidR="00D73610">
        <w:rPr>
          <w:noProof/>
        </w:rPr>
        <w:t>A</w:t>
      </w:r>
      <w:r w:rsidR="00D73610">
        <w:noBreakHyphen/>
      </w:r>
      <w:r w:rsidR="00D73610">
        <w:rPr>
          <w:noProof/>
        </w:rPr>
        <w:t>1</w:t>
      </w:r>
      <w:r w:rsidR="00AF04C8">
        <w:rPr>
          <w:lang w:val="en-US"/>
        </w:rPr>
        <w:fldChar w:fldCharType="end"/>
      </w:r>
      <w:r w:rsidR="00E51B2B">
        <w:rPr>
          <w:lang w:val="en-US"/>
        </w:rPr>
        <w:t>.</w:t>
      </w:r>
      <w:r w:rsidR="00AF04C8">
        <w:rPr>
          <w:lang w:val="en-US"/>
        </w:rPr>
        <w:t xml:space="preserve"> </w:t>
      </w:r>
    </w:p>
    <w:p w:rsidR="00C75D78" w:rsidRDefault="00C75D78" w:rsidP="00F366EB">
      <w:pPr>
        <w:pStyle w:val="Titulek"/>
        <w:keepNext/>
      </w:pPr>
      <w:bookmarkStart w:id="17" w:name="_Ref528067603"/>
      <w:bookmarkStart w:id="18" w:name="_Toc5208145"/>
      <w:r>
        <w:t xml:space="preserve">Table </w:t>
      </w:r>
      <w:r>
        <w:fldChar w:fldCharType="begin"/>
      </w:r>
      <w:r>
        <w:instrText xml:space="preserve"> STYLEREF 1 \s </w:instrText>
      </w:r>
      <w:r>
        <w:fldChar w:fldCharType="separate"/>
      </w:r>
      <w:r w:rsidR="00D73610">
        <w:rPr>
          <w:noProof/>
        </w:rPr>
        <w:t>A</w:t>
      </w:r>
      <w:r>
        <w:fldChar w:fldCharType="end"/>
      </w:r>
      <w:r>
        <w:noBreakHyphen/>
      </w:r>
      <w:r>
        <w:fldChar w:fldCharType="begin"/>
      </w:r>
      <w:r>
        <w:instrText xml:space="preserve"> SEQ Table \* ARABIC \s 1 </w:instrText>
      </w:r>
      <w:r>
        <w:fldChar w:fldCharType="separate"/>
      </w:r>
      <w:r w:rsidR="00D73610">
        <w:rPr>
          <w:noProof/>
        </w:rPr>
        <w:t>1</w:t>
      </w:r>
      <w:r>
        <w:fldChar w:fldCharType="end"/>
      </w:r>
      <w:bookmarkEnd w:id="17"/>
      <w:r>
        <w:t>: Typical GNU Octave packages required for TWM.</w:t>
      </w:r>
      <w:bookmarkEnd w:id="18"/>
    </w:p>
    <w:tbl>
      <w:tblPr>
        <w:tblStyle w:val="Mkatabulky"/>
        <w:tblW w:w="0" w:type="auto"/>
        <w:jc w:val="center"/>
        <w:tblLook w:val="04A0" w:firstRow="1" w:lastRow="0" w:firstColumn="1" w:lastColumn="0" w:noHBand="0" w:noVBand="1"/>
      </w:tblPr>
      <w:tblGrid>
        <w:gridCol w:w="1696"/>
        <w:gridCol w:w="6906"/>
      </w:tblGrid>
      <w:tr w:rsidR="00E51B2B" w:rsidRPr="00402904" w:rsidTr="00F366EB">
        <w:trPr>
          <w:jc w:val="center"/>
        </w:trPr>
        <w:tc>
          <w:tcPr>
            <w:tcW w:w="1696" w:type="dxa"/>
          </w:tcPr>
          <w:p w:rsidR="00E51B2B" w:rsidRPr="00F366EB" w:rsidRDefault="00DD2166" w:rsidP="00AF04C8">
            <w:pPr>
              <w:spacing w:after="200"/>
              <w:rPr>
                <w:b/>
                <w:lang w:val="en-US"/>
              </w:rPr>
            </w:pPr>
            <w:r w:rsidRPr="00F366EB">
              <w:rPr>
                <w:b/>
                <w:lang w:val="en-US"/>
              </w:rPr>
              <w:t>Package</w:t>
            </w:r>
          </w:p>
        </w:tc>
        <w:tc>
          <w:tcPr>
            <w:tcW w:w="6906" w:type="dxa"/>
          </w:tcPr>
          <w:p w:rsidR="00E51B2B" w:rsidRPr="00F366EB" w:rsidRDefault="00DD2166">
            <w:pPr>
              <w:spacing w:after="200"/>
              <w:rPr>
                <w:b/>
                <w:lang w:val="en-US"/>
              </w:rPr>
            </w:pPr>
            <w:r w:rsidRPr="00F366EB">
              <w:rPr>
                <w:b/>
                <w:lang w:val="en-US"/>
              </w:rPr>
              <w:t xml:space="preserve">Description </w:t>
            </w:r>
          </w:p>
        </w:tc>
      </w:tr>
      <w:tr w:rsidR="00DD2166" w:rsidRPr="00402904" w:rsidTr="00F366EB">
        <w:trPr>
          <w:jc w:val="center"/>
        </w:trPr>
        <w:tc>
          <w:tcPr>
            <w:tcW w:w="1696" w:type="dxa"/>
          </w:tcPr>
          <w:p w:rsidR="00DD2166" w:rsidRPr="00F366EB" w:rsidRDefault="00960F6E" w:rsidP="00BB4AB8">
            <w:pPr>
              <w:rPr>
                <w:rFonts w:ascii="Courier" w:hAnsi="Courier"/>
                <w:lang w:val="en-US"/>
              </w:rPr>
            </w:pPr>
            <w:r>
              <w:rPr>
                <w:rFonts w:ascii="Courier" w:hAnsi="Courier"/>
                <w:lang w:val="en-US"/>
              </w:rPr>
              <w:t>i</w:t>
            </w:r>
            <w:r w:rsidR="00DD2166" w:rsidRPr="00F366EB">
              <w:rPr>
                <w:rFonts w:ascii="Courier" w:hAnsi="Courier"/>
                <w:lang w:val="en-US"/>
              </w:rPr>
              <w:t>o</w:t>
            </w:r>
          </w:p>
        </w:tc>
        <w:tc>
          <w:tcPr>
            <w:tcW w:w="6906" w:type="dxa"/>
          </w:tcPr>
          <w:p w:rsidR="00DD2166" w:rsidRDefault="00DD2166">
            <w:pPr>
              <w:rPr>
                <w:lang w:val="en-US"/>
              </w:rPr>
            </w:pPr>
            <w:r>
              <w:rPr>
                <w:lang w:val="en-US"/>
              </w:rPr>
              <w:t>Input/output to external formats (CSV files, etc.)</w:t>
            </w:r>
          </w:p>
        </w:tc>
      </w:tr>
      <w:tr w:rsidR="00DD2166" w:rsidRPr="00402904" w:rsidTr="00F366EB">
        <w:trPr>
          <w:jc w:val="center"/>
        </w:trPr>
        <w:tc>
          <w:tcPr>
            <w:tcW w:w="1696" w:type="dxa"/>
          </w:tcPr>
          <w:p w:rsidR="00DD2166" w:rsidRPr="00F366EB" w:rsidRDefault="00960F6E" w:rsidP="00BB4AB8">
            <w:pPr>
              <w:rPr>
                <w:rFonts w:ascii="Courier" w:hAnsi="Courier"/>
                <w:lang w:val="en-US"/>
              </w:rPr>
            </w:pPr>
            <w:r>
              <w:rPr>
                <w:rFonts w:ascii="Courier" w:hAnsi="Courier"/>
                <w:lang w:val="en-US"/>
              </w:rPr>
              <w:t>o</w:t>
            </w:r>
            <w:r w:rsidR="00DD2166" w:rsidRPr="00F366EB">
              <w:rPr>
                <w:rFonts w:ascii="Courier" w:hAnsi="Courier"/>
                <w:lang w:val="en-US"/>
              </w:rPr>
              <w:t>ptim</w:t>
            </w:r>
          </w:p>
        </w:tc>
        <w:tc>
          <w:tcPr>
            <w:tcW w:w="6906" w:type="dxa"/>
          </w:tcPr>
          <w:p w:rsidR="00DD2166" w:rsidRPr="00402904" w:rsidRDefault="00DD2166" w:rsidP="00AF04C8">
            <w:pPr>
              <w:rPr>
                <w:lang w:val="en-US"/>
              </w:rPr>
            </w:pPr>
            <w:r w:rsidRPr="00DD2166">
              <w:rPr>
                <w:lang w:val="en-US"/>
              </w:rPr>
              <w:t>Non-linear optimization toolkit</w:t>
            </w:r>
            <w:r>
              <w:rPr>
                <w:lang w:val="en-US"/>
              </w:rPr>
              <w:t>.</w:t>
            </w:r>
          </w:p>
        </w:tc>
      </w:tr>
      <w:tr w:rsidR="00DD2166" w:rsidRPr="00402904" w:rsidTr="00F366EB">
        <w:trPr>
          <w:jc w:val="center"/>
        </w:trPr>
        <w:tc>
          <w:tcPr>
            <w:tcW w:w="1696" w:type="dxa"/>
          </w:tcPr>
          <w:p w:rsidR="00DD2166" w:rsidRPr="00F366EB" w:rsidRDefault="00220BA2" w:rsidP="00BB4AB8">
            <w:pPr>
              <w:rPr>
                <w:rFonts w:ascii="Courier" w:hAnsi="Courier"/>
                <w:lang w:val="en-US"/>
              </w:rPr>
            </w:pPr>
            <w:r>
              <w:rPr>
                <w:rFonts w:ascii="Courier" w:hAnsi="Courier"/>
                <w:lang w:val="en-US"/>
              </w:rPr>
              <w:t>o</w:t>
            </w:r>
            <w:r w:rsidR="00DD2166" w:rsidRPr="00F366EB">
              <w:rPr>
                <w:rFonts w:ascii="Courier" w:hAnsi="Courier"/>
                <w:lang w:val="en-US"/>
              </w:rPr>
              <w:t>utliers</w:t>
            </w:r>
          </w:p>
        </w:tc>
        <w:tc>
          <w:tcPr>
            <w:tcW w:w="6906" w:type="dxa"/>
          </w:tcPr>
          <w:p w:rsidR="00DD2166" w:rsidRPr="00402904" w:rsidRDefault="00DD2166" w:rsidP="00AF04C8">
            <w:pPr>
              <w:rPr>
                <w:lang w:val="en-US"/>
              </w:rPr>
            </w:pPr>
            <w:r>
              <w:rPr>
                <w:lang w:val="en-US"/>
              </w:rPr>
              <w:t>Outlier tests and removal.</w:t>
            </w:r>
          </w:p>
        </w:tc>
      </w:tr>
      <w:tr w:rsidR="00DD2166" w:rsidRPr="00402904" w:rsidTr="00F366EB">
        <w:trPr>
          <w:jc w:val="center"/>
        </w:trPr>
        <w:tc>
          <w:tcPr>
            <w:tcW w:w="1696" w:type="dxa"/>
          </w:tcPr>
          <w:p w:rsidR="00DD2166" w:rsidRPr="00F366EB" w:rsidRDefault="00960F6E" w:rsidP="00BB4AB8">
            <w:pPr>
              <w:rPr>
                <w:rFonts w:ascii="Courier" w:hAnsi="Courier"/>
                <w:lang w:val="en-US"/>
              </w:rPr>
            </w:pPr>
            <w:r>
              <w:rPr>
                <w:rFonts w:ascii="Courier" w:hAnsi="Courier"/>
                <w:lang w:val="en-US"/>
              </w:rPr>
              <w:t>s</w:t>
            </w:r>
            <w:r w:rsidR="00DD2166" w:rsidRPr="00F366EB">
              <w:rPr>
                <w:rFonts w:ascii="Courier" w:hAnsi="Courier"/>
                <w:lang w:val="en-US"/>
              </w:rPr>
              <w:t>ignal</w:t>
            </w:r>
          </w:p>
        </w:tc>
        <w:tc>
          <w:tcPr>
            <w:tcW w:w="6906" w:type="dxa"/>
          </w:tcPr>
          <w:p w:rsidR="00DD2166" w:rsidRPr="00402904" w:rsidRDefault="00DD2166" w:rsidP="00AF04C8">
            <w:pPr>
              <w:rPr>
                <w:lang w:val="en-US"/>
              </w:rPr>
            </w:pPr>
            <w:r>
              <w:rPr>
                <w:lang w:val="en-US"/>
              </w:rPr>
              <w:t>Signal processing routines (e.g. filters).</w:t>
            </w:r>
          </w:p>
        </w:tc>
      </w:tr>
      <w:tr w:rsidR="00DD2166" w:rsidRPr="00402904" w:rsidTr="00F366EB">
        <w:trPr>
          <w:jc w:val="center"/>
        </w:trPr>
        <w:tc>
          <w:tcPr>
            <w:tcW w:w="1696" w:type="dxa"/>
          </w:tcPr>
          <w:p w:rsidR="00DD2166" w:rsidRPr="00F366EB" w:rsidRDefault="00960F6E" w:rsidP="00BB4AB8">
            <w:pPr>
              <w:rPr>
                <w:rFonts w:ascii="Courier" w:hAnsi="Courier"/>
                <w:lang w:val="en-US"/>
              </w:rPr>
            </w:pPr>
            <w:r>
              <w:rPr>
                <w:rFonts w:ascii="Courier" w:hAnsi="Courier"/>
                <w:lang w:val="en-US"/>
              </w:rPr>
              <w:t>s</w:t>
            </w:r>
            <w:r w:rsidR="00DD2166" w:rsidRPr="00F366EB">
              <w:rPr>
                <w:rFonts w:ascii="Courier" w:hAnsi="Courier"/>
                <w:lang w:val="en-US"/>
              </w:rPr>
              <w:t>tatistics</w:t>
            </w:r>
          </w:p>
        </w:tc>
        <w:tc>
          <w:tcPr>
            <w:tcW w:w="6906" w:type="dxa"/>
          </w:tcPr>
          <w:p w:rsidR="00DD2166" w:rsidRPr="00402904" w:rsidRDefault="00DD2166" w:rsidP="00AF04C8">
            <w:pPr>
              <w:rPr>
                <w:lang w:val="en-US"/>
              </w:rPr>
            </w:pPr>
            <w:r>
              <w:rPr>
                <w:lang w:val="en-US"/>
              </w:rPr>
              <w:t>Additional statistical functions.</w:t>
            </w:r>
          </w:p>
        </w:tc>
      </w:tr>
      <w:tr w:rsidR="00AF04C8" w:rsidRPr="00402904" w:rsidTr="00F366EB">
        <w:trPr>
          <w:jc w:val="center"/>
        </w:trPr>
        <w:tc>
          <w:tcPr>
            <w:tcW w:w="1696" w:type="dxa"/>
          </w:tcPr>
          <w:p w:rsidR="00AF04C8" w:rsidRPr="00C75D78" w:rsidRDefault="00D0187E" w:rsidP="00BB4AB8">
            <w:pPr>
              <w:rPr>
                <w:rFonts w:ascii="Courier" w:hAnsi="Courier"/>
                <w:lang w:val="en-US"/>
              </w:rPr>
            </w:pPr>
            <w:r>
              <w:rPr>
                <w:rFonts w:ascii="Courier" w:hAnsi="Courier"/>
                <w:lang w:val="en-US"/>
              </w:rPr>
              <w:t>m</w:t>
            </w:r>
            <w:r w:rsidR="00AF04C8">
              <w:rPr>
                <w:rFonts w:ascii="Courier" w:hAnsi="Courier"/>
                <w:lang w:val="en-US"/>
              </w:rPr>
              <w:t>ulticore</w:t>
            </w:r>
          </w:p>
        </w:tc>
        <w:tc>
          <w:tcPr>
            <w:tcW w:w="6906" w:type="dxa"/>
          </w:tcPr>
          <w:p w:rsidR="00AF04C8" w:rsidRDefault="00AF04C8" w:rsidP="00AF04C8">
            <w:pPr>
              <w:rPr>
                <w:lang w:val="en-US"/>
              </w:rPr>
            </w:pPr>
            <w:r>
              <w:rPr>
                <w:lang w:val="en-US"/>
              </w:rPr>
              <w:t>Multicore calculations.</w:t>
            </w:r>
          </w:p>
        </w:tc>
      </w:tr>
      <w:tr w:rsidR="00AF04C8" w:rsidRPr="00402904" w:rsidTr="00F366EB">
        <w:trPr>
          <w:jc w:val="center"/>
        </w:trPr>
        <w:tc>
          <w:tcPr>
            <w:tcW w:w="1696" w:type="dxa"/>
          </w:tcPr>
          <w:p w:rsidR="00AF04C8" w:rsidRDefault="00586431" w:rsidP="00BB4AB8">
            <w:pPr>
              <w:rPr>
                <w:rFonts w:ascii="Courier" w:hAnsi="Courier"/>
                <w:lang w:val="en-US"/>
              </w:rPr>
            </w:pPr>
            <w:r>
              <w:rPr>
                <w:rFonts w:ascii="Courier" w:hAnsi="Courier"/>
                <w:lang w:val="en-US"/>
              </w:rPr>
              <w:t>g</w:t>
            </w:r>
            <w:r w:rsidR="00AF04C8">
              <w:rPr>
                <w:rFonts w:ascii="Courier" w:hAnsi="Courier"/>
                <w:lang w:val="en-US"/>
              </w:rPr>
              <w:t>olpi</w:t>
            </w:r>
          </w:p>
        </w:tc>
        <w:tc>
          <w:tcPr>
            <w:tcW w:w="6906" w:type="dxa"/>
          </w:tcPr>
          <w:p w:rsidR="00AF04C8" w:rsidRDefault="00AF04C8">
            <w:pPr>
              <w:rPr>
                <w:lang w:val="en-US"/>
              </w:rPr>
            </w:pPr>
            <w:r>
              <w:rPr>
                <w:lang w:val="en-US"/>
              </w:rPr>
              <w:t>More effective data exchange between LabVIEW and GNU Octave.</w:t>
            </w:r>
          </w:p>
        </w:tc>
      </w:tr>
    </w:tbl>
    <w:p w:rsidR="00AF04C8" w:rsidRDefault="00AF04C8" w:rsidP="00F366EB">
      <w:pPr>
        <w:rPr>
          <w:lang w:val="en-US"/>
        </w:rPr>
      </w:pPr>
    </w:p>
    <w:p w:rsidR="00E51B2B" w:rsidRPr="00F366EB" w:rsidRDefault="00AF04C8" w:rsidP="00F366EB">
      <w:pPr>
        <w:rPr>
          <w:lang w:val="en-US"/>
        </w:rPr>
      </w:pPr>
      <w:r>
        <w:rPr>
          <w:lang w:val="en-US"/>
        </w:rPr>
        <w:t xml:space="preserve">Package “multicore” is not necessary, however it can be used to significantly speedup Monte Carlo uncertainty evaluation of some of the algorithms. Package “golpi” is designed to speed up the data interchange between GNU Octave and LabVIEW GOLPI library </w:t>
      </w:r>
      <w:r>
        <w:rPr>
          <w:lang w:val="en-US"/>
        </w:rPr>
        <w:fldChar w:fldCharType="begin"/>
      </w:r>
      <w:r>
        <w:rPr>
          <w:lang w:val="en-US"/>
        </w:rPr>
        <w:instrText xml:space="preserve"> REF _Ref528068064 \r \h </w:instrText>
      </w:r>
      <w:r>
        <w:rPr>
          <w:lang w:val="en-US"/>
        </w:rPr>
      </w:r>
      <w:r>
        <w:rPr>
          <w:lang w:val="en-US"/>
        </w:rPr>
        <w:fldChar w:fldCharType="separate"/>
      </w:r>
      <w:r w:rsidR="00D73610">
        <w:rPr>
          <w:lang w:val="en-US"/>
        </w:rPr>
        <w:t>[7]</w:t>
      </w:r>
      <w:r>
        <w:rPr>
          <w:lang w:val="en-US"/>
        </w:rPr>
        <w:fldChar w:fldCharType="end"/>
      </w:r>
      <w:r>
        <w:rPr>
          <w:lang w:val="en-US"/>
        </w:rPr>
        <w:t>. Note the GOLPI library should offer automatic installation of the “golpi” package to the user when the mode of communication is selected (see below).</w:t>
      </w:r>
    </w:p>
    <w:p w:rsidR="00AF04C8" w:rsidRDefault="00AF04C8" w:rsidP="00AF04C8">
      <w:pPr>
        <w:pStyle w:val="Nadpis4"/>
        <w:tabs>
          <w:tab w:val="clear" w:pos="2694"/>
        </w:tabs>
        <w:ind w:left="1134" w:hanging="1134"/>
        <w:rPr>
          <w:lang w:val="en-US"/>
        </w:rPr>
      </w:pPr>
      <w:bookmarkStart w:id="19" w:name="_Toc5208092"/>
      <w:r>
        <w:rPr>
          <w:lang w:val="en-US"/>
        </w:rPr>
        <w:t xml:space="preserve">Installing </w:t>
      </w:r>
      <w:r w:rsidR="0025727B">
        <w:rPr>
          <w:lang w:val="en-US"/>
        </w:rPr>
        <w:t>Matlab</w:t>
      </w:r>
      <w:bookmarkEnd w:id="19"/>
    </w:p>
    <w:p w:rsidR="00410EC0" w:rsidRDefault="0025727B" w:rsidP="00F366EB">
      <w:pPr>
        <w:rPr>
          <w:lang w:val="en-US"/>
        </w:rPr>
      </w:pPr>
      <w:r>
        <w:rPr>
          <w:lang w:val="en-US"/>
        </w:rPr>
        <w:t xml:space="preserve">Matlab </w:t>
      </w:r>
      <w:r w:rsidR="00F809DA">
        <w:rPr>
          <w:lang w:val="en-US"/>
        </w:rPr>
        <w:fldChar w:fldCharType="begin"/>
      </w:r>
      <w:r w:rsidR="00F809DA">
        <w:rPr>
          <w:lang w:val="en-US"/>
        </w:rPr>
        <w:instrText xml:space="preserve"> REF _Ref528748497 \r \h </w:instrText>
      </w:r>
      <w:r w:rsidR="00F809DA">
        <w:rPr>
          <w:lang w:val="en-US"/>
        </w:rPr>
      </w:r>
      <w:r w:rsidR="00F809DA">
        <w:rPr>
          <w:lang w:val="en-US"/>
        </w:rPr>
        <w:fldChar w:fldCharType="separate"/>
      </w:r>
      <w:r w:rsidR="00D73610">
        <w:rPr>
          <w:lang w:val="en-US"/>
        </w:rPr>
        <w:t>[3]</w:t>
      </w:r>
      <w:r w:rsidR="00F809DA">
        <w:rPr>
          <w:lang w:val="en-US"/>
        </w:rPr>
        <w:fldChar w:fldCharType="end"/>
      </w:r>
      <w:r>
        <w:rPr>
          <w:lang w:val="en-US"/>
        </w:rPr>
        <w:t xml:space="preserve"> is alternative processing environment for the TWM, however it should be 100% compatible. </w:t>
      </w:r>
      <w:r w:rsidR="00220BA2">
        <w:rPr>
          <w:lang w:val="en-US"/>
        </w:rPr>
        <w:t xml:space="preserve">TWM was tested with versions 2008b and later. </w:t>
      </w:r>
      <w:r>
        <w:rPr>
          <w:lang w:val="en-US"/>
        </w:rPr>
        <w:t xml:space="preserve">Typical Matlab installation </w:t>
      </w:r>
      <w:r>
        <w:rPr>
          <w:lang w:val="en-US"/>
        </w:rPr>
        <w:lastRenderedPageBreak/>
        <w:t>should contain all required packages and they are loaded automatically, so no additional actions after installation should be required.</w:t>
      </w:r>
    </w:p>
    <w:p w:rsidR="00220BA2" w:rsidRDefault="00220BA2" w:rsidP="00F366EB">
      <w:pPr>
        <w:pStyle w:val="Nadpis3"/>
        <w:ind w:left="851" w:hanging="851"/>
        <w:rPr>
          <w:lang w:val="en-US"/>
        </w:rPr>
      </w:pPr>
      <w:bookmarkStart w:id="20" w:name="_Toc5208093"/>
      <w:r>
        <w:rPr>
          <w:lang w:val="en-US"/>
        </w:rPr>
        <w:t>Startup</w:t>
      </w:r>
      <w:bookmarkEnd w:id="20"/>
    </w:p>
    <w:p w:rsidR="00220BA2" w:rsidRDefault="00220BA2" w:rsidP="00F366EB">
      <w:pPr>
        <w:rPr>
          <w:lang w:val="en-US"/>
        </w:rPr>
      </w:pPr>
      <w:r>
        <w:rPr>
          <w:lang w:val="en-US"/>
        </w:rPr>
        <w:t xml:space="preserve">When all required components are installed, the TWM can be started by its executable “TWM.exe”. When no component is missing, the front panel should appear with no error messages. If some driver is missing, LabVIEW will throw an error with explanation which component cannot be located. Typical missing components are “niScope.dll”, “niTclk.dll” (part of </w:t>
      </w:r>
      <w:r w:rsidR="00F366EB">
        <w:rPr>
          <w:lang w:val="en-US"/>
        </w:rPr>
        <w:t>“</w:t>
      </w:r>
      <w:r>
        <w:rPr>
          <w:lang w:val="en-US"/>
        </w:rPr>
        <w:t>niScope</w:t>
      </w:r>
      <w:r w:rsidR="00F366EB">
        <w:rPr>
          <w:lang w:val="en-US"/>
        </w:rPr>
        <w:t>”</w:t>
      </w:r>
      <w:r w:rsidR="00226E97">
        <w:rPr>
          <w:lang w:val="en-US"/>
        </w:rPr>
        <w:t xml:space="preserve"> drivers</w:t>
      </w:r>
      <w:r>
        <w:rPr>
          <w:lang w:val="en-US"/>
        </w:rPr>
        <w:t>)</w:t>
      </w:r>
      <w:r w:rsidR="00586431">
        <w:rPr>
          <w:lang w:val="en-US"/>
        </w:rPr>
        <w:t xml:space="preserve"> or VISA drivers</w:t>
      </w:r>
      <w:r>
        <w:rPr>
          <w:lang w:val="en-US"/>
        </w:rPr>
        <w:t>.</w:t>
      </w:r>
      <w:r w:rsidR="005B58D3">
        <w:rPr>
          <w:lang w:val="en-US"/>
        </w:rPr>
        <w:t xml:space="preserve"> If TWM requests the libraries, follow the installation guidance in section </w:t>
      </w:r>
      <w:r w:rsidR="005B58D3">
        <w:rPr>
          <w:lang w:val="en-US"/>
        </w:rPr>
        <w:fldChar w:fldCharType="begin"/>
      </w:r>
      <w:r w:rsidR="005B58D3">
        <w:rPr>
          <w:lang w:val="en-US"/>
        </w:rPr>
        <w:instrText xml:space="preserve"> REF _Ref528071178 \r \h </w:instrText>
      </w:r>
      <w:r w:rsidR="005B58D3">
        <w:rPr>
          <w:lang w:val="en-US"/>
        </w:rPr>
      </w:r>
      <w:r w:rsidR="005B58D3">
        <w:rPr>
          <w:lang w:val="en-US"/>
        </w:rPr>
        <w:fldChar w:fldCharType="separate"/>
      </w:r>
      <w:r w:rsidR="00D73610">
        <w:rPr>
          <w:lang w:val="en-US"/>
        </w:rPr>
        <w:t>A.1.1</w:t>
      </w:r>
      <w:r w:rsidR="005B58D3">
        <w:rPr>
          <w:lang w:val="en-US"/>
        </w:rPr>
        <w:fldChar w:fldCharType="end"/>
      </w:r>
      <w:r w:rsidR="005B58D3">
        <w:rPr>
          <w:lang w:val="en-US"/>
        </w:rPr>
        <w:t>. TWM requires no other configurations prior starting the application itself.</w:t>
      </w:r>
    </w:p>
    <w:p w:rsidR="005B58D3" w:rsidRPr="00F366EB" w:rsidRDefault="005B58D3" w:rsidP="00F366EB">
      <w:pPr>
        <w:pStyle w:val="Nadpis3"/>
        <w:ind w:left="851" w:hanging="851"/>
        <w:rPr>
          <w:lang w:val="en-US"/>
        </w:rPr>
      </w:pPr>
      <w:bookmarkStart w:id="21" w:name="_Toc5208094"/>
      <w:r w:rsidRPr="00F366EB">
        <w:rPr>
          <w:lang w:val="en-US"/>
        </w:rPr>
        <w:t>User guide</w:t>
      </w:r>
      <w:bookmarkEnd w:id="21"/>
    </w:p>
    <w:p w:rsidR="005B58D3" w:rsidRDefault="005B58D3" w:rsidP="00F366EB">
      <w:pPr>
        <w:rPr>
          <w:lang w:val="en-US"/>
        </w:rPr>
      </w:pPr>
      <w:r>
        <w:rPr>
          <w:lang w:val="en-US"/>
        </w:rPr>
        <w:t xml:space="preserve">Main panel of TWM is shown in </w:t>
      </w:r>
      <w:r>
        <w:rPr>
          <w:lang w:val="en-US"/>
        </w:rPr>
        <w:fldChar w:fldCharType="begin"/>
      </w:r>
      <w:r>
        <w:rPr>
          <w:lang w:val="en-US"/>
        </w:rPr>
        <w:instrText xml:space="preserve"> REF _Ref528071418 \h </w:instrText>
      </w:r>
      <w:r>
        <w:rPr>
          <w:lang w:val="en-US"/>
        </w:rPr>
      </w:r>
      <w:r>
        <w:rPr>
          <w:lang w:val="en-US"/>
        </w:rPr>
        <w:fldChar w:fldCharType="separate"/>
      </w:r>
      <w:r w:rsidR="00D73610">
        <w:t xml:space="preserve">Figure </w:t>
      </w:r>
      <w:r w:rsidR="00D73610">
        <w:rPr>
          <w:noProof/>
        </w:rPr>
        <w:t>A</w:t>
      </w:r>
      <w:r w:rsidR="00D73610">
        <w:t>.</w:t>
      </w:r>
      <w:r w:rsidR="00D73610">
        <w:rPr>
          <w:noProof/>
        </w:rPr>
        <w:t>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F366EB">
        <w:rPr>
          <w:rStyle w:val="guielementChar"/>
        </w:rPr>
        <w:t>Error</w:t>
      </w:r>
      <w:r w:rsidR="00016199">
        <w:rPr>
          <w:lang w:val="en-US"/>
        </w:rPr>
        <w:t xml:space="preserve"> indicator at the bottom will show eventual error message of the TWM. User must configure the system before any measurement can be taken. This is done by buttons </w:t>
      </w:r>
      <w:r w:rsidR="00016199" w:rsidRPr="00F366EB">
        <w:rPr>
          <w:rStyle w:val="guielementChar"/>
        </w:rPr>
        <w:t>Digitizer</w:t>
      </w:r>
      <w:r w:rsidR="00016199">
        <w:rPr>
          <w:lang w:val="en-US"/>
        </w:rPr>
        <w:t xml:space="preserve"> for digitizer selection and configuration, button </w:t>
      </w:r>
      <w:r w:rsidR="00016199" w:rsidRPr="00F366EB">
        <w:rPr>
          <w:rStyle w:val="guielementChar"/>
        </w:rPr>
        <w:t>Octave/Matlab</w:t>
      </w:r>
      <w:r w:rsidR="00016199">
        <w:rPr>
          <w:lang w:val="en-US"/>
        </w:rPr>
        <w:t xml:space="preserve"> for processing environment selection and button </w:t>
      </w:r>
      <w:r w:rsidR="00016199" w:rsidRPr="00F366EB">
        <w:rPr>
          <w:rStyle w:val="guielementChar"/>
        </w:rPr>
        <w:t>HW corrections</w:t>
      </w:r>
      <w:r w:rsidR="00016199">
        <w:rPr>
          <w:lang w:val="en-US"/>
        </w:rPr>
        <w:t xml:space="preserve"> for selection of the transducer and digitizer connection and correction files.</w:t>
      </w:r>
    </w:p>
    <w:p w:rsidR="005B58D3" w:rsidRDefault="00DA4AAB" w:rsidP="00BB4AB8">
      <w:r>
        <w:rPr>
          <w:noProof/>
        </w:rPr>
        <w:drawing>
          <wp:inline distT="0" distB="0" distL="0" distR="0" wp14:anchorId="53407249" wp14:editId="798E2578">
            <wp:extent cx="5760720" cy="5064760"/>
            <wp:effectExtent l="0" t="0" r="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64760"/>
                    </a:xfrm>
                    <a:prstGeom prst="rect">
                      <a:avLst/>
                    </a:prstGeom>
                  </pic:spPr>
                </pic:pic>
              </a:graphicData>
            </a:graphic>
          </wp:inline>
        </w:drawing>
      </w:r>
    </w:p>
    <w:p w:rsidR="005B58D3" w:rsidRDefault="005B58D3" w:rsidP="00F366EB">
      <w:pPr>
        <w:pStyle w:val="Titulek"/>
        <w:rPr>
          <w:lang w:val="en-US"/>
        </w:rPr>
      </w:pPr>
      <w:bookmarkStart w:id="22" w:name="_Ref533078674"/>
      <w:bookmarkStart w:id="23" w:name="_Ref528250771"/>
      <w:bookmarkStart w:id="24" w:name="_Ref528071418"/>
      <w:bookmarkStart w:id="25" w:name="_Toc5208122"/>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3</w:t>
      </w:r>
      <w:r w:rsidR="00D73610">
        <w:fldChar w:fldCharType="end"/>
      </w:r>
      <w:bookmarkEnd w:id="22"/>
      <w:bookmarkEnd w:id="23"/>
      <w:bookmarkEnd w:id="24"/>
      <w:r>
        <w:t>: Front panel of TWM.</w:t>
      </w:r>
      <w:bookmarkEnd w:id="25"/>
    </w:p>
    <w:p w:rsidR="005959E1" w:rsidRDefault="005959E1">
      <w:pPr>
        <w:pStyle w:val="Nadpis4"/>
        <w:tabs>
          <w:tab w:val="clear" w:pos="2694"/>
        </w:tabs>
        <w:ind w:left="1134" w:hanging="1134"/>
        <w:rPr>
          <w:lang w:val="en-US"/>
        </w:rPr>
      </w:pPr>
      <w:bookmarkStart w:id="26" w:name="_Toc5208095"/>
      <w:r>
        <w:rPr>
          <w:lang w:val="en-US"/>
        </w:rPr>
        <w:lastRenderedPageBreak/>
        <w:t>Configuring the processing environment</w:t>
      </w:r>
      <w:bookmarkEnd w:id="26"/>
    </w:p>
    <w:p w:rsidR="00226E97" w:rsidRDefault="005959E1" w:rsidP="005959E1">
      <w:pPr>
        <w:rPr>
          <w:lang w:val="en-US"/>
        </w:rPr>
      </w:pPr>
      <w:r>
        <w:rPr>
          <w:lang w:val="en-US"/>
        </w:rPr>
        <w:t xml:space="preserve">First step before any processing can be done is to setup </w:t>
      </w:r>
      <w:r w:rsidR="00226E97">
        <w:rPr>
          <w:lang w:val="en-US"/>
        </w:rPr>
        <w:t xml:space="preserve">the </w:t>
      </w:r>
      <w:r>
        <w:rPr>
          <w:lang w:val="en-US"/>
        </w:rPr>
        <w:t xml:space="preserve">processing </w:t>
      </w:r>
      <w:r w:rsidR="00226E97">
        <w:rPr>
          <w:lang w:val="en-US"/>
        </w:rPr>
        <w:t>environment</w:t>
      </w:r>
      <w:r>
        <w:rPr>
          <w:lang w:val="en-US"/>
        </w:rPr>
        <w:t xml:space="preserve">, i.e. Matlab or GNU Octave by pressing button </w:t>
      </w:r>
      <w:r w:rsidRPr="00F366EB">
        <w:rPr>
          <w:rStyle w:val="guielementChar"/>
        </w:rPr>
        <w:t>Octave/Matlab</w:t>
      </w:r>
      <w:r>
        <w:rPr>
          <w:lang w:val="en-US"/>
        </w:rPr>
        <w:t xml:space="preserve"> on the front panel. This will invoke panel shown in </w:t>
      </w:r>
      <w:r>
        <w:rPr>
          <w:lang w:val="en-US"/>
        </w:rPr>
        <w:fldChar w:fldCharType="begin"/>
      </w:r>
      <w:r>
        <w:rPr>
          <w:lang w:val="en-US"/>
        </w:rPr>
        <w:instrText xml:space="preserve"> REF _Ref528143219 \h </w:instrText>
      </w:r>
      <w:r>
        <w:rPr>
          <w:lang w:val="en-US"/>
        </w:rPr>
      </w:r>
      <w:r>
        <w:rPr>
          <w:lang w:val="en-US"/>
        </w:rPr>
        <w:fldChar w:fldCharType="separate"/>
      </w:r>
      <w:r w:rsidR="00D73610">
        <w:t xml:space="preserve">Figure </w:t>
      </w:r>
      <w:r w:rsidR="00D73610">
        <w:rPr>
          <w:noProof/>
        </w:rPr>
        <w:t>A</w:t>
      </w:r>
      <w:r w:rsidR="00D73610">
        <w:t>.</w:t>
      </w:r>
      <w:r w:rsidR="00D73610">
        <w:rPr>
          <w:noProof/>
        </w:rPr>
        <w:t>4</w:t>
      </w:r>
      <w:r>
        <w:rPr>
          <w:lang w:val="en-US"/>
        </w:rPr>
        <w:fldChar w:fldCharType="end"/>
      </w:r>
      <w:r>
        <w:rPr>
          <w:lang w:val="en-US"/>
        </w:rPr>
        <w:t xml:space="preserve">. The main option </w:t>
      </w:r>
      <w:r w:rsidR="00226E97">
        <w:rPr>
          <w:lang w:val="en-US"/>
        </w:rPr>
        <w:t>is</w:t>
      </w:r>
      <w:r>
        <w:rPr>
          <w:lang w:val="en-US"/>
        </w:rPr>
        <w:t xml:space="preserve"> checkbox </w:t>
      </w:r>
      <w:r w:rsidRPr="00F366EB">
        <w:rPr>
          <w:rStyle w:val="guielementChar"/>
        </w:rPr>
        <w:t>Enable Matlab script mode</w:t>
      </w:r>
      <w:r>
        <w:rPr>
          <w:lang w:val="en-US"/>
        </w:rPr>
        <w:t>. This will select Matlab for processing</w:t>
      </w:r>
      <w:r w:rsidR="00900445">
        <w:rPr>
          <w:lang w:val="en-US"/>
        </w:rPr>
        <w:t xml:space="preserve">. If unchecked, the GNU Octave is selected. Matlab has no other options in the top frame. For GNU Octave user must manually list the </w:t>
      </w:r>
      <w:r w:rsidR="00900445" w:rsidRPr="00F366EB">
        <w:rPr>
          <w:rStyle w:val="guielementChar"/>
        </w:rPr>
        <w:t>GNU Octave binary path</w:t>
      </w:r>
      <w:r w:rsidR="00900445">
        <w:rPr>
          <w:lang w:val="en-US"/>
        </w:rPr>
        <w:t xml:space="preserve"> of the selected GNU Octave installation. </w:t>
      </w:r>
      <w:r w:rsidR="00226E97">
        <w:rPr>
          <w:lang w:val="en-US"/>
        </w:rPr>
        <w:t>Example</w:t>
      </w:r>
      <w:r w:rsidR="00BB4AB8">
        <w:rPr>
          <w:lang w:val="en-US"/>
        </w:rPr>
        <w:t xml:space="preserve"> for version up to 4.x.x is following</w:t>
      </w:r>
      <w:r w:rsidR="00226E97">
        <w:rPr>
          <w:lang w:val="en-US"/>
        </w:rPr>
        <w:t>:</w:t>
      </w:r>
    </w:p>
    <w:p w:rsidR="00226E97" w:rsidRDefault="00226E97" w:rsidP="00F366EB">
      <w:pPr>
        <w:pStyle w:val="code"/>
      </w:pPr>
      <w:r>
        <w:t>C:\Octave\Octave-4.2.2\bin</w:t>
      </w:r>
    </w:p>
    <w:p w:rsidR="00BB4AB8" w:rsidRDefault="00BB4AB8" w:rsidP="005959E1">
      <w:pPr>
        <w:rPr>
          <w:lang w:val="en-US"/>
        </w:rPr>
      </w:pPr>
      <w:r>
        <w:rPr>
          <w:lang w:val="en-US"/>
        </w:rPr>
        <w:t xml:space="preserve">Note </w:t>
      </w:r>
      <w:r w:rsidR="00A97A11">
        <w:rPr>
          <w:lang w:val="en-US"/>
        </w:rPr>
        <w:t xml:space="preserve">the </w:t>
      </w:r>
      <w:r>
        <w:rPr>
          <w:lang w:val="en-US"/>
        </w:rPr>
        <w:t>new version starting with Octave 5.x.x</w:t>
      </w:r>
      <w:r w:rsidR="00A97A11">
        <w:rPr>
          <w:lang w:val="en-US"/>
        </w:rPr>
        <w:t xml:space="preserve"> changed the internal location of the binary to either of following subfolders depending on 32/64-bit version selection:</w:t>
      </w:r>
    </w:p>
    <w:p w:rsidR="00A97A11" w:rsidRDefault="00A97A11" w:rsidP="00A97A11">
      <w:pPr>
        <w:pStyle w:val="code"/>
      </w:pPr>
      <w:r w:rsidRPr="00A97A11">
        <w:t>C:\Octave\Octave-5.1.0.0\mingw</w:t>
      </w:r>
      <w:r>
        <w:t>32</w:t>
      </w:r>
      <w:r w:rsidRPr="00A97A11">
        <w:t>\bin</w:t>
      </w:r>
    </w:p>
    <w:p w:rsidR="00A97A11" w:rsidRDefault="00A97A11" w:rsidP="00A97A11">
      <w:pPr>
        <w:pStyle w:val="code"/>
      </w:pPr>
      <w:r w:rsidRPr="00A97A11">
        <w:t>C:\Octave\Octave-5.1.0.0\mingw64\bin</w:t>
      </w:r>
    </w:p>
    <w:p w:rsidR="00900445" w:rsidRDefault="00900445" w:rsidP="005959E1">
      <w:pPr>
        <w:rPr>
          <w:lang w:val="en-US"/>
        </w:rPr>
      </w:pPr>
      <w:r>
        <w:rPr>
          <w:lang w:val="en-US"/>
        </w:rPr>
        <w:t xml:space="preserve">Next, user may enable option </w:t>
      </w:r>
      <w:r w:rsidRPr="00F366EB">
        <w:rPr>
          <w:rStyle w:val="guielementChar"/>
        </w:rPr>
        <w:t>Always clear function cache</w:t>
      </w:r>
      <w:r>
        <w:rPr>
          <w:lang w:val="en-US"/>
        </w:rPr>
        <w:t>, which has effect only for debugging. This will force GNU Octave to reload the scripts before every command to ensure the changes in them are recognized</w:t>
      </w:r>
      <w:r w:rsidR="00226E97">
        <w:rPr>
          <w:lang w:val="en-US"/>
        </w:rPr>
        <w:t xml:space="preserve"> (do not use for normal operation</w:t>
      </w:r>
      <w:r w:rsidR="00A97A11">
        <w:rPr>
          <w:lang w:val="en-US"/>
        </w:rPr>
        <w:t xml:space="preserve"> – it will only slow down operation</w:t>
      </w:r>
      <w:r w:rsidR="00226E97">
        <w:rPr>
          <w:lang w:val="en-US"/>
        </w:rPr>
        <w:t>)</w:t>
      </w:r>
      <w:r>
        <w:rPr>
          <w:lang w:val="en-US"/>
        </w:rPr>
        <w:t xml:space="preserve">. Another option is </w:t>
      </w:r>
      <w:r w:rsidRPr="00F366EB">
        <w:rPr>
          <w:rStyle w:val="guielementChar"/>
        </w:rPr>
        <w:t>Use bitstream mode</w:t>
      </w:r>
      <w:r>
        <w:rPr>
          <w:lang w:val="en-US"/>
        </w:rPr>
        <w:t xml:space="preserve">, which will enable faster communication between LabVIEW and GNU Octave. This requires the package “golpi” </w:t>
      </w:r>
      <w:r w:rsidR="00226E97">
        <w:rPr>
          <w:lang w:val="en-US"/>
        </w:rPr>
        <w:t xml:space="preserve">to be </w:t>
      </w:r>
      <w:r>
        <w:rPr>
          <w:lang w:val="en-US"/>
        </w:rPr>
        <w:t>installed.</w:t>
      </w:r>
      <w:r w:rsidR="00A97A11">
        <w:rPr>
          <w:lang w:val="en-US"/>
        </w:rPr>
        <w:t xml:space="preserve"> TWM should offer user automatic installation.</w:t>
      </w:r>
      <w:r>
        <w:rPr>
          <w:lang w:val="en-US"/>
        </w:rPr>
        <w:t xml:space="preserve"> However, it is not necessary as there is mostly only small amount of data transferred between the environments. Last option is </w:t>
      </w:r>
      <w:r w:rsidRPr="00F366EB">
        <w:rPr>
          <w:rStyle w:val="guielementChar"/>
        </w:rPr>
        <w:t>Show console window</w:t>
      </w:r>
      <w:r>
        <w:rPr>
          <w:lang w:val="en-US"/>
        </w:rPr>
        <w:t xml:space="preserve"> which will show GNU Octave console window for debugging. Note the M</w:t>
      </w:r>
      <w:r w:rsidR="00226E97">
        <w:rPr>
          <w:lang w:val="en-US"/>
        </w:rPr>
        <w:t>a</w:t>
      </w:r>
      <w:r>
        <w:rPr>
          <w:lang w:val="en-US"/>
        </w:rPr>
        <w:t xml:space="preserve">tlab will always show its console window. Do not close neither the Octave’s or Matlab’s console during TWM usage as it will terminate the application! Validity of the setup can be tested by button </w:t>
      </w:r>
      <w:r w:rsidRPr="00F366EB">
        <w:rPr>
          <w:rStyle w:val="guielementChar"/>
        </w:rPr>
        <w:t>Restart</w:t>
      </w:r>
      <w:r>
        <w:rPr>
          <w:lang w:val="en-US"/>
        </w:rPr>
        <w:t xml:space="preserve">. </w:t>
      </w:r>
    </w:p>
    <w:p w:rsidR="00C26A5A" w:rsidRDefault="00900445" w:rsidP="005959E1">
      <w:pPr>
        <w:rPr>
          <w:lang w:val="en-US"/>
        </w:rPr>
      </w:pPr>
      <w:r>
        <w:rPr>
          <w:lang w:val="en-US"/>
        </w:rPr>
        <w:t xml:space="preserve">Another option to be done is selection of the </w:t>
      </w:r>
      <w:r w:rsidRPr="00F366EB">
        <w:rPr>
          <w:rStyle w:val="guielementChar"/>
        </w:rPr>
        <w:t>QWTB toolbox root folder path</w:t>
      </w:r>
      <w:r>
        <w:rPr>
          <w:lang w:val="en-US"/>
        </w:rPr>
        <w:t xml:space="preserve">. Although TWM should work with main QWTB distribution, the TWM algorithms are distributed along with the TWM, so always set path to the </w:t>
      </w:r>
      <w:r w:rsidR="008C5CD0">
        <w:rPr>
          <w:lang w:val="en-US"/>
        </w:rPr>
        <w:t xml:space="preserve">local copy of QWTB </w:t>
      </w:r>
      <w:r w:rsidR="00226E97">
        <w:rPr>
          <w:lang w:val="en-US"/>
        </w:rPr>
        <w:t>in</w:t>
      </w:r>
      <w:r w:rsidR="008C5CD0">
        <w:rPr>
          <w:lang w:val="en-US"/>
        </w:rPr>
        <w:t xml:space="preserve"> the TWM </w:t>
      </w:r>
      <w:r w:rsidR="00226E97">
        <w:rPr>
          <w:lang w:val="en-US"/>
        </w:rPr>
        <w:t xml:space="preserve">installation </w:t>
      </w:r>
      <w:r w:rsidR="008C5CD0">
        <w:rPr>
          <w:lang w:val="en-US"/>
        </w:rPr>
        <w:t>subfolder</w:t>
      </w:r>
      <w:r w:rsidR="00C26A5A">
        <w:rPr>
          <w:lang w:val="en-US"/>
        </w:rPr>
        <w:t>:</w:t>
      </w:r>
    </w:p>
    <w:p w:rsidR="00C26A5A" w:rsidRDefault="00900445" w:rsidP="00F366EB">
      <w:pPr>
        <w:pStyle w:val="code"/>
      </w:pPr>
      <w:r>
        <w:t>.\octprog\qwtb</w:t>
      </w:r>
    </w:p>
    <w:p w:rsidR="00900445" w:rsidRDefault="00900445" w:rsidP="005959E1">
      <w:pPr>
        <w:rPr>
          <w:lang w:val="en-US"/>
        </w:rPr>
      </w:pPr>
      <w:r>
        <w:rPr>
          <w:lang w:val="en-US"/>
        </w:rPr>
        <w:t xml:space="preserve">Validity of the setup can be tested by </w:t>
      </w:r>
      <w:r w:rsidRPr="00F366EB">
        <w:rPr>
          <w:rStyle w:val="guielementChar"/>
        </w:rPr>
        <w:t>TEST QWTB</w:t>
      </w:r>
      <w:r>
        <w:rPr>
          <w:lang w:val="en-US"/>
        </w:rPr>
        <w:t xml:space="preserve">. </w:t>
      </w:r>
    </w:p>
    <w:p w:rsidR="005959E1" w:rsidRDefault="00BB4AB8" w:rsidP="00F366EB">
      <w:pPr>
        <w:keepNext/>
        <w:jc w:val="center"/>
      </w:pPr>
      <w:r>
        <w:rPr>
          <w:noProof/>
        </w:rPr>
        <w:lastRenderedPageBreak/>
        <w:drawing>
          <wp:inline distT="0" distB="0" distL="0" distR="0" wp14:anchorId="54630538" wp14:editId="316684A0">
            <wp:extent cx="4276800" cy="333000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800" cy="3330000"/>
                    </a:xfrm>
                    <a:prstGeom prst="rect">
                      <a:avLst/>
                    </a:prstGeom>
                  </pic:spPr>
                </pic:pic>
              </a:graphicData>
            </a:graphic>
          </wp:inline>
        </w:drawing>
      </w:r>
    </w:p>
    <w:p w:rsidR="005959E1" w:rsidRDefault="005959E1" w:rsidP="00F366EB">
      <w:pPr>
        <w:pStyle w:val="Titulek"/>
      </w:pPr>
      <w:bookmarkStart w:id="27" w:name="_Ref528143219"/>
      <w:bookmarkStart w:id="28" w:name="_Ref4430673"/>
      <w:bookmarkStart w:id="29" w:name="_Toc5208123"/>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4</w:t>
      </w:r>
      <w:r w:rsidR="00D73610">
        <w:fldChar w:fldCharType="end"/>
      </w:r>
      <w:bookmarkEnd w:id="27"/>
      <w:bookmarkEnd w:id="28"/>
      <w:r>
        <w:t>: TWM processing environment configuration.</w:t>
      </w:r>
      <w:bookmarkEnd w:id="29"/>
    </w:p>
    <w:p w:rsidR="00A97A11" w:rsidRDefault="00BB4AB8" w:rsidP="00BB4AB8">
      <w:pPr>
        <w:rPr>
          <w:lang w:val="en-US"/>
        </w:rPr>
      </w:pPr>
      <w:r>
        <w:rPr>
          <w:lang w:val="en-US"/>
        </w:rPr>
        <w:t xml:space="preserve">A special package assistant shown in </w:t>
      </w:r>
      <w:r>
        <w:rPr>
          <w:lang w:val="en-US"/>
        </w:rPr>
        <w:fldChar w:fldCharType="begin"/>
      </w:r>
      <w:r>
        <w:rPr>
          <w:lang w:val="en-US"/>
        </w:rPr>
        <w:instrText xml:space="preserve"> REF _Ref4430488 \h </w:instrText>
      </w:r>
      <w:r>
        <w:rPr>
          <w:lang w:val="en-US"/>
        </w:rPr>
      </w:r>
      <w:r>
        <w:rPr>
          <w:lang w:val="en-US"/>
        </w:rPr>
        <w:fldChar w:fldCharType="separate"/>
      </w:r>
      <w:r w:rsidR="00D73610">
        <w:t xml:space="preserve">Figure </w:t>
      </w:r>
      <w:r w:rsidR="00D73610">
        <w:rPr>
          <w:noProof/>
        </w:rPr>
        <w:t>A</w:t>
      </w:r>
      <w:r w:rsidR="00D73610">
        <w:t>.</w:t>
      </w:r>
      <w:r w:rsidR="00D73610">
        <w:rPr>
          <w:noProof/>
        </w:rPr>
        <w:t>5</w:t>
      </w:r>
      <w:r>
        <w:rPr>
          <w:lang w:val="en-US"/>
        </w:rPr>
        <w:fldChar w:fldCharType="end"/>
      </w:r>
      <w:r>
        <w:rPr>
          <w:lang w:val="en-US"/>
        </w:rPr>
        <w:t xml:space="preserve"> was made to reduce complexity of initial GNU Octave setup. The panel can be invoked by pressing Package </w:t>
      </w:r>
      <w:r w:rsidRPr="00A97A11">
        <w:rPr>
          <w:rStyle w:val="guielementChar"/>
        </w:rPr>
        <w:t>Assist button</w:t>
      </w:r>
      <w:r>
        <w:rPr>
          <w:lang w:val="en-US"/>
        </w:rPr>
        <w:t xml:space="preserve"> in GNU Octave/Matlab panel. The left </w:t>
      </w:r>
      <w:r w:rsidR="00A97A11">
        <w:rPr>
          <w:lang w:val="en-US"/>
        </w:rPr>
        <w:t>list</w:t>
      </w:r>
      <w:r>
        <w:rPr>
          <w:lang w:val="en-US"/>
        </w:rPr>
        <w:t xml:space="preserve"> should show the installed packages in the selected installation of GNU Octave. The right panel shows which packages are already loaded after startup or are selected to load by TWM. Select and shift packages you want to load on startup by </w:t>
      </w:r>
      <w:r w:rsidRPr="00A97A11">
        <w:rPr>
          <w:rStyle w:val="guielementChar"/>
        </w:rPr>
        <w:t>right</w:t>
      </w:r>
      <w:r>
        <w:rPr>
          <w:lang w:val="en-US"/>
        </w:rPr>
        <w:t xml:space="preserve"> or </w:t>
      </w:r>
      <w:r w:rsidRPr="00A97A11">
        <w:rPr>
          <w:rStyle w:val="guielementChar"/>
        </w:rPr>
        <w:t>left</w:t>
      </w:r>
      <w:r>
        <w:rPr>
          <w:lang w:val="en-US"/>
        </w:rPr>
        <w:t xml:space="preserve"> buttons. Note the right list will always contain at least the packages that are loaded by </w:t>
      </w:r>
      <w:r w:rsidR="00A97A11">
        <w:rPr>
          <w:lang w:val="en-US"/>
        </w:rPr>
        <w:t xml:space="preserve">startup file </w:t>
      </w:r>
      <w:r>
        <w:rPr>
          <w:lang w:val="en-US"/>
        </w:rPr>
        <w:t>“</w:t>
      </w:r>
      <w:r w:rsidRPr="00A97A11">
        <w:rPr>
          <w:rStyle w:val="codeChar"/>
        </w:rPr>
        <w:t>.octaverc</w:t>
      </w:r>
      <w:r>
        <w:rPr>
          <w:lang w:val="en-US"/>
        </w:rPr>
        <w:t xml:space="preserve">”. </w:t>
      </w:r>
      <w:r w:rsidR="00A97A11">
        <w:rPr>
          <w:lang w:val="en-US"/>
        </w:rPr>
        <w:t>Also n</w:t>
      </w:r>
      <w:r>
        <w:rPr>
          <w:lang w:val="en-US"/>
        </w:rPr>
        <w:t xml:space="preserve">ote to apply the changes you must restart Octave in panel </w:t>
      </w:r>
      <w:r>
        <w:rPr>
          <w:lang w:val="en-US"/>
        </w:rPr>
        <w:fldChar w:fldCharType="begin"/>
      </w:r>
      <w:r>
        <w:rPr>
          <w:lang w:val="en-US"/>
        </w:rPr>
        <w:instrText xml:space="preserve"> REF _Ref4430673 \h </w:instrText>
      </w:r>
      <w:r>
        <w:rPr>
          <w:lang w:val="en-US"/>
        </w:rPr>
      </w:r>
      <w:r>
        <w:rPr>
          <w:lang w:val="en-US"/>
        </w:rPr>
        <w:fldChar w:fldCharType="separate"/>
      </w:r>
      <w:r w:rsidR="00D73610">
        <w:t xml:space="preserve">Figure </w:t>
      </w:r>
      <w:r w:rsidR="00D73610">
        <w:rPr>
          <w:noProof/>
        </w:rPr>
        <w:t>A</w:t>
      </w:r>
      <w:r w:rsidR="00D73610">
        <w:t>.</w:t>
      </w:r>
      <w:r w:rsidR="00D73610">
        <w:rPr>
          <w:noProof/>
        </w:rPr>
        <w:t>4</w:t>
      </w:r>
      <w:r>
        <w:rPr>
          <w:lang w:val="en-US"/>
        </w:rPr>
        <w:fldChar w:fldCharType="end"/>
      </w:r>
      <w:r>
        <w:rPr>
          <w:lang w:val="en-US"/>
        </w:rPr>
        <w:t>.</w:t>
      </w:r>
      <w:r w:rsidR="00A97A11">
        <w:rPr>
          <w:lang w:val="en-US"/>
        </w:rPr>
        <w:t xml:space="preserve"> </w:t>
      </w:r>
      <w:r>
        <w:rPr>
          <w:lang w:val="en-US"/>
        </w:rPr>
        <w:t>The selected packages to load should be automatically loaded after the TWM is restarted.</w:t>
      </w:r>
    </w:p>
    <w:p w:rsidR="00BB4AB8" w:rsidRDefault="00A97A11" w:rsidP="00BB4AB8">
      <w:pPr>
        <w:rPr>
          <w:lang w:val="en-US"/>
        </w:rPr>
      </w:pPr>
      <w:r>
        <w:rPr>
          <w:lang w:val="en-US"/>
        </w:rPr>
        <w:t xml:space="preserve">The assistant panel also contains button </w:t>
      </w:r>
      <w:r w:rsidRPr="00A97A11">
        <w:rPr>
          <w:rStyle w:val="guielementChar"/>
        </w:rPr>
        <w:t>Install packages</w:t>
      </w:r>
      <w:r>
        <w:rPr>
          <w:lang w:val="en-US"/>
        </w:rPr>
        <w:t xml:space="preserve">. This button will display open dialog which can be used to select downloaded package (extension </w:t>
      </w:r>
      <w:r w:rsidRPr="00A97A11">
        <w:rPr>
          <w:rStyle w:val="codeChar"/>
        </w:rPr>
        <w:t>*.tar.gz</w:t>
      </w:r>
      <w:r>
        <w:rPr>
          <w:lang w:val="en-US"/>
        </w:rPr>
        <w:t xml:space="preserve">) and TWM will try to install the package to the Octave. The success can be tested by pressing </w:t>
      </w:r>
      <w:r w:rsidRPr="00A97A11">
        <w:rPr>
          <w:rStyle w:val="guielementChar"/>
        </w:rPr>
        <w:t>Reload Packages</w:t>
      </w:r>
      <w:r>
        <w:rPr>
          <w:lang w:val="en-US"/>
        </w:rPr>
        <w:t>. The newly installed packed must be moved to right panel to be loaded after Octave restart.</w:t>
      </w:r>
    </w:p>
    <w:p w:rsidR="00BB4AB8" w:rsidRDefault="00BB4AB8" w:rsidP="00A97A11">
      <w:pPr>
        <w:keepNext/>
        <w:jc w:val="center"/>
      </w:pPr>
      <w:r>
        <w:rPr>
          <w:noProof/>
        </w:rPr>
        <w:lastRenderedPageBreak/>
        <w:drawing>
          <wp:inline distT="0" distB="0" distL="0" distR="0" wp14:anchorId="2174A907" wp14:editId="2EB9A155">
            <wp:extent cx="3801600" cy="3391200"/>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600" cy="3391200"/>
                    </a:xfrm>
                    <a:prstGeom prst="rect">
                      <a:avLst/>
                    </a:prstGeom>
                  </pic:spPr>
                </pic:pic>
              </a:graphicData>
            </a:graphic>
          </wp:inline>
        </w:drawing>
      </w:r>
    </w:p>
    <w:p w:rsidR="00BB4AB8" w:rsidRPr="00A97A11" w:rsidRDefault="00BB4AB8" w:rsidP="00A97A11">
      <w:pPr>
        <w:pStyle w:val="Titulek"/>
        <w:rPr>
          <w:lang w:val="en-US"/>
        </w:rPr>
      </w:pPr>
      <w:bookmarkStart w:id="30" w:name="_Ref4430488"/>
      <w:bookmarkStart w:id="31" w:name="_Toc5208124"/>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5</w:t>
      </w:r>
      <w:r w:rsidR="00D73610">
        <w:fldChar w:fldCharType="end"/>
      </w:r>
      <w:bookmarkEnd w:id="30"/>
      <w:r>
        <w:t>: TWM GNU Octave package assistant.</w:t>
      </w:r>
      <w:bookmarkEnd w:id="31"/>
    </w:p>
    <w:p w:rsidR="00016199" w:rsidRDefault="00CA5F23" w:rsidP="00F366EB">
      <w:pPr>
        <w:pStyle w:val="Nadpis4"/>
        <w:tabs>
          <w:tab w:val="clear" w:pos="2694"/>
        </w:tabs>
        <w:ind w:left="1134" w:hanging="1134"/>
        <w:rPr>
          <w:lang w:val="en-US"/>
        </w:rPr>
      </w:pPr>
      <w:bookmarkStart w:id="32" w:name="_Toc5208096"/>
      <w:r>
        <w:rPr>
          <w:lang w:val="en-US"/>
        </w:rPr>
        <w:t>Configuring the digitizer</w:t>
      </w:r>
      <w:bookmarkEnd w:id="32"/>
    </w:p>
    <w:p w:rsidR="00A15DB3" w:rsidRDefault="00016199">
      <w:pPr>
        <w:rPr>
          <w:lang w:val="en-US"/>
        </w:rPr>
      </w:pPr>
      <w:r>
        <w:rPr>
          <w:lang w:val="en-US"/>
        </w:rPr>
        <w:t xml:space="preserve">The button </w:t>
      </w:r>
      <w:r w:rsidRPr="00F366EB">
        <w:rPr>
          <w:rStyle w:val="guielementChar"/>
        </w:rPr>
        <w:t>Digitizer</w:t>
      </w:r>
      <w:r>
        <w:rPr>
          <w:lang w:val="en-US"/>
        </w:rPr>
        <w:t xml:space="preserve"> </w:t>
      </w:r>
      <w:r w:rsidR="00CA5F23">
        <w:rPr>
          <w:lang w:val="en-US"/>
        </w:rPr>
        <w:t>on the main TWM panel m</w:t>
      </w:r>
      <w:r>
        <w:rPr>
          <w:lang w:val="en-US"/>
        </w:rPr>
        <w:t xml:space="preserve">ust be pressed in order to invoke </w:t>
      </w:r>
      <w:r w:rsidRPr="00F366EB">
        <w:rPr>
          <w:rStyle w:val="guielementChar"/>
        </w:rPr>
        <w:t>Digitizer configuration</w:t>
      </w:r>
      <w:r>
        <w:rPr>
          <w:lang w:val="en-US"/>
        </w:rPr>
        <w:t xml:space="preserve"> panel. Example of the panels for </w:t>
      </w:r>
      <w:r w:rsidR="00CA5F23">
        <w:rPr>
          <w:lang w:val="en-US"/>
        </w:rPr>
        <w:t xml:space="preserve">the </w:t>
      </w:r>
      <w:r w:rsidRPr="00F366EB">
        <w:rPr>
          <w:rStyle w:val="guielementChar"/>
        </w:rPr>
        <w:t>niScope</w:t>
      </w:r>
      <w:r>
        <w:rPr>
          <w:lang w:val="en-US"/>
        </w:rPr>
        <w:t xml:space="preserve"> and </w:t>
      </w:r>
      <w:r w:rsidRPr="00F366EB">
        <w:rPr>
          <w:rStyle w:val="guielementChar"/>
        </w:rPr>
        <w:t>3458A</w:t>
      </w:r>
      <w:r>
        <w:rPr>
          <w:lang w:val="en-US"/>
        </w:rPr>
        <w:t xml:space="preserve"> digitizers are shown in </w:t>
      </w:r>
      <w:r w:rsidR="00CA5F23">
        <w:rPr>
          <w:lang w:val="en-US"/>
        </w:rPr>
        <w:fldChar w:fldCharType="begin"/>
      </w:r>
      <w:r w:rsidR="00CA5F23">
        <w:rPr>
          <w:lang w:val="en-US"/>
        </w:rPr>
        <w:instrText xml:space="preserve"> REF _Ref528073852 \h </w:instrText>
      </w:r>
      <w:r w:rsidR="00CA5F23">
        <w:rPr>
          <w:lang w:val="en-US"/>
        </w:rPr>
      </w:r>
      <w:r w:rsidR="00CA5F23">
        <w:rPr>
          <w:lang w:val="en-US"/>
        </w:rPr>
        <w:fldChar w:fldCharType="separate"/>
      </w:r>
      <w:r w:rsidR="00D73610">
        <w:t xml:space="preserve">Figure </w:t>
      </w:r>
      <w:r w:rsidR="00D73610">
        <w:rPr>
          <w:noProof/>
        </w:rPr>
        <w:t>A</w:t>
      </w:r>
      <w:r w:rsidR="00D73610">
        <w:t>.</w:t>
      </w:r>
      <w:r w:rsidR="00D73610">
        <w:rPr>
          <w:noProof/>
        </w:rPr>
        <w:t>6</w:t>
      </w:r>
      <w:r w:rsidR="00CA5F23">
        <w:rPr>
          <w:lang w:val="en-US"/>
        </w:rPr>
        <w:fldChar w:fldCharType="end"/>
      </w:r>
      <w:r w:rsidR="00CA5F23">
        <w:rPr>
          <w:lang w:val="en-US"/>
        </w:rPr>
        <w:t xml:space="preserve"> </w:t>
      </w:r>
      <w:r>
        <w:rPr>
          <w:lang w:val="en-US"/>
        </w:rPr>
        <w:t>and</w:t>
      </w:r>
      <w:r w:rsidR="00CA5F23">
        <w:rPr>
          <w:lang w:val="en-US"/>
        </w:rPr>
        <w:t xml:space="preserve"> </w:t>
      </w:r>
      <w:r w:rsidR="00CA5F23">
        <w:rPr>
          <w:lang w:val="en-US"/>
        </w:rPr>
        <w:fldChar w:fldCharType="begin"/>
      </w:r>
      <w:r w:rsidR="00CA5F23">
        <w:rPr>
          <w:lang w:val="en-US"/>
        </w:rPr>
        <w:instrText xml:space="preserve"> REF _Ref528073862 \h </w:instrText>
      </w:r>
      <w:r w:rsidR="00CA5F23">
        <w:rPr>
          <w:lang w:val="en-US"/>
        </w:rPr>
      </w:r>
      <w:r w:rsidR="00CA5F23">
        <w:rPr>
          <w:lang w:val="en-US"/>
        </w:rPr>
        <w:fldChar w:fldCharType="separate"/>
      </w:r>
      <w:r w:rsidR="00D73610">
        <w:t xml:space="preserve">Figure </w:t>
      </w:r>
      <w:r w:rsidR="00D73610">
        <w:rPr>
          <w:noProof/>
        </w:rPr>
        <w:t>A</w:t>
      </w:r>
      <w:r w:rsidR="00D73610">
        <w:t>.</w:t>
      </w:r>
      <w:r w:rsidR="00D73610">
        <w:rPr>
          <w:noProof/>
        </w:rPr>
        <w:t>7</w:t>
      </w:r>
      <w:r w:rsidR="00CA5F23">
        <w:rPr>
          <w:lang w:val="en-US"/>
        </w:rPr>
        <w:fldChar w:fldCharType="end"/>
      </w:r>
      <w:r>
        <w:rPr>
          <w:lang w:val="en-US"/>
        </w:rPr>
        <w:t xml:space="preserve">. The panel contains </w:t>
      </w:r>
      <w:r w:rsidR="00A15DB3" w:rsidRPr="00F366EB">
        <w:rPr>
          <w:rStyle w:val="guielementChar"/>
        </w:rPr>
        <w:t>D</w:t>
      </w:r>
      <w:r w:rsidRPr="00F366EB">
        <w:rPr>
          <w:rStyle w:val="guielementChar"/>
        </w:rPr>
        <w:t>igitizer type</w:t>
      </w:r>
      <w:r>
        <w:rPr>
          <w:lang w:val="en-US"/>
        </w:rPr>
        <w:t xml:space="preserve"> selector which is used to select the HW to be used for</w:t>
      </w:r>
      <w:r w:rsidR="00226E97">
        <w:rPr>
          <w:lang w:val="en-US"/>
        </w:rPr>
        <w:t xml:space="preserve"> </w:t>
      </w:r>
      <w:r>
        <w:rPr>
          <w:lang w:val="en-US"/>
        </w:rPr>
        <w:t xml:space="preserve">digitizing. </w:t>
      </w:r>
      <w:r w:rsidR="00A15DB3">
        <w:rPr>
          <w:lang w:val="en-US"/>
        </w:rPr>
        <w:t xml:space="preserve">Below is </w:t>
      </w:r>
      <w:r w:rsidR="00226E97">
        <w:rPr>
          <w:lang w:val="en-US"/>
        </w:rPr>
        <w:t xml:space="preserve">a </w:t>
      </w:r>
      <w:r w:rsidR="00A15DB3">
        <w:rPr>
          <w:lang w:val="en-US"/>
        </w:rPr>
        <w:t>text frame with brief description of the selected digitizer.</w:t>
      </w:r>
    </w:p>
    <w:p w:rsidR="00CA5F23" w:rsidRDefault="00CA5F23">
      <w:pPr>
        <w:rPr>
          <w:lang w:val="en-US"/>
        </w:rPr>
      </w:pPr>
      <w:r>
        <w:rPr>
          <w:lang w:val="en-US"/>
        </w:rPr>
        <w:t xml:space="preserve">Next option </w:t>
      </w:r>
      <w:r w:rsidR="00A15DB3" w:rsidRPr="00F366EB">
        <w:rPr>
          <w:rStyle w:val="guielementChar"/>
        </w:rPr>
        <w:t>On device close</w:t>
      </w:r>
      <w:r w:rsidR="00A15DB3">
        <w:rPr>
          <w:lang w:val="en-US"/>
        </w:rPr>
        <w:t xml:space="preserve"> </w:t>
      </w:r>
      <w:r>
        <w:rPr>
          <w:lang w:val="en-US"/>
        </w:rPr>
        <w:t xml:space="preserve">at </w:t>
      </w:r>
      <w:r w:rsidR="00A15DB3">
        <w:rPr>
          <w:lang w:val="en-US"/>
        </w:rPr>
        <w:t xml:space="preserve">the </w:t>
      </w:r>
      <w:r>
        <w:rPr>
          <w:lang w:val="en-US"/>
        </w:rPr>
        <w:t>bottom</w:t>
      </w:r>
      <w:r w:rsidR="00A15DB3">
        <w:rPr>
          <w:lang w:val="en-US"/>
        </w:rPr>
        <w:t>-left</w:t>
      </w:r>
      <w:r>
        <w:rPr>
          <w:lang w:val="en-US"/>
        </w:rPr>
        <w:t xml:space="preserve"> </w:t>
      </w:r>
      <w:r w:rsidR="00A15DB3">
        <w:rPr>
          <w:lang w:val="en-US"/>
        </w:rPr>
        <w:t xml:space="preserve">of the panel </w:t>
      </w:r>
      <w:r>
        <w:rPr>
          <w:lang w:val="en-US"/>
        </w:rPr>
        <w:t xml:space="preserve">is used to determine behavior of the TWM after the digitizers were used. </w:t>
      </w:r>
      <w:r w:rsidR="00A15DB3">
        <w:rPr>
          <w:lang w:val="en-US"/>
        </w:rPr>
        <w:t>Selection of</w:t>
      </w:r>
      <w:r>
        <w:rPr>
          <w:lang w:val="en-US"/>
        </w:rPr>
        <w:t xml:space="preserve"> </w:t>
      </w:r>
      <w:r w:rsidR="00A15DB3" w:rsidRPr="00F366EB">
        <w:rPr>
          <w:rStyle w:val="guielementChar"/>
        </w:rPr>
        <w:t>Immediate reset</w:t>
      </w:r>
      <w:r w:rsidR="00A15DB3">
        <w:rPr>
          <w:lang w:val="en-US"/>
        </w:rPr>
        <w:t xml:space="preserve"> will reset all HW related to the digitizer to the safe state. Selection of </w:t>
      </w:r>
      <w:r w:rsidR="00A15DB3" w:rsidRPr="00F366EB">
        <w:rPr>
          <w:rStyle w:val="guielementChar"/>
        </w:rPr>
        <w:t>Delayed reset</w:t>
      </w:r>
      <w:r w:rsidR="00A15DB3">
        <w:rPr>
          <w:lang w:val="en-US"/>
        </w:rPr>
        <w:t xml:space="preserve"> will do the same when the HW is not used for preset timeout. This second option is preferred way especially for the sampling multimeters 3458A as it saves the relays for repeated measurements. Option </w:t>
      </w:r>
      <w:r w:rsidR="00A15DB3" w:rsidRPr="00F366EB">
        <w:rPr>
          <w:rStyle w:val="guielementChar"/>
        </w:rPr>
        <w:t>Force reset on open</w:t>
      </w:r>
      <w:r w:rsidR="00A15DB3">
        <w:rPr>
          <w:lang w:val="en-US"/>
        </w:rPr>
        <w:t xml:space="preserve"> will issue reset command to the instruments related to the digitizer</w:t>
      </w:r>
      <w:r w:rsidR="00226E97">
        <w:rPr>
          <w:lang w:val="en-US"/>
        </w:rPr>
        <w:t xml:space="preserve"> every time the digitizer is initialized</w:t>
      </w:r>
      <w:r w:rsidR="00A15DB3">
        <w:rPr>
          <w:lang w:val="en-US"/>
        </w:rPr>
        <w:t>. Normally this should be disabled.</w:t>
      </w:r>
    </w:p>
    <w:p w:rsidR="00CA5F23" w:rsidRDefault="00DA4AAB">
      <w:pPr>
        <w:keepNext/>
        <w:jc w:val="center"/>
      </w:pPr>
      <w:r>
        <w:rPr>
          <w:noProof/>
        </w:rPr>
        <w:lastRenderedPageBreak/>
        <w:drawing>
          <wp:inline distT="0" distB="0" distL="0" distR="0" wp14:anchorId="406909FE" wp14:editId="369D451C">
            <wp:extent cx="5760720" cy="374078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40785"/>
                    </a:xfrm>
                    <a:prstGeom prst="rect">
                      <a:avLst/>
                    </a:prstGeom>
                  </pic:spPr>
                </pic:pic>
              </a:graphicData>
            </a:graphic>
          </wp:inline>
        </w:drawing>
      </w:r>
    </w:p>
    <w:p w:rsidR="00016199" w:rsidRDefault="00CA5F23">
      <w:pPr>
        <w:pStyle w:val="Titulek"/>
      </w:pPr>
      <w:bookmarkStart w:id="33" w:name="_Ref528073852"/>
      <w:bookmarkStart w:id="34" w:name="_Toc5208125"/>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6</w:t>
      </w:r>
      <w:r w:rsidR="00D73610">
        <w:fldChar w:fldCharType="end"/>
      </w:r>
      <w:bookmarkEnd w:id="33"/>
      <w:r>
        <w:t>: TWM configuration panel for the niScope digitizers (for NI 5922).</w:t>
      </w:r>
      <w:bookmarkEnd w:id="34"/>
    </w:p>
    <w:p w:rsidR="00A15DB3" w:rsidRDefault="00A15DB3" w:rsidP="00A15DB3">
      <w:pPr>
        <w:rPr>
          <w:lang w:val="en-US"/>
        </w:rPr>
      </w:pPr>
      <w:r>
        <w:rPr>
          <w:lang w:val="en-US"/>
        </w:rPr>
        <w:t xml:space="preserve">Each digitizer has one private page with specific options. The page for </w:t>
      </w:r>
      <w:r w:rsidRPr="00F366EB">
        <w:rPr>
          <w:rStyle w:val="guielementChar"/>
        </w:rPr>
        <w:t>niScope</w:t>
      </w:r>
      <w:r>
        <w:rPr>
          <w:lang w:val="en-US"/>
        </w:rPr>
        <w:t xml:space="preserve"> digitizers is shown in </w:t>
      </w:r>
      <w:r>
        <w:rPr>
          <w:lang w:val="en-US"/>
        </w:rPr>
        <w:fldChar w:fldCharType="begin"/>
      </w:r>
      <w:r>
        <w:rPr>
          <w:lang w:val="en-US"/>
        </w:rPr>
        <w:instrText xml:space="preserve"> REF _Ref528073852 \h </w:instrText>
      </w:r>
      <w:r>
        <w:rPr>
          <w:lang w:val="en-US"/>
        </w:rPr>
      </w:r>
      <w:r>
        <w:rPr>
          <w:lang w:val="en-US"/>
        </w:rPr>
        <w:fldChar w:fldCharType="separate"/>
      </w:r>
      <w:r w:rsidR="00D73610">
        <w:t xml:space="preserve">Figure </w:t>
      </w:r>
      <w:r w:rsidR="00D73610">
        <w:rPr>
          <w:noProof/>
        </w:rPr>
        <w:t>A</w:t>
      </w:r>
      <w:r w:rsidR="00D73610">
        <w:t>.</w:t>
      </w:r>
      <w:r w:rsidR="00D73610">
        <w:rPr>
          <w:noProof/>
        </w:rPr>
        <w:t>6</w:t>
      </w:r>
      <w:r>
        <w:rPr>
          <w:lang w:val="en-US"/>
        </w:rPr>
        <w:fldChar w:fldCharType="end"/>
      </w:r>
      <w:r>
        <w:rPr>
          <w:lang w:val="en-US"/>
        </w:rPr>
        <w:t xml:space="preserve">. </w:t>
      </w:r>
      <w:r w:rsidR="00B01C2D">
        <w:rPr>
          <w:lang w:val="en-US"/>
        </w:rPr>
        <w:t xml:space="preserve">User can select any number of </w:t>
      </w:r>
      <w:r w:rsidR="00E5359F">
        <w:rPr>
          <w:lang w:val="en-US"/>
        </w:rPr>
        <w:t>physical</w:t>
      </w:r>
      <w:r w:rsidR="00B01C2D">
        <w:rPr>
          <w:lang w:val="en-US"/>
        </w:rPr>
        <w:t xml:space="preserve"> channels</w:t>
      </w:r>
      <w:r w:rsidR="00E5359F">
        <w:rPr>
          <w:lang w:val="en-US"/>
        </w:rPr>
        <w:t xml:space="preserve"> of any number of</w:t>
      </w:r>
      <w:r w:rsidR="00226E97">
        <w:rPr>
          <w:lang w:val="en-US"/>
        </w:rPr>
        <w:t xml:space="preserve"> digitizing</w:t>
      </w:r>
      <w:r w:rsidR="00E5359F">
        <w:rPr>
          <w:lang w:val="en-US"/>
        </w:rPr>
        <w:t xml:space="preserve"> cards</w:t>
      </w:r>
      <w:r w:rsidR="00B01C2D">
        <w:rPr>
          <w:lang w:val="en-US"/>
        </w:rPr>
        <w:t xml:space="preserve"> by adding or removing rows to the table</w:t>
      </w:r>
      <w:r w:rsidR="00E5359F">
        <w:rPr>
          <w:lang w:val="en-US"/>
        </w:rPr>
        <w:t xml:space="preserve"> </w:t>
      </w:r>
      <w:r w:rsidR="00B01C2D" w:rsidRPr="00F366EB">
        <w:rPr>
          <w:rStyle w:val="guielementChar"/>
        </w:rPr>
        <w:t>ADC Channels</w:t>
      </w:r>
      <w:r w:rsidR="00B01C2D">
        <w:rPr>
          <w:lang w:val="en-US"/>
        </w:rPr>
        <w:t xml:space="preserve">. Each virtual channel </w:t>
      </w:r>
      <w:r w:rsidR="00E5359F">
        <w:rPr>
          <w:lang w:val="en-US"/>
        </w:rPr>
        <w:t xml:space="preserve">(row) </w:t>
      </w:r>
      <w:r w:rsidR="00B01C2D">
        <w:rPr>
          <w:lang w:val="en-US"/>
        </w:rPr>
        <w:t xml:space="preserve">contains </w:t>
      </w:r>
      <w:r w:rsidR="00B01C2D" w:rsidRPr="00F366EB">
        <w:rPr>
          <w:rStyle w:val="guielementChar"/>
        </w:rPr>
        <w:t>Channel ID</w:t>
      </w:r>
      <w:r w:rsidR="00B01C2D">
        <w:rPr>
          <w:lang w:val="en-US"/>
        </w:rPr>
        <w:t xml:space="preserve"> (note niScope counts channels from zero), input </w:t>
      </w:r>
      <w:r w:rsidR="00B01C2D" w:rsidRPr="00F366EB">
        <w:rPr>
          <w:rStyle w:val="guielementChar"/>
        </w:rPr>
        <w:t>Range [Vpk]</w:t>
      </w:r>
      <w:r w:rsidR="00B01C2D">
        <w:rPr>
          <w:lang w:val="en-US"/>
        </w:rPr>
        <w:t xml:space="preserve">, which is maximum applied voltage (e.g., 5 for range ±5 V), </w:t>
      </w:r>
      <w:r w:rsidR="00B01C2D" w:rsidRPr="00F366EB">
        <w:rPr>
          <w:rStyle w:val="guielementChar"/>
        </w:rPr>
        <w:t>Input Z</w:t>
      </w:r>
      <w:r w:rsidR="00B01C2D">
        <w:rPr>
          <w:lang w:val="en-US"/>
        </w:rPr>
        <w:t xml:space="preserve"> is input impedance of the channel and </w:t>
      </w:r>
      <w:r w:rsidR="00B01C2D" w:rsidRPr="00F366EB">
        <w:rPr>
          <w:rStyle w:val="guielementChar"/>
        </w:rPr>
        <w:t>Coupling</w:t>
      </w:r>
      <w:r w:rsidR="00B01C2D">
        <w:rPr>
          <w:lang w:val="en-US"/>
        </w:rPr>
        <w:t xml:space="preserve"> is mode of input coupling. The icons on the right of each row enables reordering or removal of row(s). Note the </w:t>
      </w:r>
      <w:r w:rsidR="00E5359F">
        <w:rPr>
          <w:lang w:val="en-US"/>
        </w:rPr>
        <w:t xml:space="preserve">physical channels of the card(s) </w:t>
      </w:r>
      <w:r w:rsidR="00B01C2D">
        <w:rPr>
          <w:lang w:val="en-US"/>
        </w:rPr>
        <w:t xml:space="preserve">which are not selected are </w:t>
      </w:r>
      <w:r w:rsidR="00E5359F">
        <w:rPr>
          <w:lang w:val="en-US"/>
        </w:rPr>
        <w:t xml:space="preserve">automatically set to </w:t>
      </w:r>
      <w:r w:rsidR="005C4D74">
        <w:rPr>
          <w:lang w:val="en-US"/>
        </w:rPr>
        <w:t>ground t</w:t>
      </w:r>
      <w:r w:rsidR="00E5359F">
        <w:rPr>
          <w:lang w:val="en-US"/>
        </w:rPr>
        <w:t>o prevent buildup of noise</w:t>
      </w:r>
      <w:r w:rsidR="005C4D74">
        <w:rPr>
          <w:lang w:val="en-US"/>
        </w:rPr>
        <w:t xml:space="preserve"> at near channels</w:t>
      </w:r>
      <w:r w:rsidR="00E5359F">
        <w:rPr>
          <w:lang w:val="en-US"/>
        </w:rPr>
        <w:t>. The driver supports PLL synchronization to the external 10</w:t>
      </w:r>
      <w:r w:rsidR="005C4D74">
        <w:rPr>
          <w:lang w:val="en-US"/>
        </w:rPr>
        <w:t> </w:t>
      </w:r>
      <w:r w:rsidR="00E5359F">
        <w:rPr>
          <w:lang w:val="en-US"/>
        </w:rPr>
        <w:t xml:space="preserve">MHz source, which is needed for coherent sampling or when synchronizing multiple cards. Type in </w:t>
      </w:r>
      <w:r w:rsidR="00F809DA">
        <w:rPr>
          <w:lang w:val="en-US"/>
        </w:rPr>
        <w:t xml:space="preserve">the </w:t>
      </w:r>
      <w:r w:rsidR="00E5359F">
        <w:rPr>
          <w:lang w:val="en-US"/>
        </w:rPr>
        <w:t xml:space="preserve">nominal sync. frequency to the </w:t>
      </w:r>
      <w:r w:rsidR="00E5359F" w:rsidRPr="00F366EB">
        <w:rPr>
          <w:rStyle w:val="guielementChar"/>
        </w:rPr>
        <w:t>External</w:t>
      </w:r>
      <w:r w:rsidR="005C4D74">
        <w:rPr>
          <w:rStyle w:val="guielementChar"/>
        </w:rPr>
        <w:t> </w:t>
      </w:r>
      <w:r w:rsidR="00E5359F" w:rsidRPr="00F366EB">
        <w:rPr>
          <w:rStyle w:val="guielementChar"/>
        </w:rPr>
        <w:t>clock</w:t>
      </w:r>
      <w:r w:rsidR="005C4D74">
        <w:rPr>
          <w:rStyle w:val="guielementChar"/>
        </w:rPr>
        <w:t> </w:t>
      </w:r>
      <w:r w:rsidR="00E5359F" w:rsidRPr="00F366EB">
        <w:rPr>
          <w:rStyle w:val="guielementChar"/>
        </w:rPr>
        <w:t>[Hz]</w:t>
      </w:r>
      <w:r w:rsidR="00E5359F">
        <w:rPr>
          <w:lang w:val="en-US"/>
        </w:rPr>
        <w:t xml:space="preserve"> entry to enable the PLL. Use value of 0 to switch to the internal clock. </w:t>
      </w:r>
      <w:r w:rsidR="00DA4AAB">
        <w:rPr>
          <w:lang w:val="en-US"/>
        </w:rPr>
        <w:t xml:space="preserve">Source of the synchronization clock can be selected by </w:t>
      </w:r>
      <w:r w:rsidR="00DA4AAB" w:rsidRPr="00DA4AAB">
        <w:rPr>
          <w:rStyle w:val="guielementChar"/>
        </w:rPr>
        <w:t>External clock mode</w:t>
      </w:r>
      <w:r w:rsidR="00DA4AAB">
        <w:rPr>
          <w:lang w:val="en-US"/>
        </w:rPr>
        <w:t xml:space="preserve">. Selection </w:t>
      </w:r>
      <w:r w:rsidR="00DA4AAB" w:rsidRPr="00DA4AAB">
        <w:rPr>
          <w:rStyle w:val="guielementChar"/>
        </w:rPr>
        <w:t>VAL_CLK_IN</w:t>
      </w:r>
      <w:r w:rsidR="00DA4AAB">
        <w:rPr>
          <w:lang w:val="en-US"/>
        </w:rPr>
        <w:t xml:space="preserve"> refers to front “CLK IN” SMB of 5922. Options </w:t>
      </w:r>
      <w:r w:rsidR="00DA4AAB" w:rsidRPr="00DA4AAB">
        <w:rPr>
          <w:rStyle w:val="guielementChar"/>
        </w:rPr>
        <w:t>VAL_PXI_CLOCK</w:t>
      </w:r>
      <w:r w:rsidR="00DA4AAB">
        <w:rPr>
          <w:lang w:val="en-US"/>
        </w:rPr>
        <w:t xml:space="preserve"> should select internal chassis clock distribution. </w:t>
      </w:r>
      <w:r w:rsidR="00E5359F">
        <w:rPr>
          <w:lang w:val="en-US"/>
        </w:rPr>
        <w:t xml:space="preserve">Last option is </w:t>
      </w:r>
      <w:r w:rsidR="00E5359F" w:rsidRPr="00F366EB">
        <w:rPr>
          <w:rStyle w:val="guielementChar"/>
        </w:rPr>
        <w:t>Use streaming mode</w:t>
      </w:r>
      <w:r w:rsidR="00E5359F">
        <w:rPr>
          <w:lang w:val="en-US"/>
        </w:rPr>
        <w:t xml:space="preserve">, which will enable runtime streaming of the sample data from the cards to </w:t>
      </w:r>
      <w:r w:rsidR="005C4D74">
        <w:rPr>
          <w:lang w:val="en-US"/>
        </w:rPr>
        <w:t xml:space="preserve">the </w:t>
      </w:r>
      <w:r w:rsidR="00E5359F">
        <w:rPr>
          <w:lang w:val="en-US"/>
        </w:rPr>
        <w:t xml:space="preserve">disk storage. This option still uses the internal </w:t>
      </w:r>
      <w:r w:rsidR="005C4D74">
        <w:rPr>
          <w:lang w:val="en-US"/>
        </w:rPr>
        <w:t xml:space="preserve">card </w:t>
      </w:r>
      <w:r w:rsidR="00E5359F">
        <w:rPr>
          <w:lang w:val="en-US"/>
        </w:rPr>
        <w:t xml:space="preserve">memory, but </w:t>
      </w:r>
      <w:r w:rsidR="005C4D74">
        <w:rPr>
          <w:lang w:val="en-US"/>
        </w:rPr>
        <w:t xml:space="preserve">it </w:t>
      </w:r>
      <w:r w:rsidR="00E5359F">
        <w:rPr>
          <w:lang w:val="en-US"/>
        </w:rPr>
        <w:t xml:space="preserve">reads the sample </w:t>
      </w:r>
      <w:r w:rsidR="005C4D74">
        <w:rPr>
          <w:lang w:val="en-US"/>
        </w:rPr>
        <w:t xml:space="preserve">data </w:t>
      </w:r>
      <w:r w:rsidR="00E5359F">
        <w:rPr>
          <w:lang w:val="en-US"/>
        </w:rPr>
        <w:t xml:space="preserve">along with the sampling, so unless the disk storage is too slow, user may digitize indefinitely. </w:t>
      </w:r>
      <w:r w:rsidR="002E05C9">
        <w:rPr>
          <w:lang w:val="en-US"/>
        </w:rPr>
        <w:t xml:space="preserve">Validity of the setup can be tested by the button </w:t>
      </w:r>
      <w:r w:rsidR="002E05C9" w:rsidRPr="00F366EB">
        <w:rPr>
          <w:rStyle w:val="guielementChar"/>
        </w:rPr>
        <w:t>TEST</w:t>
      </w:r>
      <w:r w:rsidR="002E05C9">
        <w:rPr>
          <w:lang w:val="en-US"/>
        </w:rPr>
        <w:t xml:space="preserve">. Eventual problems will be shown in the black area below. The </w:t>
      </w:r>
      <w:r w:rsidR="002E05C9" w:rsidRPr="00F366EB">
        <w:rPr>
          <w:rStyle w:val="guielementChar"/>
        </w:rPr>
        <w:t>SELF-CAL</w:t>
      </w:r>
      <w:r w:rsidR="002E05C9">
        <w:rPr>
          <w:lang w:val="en-US"/>
        </w:rPr>
        <w:t xml:space="preserve"> button will initiate self-calibration routine of all selected digitizer cards.</w:t>
      </w:r>
    </w:p>
    <w:p w:rsidR="00CA5F23" w:rsidRDefault="00305723">
      <w:pPr>
        <w:keepNext/>
        <w:jc w:val="center"/>
      </w:pPr>
      <w:r>
        <w:rPr>
          <w:noProof/>
        </w:rPr>
        <w:lastRenderedPageBreak/>
        <w:drawing>
          <wp:inline distT="0" distB="0" distL="0" distR="0" wp14:anchorId="1ECD6B4E" wp14:editId="718FACD7">
            <wp:extent cx="5760720" cy="374078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0785"/>
                    </a:xfrm>
                    <a:prstGeom prst="rect">
                      <a:avLst/>
                    </a:prstGeom>
                  </pic:spPr>
                </pic:pic>
              </a:graphicData>
            </a:graphic>
          </wp:inline>
        </w:drawing>
      </w:r>
    </w:p>
    <w:p w:rsidR="00220BA2" w:rsidRDefault="00CA5F23" w:rsidP="00F366EB">
      <w:pPr>
        <w:pStyle w:val="Titulek"/>
        <w:rPr>
          <w:lang w:val="en-US"/>
        </w:rPr>
      </w:pPr>
      <w:bookmarkStart w:id="35" w:name="_Ref536102005"/>
      <w:bookmarkStart w:id="36" w:name="_Ref528073862"/>
      <w:bookmarkStart w:id="37" w:name="_Toc5208126"/>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7</w:t>
      </w:r>
      <w:r w:rsidR="00D73610">
        <w:fldChar w:fldCharType="end"/>
      </w:r>
      <w:bookmarkEnd w:id="35"/>
      <w:bookmarkEnd w:id="36"/>
      <w:r>
        <w:t>: TWM configuration panel for Agilent 3458A sampling multimeters.</w:t>
      </w:r>
      <w:bookmarkEnd w:id="37"/>
    </w:p>
    <w:p w:rsidR="003061AA" w:rsidRDefault="002E05C9" w:rsidP="002E05C9">
      <w:pPr>
        <w:rPr>
          <w:lang w:val="en-US"/>
        </w:rPr>
      </w:pPr>
      <w:r>
        <w:rPr>
          <w:lang w:val="en-US"/>
        </w:rPr>
        <w:t xml:space="preserve">Configuration panel for the digitizers </w:t>
      </w:r>
      <w:r w:rsidRPr="00F366EB">
        <w:rPr>
          <w:rStyle w:val="guielementChar"/>
        </w:rPr>
        <w:t>3458A</w:t>
      </w:r>
      <w:r>
        <w:rPr>
          <w:lang w:val="en-US"/>
        </w:rPr>
        <w:t xml:space="preserve"> is shown in </w:t>
      </w:r>
      <w:r>
        <w:rPr>
          <w:lang w:val="en-US"/>
        </w:rPr>
        <w:fldChar w:fldCharType="begin"/>
      </w:r>
      <w:r>
        <w:rPr>
          <w:lang w:val="en-US"/>
        </w:rPr>
        <w:instrText xml:space="preserve"> REF _Ref528073862 \h </w:instrText>
      </w:r>
      <w:r>
        <w:rPr>
          <w:lang w:val="en-US"/>
        </w:rPr>
      </w:r>
      <w:r>
        <w:rPr>
          <w:lang w:val="en-US"/>
        </w:rPr>
        <w:fldChar w:fldCharType="separate"/>
      </w:r>
      <w:r w:rsidR="00D73610">
        <w:t xml:space="preserve">Figure </w:t>
      </w:r>
      <w:r w:rsidR="00D73610">
        <w:rPr>
          <w:noProof/>
        </w:rPr>
        <w:t>A</w:t>
      </w:r>
      <w:r w:rsidR="00D73610">
        <w:t>.</w:t>
      </w:r>
      <w:r w:rsidR="00D73610">
        <w:rPr>
          <w:noProof/>
        </w:rPr>
        <w:t>7</w:t>
      </w:r>
      <w:r>
        <w:rPr>
          <w:lang w:val="en-US"/>
        </w:rPr>
        <w:fldChar w:fldCharType="end"/>
      </w:r>
      <w:r>
        <w:rPr>
          <w:lang w:val="en-US"/>
        </w:rPr>
        <w:t xml:space="preserve">. </w:t>
      </w:r>
      <w:r w:rsidR="003061AA">
        <w:rPr>
          <w:lang w:val="en-US"/>
        </w:rPr>
        <w:t xml:space="preserve">User may create any number of virtual channels by adding or removing rows to the table </w:t>
      </w:r>
      <w:r w:rsidR="003061AA" w:rsidRPr="00F366EB">
        <w:rPr>
          <w:rStyle w:val="guielementChar"/>
        </w:rPr>
        <w:t>DMM Channels</w:t>
      </w:r>
      <w:r w:rsidR="003061AA">
        <w:rPr>
          <w:lang w:val="en-US"/>
        </w:rPr>
        <w:t xml:space="preserve">. </w:t>
      </w:r>
      <w:r w:rsidR="003061AA" w:rsidRPr="00F366EB">
        <w:rPr>
          <w:rStyle w:val="guielementChar"/>
        </w:rPr>
        <w:t>VISA</w:t>
      </w:r>
      <w:r w:rsidR="003061AA">
        <w:rPr>
          <w:lang w:val="en-US"/>
        </w:rPr>
        <w:t xml:space="preserve"> is visa address of the 3458A instruments. </w:t>
      </w:r>
      <w:r w:rsidR="003061AA" w:rsidRPr="00F366EB">
        <w:rPr>
          <w:rStyle w:val="guielementChar"/>
        </w:rPr>
        <w:t>Range [Vpk]</w:t>
      </w:r>
      <w:r w:rsidR="003061AA">
        <w:rPr>
          <w:lang w:val="en-US"/>
        </w:rPr>
        <w:t xml:space="preserve"> is nominal range of the DMM. Typical value for digitizing is 1 V. Color icons on the right enable reordering or removal of the row(s). Driver has no internal limitation of the channels count. Control </w:t>
      </w:r>
      <w:r w:rsidR="003061AA" w:rsidRPr="00F366EB">
        <w:rPr>
          <w:rStyle w:val="guielementChar"/>
        </w:rPr>
        <w:t>DMM descriptor mode</w:t>
      </w:r>
      <w:r w:rsidR="003061AA">
        <w:rPr>
          <w:lang w:val="en-US"/>
        </w:rPr>
        <w:t xml:space="preserve"> allows to change the way the multimeters are identified. Selection of </w:t>
      </w:r>
      <w:r w:rsidR="003061AA" w:rsidRPr="00F366EB">
        <w:rPr>
          <w:rStyle w:val="guielementChar"/>
        </w:rPr>
        <w:t>Sequential</w:t>
      </w:r>
      <w:r w:rsidR="003061AA">
        <w:rPr>
          <w:lang w:val="en-US"/>
        </w:rPr>
        <w:t xml:space="preserve"> will generate fake identifiers “HP3458A, channel 1”, “HP3458A, channel 2”, etc. These are identifiers that must match channel names in the digitizer correction files. Another option </w:t>
      </w:r>
      <w:r w:rsidR="003061AA" w:rsidRPr="00F366EB">
        <w:rPr>
          <w:rStyle w:val="guielementChar"/>
        </w:rPr>
        <w:t>From calibration string</w:t>
      </w:r>
      <w:r w:rsidR="003061AA">
        <w:rPr>
          <w:lang w:val="en-US"/>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F366EB">
        <w:rPr>
          <w:rStyle w:val="guielementChar"/>
        </w:rPr>
        <w:t>Auto</w:t>
      </w:r>
      <w:r w:rsidR="003061AA">
        <w:rPr>
          <w:lang w:val="en-US"/>
        </w:rPr>
        <w:t xml:space="preserve"> will choose automatically with priority of calibration strings. Next option is </w:t>
      </w:r>
      <w:r w:rsidR="003061AA" w:rsidRPr="00F366EB">
        <w:rPr>
          <w:rStyle w:val="guielementChar"/>
        </w:rPr>
        <w:t>DMM digitizing mode</w:t>
      </w:r>
      <w:r w:rsidR="003061AA">
        <w:rPr>
          <w:lang w:val="en-US"/>
        </w:rPr>
        <w:t xml:space="preserve">, which selects the digitizing method. Available modes are </w:t>
      </w:r>
      <w:r w:rsidR="003061AA" w:rsidRPr="00F366EB">
        <w:rPr>
          <w:rStyle w:val="guielementChar"/>
        </w:rPr>
        <w:t>DCV</w:t>
      </w:r>
      <w:r w:rsidR="003061AA">
        <w:rPr>
          <w:lang w:val="en-US"/>
        </w:rPr>
        <w:t xml:space="preserve">, </w:t>
      </w:r>
      <w:r w:rsidR="003061AA" w:rsidRPr="00F366EB">
        <w:rPr>
          <w:rStyle w:val="guielementChar"/>
        </w:rPr>
        <w:t>DSDC</w:t>
      </w:r>
      <w:r w:rsidR="003061AA">
        <w:rPr>
          <w:lang w:val="en-US"/>
        </w:rPr>
        <w:t xml:space="preserve"> and </w:t>
      </w:r>
      <w:r w:rsidR="003061AA" w:rsidRPr="00F366EB">
        <w:rPr>
          <w:rStyle w:val="guielementChar"/>
        </w:rPr>
        <w:t>DSAC</w:t>
      </w:r>
      <w:r w:rsidR="003061AA">
        <w:rPr>
          <w:lang w:val="en-US"/>
        </w:rPr>
        <w:t xml:space="preserve"> (refer to 3458A manual</w:t>
      </w:r>
      <w:r w:rsidR="00147391">
        <w:rPr>
          <w:lang w:val="en-US"/>
        </w:rPr>
        <w:t xml:space="preserve"> for meaning</w:t>
      </w:r>
      <w:r w:rsidR="003061AA">
        <w:rPr>
          <w:lang w:val="en-US"/>
        </w:rPr>
        <w:t>)</w:t>
      </w:r>
      <w:r w:rsidR="00147391">
        <w:rPr>
          <w:lang w:val="en-US"/>
        </w:rPr>
        <w:t xml:space="preserve">. Option </w:t>
      </w:r>
      <w:r w:rsidR="00147391" w:rsidRPr="00F366EB">
        <w:rPr>
          <w:rStyle w:val="guielementChar"/>
        </w:rPr>
        <w:t>Synchronization mode</w:t>
      </w:r>
      <w:r w:rsidR="00147391">
        <w:rPr>
          <w:lang w:val="en-US"/>
        </w:rPr>
        <w:t xml:space="preserve"> determines the way how multiple DMMs are synchronized. Four selections are possible:</w:t>
      </w:r>
    </w:p>
    <w:p w:rsidR="00147391" w:rsidRDefault="00147391" w:rsidP="00147391">
      <w:pPr>
        <w:pStyle w:val="Odstavecseseznamem"/>
        <w:numPr>
          <w:ilvl w:val="0"/>
          <w:numId w:val="29"/>
        </w:numPr>
        <w:rPr>
          <w:lang w:val="en-US"/>
        </w:rPr>
      </w:pPr>
      <w:r w:rsidRPr="00F366EB">
        <w:rPr>
          <w:rStyle w:val="guielementChar"/>
        </w:rPr>
        <w:t>MASTER-SLAVE, MASTER clocked by TIMER</w:t>
      </w:r>
      <w:r>
        <w:rPr>
          <w:lang w:val="en-US"/>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Default="00147391" w:rsidP="00147391">
      <w:pPr>
        <w:pStyle w:val="Odstavecseseznamem"/>
        <w:numPr>
          <w:ilvl w:val="0"/>
          <w:numId w:val="29"/>
        </w:numPr>
        <w:rPr>
          <w:lang w:val="en-US"/>
        </w:rPr>
      </w:pPr>
      <w:r w:rsidRPr="00F366EB">
        <w:rPr>
          <w:rStyle w:val="guielementChar"/>
        </w:rPr>
        <w:t>MASTER-SLAVE, MASTER clocked by AWG</w:t>
      </w:r>
      <w:r>
        <w:rPr>
          <w:lang w:val="en-US"/>
        </w:rPr>
        <w:t>: Master EXT TRIG is clocked from the arbitrary waveform generator (AWG). All slaves are clocked via EXT TRIG from MASTER’s EXT OUT. The sampling clock is determined by the AWG.</w:t>
      </w:r>
    </w:p>
    <w:p w:rsidR="00147391" w:rsidRDefault="00147391" w:rsidP="00147391">
      <w:pPr>
        <w:pStyle w:val="Odstavecseseznamem"/>
        <w:numPr>
          <w:ilvl w:val="0"/>
          <w:numId w:val="29"/>
        </w:numPr>
        <w:rPr>
          <w:lang w:val="en-US"/>
        </w:rPr>
      </w:pPr>
      <w:r w:rsidRPr="00F366EB">
        <w:rPr>
          <w:rStyle w:val="guielementChar"/>
        </w:rPr>
        <w:t>All clocked by AWG</w:t>
      </w:r>
      <w:r>
        <w:rPr>
          <w:lang w:val="en-US"/>
        </w:rPr>
        <w:t>: EXT TRIG of all DMMs are clocked from the AWG.</w:t>
      </w:r>
    </w:p>
    <w:p w:rsidR="00147391" w:rsidRDefault="00147391" w:rsidP="00147391">
      <w:pPr>
        <w:pStyle w:val="Odstavecseseznamem"/>
        <w:numPr>
          <w:ilvl w:val="0"/>
          <w:numId w:val="29"/>
        </w:numPr>
        <w:rPr>
          <w:lang w:val="en-US"/>
        </w:rPr>
      </w:pPr>
      <w:r w:rsidRPr="00F366EB">
        <w:rPr>
          <w:rStyle w:val="guielementChar"/>
        </w:rPr>
        <w:t>All clocked by TIMER</w:t>
      </w:r>
      <w:r>
        <w:rPr>
          <w:lang w:val="en-US"/>
        </w:rPr>
        <w:t xml:space="preserve">: All DMM’s are clocked from their internal TIMERs. This special mode is dedicated for DMMs with modified internal reference clocks, which can be locked to the external 10 MHz source. The absolute time shift </w:t>
      </w:r>
      <w:r>
        <w:rPr>
          <w:lang w:val="en-US"/>
        </w:rPr>
        <w:lastRenderedPageBreak/>
        <w:t xml:space="preserve">between the channels is determined by additional counter connected between EXT OUT outputs of the DMMs. Note this is intended for two DMMs only. </w:t>
      </w:r>
    </w:p>
    <w:p w:rsidR="00147391" w:rsidRDefault="00147391" w:rsidP="00147391">
      <w:pPr>
        <w:rPr>
          <w:lang w:val="en-US"/>
        </w:rPr>
      </w:pPr>
      <w:r>
        <w:rPr>
          <w:lang w:val="en-US"/>
        </w:rPr>
        <w:t xml:space="preserve">Typical selection when non-coherent sampling is acceptable is (i). For coherent sampling use modes (ii) or (iii). </w:t>
      </w:r>
      <w:r w:rsidR="00353CD7">
        <w:rPr>
          <w:lang w:val="en-US"/>
        </w:rPr>
        <w:t xml:space="preserve">Note in modes (ii) and (iii) user must define AWG type and AWG VISA address and in mode (iv) user must define Counter type and Counter VISA address. </w:t>
      </w:r>
    </w:p>
    <w:p w:rsidR="00F809DA" w:rsidRDefault="00F809DA" w:rsidP="00147391">
      <w:pPr>
        <w:rPr>
          <w:lang w:val="en-US"/>
        </w:rPr>
      </w:pPr>
      <w:r>
        <w:rPr>
          <w:lang w:val="en-US"/>
        </w:rPr>
        <w:t xml:space="preserve">Note the modes (ii) and (iii) can be used with </w:t>
      </w:r>
      <w:r w:rsidR="00305723">
        <w:rPr>
          <w:lang w:val="en-US"/>
        </w:rPr>
        <w:t>a</w:t>
      </w:r>
      <w:r>
        <w:rPr>
          <w:lang w:val="en-US"/>
        </w:rPr>
        <w:t xml:space="preserve">n external non-controlled source of sampling pulses, which may be e.g. some PLL synchronizing unit or other instrument’s output. In that case the </w:t>
      </w:r>
      <w:r w:rsidRPr="00BB4AB8">
        <w:rPr>
          <w:rStyle w:val="guielementChar"/>
        </w:rPr>
        <w:t>AWG type</w:t>
      </w:r>
      <w:r>
        <w:rPr>
          <w:lang w:val="en-US"/>
        </w:rPr>
        <w:t xml:space="preserve"> </w:t>
      </w:r>
      <w:r w:rsidR="00305723">
        <w:rPr>
          <w:lang w:val="en-US"/>
        </w:rPr>
        <w:t>has to be</w:t>
      </w:r>
      <w:r>
        <w:rPr>
          <w:lang w:val="en-US"/>
        </w:rPr>
        <w:t xml:space="preserve"> set to </w:t>
      </w:r>
      <w:r w:rsidRPr="00BB4AB8">
        <w:rPr>
          <w:rStyle w:val="guielementChar"/>
        </w:rPr>
        <w:t>dummy</w:t>
      </w:r>
      <w:r>
        <w:rPr>
          <w:lang w:val="en-US"/>
        </w:rPr>
        <w:t xml:space="preserve">, which means TWM will </w:t>
      </w:r>
      <w:r w:rsidR="00FC5718">
        <w:rPr>
          <w:lang w:val="en-US"/>
        </w:rPr>
        <w:t>ignore</w:t>
      </w:r>
      <w:r>
        <w:rPr>
          <w:lang w:val="en-US"/>
        </w:rPr>
        <w:t xml:space="preserve"> it. The sample clock </w:t>
      </w:r>
      <w:r w:rsidR="00FC5718">
        <w:rPr>
          <w:lang w:val="en-US"/>
        </w:rPr>
        <w:t xml:space="preserve">generator </w:t>
      </w:r>
      <w:r>
        <w:rPr>
          <w:lang w:val="en-US"/>
        </w:rPr>
        <w:t>will be connected to the EXT TRIG of master (ii) or EXT TRIG of all DMMs</w:t>
      </w:r>
      <w:r w:rsidR="00FC5718">
        <w:rPr>
          <w:lang w:val="en-US"/>
        </w:rPr>
        <w:t xml:space="preserve"> (iii)</w:t>
      </w:r>
      <w:r>
        <w:rPr>
          <w:lang w:val="en-US"/>
        </w:rPr>
        <w:t>.</w:t>
      </w:r>
      <w:r w:rsidR="00FC5718">
        <w:rPr>
          <w:lang w:val="en-US"/>
        </w:rPr>
        <w:t xml:space="preserve"> Typical example of such operation is calibration of </w:t>
      </w:r>
      <w:r>
        <w:rPr>
          <w:lang w:val="en-US"/>
        </w:rPr>
        <w:t>Fluke 6100 calibrator series</w:t>
      </w:r>
      <w:r w:rsidR="00FC5718">
        <w:rPr>
          <w:lang w:val="en-US"/>
        </w:rPr>
        <w:t xml:space="preserve">, which are equipped by </w:t>
      </w:r>
      <w:r w:rsidR="00305723">
        <w:rPr>
          <w:lang w:val="en-US"/>
        </w:rPr>
        <w:t xml:space="preserve">a </w:t>
      </w:r>
      <w:r w:rsidR="00586431">
        <w:rPr>
          <w:lang w:val="en-US"/>
        </w:rPr>
        <w:t>“</w:t>
      </w:r>
      <w:r w:rsidR="00586431" w:rsidRPr="00586431">
        <w:rPr>
          <w:lang w:val="en-US"/>
        </w:rPr>
        <w:t>Sample Ref Output</w:t>
      </w:r>
      <w:r w:rsidR="007F7A24">
        <w:rPr>
          <w:lang w:val="en-US"/>
        </w:rPr>
        <w:t>”</w:t>
      </w:r>
      <w:r w:rsidR="00586431" w:rsidRPr="00586431">
        <w:rPr>
          <w:lang w:val="en-US"/>
        </w:rPr>
        <w:t xml:space="preserve"> </w:t>
      </w:r>
      <w:r w:rsidR="007F7A24">
        <w:rPr>
          <w:lang w:val="en-US"/>
        </w:rPr>
        <w:t>c</w:t>
      </w:r>
      <w:r w:rsidR="00586431" w:rsidRPr="00586431">
        <w:rPr>
          <w:lang w:val="en-US"/>
        </w:rPr>
        <w:t>onnector</w:t>
      </w:r>
      <w:r>
        <w:rPr>
          <w:lang w:val="en-US"/>
        </w:rPr>
        <w:t>.</w:t>
      </w:r>
      <w:r w:rsidR="00FC5718">
        <w:rPr>
          <w:lang w:val="en-US"/>
        </w:rPr>
        <w:t xml:space="preserve"> </w:t>
      </w:r>
      <w:r w:rsidR="00DA5B28">
        <w:rPr>
          <w:lang w:val="en-US"/>
        </w:rPr>
        <w:t>This output can be enabled and it outputs fundamental frequency multiplied by certain factor. It is convenient e.g. for achieving coherent sampling.</w:t>
      </w:r>
    </w:p>
    <w:p w:rsidR="00353CD7" w:rsidRDefault="00147391" w:rsidP="00147391">
      <w:pPr>
        <w:rPr>
          <w:lang w:val="en-US"/>
        </w:rPr>
      </w:pPr>
      <w:r>
        <w:rPr>
          <w:lang w:val="en-US"/>
        </w:rPr>
        <w:t xml:space="preserve">Next option is </w:t>
      </w:r>
      <w:r w:rsidRPr="00F366EB">
        <w:rPr>
          <w:rStyle w:val="guielementChar"/>
        </w:rPr>
        <w:t>Use streaming mode</w:t>
      </w:r>
      <w:r>
        <w:rPr>
          <w:lang w:val="en-US"/>
        </w:rPr>
        <w:t xml:space="preserve">, which will enable direct readout of the samples via GPIB without </w:t>
      </w:r>
      <w:r w:rsidR="00353CD7">
        <w:rPr>
          <w:lang w:val="en-US"/>
        </w:rPr>
        <w:t xml:space="preserve">the limitation of the </w:t>
      </w:r>
      <w:r>
        <w:rPr>
          <w:lang w:val="en-US"/>
        </w:rPr>
        <w:t>internal DMM memory. This will enable up to 16</w:t>
      </w:r>
      <w:r w:rsidR="00353CD7">
        <w:rPr>
          <w:lang w:val="en-US"/>
        </w:rPr>
        <w:t> </w:t>
      </w:r>
      <w:r>
        <w:rPr>
          <w:lang w:val="en-US"/>
        </w:rPr>
        <w:t>MSamples</w:t>
      </w:r>
      <w:r w:rsidR="00353CD7">
        <w:rPr>
          <w:lang w:val="en-US"/>
        </w:rPr>
        <w:t xml:space="preserve"> per channel</w:t>
      </w:r>
      <w:r>
        <w:rPr>
          <w:lang w:val="en-US"/>
        </w:rPr>
        <w:t xml:space="preserve"> to be captured in one </w:t>
      </w:r>
      <w:r w:rsidR="00353CD7">
        <w:rPr>
          <w:lang w:val="en-US"/>
        </w:rPr>
        <w:t xml:space="preserve">record. However, this mode requires one GPIB controller for each DMM and it may fail for </w:t>
      </w:r>
      <w:r w:rsidR="00D23564">
        <w:rPr>
          <w:lang w:val="en-US"/>
        </w:rPr>
        <w:t xml:space="preserve">the </w:t>
      </w:r>
      <w:r w:rsidR="00353CD7">
        <w:rPr>
          <w:lang w:val="en-US"/>
        </w:rPr>
        <w:t>highest sampling rate</w:t>
      </w:r>
      <w:r w:rsidR="00D23564">
        <w:rPr>
          <w:lang w:val="en-US"/>
        </w:rPr>
        <w:t>s</w:t>
      </w:r>
      <w:r w:rsidR="00353CD7">
        <w:rPr>
          <w:lang w:val="en-US"/>
        </w:rPr>
        <w:t xml:space="preserve">. The fail will be indicated by beep and message “trigger too fast” while sampling. The streaming method is faster, as the data are read continuously. Another option is </w:t>
      </w:r>
      <w:r w:rsidR="00353CD7" w:rsidRPr="00F366EB">
        <w:rPr>
          <w:rStyle w:val="guielementChar"/>
        </w:rPr>
        <w:t>Measure temperature</w:t>
      </w:r>
      <w:r w:rsidR="00353CD7">
        <w:rPr>
          <w:lang w:val="en-US"/>
        </w:rPr>
        <w:t>, which will read the internal DMM temperature once per record. Note it takes additional time</w:t>
      </w:r>
      <w:r w:rsidR="00D23564">
        <w:rPr>
          <w:lang w:val="en-US"/>
        </w:rPr>
        <w:t xml:space="preserve"> as the re</w:t>
      </w:r>
      <w:r w:rsidR="00891619">
        <w:rPr>
          <w:lang w:val="en-US"/>
        </w:rPr>
        <w:t>a</w:t>
      </w:r>
      <w:r w:rsidR="00D23564">
        <w:rPr>
          <w:lang w:val="en-US"/>
        </w:rPr>
        <w:t xml:space="preserve">ding is made via </w:t>
      </w:r>
      <w:r w:rsidR="00891619">
        <w:rPr>
          <w:lang w:val="en-US"/>
        </w:rPr>
        <w:t xml:space="preserve">the </w:t>
      </w:r>
      <w:r w:rsidR="00D23564">
        <w:rPr>
          <w:lang w:val="en-US"/>
        </w:rPr>
        <w:t>main ADC</w:t>
      </w:r>
      <w:r w:rsidR="00353CD7">
        <w:rPr>
          <w:lang w:val="en-US"/>
        </w:rPr>
        <w:t xml:space="preserve">. Last option is </w:t>
      </w:r>
      <w:r w:rsidR="00353CD7" w:rsidRPr="00F366EB">
        <w:rPr>
          <w:rStyle w:val="guielementChar"/>
        </w:rPr>
        <w:t>Disable display</w:t>
      </w:r>
      <w:r w:rsidR="00353CD7">
        <w:rPr>
          <w:lang w:val="en-US"/>
        </w:rPr>
        <w:t xml:space="preserve"> which will turn the CFL displays off while digitizing. It is recommended to reduce the noise.</w:t>
      </w:r>
    </w:p>
    <w:p w:rsidR="00305723" w:rsidRDefault="00305723" w:rsidP="00147391">
      <w:pPr>
        <w:rPr>
          <w:lang w:val="en-US"/>
        </w:rPr>
      </w:pPr>
      <w:r>
        <w:rPr>
          <w:lang w:val="en-US"/>
        </w:rPr>
        <w:t xml:space="preserve">Last option is selection mode of the DMM integration time (aperture) made by control </w:t>
      </w:r>
      <w:r w:rsidRPr="00BB4AB8">
        <w:rPr>
          <w:rStyle w:val="guielementChar"/>
        </w:rPr>
        <w:t>Aperture selection mode</w:t>
      </w:r>
      <w:r>
        <w:rPr>
          <w:lang w:val="en-US"/>
        </w:rPr>
        <w:t>. Three options are available:</w:t>
      </w:r>
    </w:p>
    <w:p w:rsidR="00305723" w:rsidRDefault="00305723" w:rsidP="00305723">
      <w:pPr>
        <w:pStyle w:val="Odstavecseseznamem"/>
        <w:numPr>
          <w:ilvl w:val="0"/>
          <w:numId w:val="38"/>
        </w:numPr>
        <w:rPr>
          <w:lang w:val="en-US"/>
        </w:rPr>
      </w:pPr>
      <w:r w:rsidRPr="00BB4AB8">
        <w:rPr>
          <w:rStyle w:val="guielementChar"/>
        </w:rPr>
        <w:t>Manual</w:t>
      </w:r>
      <w:r>
        <w:rPr>
          <w:lang w:val="en-US"/>
        </w:rPr>
        <w:t>: user selects the aperture in the new measurement configuration.</w:t>
      </w:r>
    </w:p>
    <w:p w:rsidR="000409E7" w:rsidRDefault="00305723" w:rsidP="00305723">
      <w:pPr>
        <w:pStyle w:val="Odstavecseseznamem"/>
        <w:numPr>
          <w:ilvl w:val="0"/>
          <w:numId w:val="38"/>
        </w:numPr>
        <w:rPr>
          <w:lang w:val="en-US"/>
        </w:rPr>
      </w:pPr>
      <w:r w:rsidRPr="00BB4AB8">
        <w:rPr>
          <w:rStyle w:val="guielementChar"/>
        </w:rPr>
        <w:t>Table</w:t>
      </w:r>
      <w:r>
        <w:rPr>
          <w:lang w:val="en-US"/>
        </w:rPr>
        <w:t xml:space="preserve">: TWM selects the aperture based on the rules in table </w:t>
      </w:r>
      <w:r w:rsidRPr="00BB4AB8">
        <w:rPr>
          <w:rStyle w:val="guielementChar"/>
        </w:rPr>
        <w:t>Aperture auto selection rules</w:t>
      </w:r>
      <w:r w:rsidR="000409E7">
        <w:rPr>
          <w:lang w:val="en-US"/>
        </w:rPr>
        <w:t xml:space="preserve"> depending on the sampling frequency. This option is helpful to limit possible apertures to few calibrated values. The example shown in </w:t>
      </w:r>
      <w:r w:rsidR="000409E7">
        <w:rPr>
          <w:lang w:val="en-US"/>
        </w:rPr>
        <w:fldChar w:fldCharType="begin"/>
      </w:r>
      <w:r w:rsidR="000409E7">
        <w:rPr>
          <w:lang w:val="en-US"/>
        </w:rPr>
        <w:instrText xml:space="preserve"> REF _Ref536102005 \h </w:instrText>
      </w:r>
      <w:r w:rsidR="000409E7">
        <w:rPr>
          <w:lang w:val="en-US"/>
        </w:rPr>
      </w:r>
      <w:r w:rsidR="000409E7">
        <w:rPr>
          <w:lang w:val="en-US"/>
        </w:rPr>
        <w:fldChar w:fldCharType="separate"/>
      </w:r>
      <w:r w:rsidR="00D73610">
        <w:t xml:space="preserve">Figure </w:t>
      </w:r>
      <w:r w:rsidR="00D73610">
        <w:rPr>
          <w:noProof/>
        </w:rPr>
        <w:t>A</w:t>
      </w:r>
      <w:r w:rsidR="00D73610">
        <w:t>.</w:t>
      </w:r>
      <w:r w:rsidR="00D73610">
        <w:rPr>
          <w:noProof/>
        </w:rPr>
        <w:t>7</w:t>
      </w:r>
      <w:r w:rsidR="000409E7">
        <w:rPr>
          <w:lang w:val="en-US"/>
        </w:rPr>
        <w:fldChar w:fldCharType="end"/>
      </w:r>
      <w:r w:rsidR="000409E7">
        <w:rPr>
          <w:lang w:val="en-US"/>
        </w:rPr>
        <w:t xml:space="preserve"> defines to select aperture of 102 µs up to 8 kSa/s sampling rate, 70 µs up to 10 kSa/s and 1.4 µs up to 100 kSa/s.</w:t>
      </w:r>
    </w:p>
    <w:p w:rsidR="00305723" w:rsidRPr="00305723" w:rsidRDefault="000409E7" w:rsidP="00BB4AB8">
      <w:pPr>
        <w:pStyle w:val="Odstavecseseznamem"/>
        <w:numPr>
          <w:ilvl w:val="0"/>
          <w:numId w:val="38"/>
        </w:numPr>
        <w:rPr>
          <w:lang w:val="en-US"/>
        </w:rPr>
      </w:pPr>
      <w:r w:rsidRPr="00BB4AB8">
        <w:rPr>
          <w:rStyle w:val="guielementChar"/>
        </w:rPr>
        <w:t>Maximum</w:t>
      </w:r>
      <w:r>
        <w:rPr>
          <w:lang w:val="en-US"/>
        </w:rPr>
        <w:t xml:space="preserve">: TWM selects the maximum possible aperture based on empirical formula. Note each aperture needs separate calibration of DMMs, because residual errors of TWM changes e.g. when crossing 100 µs aperture. </w:t>
      </w:r>
      <w:r w:rsidR="00305723" w:rsidRPr="00305723">
        <w:rPr>
          <w:lang w:val="en-US"/>
        </w:rPr>
        <w:t xml:space="preserve"> </w:t>
      </w:r>
    </w:p>
    <w:p w:rsidR="00353CD7" w:rsidRDefault="00353CD7" w:rsidP="00147391">
      <w:pPr>
        <w:rPr>
          <w:lang w:val="en-US"/>
        </w:rPr>
      </w:pPr>
      <w:r>
        <w:rPr>
          <w:lang w:val="en-US"/>
        </w:rPr>
        <w:t xml:space="preserve">Configuration of the virtual digitizer can be confirmed </w:t>
      </w:r>
      <w:r w:rsidR="00D23564">
        <w:rPr>
          <w:lang w:val="en-US"/>
        </w:rPr>
        <w:t>and teste</w:t>
      </w:r>
      <w:r w:rsidR="00891619">
        <w:rPr>
          <w:lang w:val="en-US"/>
        </w:rPr>
        <w:t>d</w:t>
      </w:r>
      <w:r w:rsidR="00D23564">
        <w:rPr>
          <w:lang w:val="en-US"/>
        </w:rPr>
        <w:t xml:space="preserve"> </w:t>
      </w:r>
      <w:r>
        <w:rPr>
          <w:lang w:val="en-US"/>
        </w:rPr>
        <w:t xml:space="preserve">by pressing </w:t>
      </w:r>
      <w:r w:rsidRPr="00F366EB">
        <w:rPr>
          <w:rStyle w:val="guielementChar"/>
        </w:rPr>
        <w:t>TEST</w:t>
      </w:r>
      <w:r>
        <w:rPr>
          <w:lang w:val="en-US"/>
        </w:rPr>
        <w:t>.</w:t>
      </w:r>
      <w:r w:rsidR="00D23564">
        <w:rPr>
          <w:lang w:val="en-US"/>
        </w:rPr>
        <w:t xml:space="preserve"> Any error detected should appear in red color in the black area.</w:t>
      </w:r>
      <w:r>
        <w:rPr>
          <w:lang w:val="en-US"/>
        </w:rPr>
        <w:t xml:space="preserve"> Autocalibration of the DMMs can be initiated by </w:t>
      </w:r>
      <w:r w:rsidR="00D23564">
        <w:rPr>
          <w:lang w:val="en-US"/>
        </w:rPr>
        <w:t xml:space="preserve">the </w:t>
      </w:r>
      <w:r w:rsidRPr="00F366EB">
        <w:rPr>
          <w:rStyle w:val="guielementChar"/>
        </w:rPr>
        <w:t>SELF-CAL</w:t>
      </w:r>
      <w:r>
        <w:rPr>
          <w:lang w:val="en-US"/>
        </w:rPr>
        <w:t xml:space="preserve"> button. </w:t>
      </w:r>
    </w:p>
    <w:p w:rsidR="00580965" w:rsidRDefault="008444BD" w:rsidP="00F366EB">
      <w:pPr>
        <w:pStyle w:val="Nadpis4"/>
        <w:tabs>
          <w:tab w:val="clear" w:pos="2694"/>
        </w:tabs>
        <w:ind w:left="1134" w:hanging="1134"/>
        <w:rPr>
          <w:lang w:val="en-US"/>
        </w:rPr>
      </w:pPr>
      <w:bookmarkStart w:id="38" w:name="_Toc5208097"/>
      <w:r>
        <w:rPr>
          <w:lang w:val="en-US"/>
        </w:rPr>
        <w:t>Configuring setup and corrections</w:t>
      </w:r>
      <w:bookmarkEnd w:id="38"/>
    </w:p>
    <w:p w:rsidR="008444BD" w:rsidRDefault="008444BD" w:rsidP="00147391">
      <w:pPr>
        <w:rPr>
          <w:lang w:val="en-US"/>
        </w:rPr>
      </w:pPr>
      <w:r>
        <w:rPr>
          <w:lang w:val="en-US"/>
        </w:rPr>
        <w:t xml:space="preserve">User must define connection of the transducers and their correction files before any meaningful measurement can be done. This is done by pressing button </w:t>
      </w:r>
      <w:r w:rsidRPr="00F366EB">
        <w:rPr>
          <w:rStyle w:val="guielementChar"/>
        </w:rPr>
        <w:t>HW Corrections</w:t>
      </w:r>
      <w:r>
        <w:rPr>
          <w:lang w:val="en-US"/>
        </w:rPr>
        <w:t xml:space="preserve"> on the main panel, which will invoke panel shown in </w:t>
      </w:r>
      <w:r>
        <w:rPr>
          <w:lang w:val="en-US"/>
        </w:rPr>
        <w:fldChar w:fldCharType="begin"/>
      </w:r>
      <w:r>
        <w:rPr>
          <w:lang w:val="en-US"/>
        </w:rPr>
        <w:instrText xml:space="preserve"> REF _Ref528140923 \h </w:instrText>
      </w:r>
      <w:r>
        <w:rPr>
          <w:lang w:val="en-US"/>
        </w:rPr>
      </w:r>
      <w:r>
        <w:rPr>
          <w:lang w:val="en-US"/>
        </w:rPr>
        <w:fldChar w:fldCharType="separate"/>
      </w:r>
      <w:r w:rsidR="00D73610">
        <w:t xml:space="preserve">Figure </w:t>
      </w:r>
      <w:r w:rsidR="00D73610">
        <w:rPr>
          <w:noProof/>
        </w:rPr>
        <w:t>A</w:t>
      </w:r>
      <w:r w:rsidR="00D73610">
        <w:t>.</w:t>
      </w:r>
      <w:r w:rsidR="00D73610">
        <w:rPr>
          <w:noProof/>
        </w:rPr>
        <w:t>8</w:t>
      </w:r>
      <w:r>
        <w:rPr>
          <w:lang w:val="en-US"/>
        </w:rPr>
        <w:fldChar w:fldCharType="end"/>
      </w:r>
      <w:r>
        <w:rPr>
          <w:lang w:val="en-US"/>
        </w:rPr>
        <w:t xml:space="preserve">. The panel contains two pages. One for configuration of </w:t>
      </w:r>
      <w:r w:rsidR="00891619" w:rsidRPr="00F366EB">
        <w:rPr>
          <w:rStyle w:val="guielementChar"/>
        </w:rPr>
        <w:t>T</w:t>
      </w:r>
      <w:r w:rsidRPr="00F366EB">
        <w:rPr>
          <w:rStyle w:val="guielementChar"/>
        </w:rPr>
        <w:t>ransducers</w:t>
      </w:r>
      <w:r>
        <w:rPr>
          <w:lang w:val="en-US"/>
        </w:rPr>
        <w:t xml:space="preserve"> and another one for </w:t>
      </w:r>
      <w:r w:rsidR="00891619" w:rsidRPr="00F366EB">
        <w:rPr>
          <w:rStyle w:val="guielementChar"/>
        </w:rPr>
        <w:t>D</w:t>
      </w:r>
      <w:r w:rsidRPr="00F366EB">
        <w:rPr>
          <w:rStyle w:val="guielementChar"/>
        </w:rPr>
        <w:t>igitizer</w:t>
      </w:r>
      <w:r w:rsidR="00891619" w:rsidRPr="00F366EB">
        <w:rPr>
          <w:rStyle w:val="guielementChar"/>
        </w:rPr>
        <w:t>s</w:t>
      </w:r>
      <w:r>
        <w:rPr>
          <w:lang w:val="en-US"/>
        </w:rPr>
        <w:t xml:space="preserve"> corrections.</w:t>
      </w:r>
      <w:r w:rsidR="00891619">
        <w:rPr>
          <w:lang w:val="en-US"/>
        </w:rPr>
        <w:t xml:space="preserve"> The formats of the correction files is described in </w:t>
      </w:r>
      <w:r w:rsidR="00891619">
        <w:rPr>
          <w:lang w:val="en-US"/>
        </w:rPr>
        <w:fldChar w:fldCharType="begin"/>
      </w:r>
      <w:r w:rsidR="00891619">
        <w:rPr>
          <w:lang w:val="en-US"/>
        </w:rPr>
        <w:instrText xml:space="preserve"> REF _Ref528244611 \r \h </w:instrText>
      </w:r>
      <w:r w:rsidR="00891619">
        <w:rPr>
          <w:lang w:val="en-US"/>
        </w:rPr>
      </w:r>
      <w:r w:rsidR="00891619">
        <w:rPr>
          <w:lang w:val="en-US"/>
        </w:rPr>
        <w:fldChar w:fldCharType="separate"/>
      </w:r>
      <w:r w:rsidR="00D73610">
        <w:rPr>
          <w:lang w:val="en-US"/>
        </w:rPr>
        <w:t>[13]</w:t>
      </w:r>
      <w:r w:rsidR="00891619">
        <w:rPr>
          <w:lang w:val="en-US"/>
        </w:rPr>
        <w:fldChar w:fldCharType="end"/>
      </w:r>
      <w:r w:rsidR="00891619">
        <w:rPr>
          <w:lang w:val="en-US"/>
        </w:rPr>
        <w:t>.</w:t>
      </w:r>
    </w:p>
    <w:p w:rsidR="008444BD" w:rsidRDefault="00DA4AAB" w:rsidP="00F366EB">
      <w:pPr>
        <w:keepNext/>
      </w:pPr>
      <w:r>
        <w:rPr>
          <w:noProof/>
        </w:rPr>
        <w:lastRenderedPageBreak/>
        <w:drawing>
          <wp:inline distT="0" distB="0" distL="0" distR="0" wp14:anchorId="1729FBC6" wp14:editId="518797AE">
            <wp:extent cx="5760720" cy="364109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1090"/>
                    </a:xfrm>
                    <a:prstGeom prst="rect">
                      <a:avLst/>
                    </a:prstGeom>
                  </pic:spPr>
                </pic:pic>
              </a:graphicData>
            </a:graphic>
          </wp:inline>
        </w:drawing>
      </w:r>
    </w:p>
    <w:p w:rsidR="008444BD" w:rsidRPr="00F366EB" w:rsidRDefault="008444BD" w:rsidP="00F366EB">
      <w:pPr>
        <w:pStyle w:val="Titulek"/>
        <w:rPr>
          <w:lang w:val="en-US"/>
        </w:rPr>
      </w:pPr>
      <w:bookmarkStart w:id="39" w:name="_Ref528140923"/>
      <w:bookmarkStart w:id="40" w:name="_Toc5208127"/>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8</w:t>
      </w:r>
      <w:r w:rsidR="00D73610">
        <w:fldChar w:fldCharType="end"/>
      </w:r>
      <w:bookmarkEnd w:id="39"/>
      <w:r>
        <w:t>: TWM transducer configuration panel.</w:t>
      </w:r>
      <w:bookmarkEnd w:id="40"/>
    </w:p>
    <w:p w:rsidR="000A6579" w:rsidRDefault="008444BD">
      <w:pPr>
        <w:rPr>
          <w:lang w:val="en-US"/>
        </w:rPr>
      </w:pPr>
      <w:r>
        <w:rPr>
          <w:lang w:val="en-US"/>
        </w:rPr>
        <w:t xml:space="preserve">The page </w:t>
      </w:r>
      <w:r w:rsidRPr="00F366EB">
        <w:rPr>
          <w:rStyle w:val="guielementChar"/>
        </w:rPr>
        <w:t>Transducers</w:t>
      </w:r>
      <w:r>
        <w:rPr>
          <w:lang w:val="en-US"/>
        </w:rPr>
        <w:t xml:space="preserve"> allows user to create list of transducers. User may create multiple transducers by adding or removing the rows to the </w:t>
      </w:r>
      <w:r w:rsidRPr="00F366EB">
        <w:rPr>
          <w:rStyle w:val="guielementChar"/>
        </w:rPr>
        <w:t>List of the transducers</w:t>
      </w:r>
      <w:r>
        <w:rPr>
          <w:lang w:val="en-US"/>
        </w:rPr>
        <w:t xml:space="preserve">. Each row designates one transducer, which may be either </w:t>
      </w:r>
      <w:r w:rsidR="00891619">
        <w:rPr>
          <w:lang w:val="en-US"/>
        </w:rPr>
        <w:t xml:space="preserve">for </w:t>
      </w:r>
      <w:r>
        <w:rPr>
          <w:lang w:val="en-US"/>
        </w:rPr>
        <w:t>voltage or current</w:t>
      </w:r>
      <w:r w:rsidR="00891619">
        <w:rPr>
          <w:lang w:val="en-US"/>
        </w:rPr>
        <w:t xml:space="preserve"> channel</w:t>
      </w:r>
      <w:r>
        <w:rPr>
          <w:lang w:val="en-US"/>
        </w:rPr>
        <w:t xml:space="preserve">. </w:t>
      </w:r>
      <w:r w:rsidRPr="00F366EB">
        <w:rPr>
          <w:rStyle w:val="guielementChar"/>
        </w:rPr>
        <w:t>Open</w:t>
      </w:r>
      <w:r>
        <w:rPr>
          <w:lang w:val="en-US"/>
        </w:rPr>
        <w:t xml:space="preserve"> icon is used to select </w:t>
      </w:r>
      <w:r w:rsidR="00891619">
        <w:rPr>
          <w:lang w:val="en-US"/>
        </w:rPr>
        <w:t xml:space="preserve">the </w:t>
      </w:r>
      <w:r>
        <w:rPr>
          <w:lang w:val="en-US"/>
        </w:rPr>
        <w:t>transducer correction file (voltage divider or shunt). When the load is successful, the type and nominal ratio will be shown in the middle</w:t>
      </w:r>
      <w:r w:rsidR="00891619">
        <w:rPr>
          <w:lang w:val="en-US"/>
        </w:rPr>
        <w:t xml:space="preserve"> of the row</w:t>
      </w:r>
      <w:r>
        <w:rPr>
          <w:lang w:val="en-US"/>
        </w:rPr>
        <w:t xml:space="preserve">. User must then assign </w:t>
      </w:r>
      <w:r w:rsidRPr="00F366EB">
        <w:rPr>
          <w:rStyle w:val="guielementChar"/>
        </w:rPr>
        <w:t>Phase index</w:t>
      </w:r>
      <w:r>
        <w:rPr>
          <w:lang w:val="en-US"/>
        </w:rPr>
        <w:t xml:space="preserve"> to each transducer. This is integer number that is used by TWM to pair </w:t>
      </w:r>
      <w:r w:rsidR="005959E1">
        <w:rPr>
          <w:lang w:val="en-US"/>
        </w:rPr>
        <w:t xml:space="preserve">the </w:t>
      </w:r>
      <w:r>
        <w:rPr>
          <w:lang w:val="en-US"/>
        </w:rPr>
        <w:t xml:space="preserve">voltage and current transducers for algorithms such as power. </w:t>
      </w:r>
      <w:r w:rsidR="003D0752">
        <w:rPr>
          <w:lang w:val="en-US"/>
        </w:rPr>
        <w:t xml:space="preserve">Selectors </w:t>
      </w:r>
      <w:r w:rsidR="003D0752" w:rsidRPr="00F366EB">
        <w:rPr>
          <w:rStyle w:val="guielementChar"/>
        </w:rPr>
        <w:t>High</w:t>
      </w:r>
      <w:r w:rsidR="003D0752">
        <w:rPr>
          <w:lang w:val="en-US"/>
        </w:rPr>
        <w:t xml:space="preserve"> and </w:t>
      </w:r>
      <w:r w:rsidR="003D0752" w:rsidRPr="00F366EB">
        <w:rPr>
          <w:rStyle w:val="guielementChar"/>
        </w:rPr>
        <w:t>Low</w:t>
      </w:r>
      <w:r w:rsidR="003D0752">
        <w:rPr>
          <w:lang w:val="en-US"/>
        </w:rPr>
        <w:t xml:space="preserve"> are used to map the transducer</w:t>
      </w:r>
      <w:r w:rsidR="00891619">
        <w:rPr>
          <w:lang w:val="en-US"/>
        </w:rPr>
        <w:t xml:space="preserve"> output(s)</w:t>
      </w:r>
      <w:r w:rsidR="003D0752">
        <w:rPr>
          <w:lang w:val="en-US"/>
        </w:rPr>
        <w:t xml:space="preserve"> to particular digitize</w:t>
      </w:r>
      <w:r w:rsidR="00891619">
        <w:rPr>
          <w:lang w:val="en-US"/>
        </w:rPr>
        <w:t>r</w:t>
      </w:r>
      <w:r w:rsidR="003D0752">
        <w:rPr>
          <w:lang w:val="en-US"/>
        </w:rPr>
        <w:t xml:space="preserve"> virtual channels. </w:t>
      </w:r>
      <w:r w:rsidR="003D0752" w:rsidRPr="00F366EB">
        <w:rPr>
          <w:rStyle w:val="guielementChar"/>
        </w:rPr>
        <w:t>High</w:t>
      </w:r>
      <w:r w:rsidR="003D0752">
        <w:rPr>
          <w:lang w:val="en-US"/>
        </w:rPr>
        <w:t xml:space="preserve"> channel must be always assigned. For differentially connected transducers, user must also assign the </w:t>
      </w:r>
      <w:r w:rsidR="003D0752" w:rsidRPr="00F366EB">
        <w:rPr>
          <w:rStyle w:val="guielementChar"/>
        </w:rPr>
        <w:t>Low</w:t>
      </w:r>
      <w:r w:rsidR="003D0752">
        <w:rPr>
          <w:lang w:val="en-US"/>
        </w:rPr>
        <w:t xml:space="preserve"> side digitizer channel. For single ended mode assign </w:t>
      </w:r>
      <w:r w:rsidR="003D0752" w:rsidRPr="00F366EB">
        <w:rPr>
          <w:rStyle w:val="guielementChar"/>
        </w:rPr>
        <w:t>Not used</w:t>
      </w:r>
      <w:r w:rsidR="003D0752">
        <w:rPr>
          <w:lang w:val="en-US"/>
        </w:rPr>
        <w:t xml:space="preserve"> to</w:t>
      </w:r>
      <w:r w:rsidR="00891619">
        <w:rPr>
          <w:lang w:val="en-US"/>
        </w:rPr>
        <w:t xml:space="preserve"> the</w:t>
      </w:r>
      <w:r w:rsidR="003D0752">
        <w:rPr>
          <w:lang w:val="en-US"/>
        </w:rPr>
        <w:t xml:space="preserve"> </w:t>
      </w:r>
      <w:r w:rsidR="003D0752" w:rsidRPr="00F366EB">
        <w:rPr>
          <w:rStyle w:val="guielementChar"/>
        </w:rPr>
        <w:t>Low</w:t>
      </w:r>
      <w:r w:rsidR="003D0752">
        <w:rPr>
          <w:lang w:val="en-US"/>
        </w:rPr>
        <w:t>. Every time the change is made, TWM will check the validity and show either OK or error message in the black area.</w:t>
      </w:r>
      <w:r w:rsidR="005959E1">
        <w:rPr>
          <w:lang w:val="en-US"/>
        </w:rPr>
        <w:t xml:space="preserve"> Note the TWM does not require the transducers to be defined for single input algorithms, such as PSFE. It will load default unity</w:t>
      </w:r>
      <w:r w:rsidR="00891619">
        <w:rPr>
          <w:lang w:val="en-US"/>
        </w:rPr>
        <w:t xml:space="preserve"> transfer</w:t>
      </w:r>
      <w:r w:rsidR="005959E1">
        <w:rPr>
          <w:lang w:val="en-US"/>
        </w:rPr>
        <w:t xml:space="preserve"> transducer</w:t>
      </w:r>
      <w:r w:rsidR="000A6579">
        <w:rPr>
          <w:lang w:val="en-US"/>
        </w:rPr>
        <w:t>.</w:t>
      </w:r>
      <w:r w:rsidR="005959E1">
        <w:rPr>
          <w:lang w:val="en-US"/>
        </w:rPr>
        <w:t xml:space="preserve"> </w:t>
      </w:r>
      <w:r w:rsidR="000A6579">
        <w:rPr>
          <w:lang w:val="en-US"/>
        </w:rPr>
        <w:t>B</w:t>
      </w:r>
      <w:r w:rsidR="005959E1">
        <w:rPr>
          <w:lang w:val="en-US"/>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Pr>
          <w:lang w:val="en-US"/>
        </w:rPr>
        <w:t xml:space="preserve">with unity transfers </w:t>
      </w:r>
      <w:r w:rsidR="005959E1">
        <w:rPr>
          <w:lang w:val="en-US"/>
        </w:rPr>
        <w:t>in the TWM folder</w:t>
      </w:r>
      <w:r w:rsidR="000A6579">
        <w:rPr>
          <w:lang w:val="en-US"/>
        </w:rPr>
        <w:t>:</w:t>
      </w:r>
    </w:p>
    <w:p w:rsidR="003D0752" w:rsidRDefault="000A6579" w:rsidP="000A6579">
      <w:pPr>
        <w:pStyle w:val="code"/>
      </w:pPr>
      <w:r>
        <w:t>./</w:t>
      </w:r>
      <w:r w:rsidR="005959E1">
        <w:t xml:space="preserve">data/corrections/transducers </w:t>
      </w:r>
    </w:p>
    <w:p w:rsidR="000A6579" w:rsidRDefault="000A6579">
      <w:r>
        <w:t>These should be used if no input correction is needed.</w:t>
      </w:r>
      <w:r w:rsidR="00DA4AAB">
        <w:t xml:space="preserve"> </w:t>
      </w:r>
    </w:p>
    <w:p w:rsidR="00DA4AAB" w:rsidRPr="009C6654" w:rsidRDefault="00DA4AAB">
      <w:r>
        <w:t xml:space="preserve">The transducer items in the </w:t>
      </w:r>
      <w:r w:rsidRPr="00DA4AAB">
        <w:rPr>
          <w:rStyle w:val="guielementChar"/>
        </w:rPr>
        <w:t>List of the Transducers</w:t>
      </w:r>
      <w:r>
        <w:t xml:space="preserve"> can be also edited directly from TWM. Pressing the Edit button will invoke a dialog shonw in </w:t>
      </w:r>
      <w:r>
        <w:fldChar w:fldCharType="begin"/>
      </w:r>
      <w:r>
        <w:instrText xml:space="preserve"> REF _Ref5206975 \h </w:instrText>
      </w:r>
      <w:r>
        <w:fldChar w:fldCharType="separate"/>
      </w:r>
      <w:r w:rsidR="00D73610">
        <w:t xml:space="preserve">Figure </w:t>
      </w:r>
      <w:r w:rsidR="00D73610">
        <w:rPr>
          <w:noProof/>
        </w:rPr>
        <w:t>A</w:t>
      </w:r>
      <w:r w:rsidR="00D73610">
        <w:t>.</w:t>
      </w:r>
      <w:r w:rsidR="00D73610">
        <w:rPr>
          <w:noProof/>
        </w:rPr>
        <w:t>9</w:t>
      </w:r>
      <w:r>
        <w:fldChar w:fldCharType="end"/>
      </w:r>
      <w:r>
        <w:t xml:space="preserve">. The panel starts with selector of </w:t>
      </w:r>
      <w:r w:rsidRPr="00DA4AAB">
        <w:rPr>
          <w:rStyle w:val="guielementChar"/>
        </w:rPr>
        <w:t>Correction file path</w:t>
      </w:r>
      <w:r>
        <w:t xml:space="preserve">. </w:t>
      </w:r>
      <w:r w:rsidR="009C6654" w:rsidRPr="009C6654">
        <w:t xml:space="preserve">Change the path to load another file to the editor. </w:t>
      </w:r>
      <w:r w:rsidR="009C6654" w:rsidRPr="009C6654">
        <w:rPr>
          <w:rStyle w:val="guielementChar"/>
        </w:rPr>
        <w:t>Type</w:t>
      </w:r>
      <w:r w:rsidR="009C6654" w:rsidRPr="009C6654">
        <w:t xml:space="preserve"> defines type string of the transducer divider („shunt“ or</w:t>
      </w:r>
      <w:r w:rsidR="009C6654">
        <w:t> </w:t>
      </w:r>
      <w:r w:rsidR="009C6654">
        <w:rPr>
          <w:lang w:val="cs-CZ"/>
        </w:rPr>
        <w:t>„</w:t>
      </w:r>
      <w:r w:rsidR="009C6654">
        <w:rPr>
          <w:lang w:val="en-US"/>
        </w:rPr>
        <w:t>divider</w:t>
      </w:r>
      <w:r w:rsidR="009C6654">
        <w:rPr>
          <w:lang w:val="cs-CZ"/>
        </w:rPr>
        <w:t>“</w:t>
      </w:r>
      <w:r w:rsidR="009C6654" w:rsidRPr="009C6654">
        <w:t>)</w:t>
      </w:r>
      <w:r w:rsidR="009C6654">
        <w:t xml:space="preserve">. </w:t>
      </w:r>
      <w:r w:rsidR="009C6654" w:rsidRPr="009C6654">
        <w:rPr>
          <w:rStyle w:val="guielementChar"/>
        </w:rPr>
        <w:t>Name</w:t>
      </w:r>
      <w:r w:rsidR="009C6654">
        <w:t xml:space="preserve"> and </w:t>
      </w:r>
      <w:r w:rsidR="009C6654" w:rsidRPr="009C6654">
        <w:rPr>
          <w:rStyle w:val="guielementChar"/>
        </w:rPr>
        <w:t>Serial number</w:t>
      </w:r>
      <w:r w:rsidR="009C6654">
        <w:t xml:space="preserve"> are user descriptions of the correction. </w:t>
      </w:r>
      <w:r w:rsidR="009C6654" w:rsidRPr="009C6654">
        <w:rPr>
          <w:rStyle w:val="guielementChar"/>
        </w:rPr>
        <w:t>Digitizer channel identifier</w:t>
      </w:r>
      <w:r w:rsidR="009C6654">
        <w:t xml:space="preserve"> is optional name of a digitizer channel to which the transducer belongs. TWM will throw an error if non-empty and digitizer channel idnetifier does not match. Next user can select </w:t>
      </w:r>
      <w:r w:rsidR="009C6654" w:rsidRPr="009C6654">
        <w:rPr>
          <w:rStyle w:val="guielementChar"/>
        </w:rPr>
        <w:t>Correction item</w:t>
      </w:r>
      <w:r w:rsidR="009C6654" w:rsidRPr="009C6654">
        <w:t xml:space="preserve"> to edit</w:t>
      </w:r>
      <w:r w:rsidR="009C6654">
        <w:t xml:space="preserve">. Either numeric entry or CSV editor button </w:t>
      </w:r>
      <w:r w:rsidR="009C6654" w:rsidRPr="009C6654">
        <w:rPr>
          <w:rStyle w:val="guielementChar"/>
        </w:rPr>
        <w:t>EDIT CSV</w:t>
      </w:r>
      <w:r w:rsidR="009C6654">
        <w:t xml:space="preserve"> will be shown. The numeric values can be typed in directly to the </w:t>
      </w:r>
      <w:r w:rsidR="009C6654" w:rsidRPr="009C6654">
        <w:rPr>
          <w:rStyle w:val="guielementChar"/>
        </w:rPr>
        <w:t>Value</w:t>
      </w:r>
      <w:r w:rsidR="009C6654">
        <w:t xml:space="preserve"> and </w:t>
      </w:r>
      <w:r w:rsidR="009C6654" w:rsidRPr="009C6654">
        <w:rPr>
          <w:rStyle w:val="guielementChar"/>
        </w:rPr>
        <w:t>Uncertainty</w:t>
      </w:r>
      <w:r w:rsidR="009C6654">
        <w:t xml:space="preserve"> edits. CSV style correction is edited via </w:t>
      </w:r>
      <w:r w:rsidR="009C6654" w:rsidRPr="009C6654">
        <w:rPr>
          <w:rStyle w:val="guielementChar"/>
        </w:rPr>
        <w:t>EDIT CSV</w:t>
      </w:r>
      <w:r w:rsidR="009C6654">
        <w:t xml:space="preserve"> button or the relative </w:t>
      </w:r>
      <w:r w:rsidR="009C6654">
        <w:lastRenderedPageBreak/>
        <w:t xml:space="preserve">link to the CSV file can be written directly to </w:t>
      </w:r>
      <w:r w:rsidR="009C6654" w:rsidRPr="009C6654">
        <w:rPr>
          <w:rStyle w:val="guielementChar"/>
        </w:rPr>
        <w:t>CSV table path (relative)</w:t>
      </w:r>
      <w:r w:rsidR="009C6654">
        <w:t xml:space="preserve"> edit. Note TWM is designed so it prefers CSV files related to the correction to be placed to the same folder (or subfolder) as the correction INFO file. Any changes done must be saved by </w:t>
      </w:r>
      <w:r w:rsidR="009C6654" w:rsidRPr="009C6654">
        <w:rPr>
          <w:rStyle w:val="guielementChar"/>
        </w:rPr>
        <w:t>SAVE CHANGES</w:t>
      </w:r>
      <w:r w:rsidR="009C6654">
        <w:t xml:space="preserve"> button.</w:t>
      </w:r>
    </w:p>
    <w:p w:rsidR="00DA4AAB" w:rsidRDefault="00DA4AAB" w:rsidP="00DA4AAB">
      <w:pPr>
        <w:keepNext/>
        <w:jc w:val="center"/>
      </w:pPr>
      <w:r>
        <w:rPr>
          <w:noProof/>
        </w:rPr>
        <w:drawing>
          <wp:inline distT="0" distB="0" distL="0" distR="0" wp14:anchorId="154215C8" wp14:editId="55D31858">
            <wp:extent cx="5760720" cy="417576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75760"/>
                    </a:xfrm>
                    <a:prstGeom prst="rect">
                      <a:avLst/>
                    </a:prstGeom>
                  </pic:spPr>
                </pic:pic>
              </a:graphicData>
            </a:graphic>
          </wp:inline>
        </w:drawing>
      </w:r>
    </w:p>
    <w:p w:rsidR="00DA4AAB" w:rsidRDefault="00DA4AAB" w:rsidP="00DA4AAB">
      <w:pPr>
        <w:pStyle w:val="Titulek"/>
      </w:pPr>
      <w:bookmarkStart w:id="41" w:name="_Ref5206975"/>
      <w:bookmarkStart w:id="42" w:name="_Toc5208128"/>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9</w:t>
      </w:r>
      <w:r w:rsidR="00D73610">
        <w:fldChar w:fldCharType="end"/>
      </w:r>
      <w:bookmarkEnd w:id="41"/>
      <w:r>
        <w:t>: TWM transducer correction editor.</w:t>
      </w:r>
      <w:bookmarkEnd w:id="42"/>
    </w:p>
    <w:p w:rsidR="00DA4AAB" w:rsidRDefault="00DA4AAB">
      <w:r>
        <w:t xml:space="preserve">  </w:t>
      </w:r>
      <w:r w:rsidR="00D73610">
        <w:t xml:space="preserve">The CSV file editor example is shown in </w:t>
      </w:r>
      <w:r w:rsidR="00D73610">
        <w:fldChar w:fldCharType="begin"/>
      </w:r>
      <w:r w:rsidR="00D73610">
        <w:instrText xml:space="preserve"> REF _Ref5207827 \h </w:instrText>
      </w:r>
      <w:r w:rsidR="00D73610">
        <w:fldChar w:fldCharType="separate"/>
      </w:r>
      <w:r w:rsidR="00D73610">
        <w:t xml:space="preserve">Figure </w:t>
      </w:r>
      <w:r w:rsidR="00D73610">
        <w:rPr>
          <w:noProof/>
        </w:rPr>
        <w:t>A</w:t>
      </w:r>
      <w:r w:rsidR="00D73610">
        <w:t>.</w:t>
      </w:r>
      <w:r w:rsidR="00D73610">
        <w:rPr>
          <w:noProof/>
        </w:rPr>
        <w:t>10</w:t>
      </w:r>
      <w:r w:rsidR="00D73610">
        <w:fldChar w:fldCharType="end"/>
      </w:r>
      <w:r w:rsidR="00D73610">
        <w:t xml:space="preserve">. The path of selected CSV file is shown in the </w:t>
      </w:r>
      <w:r w:rsidR="00D73610" w:rsidRPr="00D73610">
        <w:rPr>
          <w:rStyle w:val="guielementChar"/>
        </w:rPr>
        <w:t>File path</w:t>
      </w:r>
      <w:r w:rsidR="00D73610">
        <w:t xml:space="preserve"> selector which can be also used to select another file directly in the panel. Editing the values is possible by typing to the cells or via the pop-up menu. Copy and Paste is possible between Excel style editors and the CSV editor. Note the TWM will automatically try to convert all numeric decimal separators to a dot which is only accepted by TWM. In case of new CSV creation user may select pop-up item </w:t>
      </w:r>
      <w:r w:rsidR="00D73610" w:rsidRPr="00D73610">
        <w:rPr>
          <w:rStyle w:val="guielementChar"/>
        </w:rPr>
        <w:t>Create Template</w:t>
      </w:r>
      <w:r w:rsidR="00D73610">
        <w:t xml:space="preserve"> which should pregenerate header of the required CSV table. Note any changes must be saved by </w:t>
      </w:r>
      <w:r w:rsidR="00D73610" w:rsidRPr="00D73610">
        <w:rPr>
          <w:rStyle w:val="guielementChar"/>
        </w:rPr>
        <w:t>SAVE</w:t>
      </w:r>
      <w:r w:rsidR="00D73610">
        <w:t xml:space="preserve"> button. If the CSV editor was called from a correction, it will overwrite relative CSV path in the selected item by the saved CSV file path.</w:t>
      </w:r>
    </w:p>
    <w:p w:rsidR="00D73610" w:rsidRDefault="00D73610" w:rsidP="00D73610">
      <w:pPr>
        <w:keepNext/>
        <w:jc w:val="center"/>
      </w:pPr>
      <w:r>
        <w:rPr>
          <w:noProof/>
        </w:rPr>
        <w:lastRenderedPageBreak/>
        <w:drawing>
          <wp:inline distT="0" distB="0" distL="0" distR="0">
            <wp:extent cx="5209200" cy="3866400"/>
            <wp:effectExtent l="0" t="0" r="0" b="127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9200" cy="3866400"/>
                    </a:xfrm>
                    <a:prstGeom prst="rect">
                      <a:avLst/>
                    </a:prstGeom>
                    <a:noFill/>
                    <a:ln>
                      <a:noFill/>
                    </a:ln>
                  </pic:spPr>
                </pic:pic>
              </a:graphicData>
            </a:graphic>
          </wp:inline>
        </w:drawing>
      </w:r>
    </w:p>
    <w:p w:rsidR="00D73610" w:rsidRDefault="00D73610" w:rsidP="00D73610">
      <w:pPr>
        <w:pStyle w:val="Titulek"/>
      </w:pPr>
      <w:bookmarkStart w:id="43" w:name="_Ref5207827"/>
      <w:bookmarkStart w:id="44" w:name="_Toc5208129"/>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10</w:t>
      </w:r>
      <w:r>
        <w:fldChar w:fldCharType="end"/>
      </w:r>
      <w:bookmarkEnd w:id="43"/>
      <w:r>
        <w:t>: TWM CSV correction matrix editor.</w:t>
      </w:r>
      <w:bookmarkEnd w:id="44"/>
    </w:p>
    <w:p w:rsidR="00D73610" w:rsidRDefault="00D73610" w:rsidP="00D73610">
      <w:pPr>
        <w:rPr>
          <w:lang w:val="en-GB"/>
        </w:rPr>
      </w:pPr>
      <w:r w:rsidRPr="00F366EB">
        <w:rPr>
          <w:rStyle w:val="guielementChar"/>
        </w:rPr>
        <w:t>Digitizers</w:t>
      </w:r>
      <w:r>
        <w:rPr>
          <w:lang w:val="en-GB"/>
        </w:rPr>
        <w:t xml:space="preserve"> page shown in </w:t>
      </w:r>
      <w:r>
        <w:rPr>
          <w:lang w:val="en-GB"/>
        </w:rPr>
        <w:fldChar w:fldCharType="begin"/>
      </w:r>
      <w:r>
        <w:rPr>
          <w:lang w:val="en-GB"/>
        </w:rPr>
        <w:instrText xml:space="preserve"> REF _Ref528144056 \h </w:instrText>
      </w:r>
      <w:r>
        <w:rPr>
          <w:lang w:val="en-GB"/>
        </w:rPr>
      </w:r>
      <w:r>
        <w:rPr>
          <w:lang w:val="en-GB"/>
        </w:rPr>
        <w:fldChar w:fldCharType="separate"/>
      </w:r>
      <w:r w:rsidRPr="005959E1">
        <w:t xml:space="preserve">Figure </w:t>
      </w:r>
      <w:r>
        <w:rPr>
          <w:noProof/>
        </w:rPr>
        <w:t>A</w:t>
      </w:r>
      <w:r>
        <w:t>.</w:t>
      </w:r>
      <w:r>
        <w:rPr>
          <w:noProof/>
        </w:rPr>
        <w:t>11</w:t>
      </w:r>
      <w:r>
        <w:rPr>
          <w:lang w:val="en-GB"/>
        </w:rPr>
        <w:fldChar w:fldCharType="end"/>
      </w:r>
      <w:r>
        <w:rPr>
          <w:lang w:val="en-GB"/>
        </w:rPr>
        <w:t xml:space="preserve"> is used for loading the digitizer correction file. The correction file is selected by pressing </w:t>
      </w:r>
      <w:r w:rsidRPr="00F366EB">
        <w:rPr>
          <w:rStyle w:val="guielementChar"/>
        </w:rPr>
        <w:t>LOAD NEW CORRECTIONS</w:t>
      </w:r>
      <w:r>
        <w:rPr>
          <w:lang w:val="en-GB"/>
        </w:rPr>
        <w:t xml:space="preserve">. This is verified by pressing </w:t>
      </w:r>
      <w:r w:rsidRPr="00F366EB">
        <w:rPr>
          <w:rStyle w:val="guielementChar"/>
        </w:rPr>
        <w:t>CHECK HW CONSISTENCY</w:t>
      </w:r>
      <w:r>
        <w:rPr>
          <w:lang w:val="en-GB"/>
        </w:rPr>
        <w:t xml:space="preserve">. The content of the correction file must match the configured digitizer, i.e. the channel names and order must be the same. </w:t>
      </w:r>
      <w:r w:rsidRPr="00F366EB">
        <w:rPr>
          <w:rStyle w:val="guielementChar"/>
        </w:rPr>
        <w:t>RELOAD CORRECTIONS</w:t>
      </w:r>
      <w:r>
        <w:rPr>
          <w:lang w:val="en-GB"/>
        </w:rPr>
        <w:t xml:space="preserve"> will just reload the same correction file in case it was modified. </w:t>
      </w:r>
      <w:r w:rsidRPr="00F366EB">
        <w:rPr>
          <w:rStyle w:val="guielementChar"/>
        </w:rPr>
        <w:t>CLEAR CORRECTIONS</w:t>
      </w:r>
      <w:r>
        <w:rPr>
          <w:lang w:val="en-GB"/>
        </w:rPr>
        <w:t xml:space="preserve"> is used to clear digitizer corrections. TWM will work without digitizer corrections selected normally, except no correction will be applied.</w:t>
      </w:r>
    </w:p>
    <w:p w:rsidR="00D73610" w:rsidRPr="00D73610" w:rsidRDefault="00D73610" w:rsidP="00D73610">
      <w:pPr>
        <w:pStyle w:val="Normlnodsazen"/>
        <w:rPr>
          <w:lang w:val="en-GB"/>
        </w:rPr>
      </w:pPr>
    </w:p>
    <w:p w:rsidR="003D0752" w:rsidRDefault="00345301" w:rsidP="00F366EB">
      <w:pPr>
        <w:keepNext/>
      </w:pPr>
      <w:r>
        <w:rPr>
          <w:noProof/>
        </w:rPr>
        <w:lastRenderedPageBreak/>
        <w:drawing>
          <wp:inline distT="0" distB="0" distL="0" distR="0" wp14:anchorId="1B15EEBD" wp14:editId="33DD5D9E">
            <wp:extent cx="5760720" cy="364109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41090"/>
                    </a:xfrm>
                    <a:prstGeom prst="rect">
                      <a:avLst/>
                    </a:prstGeom>
                  </pic:spPr>
                </pic:pic>
              </a:graphicData>
            </a:graphic>
          </wp:inline>
        </w:drawing>
      </w:r>
      <w:bookmarkStart w:id="45" w:name="_GoBack"/>
      <w:bookmarkEnd w:id="45"/>
    </w:p>
    <w:p w:rsidR="003D0752" w:rsidRPr="005959E1" w:rsidRDefault="003D0752" w:rsidP="00F366EB">
      <w:pPr>
        <w:pStyle w:val="Titulek"/>
      </w:pPr>
      <w:bookmarkStart w:id="46" w:name="_Ref528144056"/>
      <w:bookmarkStart w:id="47" w:name="_Toc5208130"/>
      <w:r w:rsidRPr="005959E1">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11</w:t>
      </w:r>
      <w:r w:rsidR="00D73610">
        <w:fldChar w:fldCharType="end"/>
      </w:r>
      <w:bookmarkEnd w:id="46"/>
      <w:r w:rsidRPr="005959E1">
        <w:t>: TWM digitizer corrections configuration panel.</w:t>
      </w:r>
      <w:bookmarkEnd w:id="47"/>
    </w:p>
    <w:p w:rsidR="005959E1" w:rsidRPr="00F366EB" w:rsidRDefault="00CA7A38" w:rsidP="00F366EB">
      <w:pPr>
        <w:pStyle w:val="Nadpis4"/>
        <w:tabs>
          <w:tab w:val="clear" w:pos="2694"/>
        </w:tabs>
        <w:ind w:left="1134" w:hanging="1134"/>
        <w:rPr>
          <w:lang w:val="en-US"/>
        </w:rPr>
      </w:pPr>
      <w:bookmarkStart w:id="48" w:name="_Toc5208098"/>
      <w:r w:rsidRPr="00F366EB">
        <w:rPr>
          <w:lang w:val="en-US"/>
        </w:rPr>
        <w:t>Conf</w:t>
      </w:r>
      <w:r w:rsidR="003A1E0F" w:rsidRPr="00F366EB">
        <w:rPr>
          <w:lang w:val="en-US"/>
        </w:rPr>
        <w:t>i</w:t>
      </w:r>
      <w:r w:rsidRPr="00F366EB">
        <w:rPr>
          <w:lang w:val="en-US"/>
        </w:rPr>
        <w:t>gur</w:t>
      </w:r>
      <w:r w:rsidR="003A1E0F" w:rsidRPr="00F366EB">
        <w:rPr>
          <w:lang w:val="en-US"/>
        </w:rPr>
        <w:t>ing new measurement</w:t>
      </w:r>
      <w:bookmarkEnd w:id="48"/>
    </w:p>
    <w:p w:rsidR="003A1E0F" w:rsidRDefault="003A1E0F" w:rsidP="003D0752">
      <w:pPr>
        <w:rPr>
          <w:lang w:val="en-GB"/>
        </w:rPr>
      </w:pPr>
      <w:r>
        <w:rPr>
          <w:lang w:val="en-GB"/>
        </w:rPr>
        <w:t xml:space="preserve">New measurement configuration can be invoked by button </w:t>
      </w:r>
      <w:r w:rsidRPr="00F366EB">
        <w:rPr>
          <w:rStyle w:val="guielementChar"/>
        </w:rPr>
        <w:t>SETUP NEW MEASUREMENT</w:t>
      </w:r>
      <w:r>
        <w:rPr>
          <w:lang w:val="en-GB"/>
        </w:rPr>
        <w:t xml:space="preserve"> or button </w:t>
      </w:r>
      <w:r w:rsidRPr="00F366EB">
        <w:rPr>
          <w:rStyle w:val="guielementChar"/>
        </w:rPr>
        <w:t>SETUP&amp;START</w:t>
      </w:r>
      <w:r>
        <w:rPr>
          <w:lang w:val="en-GB"/>
        </w:rPr>
        <w:t xml:space="preserve">. These will open panel shown in </w:t>
      </w:r>
      <w:r>
        <w:rPr>
          <w:lang w:val="en-GB"/>
        </w:rPr>
        <w:fldChar w:fldCharType="begin"/>
      </w:r>
      <w:r>
        <w:rPr>
          <w:lang w:val="en-GB"/>
        </w:rPr>
        <w:instrText xml:space="preserve"> REF _Ref528145013 \h </w:instrText>
      </w:r>
      <w:r>
        <w:rPr>
          <w:lang w:val="en-GB"/>
        </w:rPr>
      </w:r>
      <w:r>
        <w:rPr>
          <w:lang w:val="en-GB"/>
        </w:rPr>
        <w:fldChar w:fldCharType="separate"/>
      </w:r>
      <w:r w:rsidR="00D73610" w:rsidRPr="00F366EB">
        <w:t xml:space="preserve">Figure </w:t>
      </w:r>
      <w:r w:rsidR="00D73610">
        <w:rPr>
          <w:noProof/>
        </w:rPr>
        <w:t>A</w:t>
      </w:r>
      <w:r w:rsidR="00D73610">
        <w:t>.</w:t>
      </w:r>
      <w:r w:rsidR="00D73610">
        <w:rPr>
          <w:noProof/>
        </w:rPr>
        <w:t>12</w:t>
      </w:r>
      <w:r>
        <w:rPr>
          <w:lang w:val="en-GB"/>
        </w:rPr>
        <w:fldChar w:fldCharType="end"/>
      </w:r>
      <w:r>
        <w:rPr>
          <w:lang w:val="en-GB"/>
        </w:rPr>
        <w:t xml:space="preserve">. The panel is used to setup </w:t>
      </w:r>
      <w:r w:rsidRPr="00F366EB">
        <w:rPr>
          <w:rStyle w:val="guielementChar"/>
        </w:rPr>
        <w:t>Sampling rate</w:t>
      </w:r>
      <w:r>
        <w:rPr>
          <w:lang w:val="en-GB"/>
        </w:rPr>
        <w:t xml:space="preserve">, </w:t>
      </w:r>
      <w:r w:rsidRPr="00F366EB">
        <w:rPr>
          <w:rStyle w:val="guielementChar"/>
        </w:rPr>
        <w:t>Aperture</w:t>
      </w:r>
      <w:r>
        <w:rPr>
          <w:lang w:val="en-GB"/>
        </w:rPr>
        <w:t xml:space="preserve"> time of the digitizer</w:t>
      </w:r>
      <w:r w:rsidR="00192B16">
        <w:rPr>
          <w:lang w:val="en-GB"/>
        </w:rPr>
        <w:t xml:space="preserve"> ADC</w:t>
      </w:r>
      <w:r>
        <w:rPr>
          <w:lang w:val="en-GB"/>
        </w:rPr>
        <w:t xml:space="preserve">, </w:t>
      </w:r>
      <w:r w:rsidRPr="00F366EB">
        <w:rPr>
          <w:rStyle w:val="guielementChar"/>
        </w:rPr>
        <w:t>Samples count</w:t>
      </w:r>
      <w:r>
        <w:rPr>
          <w:lang w:val="en-GB"/>
        </w:rPr>
        <w:t xml:space="preserve"> to record or </w:t>
      </w:r>
      <w:r w:rsidRPr="00F366EB">
        <w:rPr>
          <w:rStyle w:val="guielementChar"/>
        </w:rPr>
        <w:t>Measurement time</w:t>
      </w:r>
      <w:r>
        <w:rPr>
          <w:lang w:val="en-GB"/>
        </w:rPr>
        <w:t xml:space="preserve">, measurement </w:t>
      </w:r>
      <w:r w:rsidRPr="00F366EB">
        <w:rPr>
          <w:rStyle w:val="guielementChar"/>
        </w:rPr>
        <w:t>Repetition cycles</w:t>
      </w:r>
      <w:r>
        <w:rPr>
          <w:lang w:val="en-GB"/>
        </w:rPr>
        <w:t xml:space="preserve">, additional </w:t>
      </w:r>
      <w:r w:rsidRPr="00F366EB">
        <w:rPr>
          <w:rStyle w:val="guielementChar"/>
        </w:rPr>
        <w:t>Repetition settling</w:t>
      </w:r>
      <w:r>
        <w:rPr>
          <w:lang w:val="en-GB"/>
        </w:rPr>
        <w:t xml:space="preserve"> for extra delay between repetitions. Next </w:t>
      </w:r>
      <w:r w:rsidR="00192B16">
        <w:rPr>
          <w:lang w:val="en-GB"/>
        </w:rPr>
        <w:t xml:space="preserve">group of </w:t>
      </w:r>
      <w:r>
        <w:rPr>
          <w:lang w:val="en-GB"/>
        </w:rPr>
        <w:t>option</w:t>
      </w:r>
      <w:r w:rsidR="00192B16">
        <w:rPr>
          <w:lang w:val="en-GB"/>
        </w:rPr>
        <w:t>s</w:t>
      </w:r>
      <w:r>
        <w:rPr>
          <w:lang w:val="en-GB"/>
        </w:rPr>
        <w:t xml:space="preserve"> is </w:t>
      </w:r>
      <w:r w:rsidRPr="00F366EB">
        <w:rPr>
          <w:rStyle w:val="guielementChar"/>
        </w:rPr>
        <w:t>Trigger mode</w:t>
      </w:r>
      <w:r>
        <w:rPr>
          <w:lang w:val="en-GB"/>
        </w:rPr>
        <w:t xml:space="preserve"> and its parameters. Mostly it is not needed, so </w:t>
      </w:r>
      <w:r w:rsidRPr="00F366EB">
        <w:rPr>
          <w:rStyle w:val="guielementChar"/>
        </w:rPr>
        <w:t>Immediate</w:t>
      </w:r>
      <w:r>
        <w:rPr>
          <w:lang w:val="en-GB"/>
        </w:rPr>
        <w:t xml:space="preserve"> can be used. Note the mode </w:t>
      </w:r>
      <w:r w:rsidRPr="00F366EB">
        <w:rPr>
          <w:rStyle w:val="guielementChar"/>
        </w:rPr>
        <w:t>Level</w:t>
      </w:r>
      <w:r>
        <w:rPr>
          <w:lang w:val="en-GB"/>
        </w:rPr>
        <w:t xml:space="preserve"> is always derived from </w:t>
      </w:r>
      <w:r w:rsidR="002E7E09">
        <w:rPr>
          <w:lang w:val="en-GB"/>
        </w:rPr>
        <w:t xml:space="preserve">the </w:t>
      </w:r>
      <w:r>
        <w:rPr>
          <w:lang w:val="en-GB"/>
        </w:rPr>
        <w:t xml:space="preserve">first channel of the digitizer. This decision was made because of the DMM synchronization modes MASTER-SLAVE which do not allow principally different operation. The mode </w:t>
      </w:r>
      <w:r w:rsidRPr="00F366EB">
        <w:rPr>
          <w:rStyle w:val="guielementChar"/>
        </w:rPr>
        <w:t>External</w:t>
      </w:r>
      <w:r>
        <w:rPr>
          <w:lang w:val="en-GB"/>
        </w:rPr>
        <w:t xml:space="preserve"> is some form of external trigger input dependent on the selected digitizer. For DMMs it is EXT TRIG input of the MASTER DMM</w:t>
      </w:r>
      <w:r w:rsidR="00192B16">
        <w:rPr>
          <w:lang w:val="en-GB"/>
        </w:rPr>
        <w:t xml:space="preserve"> (if not used</w:t>
      </w:r>
      <w:r w:rsidR="00CD51F8">
        <w:rPr>
          <w:lang w:val="en-GB"/>
        </w:rPr>
        <w:t xml:space="preserve"> for AWG input</w:t>
      </w:r>
      <w:r w:rsidR="00192B16">
        <w:rPr>
          <w:lang w:val="en-GB"/>
        </w:rPr>
        <w:t>)</w:t>
      </w:r>
      <w:r>
        <w:rPr>
          <w:lang w:val="en-GB"/>
        </w:rPr>
        <w:t xml:space="preserve">. For NI 5922 it is the TRIG input on the first card in the digitizer channels list. The panel also contains </w:t>
      </w:r>
      <w:r w:rsidRPr="00F366EB">
        <w:rPr>
          <w:rStyle w:val="guielementChar"/>
        </w:rPr>
        <w:t>Voltage ra</w:t>
      </w:r>
      <w:r w:rsidR="002E7E09" w:rsidRPr="00F366EB">
        <w:rPr>
          <w:rStyle w:val="guielementChar"/>
        </w:rPr>
        <w:t>n</w:t>
      </w:r>
      <w:r w:rsidRPr="00F366EB">
        <w:rPr>
          <w:rStyle w:val="guielementChar"/>
        </w:rPr>
        <w:t>ge selection</w:t>
      </w:r>
      <w:r>
        <w:rPr>
          <w:lang w:val="en-GB"/>
        </w:rPr>
        <w:t xml:space="preserve">. Normally this is not needed, because the ranges can be set in the digitizer configuration, but the default ranges can be overridden from here, when other than </w:t>
      </w:r>
      <w:r w:rsidRPr="00F366EB">
        <w:rPr>
          <w:rStyle w:val="guielementChar"/>
        </w:rPr>
        <w:t>Keep defaults</w:t>
      </w:r>
      <w:r>
        <w:rPr>
          <w:lang w:val="en-GB"/>
        </w:rPr>
        <w:t xml:space="preserve"> option is selected. The TWM will allow user to </w:t>
      </w:r>
      <w:r w:rsidR="002E7E09">
        <w:rPr>
          <w:lang w:val="en-GB"/>
        </w:rPr>
        <w:t>set the same range to all virtual channels, or separately to odd and even (intended for voltage and current channels).</w:t>
      </w:r>
    </w:p>
    <w:p w:rsidR="002E7E09" w:rsidRDefault="002E7E09" w:rsidP="003D0752">
      <w:pPr>
        <w:rPr>
          <w:lang w:val="en-GB"/>
        </w:rPr>
      </w:pPr>
      <w:r>
        <w:rPr>
          <w:lang w:val="en-GB"/>
        </w:rPr>
        <w:t xml:space="preserve">The mandatory part of this panel is setup of the destination folder for the measurement data. User must select some </w:t>
      </w:r>
      <w:r w:rsidRPr="00F366EB">
        <w:rPr>
          <w:rStyle w:val="guielementChar"/>
        </w:rPr>
        <w:t>Folder for measurement data files</w:t>
      </w:r>
      <w:r>
        <w:rPr>
          <w:lang w:val="en-GB"/>
        </w:rPr>
        <w:t xml:space="preserve"> to which the TWM will store the data and results. User must also choose a </w:t>
      </w:r>
      <w:r w:rsidRPr="00F366EB">
        <w:rPr>
          <w:rStyle w:val="guielementChar"/>
        </w:rPr>
        <w:t>Measurement name base</w:t>
      </w:r>
      <w:r>
        <w:rPr>
          <w:lang w:val="en-GB"/>
        </w:rPr>
        <w:t xml:space="preserve">, which is subfolder to be created in the </w:t>
      </w:r>
      <w:r w:rsidRPr="00F366EB">
        <w:rPr>
          <w:rStyle w:val="guielementChar"/>
        </w:rPr>
        <w:t>Folder for measurement data files</w:t>
      </w:r>
      <w:r>
        <w:rPr>
          <w:lang w:val="en-GB"/>
        </w:rPr>
        <w:t xml:space="preserve">. This name may contain variables as shown in the panel which will be replaced. Preview of the final path to the measurement is shown in the indicator </w:t>
      </w:r>
      <w:r w:rsidRPr="00F366EB">
        <w:rPr>
          <w:rStyle w:val="guielementChar"/>
        </w:rPr>
        <w:t>Full measurement base path</w:t>
      </w:r>
      <w:r>
        <w:rPr>
          <w:lang w:val="en-GB"/>
        </w:rPr>
        <w:t xml:space="preserve">. Normally, if user does not require to archive the measured data for future processing, the </w:t>
      </w:r>
      <w:r w:rsidRPr="00F366EB">
        <w:rPr>
          <w:rStyle w:val="guielementChar"/>
        </w:rPr>
        <w:t>Measurement name base</w:t>
      </w:r>
      <w:r>
        <w:rPr>
          <w:lang w:val="en-GB"/>
        </w:rPr>
        <w:t xml:space="preserve"> may be still the same and TWM will simply overwrite the previous data by new ones (it will always ask to delete old data). By adding the </w:t>
      </w:r>
      <w:r w:rsidRPr="00F366EB">
        <w:rPr>
          <w:rStyle w:val="guielementChar"/>
        </w:rPr>
        <w:t>%id%</w:t>
      </w:r>
      <w:r>
        <w:rPr>
          <w:lang w:val="en-GB"/>
        </w:rPr>
        <w:t xml:space="preserve"> variable to the name, TWM will auto increment the </w:t>
      </w:r>
      <w:r w:rsidRPr="00F366EB">
        <w:rPr>
          <w:rStyle w:val="guielementChar"/>
        </w:rPr>
        <w:t>Measurement number</w:t>
      </w:r>
      <w:r>
        <w:rPr>
          <w:lang w:val="en-GB"/>
        </w:rPr>
        <w:t xml:space="preserve"> every </w:t>
      </w:r>
      <w:r w:rsidR="00475887">
        <w:rPr>
          <w:lang w:val="en-GB"/>
        </w:rPr>
        <w:t xml:space="preserve">time </w:t>
      </w:r>
      <w:r>
        <w:rPr>
          <w:lang w:val="en-GB"/>
        </w:rPr>
        <w:t xml:space="preserve">the measurement is taken, so the data will be archived in the </w:t>
      </w:r>
      <w:r w:rsidRPr="00F366EB">
        <w:rPr>
          <w:rStyle w:val="guielementChar"/>
        </w:rPr>
        <w:t>Folder for measurement data files</w:t>
      </w:r>
      <w:r>
        <w:rPr>
          <w:lang w:val="en-GB"/>
        </w:rPr>
        <w:t>.</w:t>
      </w:r>
    </w:p>
    <w:p w:rsidR="003A1E0F" w:rsidRDefault="003A1E0F" w:rsidP="00F366EB">
      <w:pPr>
        <w:keepNext/>
      </w:pPr>
      <w:r>
        <w:rPr>
          <w:noProof/>
          <w:lang w:val="cs-CZ" w:eastAsia="cs-CZ"/>
        </w:rPr>
        <w:lastRenderedPageBreak/>
        <w:drawing>
          <wp:inline distT="0" distB="0" distL="0" distR="0" wp14:anchorId="20A8FAFB" wp14:editId="0DB12403">
            <wp:extent cx="5760720" cy="417766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77665"/>
                    </a:xfrm>
                    <a:prstGeom prst="rect">
                      <a:avLst/>
                    </a:prstGeom>
                  </pic:spPr>
                </pic:pic>
              </a:graphicData>
            </a:graphic>
          </wp:inline>
        </w:drawing>
      </w:r>
    </w:p>
    <w:p w:rsidR="003A1E0F" w:rsidRDefault="003A1E0F" w:rsidP="003A1E0F">
      <w:pPr>
        <w:pStyle w:val="Titulek"/>
      </w:pPr>
      <w:bookmarkStart w:id="49" w:name="_Ref528145013"/>
      <w:bookmarkStart w:id="50" w:name="_Toc5208131"/>
      <w:r w:rsidRPr="00F366EB">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12</w:t>
      </w:r>
      <w:r w:rsidR="00D73610">
        <w:fldChar w:fldCharType="end"/>
      </w:r>
      <w:bookmarkEnd w:id="49"/>
      <w:r w:rsidRPr="00F366EB">
        <w:t>: TWM new measurement configuration panel.</w:t>
      </w:r>
      <w:bookmarkEnd w:id="50"/>
    </w:p>
    <w:p w:rsidR="00586E8D" w:rsidRDefault="00586E8D" w:rsidP="00586E8D">
      <w:pPr>
        <w:rPr>
          <w:lang w:val="en-GB"/>
        </w:rPr>
      </w:pPr>
      <w:r w:rsidRPr="00F366EB">
        <w:rPr>
          <w:rStyle w:val="guielementChar"/>
        </w:rPr>
        <w:t>Processing setup</w:t>
      </w:r>
      <w:r>
        <w:rPr>
          <w:lang w:val="en-GB"/>
        </w:rPr>
        <w:t xml:space="preserve"> and </w:t>
      </w:r>
      <w:r w:rsidRPr="00F366EB">
        <w:rPr>
          <w:rStyle w:val="guielementChar"/>
        </w:rPr>
        <w:t>Sampling Setup Assistant</w:t>
      </w:r>
      <w:r>
        <w:rPr>
          <w:lang w:val="en-GB"/>
        </w:rPr>
        <w:t xml:space="preserve"> are described in the following chapters. Option </w:t>
      </w:r>
      <w:r w:rsidRPr="00F366EB">
        <w:rPr>
          <w:rStyle w:val="guielementChar"/>
        </w:rPr>
        <w:t>Enable result calculation</w:t>
      </w:r>
      <w:r>
        <w:rPr>
          <w:lang w:val="en-GB"/>
        </w:rPr>
        <w:t xml:space="preserve"> must be checked to perform the data processing immediately after digitizing. Otherwise TWM will only record the data to the measurement folder(s) and the processing can be initiated afterwards. </w:t>
      </w:r>
    </w:p>
    <w:p w:rsidR="00586E8D" w:rsidRPr="00F366EB" w:rsidRDefault="00586E8D" w:rsidP="00F366EB">
      <w:r>
        <w:rPr>
          <w:lang w:val="en-GB"/>
        </w:rPr>
        <w:t xml:space="preserve">When the setups are done, user may confirm by pressing </w:t>
      </w:r>
      <w:r w:rsidRPr="00F366EB">
        <w:rPr>
          <w:rStyle w:val="guielementChar"/>
        </w:rPr>
        <w:t>OK</w:t>
      </w:r>
      <w:r>
        <w:rPr>
          <w:lang w:val="en-GB"/>
        </w:rPr>
        <w:t xml:space="preserve"> or </w:t>
      </w:r>
      <w:r w:rsidRPr="00F366EB">
        <w:rPr>
          <w:rStyle w:val="guielementChar"/>
        </w:rPr>
        <w:t>CANCEL</w:t>
      </w:r>
      <w:r>
        <w:rPr>
          <w:lang w:val="en-GB"/>
        </w:rPr>
        <w:t xml:space="preserve"> to return back. If the panel was invoked by </w:t>
      </w:r>
      <w:r w:rsidRPr="00F366EB">
        <w:rPr>
          <w:rStyle w:val="guielementChar"/>
        </w:rPr>
        <w:t>SETUP&amp;START</w:t>
      </w:r>
      <w:r>
        <w:rPr>
          <w:lang w:val="en-GB"/>
        </w:rPr>
        <w:t xml:space="preserve">, the measurement will start immediately after </w:t>
      </w:r>
      <w:r w:rsidRPr="00F366EB">
        <w:rPr>
          <w:rStyle w:val="guielementChar"/>
        </w:rPr>
        <w:t>OK</w:t>
      </w:r>
      <w:r>
        <w:rPr>
          <w:lang w:val="en-GB"/>
        </w:rPr>
        <w:t>.</w:t>
      </w:r>
    </w:p>
    <w:p w:rsidR="00586E8D" w:rsidRDefault="00586E8D" w:rsidP="00F366EB">
      <w:pPr>
        <w:pStyle w:val="Nadpis5"/>
        <w:ind w:left="1276" w:hanging="1276"/>
      </w:pPr>
      <w:bookmarkStart w:id="51" w:name="_Toc5208099"/>
      <w:r>
        <w:t>Sampling setup assistant</w:t>
      </w:r>
      <w:bookmarkEnd w:id="51"/>
    </w:p>
    <w:p w:rsidR="00472396" w:rsidRDefault="00472396" w:rsidP="00472396">
      <w:pPr>
        <w:rPr>
          <w:lang w:val="en-GB"/>
        </w:rPr>
      </w:pPr>
      <w:r>
        <w:rPr>
          <w:lang w:val="en-GB"/>
        </w:rPr>
        <w:t xml:space="preserve">In some cases user may need to setup </w:t>
      </w:r>
      <w:r w:rsidR="008C1989">
        <w:rPr>
          <w:lang w:val="en-GB"/>
        </w:rPr>
        <w:t xml:space="preserve">coherent sampling. The </w:t>
      </w:r>
      <w:r w:rsidR="008C1989" w:rsidRPr="00F366EB">
        <w:rPr>
          <w:rStyle w:val="guielementChar"/>
        </w:rPr>
        <w:t xml:space="preserve">New measurement </w:t>
      </w:r>
      <w:r w:rsidR="00592FC1" w:rsidRPr="00F366EB">
        <w:rPr>
          <w:rStyle w:val="guielementChar"/>
        </w:rPr>
        <w:t>configuration</w:t>
      </w:r>
      <w:r w:rsidR="00592FC1">
        <w:rPr>
          <w:lang w:val="en-GB"/>
        </w:rPr>
        <w:t xml:space="preserve"> </w:t>
      </w:r>
      <w:r w:rsidR="008C1989">
        <w:rPr>
          <w:lang w:val="en-GB"/>
        </w:rPr>
        <w:t xml:space="preserve">panel has integrated </w:t>
      </w:r>
      <w:r w:rsidR="008C1989" w:rsidRPr="00F366EB">
        <w:rPr>
          <w:rStyle w:val="guielementChar"/>
        </w:rPr>
        <w:t>Sampling Setup Assistant</w:t>
      </w:r>
      <w:r w:rsidR="008C1989">
        <w:rPr>
          <w:lang w:val="en-GB"/>
        </w:rPr>
        <w:t xml:space="preserve"> for easing this task. Panel of the assistant is shown in </w:t>
      </w:r>
      <w:r w:rsidR="008C1989">
        <w:rPr>
          <w:lang w:val="en-GB"/>
        </w:rPr>
        <w:fldChar w:fldCharType="begin"/>
      </w:r>
      <w:r w:rsidR="008C1989">
        <w:rPr>
          <w:lang w:val="en-GB"/>
        </w:rPr>
        <w:instrText xml:space="preserve"> REF _Ref528150990 \h </w:instrText>
      </w:r>
      <w:r w:rsidR="008C1989">
        <w:rPr>
          <w:lang w:val="en-GB"/>
        </w:rPr>
      </w:r>
      <w:r w:rsidR="008C1989">
        <w:rPr>
          <w:lang w:val="en-GB"/>
        </w:rPr>
        <w:fldChar w:fldCharType="separate"/>
      </w:r>
      <w:r w:rsidR="00D73610">
        <w:t xml:space="preserve">Figure </w:t>
      </w:r>
      <w:r w:rsidR="00D73610">
        <w:rPr>
          <w:noProof/>
        </w:rPr>
        <w:t>A</w:t>
      </w:r>
      <w:r w:rsidR="00D73610">
        <w:t>.</w:t>
      </w:r>
      <w:r w:rsidR="00D73610">
        <w:rPr>
          <w:noProof/>
        </w:rPr>
        <w:t>13</w:t>
      </w:r>
      <w:r w:rsidR="008C1989">
        <w:rPr>
          <w:lang w:val="en-GB"/>
        </w:rPr>
        <w:fldChar w:fldCharType="end"/>
      </w:r>
      <w:r w:rsidR="008C1989">
        <w:rPr>
          <w:lang w:val="en-GB"/>
        </w:rPr>
        <w:t xml:space="preserve">. Purpose of this panel is to measure or manually enter frequency of the fundamental component of the signal and calculate combination of the sampling rate and samples count which will result in coherent sampling. The frequency can be measured using subpanel </w:t>
      </w:r>
      <w:r w:rsidR="00592FC1">
        <w:rPr>
          <w:lang w:val="en-GB"/>
        </w:rPr>
        <w:t xml:space="preserve">shown in </w:t>
      </w:r>
      <w:r w:rsidR="008C1989">
        <w:rPr>
          <w:lang w:val="en-GB"/>
        </w:rPr>
        <w:fldChar w:fldCharType="begin"/>
      </w:r>
      <w:r w:rsidR="008C1989">
        <w:rPr>
          <w:lang w:val="en-GB"/>
        </w:rPr>
        <w:instrText xml:space="preserve"> REF _Ref528150857 \h </w:instrText>
      </w:r>
      <w:r w:rsidR="008C1989">
        <w:rPr>
          <w:lang w:val="en-GB"/>
        </w:rPr>
      </w:r>
      <w:r w:rsidR="008C1989">
        <w:rPr>
          <w:lang w:val="en-GB"/>
        </w:rPr>
        <w:fldChar w:fldCharType="separate"/>
      </w:r>
      <w:r w:rsidR="00D73610">
        <w:t xml:space="preserve">Figure </w:t>
      </w:r>
      <w:r w:rsidR="00D73610">
        <w:rPr>
          <w:noProof/>
        </w:rPr>
        <w:t>A</w:t>
      </w:r>
      <w:r w:rsidR="00D73610">
        <w:t>.</w:t>
      </w:r>
      <w:r w:rsidR="00D73610">
        <w:rPr>
          <w:noProof/>
        </w:rPr>
        <w:t>14</w:t>
      </w:r>
      <w:r w:rsidR="008C1989">
        <w:rPr>
          <w:lang w:val="en-GB"/>
        </w:rPr>
        <w:fldChar w:fldCharType="end"/>
      </w:r>
      <w:r w:rsidR="008C1989">
        <w:rPr>
          <w:lang w:val="en-GB"/>
        </w:rPr>
        <w:t xml:space="preserve"> that can be invoked by pressing </w:t>
      </w:r>
      <w:r w:rsidR="008C1989" w:rsidRPr="00F366EB">
        <w:rPr>
          <w:rStyle w:val="guielementChar"/>
        </w:rPr>
        <w:t>MEASURE</w:t>
      </w:r>
      <w:r w:rsidR="008C1989">
        <w:rPr>
          <w:lang w:val="en-GB"/>
        </w:rPr>
        <w:t xml:space="preserve">. Alternatively, if it is known, it may be entered directly to the </w:t>
      </w:r>
      <w:r w:rsidR="008C1989" w:rsidRPr="00F366EB">
        <w:rPr>
          <w:rStyle w:val="guielementChar"/>
        </w:rPr>
        <w:t>Reference frequency fr</w:t>
      </w:r>
      <w:r w:rsidR="008C1989">
        <w:rPr>
          <w:lang w:val="en-GB"/>
        </w:rPr>
        <w:t xml:space="preserve">. The frequency can be multiplied by a factor </w:t>
      </w:r>
      <w:r w:rsidR="008C1989" w:rsidRPr="00F366EB">
        <w:rPr>
          <w:rStyle w:val="guielementChar"/>
        </w:rPr>
        <w:t>P</w:t>
      </w:r>
      <w:r w:rsidR="008C1989">
        <w:rPr>
          <w:lang w:val="en-GB"/>
        </w:rPr>
        <w:t>/</w:t>
      </w:r>
      <w:r w:rsidR="008C1989" w:rsidRPr="00F366EB">
        <w:rPr>
          <w:rStyle w:val="guielementChar"/>
        </w:rPr>
        <w:t>Q</w:t>
      </w:r>
      <w:r w:rsidR="008C1989">
        <w:rPr>
          <w:lang w:val="en-GB"/>
        </w:rPr>
        <w:t xml:space="preserve"> and shifted by given offset to resulting </w:t>
      </w:r>
      <w:r w:rsidR="008C1989" w:rsidRPr="00F366EB">
        <w:rPr>
          <w:rStyle w:val="guielementChar"/>
        </w:rPr>
        <w:t>Fundamental frequency f0</w:t>
      </w:r>
      <w:r w:rsidR="008C1989">
        <w:rPr>
          <w:lang w:val="en-GB"/>
        </w:rPr>
        <w:t xml:space="preserve">. At this point user must enter search range of the </w:t>
      </w:r>
      <w:r w:rsidR="00592FC1">
        <w:rPr>
          <w:lang w:val="en-GB"/>
        </w:rPr>
        <w:t xml:space="preserve">sampling rate </w:t>
      </w:r>
      <w:r w:rsidR="00592FC1" w:rsidRPr="00F366EB">
        <w:rPr>
          <w:rStyle w:val="guielementChar"/>
        </w:rPr>
        <w:t>Minimum fs</w:t>
      </w:r>
      <w:r w:rsidR="00592FC1">
        <w:rPr>
          <w:lang w:val="en-GB"/>
        </w:rPr>
        <w:t xml:space="preserve"> and </w:t>
      </w:r>
      <w:r w:rsidR="00592FC1" w:rsidRPr="00F366EB">
        <w:rPr>
          <w:rStyle w:val="guielementChar"/>
        </w:rPr>
        <w:t>fs max tolerance</w:t>
      </w:r>
      <w:r w:rsidR="00592FC1">
        <w:rPr>
          <w:lang w:val="en-GB"/>
        </w:rPr>
        <w:t xml:space="preserve"> and total measurement time range </w:t>
      </w:r>
      <w:r w:rsidR="00592FC1" w:rsidRPr="00F366EB">
        <w:rPr>
          <w:rStyle w:val="guielementChar"/>
        </w:rPr>
        <w:t>Min integration t.</w:t>
      </w:r>
      <w:r w:rsidR="00592FC1">
        <w:rPr>
          <w:lang w:val="en-GB"/>
        </w:rPr>
        <w:t xml:space="preserve">, </w:t>
      </w:r>
      <w:r w:rsidR="00592FC1" w:rsidRPr="00F366EB">
        <w:rPr>
          <w:rStyle w:val="guielementChar"/>
        </w:rPr>
        <w:t>Max integration t.</w:t>
      </w:r>
      <w:r w:rsidR="00592FC1">
        <w:rPr>
          <w:lang w:val="en-GB"/>
        </w:rPr>
        <w:t xml:space="preserve"> or </w:t>
      </w:r>
      <w:r w:rsidR="00592FC1" w:rsidRPr="00F366EB">
        <w:rPr>
          <w:rStyle w:val="guielementChar"/>
        </w:rPr>
        <w:t>Min periods</w:t>
      </w:r>
      <w:r w:rsidR="00592FC1">
        <w:rPr>
          <w:lang w:val="en-GB"/>
        </w:rPr>
        <w:t xml:space="preserve">, </w:t>
      </w:r>
      <w:r w:rsidR="00592FC1" w:rsidRPr="00F366EB">
        <w:rPr>
          <w:rStyle w:val="guielementChar"/>
        </w:rPr>
        <w:t>Max periods</w:t>
      </w:r>
      <w:r w:rsidR="00592FC1">
        <w:rPr>
          <w:lang w:val="en-GB"/>
        </w:rPr>
        <w:t xml:space="preserve"> counts. By pressing </w:t>
      </w:r>
      <w:r w:rsidR="00592FC1" w:rsidRPr="00F366EB">
        <w:rPr>
          <w:rStyle w:val="guielementChar"/>
        </w:rPr>
        <w:t>FIND ROUGH</w:t>
      </w:r>
      <w:r w:rsidR="00592FC1">
        <w:rPr>
          <w:lang w:val="en-GB"/>
        </w:rPr>
        <w:t xml:space="preserve">, the TWM will select nearest possible sampling rate and time, but not coherent. This is just to show user </w:t>
      </w:r>
      <w:r w:rsidR="00CD51F8">
        <w:rPr>
          <w:lang w:val="en-GB"/>
        </w:rPr>
        <w:t xml:space="preserve">rough </w:t>
      </w:r>
      <w:r w:rsidR="00592FC1">
        <w:rPr>
          <w:lang w:val="en-GB"/>
        </w:rPr>
        <w:t>calculated parameters of the sampling</w:t>
      </w:r>
      <w:r w:rsidR="00CD51F8">
        <w:rPr>
          <w:lang w:val="en-GB"/>
        </w:rPr>
        <w:t xml:space="preserve"> such as DFT bin spacing, periods count, etc.</w:t>
      </w:r>
      <w:r w:rsidR="00592FC1">
        <w:rPr>
          <w:lang w:val="en-GB"/>
        </w:rPr>
        <w:t xml:space="preserve"> By pressing </w:t>
      </w:r>
      <w:r w:rsidR="00592FC1" w:rsidRPr="00F366EB">
        <w:rPr>
          <w:rStyle w:val="guielementChar"/>
        </w:rPr>
        <w:t>FIND COHERENT</w:t>
      </w:r>
      <w:r w:rsidR="00592FC1">
        <w:rPr>
          <w:lang w:val="en-GB"/>
        </w:rPr>
        <w:t xml:space="preserve">, TWM will call experimental m-function that will try to find coherent setup in the set ranges. The function is quite complicated and may take a while, so </w:t>
      </w:r>
      <w:r w:rsidR="00592FC1" w:rsidRPr="00F366EB">
        <w:rPr>
          <w:rStyle w:val="guielementChar"/>
        </w:rPr>
        <w:t>Max timeout [s]</w:t>
      </w:r>
      <w:r w:rsidR="00592FC1">
        <w:rPr>
          <w:lang w:val="en-GB"/>
        </w:rPr>
        <w:t xml:space="preserve"> control is used to set maximum time to spen</w:t>
      </w:r>
      <w:r w:rsidR="007F7A24">
        <w:rPr>
          <w:lang w:val="en-GB"/>
        </w:rPr>
        <w:t>d</w:t>
      </w:r>
      <w:r w:rsidR="00592FC1">
        <w:rPr>
          <w:lang w:val="en-GB"/>
        </w:rPr>
        <w:t xml:space="preserve"> on the calculation. Control </w:t>
      </w:r>
      <w:r w:rsidR="00592FC1" w:rsidRPr="00F366EB">
        <w:rPr>
          <w:rStyle w:val="guielementChar"/>
        </w:rPr>
        <w:t>Max setup error</w:t>
      </w:r>
      <w:r w:rsidR="00592FC1">
        <w:rPr>
          <w:lang w:val="en-GB"/>
        </w:rPr>
        <w:t xml:space="preserve"> defines how accurately TWM searches the coherent setup. Note the digitizers may have v</w:t>
      </w:r>
      <w:r w:rsidR="00CD51F8">
        <w:rPr>
          <w:lang w:val="en-GB"/>
        </w:rPr>
        <w:t>e</w:t>
      </w:r>
      <w:r w:rsidR="00592FC1">
        <w:rPr>
          <w:lang w:val="en-GB"/>
        </w:rPr>
        <w:t xml:space="preserve">ry limited step of sampling </w:t>
      </w:r>
      <w:r w:rsidR="00CD51F8">
        <w:rPr>
          <w:lang w:val="en-GB"/>
        </w:rPr>
        <w:lastRenderedPageBreak/>
        <w:t>period</w:t>
      </w:r>
      <w:r w:rsidR="00592FC1">
        <w:rPr>
          <w:lang w:val="en-GB"/>
        </w:rPr>
        <w:t xml:space="preserve"> or frequency, so there may be no coherent setup for irrational fundamental frequencies</w:t>
      </w:r>
      <w:r w:rsidR="00CD51F8">
        <w:rPr>
          <w:lang w:val="en-GB"/>
        </w:rPr>
        <w:t xml:space="preserve"> </w:t>
      </w:r>
      <w:r w:rsidR="00CD51F8" w:rsidRPr="00F366EB">
        <w:rPr>
          <w:rStyle w:val="guielementChar"/>
        </w:rPr>
        <w:t>f0</w:t>
      </w:r>
      <w:r w:rsidR="00592FC1">
        <w:rPr>
          <w:lang w:val="en-GB"/>
        </w:rPr>
        <w:t>.</w:t>
      </w:r>
      <w:r w:rsidR="00CD51F8">
        <w:rPr>
          <w:lang w:val="en-GB"/>
        </w:rPr>
        <w:t xml:space="preserve"> This may be prevented by selecting higher tolerance.</w:t>
      </w:r>
      <w:r w:rsidR="00592FC1">
        <w:rPr>
          <w:lang w:val="en-GB"/>
        </w:rPr>
        <w:t xml:space="preserve"> </w:t>
      </w:r>
    </w:p>
    <w:p w:rsidR="00586E8D" w:rsidRPr="00E823EB" w:rsidRDefault="00586E8D" w:rsidP="00586E8D">
      <w:pPr>
        <w:rPr>
          <w:lang w:val="en-GB"/>
        </w:rPr>
      </w:pPr>
      <w:r>
        <w:rPr>
          <w:lang w:val="en-GB"/>
        </w:rPr>
        <w:t xml:space="preserve">The subpanel for automatic frequency measurement of the reference frequency shown in </w:t>
      </w:r>
      <w:r>
        <w:rPr>
          <w:lang w:val="en-GB"/>
        </w:rPr>
        <w:fldChar w:fldCharType="begin"/>
      </w:r>
      <w:r>
        <w:rPr>
          <w:lang w:val="en-GB"/>
        </w:rPr>
        <w:instrText xml:space="preserve"> REF _Ref528150857 \h </w:instrText>
      </w:r>
      <w:r>
        <w:rPr>
          <w:lang w:val="en-GB"/>
        </w:rPr>
      </w:r>
      <w:r>
        <w:rPr>
          <w:lang w:val="en-GB"/>
        </w:rPr>
        <w:fldChar w:fldCharType="separate"/>
      </w:r>
      <w:r w:rsidR="00D73610">
        <w:t xml:space="preserve">Figure </w:t>
      </w:r>
      <w:r w:rsidR="00D73610">
        <w:rPr>
          <w:noProof/>
        </w:rPr>
        <w:t>A</w:t>
      </w:r>
      <w:r w:rsidR="00D73610">
        <w:t>.</w:t>
      </w:r>
      <w:r w:rsidR="00D73610">
        <w:rPr>
          <w:noProof/>
        </w:rPr>
        <w:t>14</w:t>
      </w:r>
      <w:r>
        <w:rPr>
          <w:lang w:val="en-GB"/>
        </w:rPr>
        <w:fldChar w:fldCharType="end"/>
      </w:r>
      <w:r>
        <w:rPr>
          <w:lang w:val="en-GB"/>
        </w:rPr>
        <w:t xml:space="preserve"> is basically a reading loop for a selected counter. It will perform up to </w:t>
      </w:r>
      <w:r w:rsidRPr="00E823EB">
        <w:rPr>
          <w:rStyle w:val="guielementChar"/>
        </w:rPr>
        <w:t>Max averages</w:t>
      </w:r>
      <w:r>
        <w:rPr>
          <w:lang w:val="en-GB"/>
        </w:rPr>
        <w:t xml:space="preserve"> readings and calculates average</w:t>
      </w:r>
      <w:r w:rsidR="00CD51F8">
        <w:rPr>
          <w:lang w:val="en-GB"/>
        </w:rPr>
        <w:t xml:space="preserve"> frequency</w:t>
      </w:r>
      <w:r>
        <w:rPr>
          <w:lang w:val="en-GB"/>
        </w:rPr>
        <w:t xml:space="preserve">. When </w:t>
      </w:r>
      <w:r w:rsidRPr="00F366EB">
        <w:rPr>
          <w:rStyle w:val="guielementChar"/>
        </w:rPr>
        <w:t>OK</w:t>
      </w:r>
      <w:r>
        <w:rPr>
          <w:lang w:val="en-GB"/>
        </w:rPr>
        <w:t xml:space="preserve"> is pressed, the measured value will be transferred to the </w:t>
      </w:r>
      <w:r w:rsidRPr="00E823EB">
        <w:rPr>
          <w:rStyle w:val="guielementChar"/>
        </w:rPr>
        <w:t>Sampling setup assistant panel</w:t>
      </w:r>
      <w:r>
        <w:rPr>
          <w:lang w:val="en-GB"/>
        </w:rPr>
        <w:t xml:space="preserve">. </w:t>
      </w:r>
    </w:p>
    <w:p w:rsidR="008C1989" w:rsidRDefault="008C1989" w:rsidP="00F366EB">
      <w:pPr>
        <w:keepNext/>
        <w:jc w:val="center"/>
      </w:pPr>
      <w:r>
        <w:rPr>
          <w:noProof/>
          <w:lang w:val="cs-CZ" w:eastAsia="cs-CZ"/>
        </w:rPr>
        <w:drawing>
          <wp:inline distT="0" distB="0" distL="0" distR="0" wp14:anchorId="5FBF3CBD" wp14:editId="4689FA99">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3">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Default="008C1989" w:rsidP="008C1989">
      <w:pPr>
        <w:pStyle w:val="Titulek"/>
      </w:pPr>
      <w:bookmarkStart w:id="52" w:name="_Ref528150990"/>
      <w:bookmarkStart w:id="53" w:name="_Toc5208132"/>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13</w:t>
      </w:r>
      <w:r w:rsidR="00D73610">
        <w:fldChar w:fldCharType="end"/>
      </w:r>
      <w:bookmarkEnd w:id="52"/>
      <w:r>
        <w:t>: TWM sampling setup assistant.</w:t>
      </w:r>
      <w:bookmarkEnd w:id="53"/>
    </w:p>
    <w:p w:rsidR="008C1989" w:rsidRDefault="008C1989" w:rsidP="00F366EB">
      <w:pPr>
        <w:keepNext/>
        <w:jc w:val="center"/>
      </w:pPr>
      <w:r>
        <w:rPr>
          <w:noProof/>
          <w:lang w:val="cs-CZ" w:eastAsia="cs-CZ"/>
        </w:rPr>
        <w:drawing>
          <wp:inline distT="0" distB="0" distL="0" distR="0" wp14:anchorId="365F948D" wp14:editId="0BD2BE51">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5200" cy="3002400"/>
                    </a:xfrm>
                    <a:prstGeom prst="rect">
                      <a:avLst/>
                    </a:prstGeom>
                  </pic:spPr>
                </pic:pic>
              </a:graphicData>
            </a:graphic>
          </wp:inline>
        </w:drawing>
      </w:r>
    </w:p>
    <w:p w:rsidR="008C1989" w:rsidRDefault="008C1989" w:rsidP="008C1989">
      <w:pPr>
        <w:pStyle w:val="Titulek"/>
      </w:pPr>
      <w:bookmarkStart w:id="54" w:name="_Ref528150857"/>
      <w:bookmarkStart w:id="55" w:name="_Toc5208133"/>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14</w:t>
      </w:r>
      <w:r w:rsidR="00D73610">
        <w:fldChar w:fldCharType="end"/>
      </w:r>
      <w:bookmarkEnd w:id="54"/>
      <w:r>
        <w:t>: TWM sampling setup assistant - fundamental frequency measurement panel.</w:t>
      </w:r>
      <w:bookmarkEnd w:id="55"/>
    </w:p>
    <w:p w:rsidR="001E3353" w:rsidRDefault="001E3353" w:rsidP="00F366EB">
      <w:pPr>
        <w:pStyle w:val="Nadpis5"/>
        <w:ind w:left="1276" w:hanging="1276"/>
      </w:pPr>
      <w:bookmarkStart w:id="56" w:name="_Toc5208100"/>
      <w:r w:rsidRPr="00F366EB">
        <w:t>Configuring data processing</w:t>
      </w:r>
      <w:bookmarkEnd w:id="56"/>
    </w:p>
    <w:p w:rsidR="00CD51F8" w:rsidRDefault="001E3353" w:rsidP="001E3353">
      <w:pPr>
        <w:rPr>
          <w:lang w:val="en-US"/>
        </w:rPr>
      </w:pPr>
      <w:r>
        <w:rPr>
          <w:lang w:val="en-US"/>
        </w:rPr>
        <w:t xml:space="preserve">Panel for configuration of the processing is accessible from the </w:t>
      </w:r>
      <w:r w:rsidRPr="00F366EB">
        <w:rPr>
          <w:rStyle w:val="guielementChar"/>
        </w:rPr>
        <w:t>New measurement configuration panel</w:t>
      </w:r>
      <w:r>
        <w:rPr>
          <w:lang w:val="en-US"/>
        </w:rPr>
        <w:t xml:space="preserve"> shown in </w:t>
      </w:r>
      <w:r>
        <w:rPr>
          <w:lang w:val="en-US"/>
        </w:rPr>
        <w:fldChar w:fldCharType="begin"/>
      </w:r>
      <w:r>
        <w:rPr>
          <w:lang w:val="en-US"/>
        </w:rPr>
        <w:instrText xml:space="preserve"> REF _Ref528145013 \h </w:instrText>
      </w:r>
      <w:r>
        <w:rPr>
          <w:lang w:val="en-US"/>
        </w:rPr>
      </w:r>
      <w:r>
        <w:rPr>
          <w:lang w:val="en-US"/>
        </w:rPr>
        <w:fldChar w:fldCharType="separate"/>
      </w:r>
      <w:r w:rsidR="00D73610" w:rsidRPr="00F366EB">
        <w:t xml:space="preserve">Figure </w:t>
      </w:r>
      <w:r w:rsidR="00D73610">
        <w:rPr>
          <w:noProof/>
        </w:rPr>
        <w:t>A</w:t>
      </w:r>
      <w:r w:rsidR="00D73610">
        <w:t>.</w:t>
      </w:r>
      <w:r w:rsidR="00D73610">
        <w:rPr>
          <w:noProof/>
        </w:rPr>
        <w:t>12</w:t>
      </w:r>
      <w:r>
        <w:rPr>
          <w:lang w:val="en-US"/>
        </w:rPr>
        <w:fldChar w:fldCharType="end"/>
      </w:r>
      <w:r>
        <w:rPr>
          <w:lang w:val="en-US"/>
        </w:rPr>
        <w:t xml:space="preserve"> or from batch processing panel </w:t>
      </w:r>
      <w:r w:rsidR="001E4B8F">
        <w:rPr>
          <w:lang w:val="en-US"/>
        </w:rPr>
        <w:fldChar w:fldCharType="begin"/>
      </w:r>
      <w:r w:rsidR="001E4B8F">
        <w:rPr>
          <w:lang w:val="en-US"/>
        </w:rPr>
        <w:instrText xml:space="preserve"> REF _Ref528252485 \h </w:instrText>
      </w:r>
      <w:r w:rsidR="001E4B8F">
        <w:rPr>
          <w:lang w:val="en-US"/>
        </w:rPr>
      </w:r>
      <w:r w:rsidR="001E4B8F">
        <w:rPr>
          <w:lang w:val="en-US"/>
        </w:rPr>
        <w:fldChar w:fldCharType="separate"/>
      </w:r>
      <w:r w:rsidR="00D73610">
        <w:t xml:space="preserve">Figure </w:t>
      </w:r>
      <w:r w:rsidR="00D73610">
        <w:rPr>
          <w:noProof/>
        </w:rPr>
        <w:t>A</w:t>
      </w:r>
      <w:r w:rsidR="00D73610">
        <w:t>.</w:t>
      </w:r>
      <w:r w:rsidR="00D73610">
        <w:rPr>
          <w:noProof/>
        </w:rPr>
        <w:t>23</w:t>
      </w:r>
      <w:r w:rsidR="001E4B8F">
        <w:rPr>
          <w:lang w:val="en-US"/>
        </w:rPr>
        <w:fldChar w:fldCharType="end"/>
      </w:r>
      <w:r w:rsidR="001E4B8F">
        <w:rPr>
          <w:lang w:val="en-US"/>
        </w:rPr>
        <w:t xml:space="preserve"> (see section </w:t>
      </w:r>
      <w:r w:rsidR="001E4B8F">
        <w:rPr>
          <w:lang w:val="en-US"/>
        </w:rPr>
        <w:fldChar w:fldCharType="begin"/>
      </w:r>
      <w:r w:rsidR="001E4B8F">
        <w:rPr>
          <w:lang w:val="en-US"/>
        </w:rPr>
        <w:instrText xml:space="preserve"> REF _Ref528255254 \r \h </w:instrText>
      </w:r>
      <w:r w:rsidR="001E4B8F">
        <w:rPr>
          <w:lang w:val="en-US"/>
        </w:rPr>
      </w:r>
      <w:r w:rsidR="001E4B8F">
        <w:rPr>
          <w:lang w:val="en-US"/>
        </w:rPr>
        <w:fldChar w:fldCharType="separate"/>
      </w:r>
      <w:r w:rsidR="00D73610">
        <w:rPr>
          <w:lang w:val="en-US"/>
        </w:rPr>
        <w:t>A.1.3.g</w:t>
      </w:r>
      <w:r w:rsidR="001E4B8F">
        <w:rPr>
          <w:lang w:val="en-US"/>
        </w:rPr>
        <w:fldChar w:fldCharType="end"/>
      </w:r>
      <w:r w:rsidR="001E4B8F">
        <w:rPr>
          <w:lang w:val="en-US"/>
        </w:rPr>
        <w:t>)</w:t>
      </w:r>
      <w:r>
        <w:rPr>
          <w:lang w:val="en-US"/>
        </w:rPr>
        <w:t xml:space="preserve">. There are two main modes of processing which are selected by the page selector. The </w:t>
      </w:r>
      <w:r w:rsidRPr="00F366EB">
        <w:rPr>
          <w:rStyle w:val="guielementChar"/>
        </w:rPr>
        <w:t xml:space="preserve">RAW </w:t>
      </w:r>
      <w:r w:rsidRPr="00F366EB">
        <w:rPr>
          <w:rStyle w:val="guielementChar"/>
        </w:rPr>
        <w:lastRenderedPageBreak/>
        <w:t>command</w:t>
      </w:r>
      <w:r>
        <w:rPr>
          <w:lang w:val="en-US"/>
        </w:rPr>
        <w:t xml:space="preserve"> is a simple debugging mode which enables user to simply type in or load m-code to execute on the raw measured sample data</w:t>
      </w:r>
      <w:r w:rsidR="004A0230">
        <w:rPr>
          <w:lang w:val="en-US"/>
        </w:rPr>
        <w:t xml:space="preserve"> (see panel shown in </w:t>
      </w:r>
      <w:r w:rsidR="004A0230">
        <w:rPr>
          <w:lang w:val="en-US"/>
        </w:rPr>
        <w:fldChar w:fldCharType="begin"/>
      </w:r>
      <w:r w:rsidR="004A0230">
        <w:rPr>
          <w:lang w:val="en-US"/>
        </w:rPr>
        <w:instrText xml:space="preserve"> REF _Ref528158598 \h </w:instrText>
      </w:r>
      <w:r w:rsidR="004A0230">
        <w:rPr>
          <w:lang w:val="en-US"/>
        </w:rPr>
      </w:r>
      <w:r w:rsidR="004A0230">
        <w:rPr>
          <w:lang w:val="en-US"/>
        </w:rPr>
        <w:fldChar w:fldCharType="separate"/>
      </w:r>
      <w:r w:rsidR="00D73610" w:rsidRPr="00F366EB">
        <w:t xml:space="preserve">Figure </w:t>
      </w:r>
      <w:r w:rsidR="00D73610">
        <w:rPr>
          <w:noProof/>
        </w:rPr>
        <w:t>A</w:t>
      </w:r>
      <w:r w:rsidR="00D73610">
        <w:t>.</w:t>
      </w:r>
      <w:r w:rsidR="00D73610">
        <w:rPr>
          <w:noProof/>
        </w:rPr>
        <w:t>15</w:t>
      </w:r>
      <w:r w:rsidR="004A0230">
        <w:rPr>
          <w:lang w:val="en-US"/>
        </w:rPr>
        <w:fldChar w:fldCharType="end"/>
      </w:r>
      <w:r w:rsidR="004A0230">
        <w:rPr>
          <w:lang w:val="en-US"/>
        </w:rPr>
        <w:t>)</w:t>
      </w:r>
      <w:r>
        <w:rPr>
          <w:lang w:val="en-US"/>
        </w:rPr>
        <w:t>.</w:t>
      </w:r>
    </w:p>
    <w:p w:rsidR="00226E97" w:rsidRDefault="001E3353" w:rsidP="001E3353">
      <w:pPr>
        <w:rPr>
          <w:lang w:val="en-US"/>
        </w:rPr>
      </w:pPr>
      <w:r>
        <w:rPr>
          <w:lang w:val="en-US"/>
        </w:rPr>
        <w:t xml:space="preserve">The other and preferred option is the </w:t>
      </w:r>
      <w:r w:rsidRPr="00F366EB">
        <w:rPr>
          <w:rStyle w:val="guielementChar"/>
        </w:rPr>
        <w:t>QWTB</w:t>
      </w:r>
      <w:r>
        <w:rPr>
          <w:lang w:val="en-US"/>
        </w:rPr>
        <w:t xml:space="preserve"> mode, which is shown in </w:t>
      </w:r>
      <w:r>
        <w:rPr>
          <w:lang w:val="en-US"/>
        </w:rPr>
        <w:fldChar w:fldCharType="begin"/>
      </w:r>
      <w:r>
        <w:rPr>
          <w:lang w:val="en-US"/>
        </w:rPr>
        <w:instrText xml:space="preserve"> REF _Ref528152240 \h </w:instrText>
      </w:r>
      <w:r>
        <w:rPr>
          <w:lang w:val="en-US"/>
        </w:rPr>
      </w:r>
      <w:r>
        <w:rPr>
          <w:lang w:val="en-US"/>
        </w:rPr>
        <w:fldChar w:fldCharType="separate"/>
      </w:r>
      <w:r w:rsidR="00D73610" w:rsidRPr="00F366EB">
        <w:t xml:space="preserve">Figure </w:t>
      </w:r>
      <w:r w:rsidR="00D73610">
        <w:rPr>
          <w:noProof/>
        </w:rPr>
        <w:t>A</w:t>
      </w:r>
      <w:r w:rsidR="00D73610">
        <w:t>.</w:t>
      </w:r>
      <w:r w:rsidR="00D73610">
        <w:rPr>
          <w:noProof/>
        </w:rPr>
        <w:t>16</w:t>
      </w:r>
      <w:r>
        <w:rPr>
          <w:lang w:val="en-US"/>
        </w:rPr>
        <w:fldChar w:fldCharType="end"/>
      </w:r>
      <w:r>
        <w:rPr>
          <w:lang w:val="en-US"/>
        </w:rPr>
        <w:t xml:space="preserve">. When the panel is opened, TWM will fetch the available </w:t>
      </w:r>
      <w:r w:rsidRPr="00F366EB">
        <w:rPr>
          <w:rStyle w:val="guielementChar"/>
        </w:rPr>
        <w:t>List of algorithms</w:t>
      </w:r>
      <w:r>
        <w:rPr>
          <w:lang w:val="en-US"/>
        </w:rPr>
        <w:t xml:space="preserve"> from QWTB distribution linked in the panel </w:t>
      </w:r>
      <w:r w:rsidR="00CD51F8" w:rsidRPr="00F366EB">
        <w:rPr>
          <w:rStyle w:val="guielementChar"/>
        </w:rPr>
        <w:t>GNU Octave/Matlab configuration</w:t>
      </w:r>
      <w:r w:rsidR="00CD51F8">
        <w:rPr>
          <w:lang w:val="en-US"/>
        </w:rPr>
        <w:t xml:space="preserve"> panel in </w:t>
      </w:r>
      <w:r>
        <w:rPr>
          <w:lang w:val="en-US"/>
        </w:rPr>
        <w:fldChar w:fldCharType="begin"/>
      </w:r>
      <w:r>
        <w:rPr>
          <w:lang w:val="en-US"/>
        </w:rPr>
        <w:instrText xml:space="preserve"> REF _Ref528143219 \h </w:instrText>
      </w:r>
      <w:r>
        <w:rPr>
          <w:lang w:val="en-US"/>
        </w:rPr>
      </w:r>
      <w:r>
        <w:rPr>
          <w:lang w:val="en-US"/>
        </w:rPr>
        <w:fldChar w:fldCharType="separate"/>
      </w:r>
      <w:r w:rsidR="00D73610">
        <w:t xml:space="preserve">Figure </w:t>
      </w:r>
      <w:r w:rsidR="00D73610">
        <w:rPr>
          <w:noProof/>
        </w:rPr>
        <w:t>A</w:t>
      </w:r>
      <w:r w:rsidR="00D73610">
        <w:t>.</w:t>
      </w:r>
      <w:r w:rsidR="00D73610">
        <w:rPr>
          <w:noProof/>
        </w:rPr>
        <w:t>4</w:t>
      </w:r>
      <w:r>
        <w:rPr>
          <w:lang w:val="en-US"/>
        </w:rPr>
        <w:fldChar w:fldCharType="end"/>
      </w:r>
      <w:r>
        <w:rPr>
          <w:lang w:val="en-US"/>
        </w:rPr>
        <w:t xml:space="preserve">. Note this operation may take some time during </w:t>
      </w:r>
      <w:r w:rsidR="00BD038D">
        <w:rPr>
          <w:lang w:val="en-US"/>
        </w:rPr>
        <w:t xml:space="preserve">which </w:t>
      </w:r>
      <w:r>
        <w:rPr>
          <w:lang w:val="en-US"/>
        </w:rPr>
        <w:t xml:space="preserve">the controls will be grayed. The algorithms may be reloaded manually by pressing the </w:t>
      </w:r>
      <w:r w:rsidRPr="00F366EB">
        <w:rPr>
          <w:rStyle w:val="guielementChar"/>
        </w:rPr>
        <w:t>RELOAD ALGs</w:t>
      </w:r>
      <w:r>
        <w:rPr>
          <w:lang w:val="en-US"/>
        </w:rPr>
        <w:t xml:space="preserve"> button. Note the actual displayed list is</w:t>
      </w:r>
      <w:r w:rsidR="00CD51F8">
        <w:rPr>
          <w:lang w:val="en-US"/>
        </w:rPr>
        <w:t xml:space="preserve"> not full list of QWTB algorithms. It is</w:t>
      </w:r>
      <w:r>
        <w:rPr>
          <w:lang w:val="en-US"/>
        </w:rPr>
        <w:t xml:space="preserve"> </w:t>
      </w:r>
      <w:r w:rsidR="00CD51F8">
        <w:rPr>
          <w:lang w:val="en-US"/>
        </w:rPr>
        <w:t>inten</w:t>
      </w:r>
      <w:r w:rsidR="00FC5718">
        <w:rPr>
          <w:lang w:val="en-US"/>
        </w:rPr>
        <w:t>tionally</w:t>
      </w:r>
      <w:r w:rsidR="00CD51F8">
        <w:rPr>
          <w:lang w:val="en-US"/>
        </w:rPr>
        <w:t xml:space="preserve"> </w:t>
      </w:r>
      <w:r>
        <w:rPr>
          <w:lang w:val="en-US"/>
        </w:rPr>
        <w:t xml:space="preserve">limited by </w:t>
      </w:r>
      <w:r w:rsidR="00FC5718">
        <w:rPr>
          <w:lang w:val="en-US"/>
        </w:rPr>
        <w:t xml:space="preserve">the </w:t>
      </w:r>
      <w:r>
        <w:rPr>
          <w:lang w:val="en-US"/>
        </w:rPr>
        <w:t>filtering file</w:t>
      </w:r>
      <w:r w:rsidR="00226E97">
        <w:rPr>
          <w:lang w:val="en-US"/>
        </w:rPr>
        <w:t xml:space="preserve"> (see </w:t>
      </w:r>
      <w:r w:rsidR="00226E97">
        <w:rPr>
          <w:lang w:val="en-US"/>
        </w:rPr>
        <w:fldChar w:fldCharType="begin"/>
      </w:r>
      <w:r w:rsidR="00226E97">
        <w:rPr>
          <w:lang w:val="en-US"/>
        </w:rPr>
        <w:instrText xml:space="preserve"> REF _Ref528155197 \r \h </w:instrText>
      </w:r>
      <w:r w:rsidR="00226E97">
        <w:rPr>
          <w:lang w:val="en-US"/>
        </w:rPr>
      </w:r>
      <w:r w:rsidR="00226E97">
        <w:rPr>
          <w:lang w:val="en-US"/>
        </w:rPr>
        <w:fldChar w:fldCharType="separate"/>
      </w:r>
      <w:r w:rsidR="00D73610">
        <w:rPr>
          <w:lang w:val="en-US"/>
        </w:rPr>
        <w:t>[12]</w:t>
      </w:r>
      <w:r w:rsidR="00226E97">
        <w:rPr>
          <w:lang w:val="en-US"/>
        </w:rPr>
        <w:fldChar w:fldCharType="end"/>
      </w:r>
      <w:r w:rsidR="00226E97">
        <w:rPr>
          <w:lang w:val="en-US"/>
        </w:rPr>
        <w:t xml:space="preserve"> for details):</w:t>
      </w:r>
    </w:p>
    <w:p w:rsidR="00226E97" w:rsidRDefault="001E3353" w:rsidP="001E3353">
      <w:pPr>
        <w:rPr>
          <w:lang w:val="en-US"/>
        </w:rPr>
      </w:pPr>
      <w:r w:rsidRPr="00F366EB">
        <w:rPr>
          <w:rStyle w:val="codeChar"/>
        </w:rPr>
        <w:t>.\ocprog\qwtb_list.info</w:t>
      </w:r>
    </w:p>
    <w:p w:rsidR="0016558B" w:rsidRDefault="00CD51F8" w:rsidP="001E3353">
      <w:pPr>
        <w:rPr>
          <w:lang w:val="en-US"/>
        </w:rPr>
      </w:pPr>
      <w:r>
        <w:rPr>
          <w:lang w:val="en-US"/>
        </w:rPr>
        <w:t xml:space="preserve">This decision was made to remove algorithms which are not compatible with TWM. </w:t>
      </w:r>
      <w:r w:rsidR="007D001C">
        <w:rPr>
          <w:lang w:val="en-US"/>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F366EB">
        <w:rPr>
          <w:rStyle w:val="guielementChar"/>
        </w:rPr>
        <w:t>LED indicators</w:t>
      </w:r>
      <w:r w:rsidR="007D001C">
        <w:rPr>
          <w:lang w:val="en-US"/>
        </w:rPr>
        <w:t xml:space="preserve"> will indicate features of the algorithm. </w:t>
      </w:r>
      <w:r w:rsidR="00621614">
        <w:rPr>
          <w:lang w:val="en-US"/>
        </w:rPr>
        <w:t xml:space="preserve">The table </w:t>
      </w:r>
      <w:r w:rsidR="00621614" w:rsidRPr="00F366EB">
        <w:rPr>
          <w:rStyle w:val="guielementChar"/>
        </w:rPr>
        <w:t>Parameters of the algorithm</w:t>
      </w:r>
      <w:r w:rsidR="00621614">
        <w:rPr>
          <w:lang w:val="en-US"/>
        </w:rPr>
        <w:t xml:space="preserve"> will be filled by the user parameters of the algorithm. User may enter the numeric or text into the table following the algorithm manual </w:t>
      </w:r>
      <w:r w:rsidR="00621614">
        <w:rPr>
          <w:lang w:val="en-US"/>
        </w:rPr>
        <w:fldChar w:fldCharType="begin"/>
      </w:r>
      <w:r w:rsidR="00621614">
        <w:rPr>
          <w:lang w:val="en-US"/>
        </w:rPr>
        <w:instrText xml:space="preserve"> REF _Ref528152805 \r \h </w:instrText>
      </w:r>
      <w:r w:rsidR="00621614">
        <w:rPr>
          <w:lang w:val="en-US"/>
        </w:rPr>
      </w:r>
      <w:r w:rsidR="00621614">
        <w:rPr>
          <w:lang w:val="en-US"/>
        </w:rPr>
        <w:fldChar w:fldCharType="separate"/>
      </w:r>
      <w:r w:rsidR="00D73610">
        <w:rPr>
          <w:lang w:val="en-US"/>
        </w:rPr>
        <w:t>[8]</w:t>
      </w:r>
      <w:r w:rsidR="00621614">
        <w:rPr>
          <w:lang w:val="en-US"/>
        </w:rPr>
        <w:fldChar w:fldCharType="end"/>
      </w:r>
      <w:r w:rsidR="00621614">
        <w:rPr>
          <w:lang w:val="en-US"/>
        </w:rPr>
        <w:t xml:space="preserve">. The table can be cleared by the button </w:t>
      </w:r>
      <w:r w:rsidR="00621614" w:rsidRPr="00F366EB">
        <w:rPr>
          <w:rStyle w:val="guielementChar"/>
        </w:rPr>
        <w:t>CLEAR PARAMETERS</w:t>
      </w:r>
      <w:r w:rsidR="00621614">
        <w:rPr>
          <w:lang w:val="en-US"/>
        </w:rPr>
        <w:t xml:space="preserve">. Note each row name may contain </w:t>
      </w:r>
      <w:r w:rsidR="00D31ADF">
        <w:rPr>
          <w:lang w:val="en-US"/>
        </w:rPr>
        <w:t xml:space="preserve">a </w:t>
      </w:r>
      <w:r w:rsidR="00621614">
        <w:rPr>
          <w:lang w:val="en-US"/>
        </w:rPr>
        <w:t xml:space="preserve">suffix in the parentheses. </w:t>
      </w:r>
      <w:r w:rsidR="00621614" w:rsidRPr="00F366EB">
        <w:rPr>
          <w:rStyle w:val="guielementChar"/>
        </w:rPr>
        <w:t>Opt.</w:t>
      </w:r>
      <w:r w:rsidR="00621614">
        <w:rPr>
          <w:lang w:val="en-US"/>
        </w:rPr>
        <w:t xml:space="preserve"> means the parameter is optional. </w:t>
      </w:r>
      <w:r w:rsidR="00621614" w:rsidRPr="00F366EB">
        <w:rPr>
          <w:rStyle w:val="guielementChar"/>
        </w:rPr>
        <w:t>Alt.</w:t>
      </w:r>
      <w:r w:rsidR="00621614">
        <w:rPr>
          <w:lang w:val="en-US"/>
        </w:rPr>
        <w:t xml:space="preserve"> means it has alternative parameters (details can be found in QWTB guide </w:t>
      </w:r>
      <w:r w:rsidR="00621614">
        <w:rPr>
          <w:lang w:val="en-US"/>
        </w:rPr>
        <w:fldChar w:fldCharType="begin"/>
      </w:r>
      <w:r w:rsidR="00621614">
        <w:rPr>
          <w:lang w:val="en-US"/>
        </w:rPr>
        <w:instrText xml:space="preserve"> REF _Ref528152925 \r \h </w:instrText>
      </w:r>
      <w:r w:rsidR="00621614">
        <w:rPr>
          <w:lang w:val="en-US"/>
        </w:rPr>
      </w:r>
      <w:r w:rsidR="00621614">
        <w:rPr>
          <w:lang w:val="en-US"/>
        </w:rPr>
        <w:fldChar w:fldCharType="separate"/>
      </w:r>
      <w:r w:rsidR="00D73610">
        <w:rPr>
          <w:lang w:val="en-US"/>
        </w:rPr>
        <w:t>[9]</w:t>
      </w:r>
      <w:r w:rsidR="00621614">
        <w:rPr>
          <w:lang w:val="en-US"/>
        </w:rPr>
        <w:fldChar w:fldCharType="end"/>
      </w:r>
      <w:r w:rsidR="00621614">
        <w:rPr>
          <w:lang w:val="en-US"/>
        </w:rPr>
        <w:t xml:space="preserve">). Description of the selected parameter (row) is shown in the </w:t>
      </w:r>
      <w:r w:rsidR="00621614" w:rsidRPr="00F366EB">
        <w:rPr>
          <w:rStyle w:val="guielementChar"/>
        </w:rPr>
        <w:t>Variable description</w:t>
      </w:r>
      <w:r w:rsidR="00621614">
        <w:rPr>
          <w:lang w:val="en-US"/>
        </w:rPr>
        <w:t xml:space="preserve"> indicator. </w:t>
      </w:r>
    </w:p>
    <w:p w:rsidR="00EE7549" w:rsidRDefault="00EE7549" w:rsidP="001E3353">
      <w:pPr>
        <w:rPr>
          <w:lang w:val="en-US"/>
        </w:rPr>
      </w:pPr>
      <w:r>
        <w:rPr>
          <w:lang w:val="en-US"/>
        </w:rPr>
        <w:t>Bottom part of the panel contains several specialized options. First</w:t>
      </w:r>
      <w:r w:rsidR="00D31ADF">
        <w:rPr>
          <w:lang w:val="en-US"/>
        </w:rPr>
        <w:t>,</w:t>
      </w:r>
      <w:r>
        <w:rPr>
          <w:lang w:val="en-US"/>
        </w:rPr>
        <w:t xml:space="preserve"> user can segment the recorde</w:t>
      </w:r>
      <w:r w:rsidR="00D31ADF">
        <w:rPr>
          <w:lang w:val="en-US"/>
        </w:rPr>
        <w:t>d</w:t>
      </w:r>
      <w:r>
        <w:rPr>
          <w:lang w:val="en-US"/>
        </w:rPr>
        <w:t xml:space="preserve"> waveform by selecting </w:t>
      </w:r>
      <w:r w:rsidRPr="00F366EB">
        <w:rPr>
          <w:rStyle w:val="guielementChar"/>
        </w:rPr>
        <w:t>Start offset</w:t>
      </w:r>
      <w:r>
        <w:rPr>
          <w:lang w:val="en-US"/>
        </w:rPr>
        <w:t xml:space="preserve"> of the first sample and by limiting the amount of input data </w:t>
      </w:r>
      <w:r w:rsidR="00D31ADF">
        <w:rPr>
          <w:lang w:val="en-US"/>
        </w:rPr>
        <w:t xml:space="preserve">to process </w:t>
      </w:r>
      <w:r>
        <w:rPr>
          <w:lang w:val="en-US"/>
        </w:rPr>
        <w:t xml:space="preserve">by </w:t>
      </w:r>
      <w:r w:rsidRPr="00F366EB">
        <w:rPr>
          <w:rStyle w:val="guielementChar"/>
        </w:rPr>
        <w:t>Input data length</w:t>
      </w:r>
      <w:r>
        <w:rPr>
          <w:lang w:val="en-US"/>
        </w:rPr>
        <w:t xml:space="preserve">. Another option is </w:t>
      </w:r>
      <w:r w:rsidR="00BD038D" w:rsidRPr="00F366EB">
        <w:rPr>
          <w:rStyle w:val="guielementChar"/>
        </w:rPr>
        <w:t>Calculate result just once…</w:t>
      </w:r>
      <w:r w:rsidR="00BD038D">
        <w:rPr>
          <w:lang w:val="en-US"/>
        </w:rPr>
        <w:t>, which means to send multiple records to the algorithm</w:t>
      </w:r>
      <w:r w:rsidR="00D31ADF">
        <w:rPr>
          <w:lang w:val="en-US"/>
        </w:rPr>
        <w:t xml:space="preserve"> at once</w:t>
      </w:r>
      <w:r w:rsidR="00BD038D">
        <w:rPr>
          <w:lang w:val="en-US"/>
        </w:rPr>
        <w:t xml:space="preserve">. This is currently supported only by the TWM-THDWFFT algorithm. Last option is </w:t>
      </w:r>
      <w:r w:rsidR="00BD038D" w:rsidRPr="00F366EB">
        <w:rPr>
          <w:rStyle w:val="guielementChar"/>
        </w:rPr>
        <w:t>Calculate uncertainty just once</w:t>
      </w:r>
      <w:r w:rsidR="00BD038D">
        <w:rPr>
          <w:lang w:val="en-US"/>
        </w:rPr>
        <w:t>, which means the uncertainty is calculated only for the first repetition cycle (record)</w:t>
      </w:r>
      <w:r w:rsidR="00D31ADF">
        <w:rPr>
          <w:lang w:val="en-US"/>
        </w:rPr>
        <w:t xml:space="preserve"> and it id disabled in following cycles to save processing time</w:t>
      </w:r>
      <w:r w:rsidR="00BD038D">
        <w:rPr>
          <w:lang w:val="en-US"/>
        </w:rPr>
        <w:t xml:space="preserve">. </w:t>
      </w:r>
    </w:p>
    <w:p w:rsidR="00CE19CB" w:rsidRDefault="00CE19CB" w:rsidP="00F366EB">
      <w:pPr>
        <w:keepNext/>
      </w:pPr>
      <w:r w:rsidRPr="006E7F35">
        <w:rPr>
          <w:noProof/>
          <w:lang w:val="cs-CZ" w:eastAsia="cs-CZ"/>
        </w:rPr>
        <w:drawing>
          <wp:inline distT="0" distB="0" distL="0" distR="0" wp14:anchorId="2EDBDBC7" wp14:editId="438B3D88">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87115"/>
                    </a:xfrm>
                    <a:prstGeom prst="rect">
                      <a:avLst/>
                    </a:prstGeom>
                  </pic:spPr>
                </pic:pic>
              </a:graphicData>
            </a:graphic>
          </wp:inline>
        </w:drawing>
      </w:r>
    </w:p>
    <w:p w:rsidR="00CE19CB" w:rsidRPr="00F366EB" w:rsidRDefault="00CE19CB" w:rsidP="00F366EB">
      <w:pPr>
        <w:pStyle w:val="Titulek"/>
      </w:pPr>
      <w:bookmarkStart w:id="57" w:name="_Ref528158598"/>
      <w:bookmarkStart w:id="58" w:name="_Toc5208134"/>
      <w:r w:rsidRPr="00F366EB">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15</w:t>
      </w:r>
      <w:r w:rsidR="00D73610">
        <w:fldChar w:fldCharType="end"/>
      </w:r>
      <w:bookmarkEnd w:id="57"/>
      <w:r w:rsidRPr="00F366EB">
        <w:t>: TWM processing configuration panel (raw M</w:t>
      </w:r>
      <w:r>
        <w:t>a</w:t>
      </w:r>
      <w:r w:rsidRPr="00F366EB">
        <w:t>tlab commands mode).</w:t>
      </w:r>
      <w:bookmarkEnd w:id="58"/>
    </w:p>
    <w:p w:rsidR="00472396" w:rsidRDefault="00472396" w:rsidP="00F366EB">
      <w:pPr>
        <w:keepNext/>
      </w:pPr>
      <w:r>
        <w:rPr>
          <w:noProof/>
          <w:lang w:val="cs-CZ" w:eastAsia="cs-CZ"/>
        </w:rPr>
        <w:lastRenderedPageBreak/>
        <w:drawing>
          <wp:inline distT="0" distB="0" distL="0" distR="0" wp14:anchorId="4FC454E2" wp14:editId="39F95112">
            <wp:extent cx="5760720" cy="377444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74440"/>
                    </a:xfrm>
                    <a:prstGeom prst="rect">
                      <a:avLst/>
                    </a:prstGeom>
                  </pic:spPr>
                </pic:pic>
              </a:graphicData>
            </a:graphic>
          </wp:inline>
        </w:drawing>
      </w:r>
    </w:p>
    <w:p w:rsidR="0025727B" w:rsidRDefault="00472396" w:rsidP="00472396">
      <w:pPr>
        <w:pStyle w:val="Titulek"/>
      </w:pPr>
      <w:bookmarkStart w:id="59" w:name="_Ref528152240"/>
      <w:bookmarkStart w:id="60" w:name="_Toc5208135"/>
      <w:r w:rsidRPr="00F366EB">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16</w:t>
      </w:r>
      <w:r w:rsidR="00D73610">
        <w:fldChar w:fldCharType="end"/>
      </w:r>
      <w:bookmarkEnd w:id="59"/>
      <w:r w:rsidRPr="00F366EB">
        <w:t>: TWM processing configuration panel.</w:t>
      </w:r>
      <w:bookmarkEnd w:id="60"/>
    </w:p>
    <w:p w:rsidR="00EE7549" w:rsidRDefault="0016558B" w:rsidP="0016558B">
      <w:pPr>
        <w:rPr>
          <w:lang w:val="en-US"/>
        </w:rPr>
      </w:pPr>
      <w:r>
        <w:rPr>
          <w:lang w:val="en-US"/>
        </w:rPr>
        <w:t xml:space="preserve">Next, user should select </w:t>
      </w:r>
      <w:r w:rsidRPr="00F366EB">
        <w:rPr>
          <w:rStyle w:val="guielementChar"/>
        </w:rPr>
        <w:t>Uncertainty calculation mode</w:t>
      </w:r>
      <w:r>
        <w:rPr>
          <w:lang w:val="en-US"/>
        </w:rPr>
        <w:t xml:space="preserve">. Depending on the algorithm, there may be </w:t>
      </w:r>
      <w:r w:rsidRPr="00F366EB">
        <w:rPr>
          <w:rStyle w:val="guielementChar"/>
        </w:rPr>
        <w:t>None</w:t>
      </w:r>
      <w:r>
        <w:rPr>
          <w:lang w:val="en-US"/>
        </w:rPr>
        <w:t xml:space="preserve"> (no uncertainty calculation), </w:t>
      </w:r>
      <w:r w:rsidRPr="00F366EB">
        <w:rPr>
          <w:rStyle w:val="guielementChar"/>
        </w:rPr>
        <w:t>GUF</w:t>
      </w:r>
      <w:r>
        <w:rPr>
          <w:lang w:val="en-US"/>
        </w:rPr>
        <w:t xml:space="preserve"> (</w:t>
      </w:r>
      <w:r w:rsidR="00D31ADF">
        <w:rPr>
          <w:lang w:val="en-US"/>
        </w:rPr>
        <w:t xml:space="preserve">GF method or </w:t>
      </w:r>
      <w:r>
        <w:rPr>
          <w:lang w:val="en-US"/>
        </w:rPr>
        <w:t xml:space="preserve">fast estimator) or </w:t>
      </w:r>
      <w:r w:rsidR="00D31ADF">
        <w:rPr>
          <w:rStyle w:val="guielementChar"/>
        </w:rPr>
        <w:t>Monte Carlo</w:t>
      </w:r>
      <w:r>
        <w:rPr>
          <w:lang w:val="en-US"/>
        </w:rPr>
        <w:t xml:space="preserve"> (</w:t>
      </w:r>
      <w:r w:rsidR="00D31ADF">
        <w:rPr>
          <w:lang w:val="en-US"/>
        </w:rPr>
        <w:t xml:space="preserve">numeric </w:t>
      </w:r>
      <w:r>
        <w:rPr>
          <w:lang w:val="en-US"/>
        </w:rPr>
        <w:t>Monte Carlo</w:t>
      </w:r>
      <w:r w:rsidR="00D31ADF">
        <w:rPr>
          <w:lang w:val="en-US"/>
        </w:rPr>
        <w:t xml:space="preserve"> calculation</w:t>
      </w:r>
      <w:r>
        <w:rPr>
          <w:lang w:val="en-US"/>
        </w:rPr>
        <w:t xml:space="preserve">). User should also enter desired </w:t>
      </w:r>
      <w:r w:rsidRPr="00F366EB">
        <w:rPr>
          <w:rStyle w:val="guielementChar"/>
        </w:rPr>
        <w:t>Level of Confidence</w:t>
      </w:r>
      <w:r>
        <w:rPr>
          <w:lang w:val="en-US"/>
        </w:rPr>
        <w:t xml:space="preserve"> for the calculation. For Monte Carlo there is </w:t>
      </w:r>
      <w:r w:rsidR="00D31ADF">
        <w:rPr>
          <w:lang w:val="en-US"/>
        </w:rPr>
        <w:t>also entry</w:t>
      </w:r>
      <w:r>
        <w:rPr>
          <w:lang w:val="en-US"/>
        </w:rPr>
        <w:t xml:space="preserve"> </w:t>
      </w:r>
      <w:r w:rsidRPr="00F366EB">
        <w:rPr>
          <w:rStyle w:val="guielementChar"/>
        </w:rPr>
        <w:t>Monte Carlo cycles</w:t>
      </w:r>
      <w:r>
        <w:rPr>
          <w:lang w:val="en-US"/>
        </w:rPr>
        <w:t xml:space="preserve"> which should be always set to at least 1000 iterations (refer to algorithms manual </w:t>
      </w:r>
      <w:r>
        <w:rPr>
          <w:lang w:val="en-US"/>
        </w:rPr>
        <w:fldChar w:fldCharType="begin"/>
      </w:r>
      <w:r>
        <w:rPr>
          <w:lang w:val="en-US"/>
        </w:rPr>
        <w:instrText xml:space="preserve"> REF _Ref528152805 \r \h </w:instrText>
      </w:r>
      <w:r>
        <w:rPr>
          <w:lang w:val="en-US"/>
        </w:rPr>
      </w:r>
      <w:r>
        <w:rPr>
          <w:lang w:val="en-US"/>
        </w:rPr>
        <w:fldChar w:fldCharType="separate"/>
      </w:r>
      <w:r w:rsidR="00D73610">
        <w:rPr>
          <w:lang w:val="en-US"/>
        </w:rPr>
        <w:t>[8]</w:t>
      </w:r>
      <w:r>
        <w:rPr>
          <w:lang w:val="en-US"/>
        </w:rPr>
        <w:fldChar w:fldCharType="end"/>
      </w:r>
      <w:r w:rsidR="00D31ADF">
        <w:rPr>
          <w:lang w:val="en-US"/>
        </w:rPr>
        <w:t xml:space="preserve"> for optimal setup</w:t>
      </w:r>
      <w:r>
        <w:rPr>
          <w:lang w:val="en-US"/>
        </w:rPr>
        <w:t xml:space="preserve">). Control </w:t>
      </w:r>
      <w:r w:rsidRPr="00F366EB">
        <w:rPr>
          <w:rStyle w:val="guielementChar"/>
        </w:rPr>
        <w:t>Processing timeout [s]</w:t>
      </w:r>
      <w:r>
        <w:rPr>
          <w:lang w:val="en-US"/>
        </w:rPr>
        <w:t xml:space="preserve"> is maximum allowed calculation timeout. Note this will work only for GNU Octave</w:t>
      </w:r>
      <w:r w:rsidR="00D31ADF">
        <w:rPr>
          <w:lang w:val="en-US"/>
        </w:rPr>
        <w:t xml:space="preserve"> as Matlab interface has no abort capability from LabVIEW</w:t>
      </w:r>
      <w:r>
        <w:rPr>
          <w:lang w:val="en-US"/>
        </w:rPr>
        <w:t>.</w:t>
      </w:r>
      <w:r w:rsidR="00BD038D">
        <w:rPr>
          <w:lang w:val="en-US"/>
        </w:rPr>
        <w:t xml:space="preserve"> Also note if the timeout is reached, the TWM will throw an error, but the processing still runs in the GNU Octave, so Octave must be </w:t>
      </w:r>
      <w:r w:rsidR="00D31ADF">
        <w:rPr>
          <w:lang w:val="en-US"/>
        </w:rPr>
        <w:t xml:space="preserve">eventually </w:t>
      </w:r>
      <w:r w:rsidR="00BD038D">
        <w:rPr>
          <w:lang w:val="en-US"/>
        </w:rPr>
        <w:t xml:space="preserve">restarted using the </w:t>
      </w:r>
      <w:r w:rsidR="00D31ADF">
        <w:rPr>
          <w:lang w:val="en-US"/>
        </w:rPr>
        <w:t xml:space="preserve">Octave/Matlab </w:t>
      </w:r>
      <w:r w:rsidR="00BD038D">
        <w:rPr>
          <w:lang w:val="en-US"/>
        </w:rPr>
        <w:t xml:space="preserve">configuration panel. </w:t>
      </w:r>
    </w:p>
    <w:p w:rsidR="0016558B" w:rsidRPr="00F366EB" w:rsidRDefault="0016558B" w:rsidP="00F366EB">
      <w:pPr>
        <w:rPr>
          <w:lang w:val="en-US"/>
        </w:rPr>
      </w:pPr>
      <w:r>
        <w:rPr>
          <w:lang w:val="en-US"/>
        </w:rPr>
        <w:t xml:space="preserve">The Monte Carlo calculation has one more </w:t>
      </w:r>
      <w:r w:rsidR="00EE7549">
        <w:rPr>
          <w:lang w:val="en-US"/>
        </w:rPr>
        <w:t xml:space="preserve">advanced </w:t>
      </w:r>
      <w:r>
        <w:rPr>
          <w:lang w:val="en-US"/>
        </w:rPr>
        <w:t xml:space="preserve">option – the </w:t>
      </w:r>
      <w:r w:rsidRPr="00F366EB">
        <w:rPr>
          <w:rStyle w:val="guielementChar"/>
        </w:rPr>
        <w:t>Setup Multicore</w:t>
      </w:r>
      <w:r>
        <w:rPr>
          <w:lang w:val="en-US"/>
        </w:rPr>
        <w:t xml:space="preserve">. By pressing the button, the panel in </w:t>
      </w:r>
      <w:r>
        <w:rPr>
          <w:lang w:val="en-US"/>
        </w:rPr>
        <w:fldChar w:fldCharType="begin"/>
      </w:r>
      <w:r>
        <w:rPr>
          <w:lang w:val="en-US"/>
        </w:rPr>
        <w:instrText xml:space="preserve"> REF _Ref528153784 \h </w:instrText>
      </w:r>
      <w:r>
        <w:rPr>
          <w:lang w:val="en-US"/>
        </w:rPr>
      </w:r>
      <w:r>
        <w:rPr>
          <w:lang w:val="en-US"/>
        </w:rPr>
        <w:fldChar w:fldCharType="separate"/>
      </w:r>
      <w:r w:rsidR="00D73610">
        <w:t xml:space="preserve">Figure </w:t>
      </w:r>
      <w:r w:rsidR="00D73610">
        <w:rPr>
          <w:noProof/>
        </w:rPr>
        <w:t>A</w:t>
      </w:r>
      <w:r w:rsidR="00D73610">
        <w:t>.</w:t>
      </w:r>
      <w:r w:rsidR="00D73610">
        <w:rPr>
          <w:noProof/>
        </w:rPr>
        <w:t>17</w:t>
      </w:r>
      <w:r>
        <w:rPr>
          <w:lang w:val="en-US"/>
        </w:rPr>
        <w:fldChar w:fldCharType="end"/>
      </w:r>
      <w:r w:rsidR="00EE7549">
        <w:rPr>
          <w:lang w:val="en-US"/>
        </w:rPr>
        <w:t xml:space="preserve"> will be shown</w:t>
      </w:r>
      <w:r>
        <w:rPr>
          <w:lang w:val="en-US"/>
        </w:rPr>
        <w:t xml:space="preserve">. </w:t>
      </w:r>
      <w:r w:rsidR="000919C1">
        <w:rPr>
          <w:lang w:val="en-US"/>
        </w:rPr>
        <w:t xml:space="preserve">The default </w:t>
      </w:r>
      <w:r w:rsidR="000919C1" w:rsidRPr="00F366EB">
        <w:rPr>
          <w:rStyle w:val="guielementChar"/>
        </w:rPr>
        <w:t>Execution mode</w:t>
      </w:r>
      <w:r w:rsidR="000919C1">
        <w:rPr>
          <w:lang w:val="en-US"/>
        </w:rPr>
        <w:t xml:space="preserve"> is </w:t>
      </w:r>
      <w:r w:rsidR="000919C1" w:rsidRPr="00F366EB">
        <w:rPr>
          <w:rStyle w:val="guielementChar"/>
        </w:rPr>
        <w:t>Singlecore</w:t>
      </w:r>
      <w:r w:rsidR="00EE7549">
        <w:rPr>
          <w:lang w:val="en-US"/>
        </w:rPr>
        <w:t xml:space="preserve">, which means all iterations of the Monte Carlo will be performed on </w:t>
      </w:r>
      <w:r w:rsidR="00D31ADF">
        <w:rPr>
          <w:lang w:val="en-US"/>
        </w:rPr>
        <w:t>a</w:t>
      </w:r>
      <w:r w:rsidR="00EE7549">
        <w:rPr>
          <w:lang w:val="en-US"/>
        </w:rPr>
        <w:t xml:space="preserve"> single core</w:t>
      </w:r>
      <w:r w:rsidR="000919C1">
        <w:rPr>
          <w:lang w:val="en-US"/>
        </w:rPr>
        <w:t xml:space="preserve">. Option </w:t>
      </w:r>
      <w:r w:rsidR="000919C1" w:rsidRPr="00F366EB">
        <w:rPr>
          <w:rStyle w:val="guielementChar"/>
        </w:rPr>
        <w:t>Multicore</w:t>
      </w:r>
      <w:r w:rsidR="000919C1">
        <w:rPr>
          <w:lang w:val="en-US"/>
        </w:rPr>
        <w:t xml:space="preserve"> uses </w:t>
      </w:r>
      <w:r w:rsidR="00BD038D">
        <w:rPr>
          <w:lang w:val="en-US"/>
        </w:rPr>
        <w:t>“parfor” command</w:t>
      </w:r>
      <w:r w:rsidR="000919C1">
        <w:rPr>
          <w:lang w:val="en-US"/>
        </w:rPr>
        <w:t xml:space="preserve"> for Matlab or </w:t>
      </w:r>
      <w:r w:rsidR="00BD038D">
        <w:rPr>
          <w:lang w:val="en-US"/>
        </w:rPr>
        <w:t>“</w:t>
      </w:r>
      <w:r w:rsidR="000919C1">
        <w:rPr>
          <w:lang w:val="en-US"/>
        </w:rPr>
        <w:t>pracellfun</w:t>
      </w:r>
      <w:r w:rsidR="00BD038D">
        <w:rPr>
          <w:lang w:val="en-US"/>
        </w:rPr>
        <w:t>”</w:t>
      </w:r>
      <w:r w:rsidR="000919C1">
        <w:rPr>
          <w:lang w:val="en-US"/>
        </w:rPr>
        <w:t xml:space="preserve"> </w:t>
      </w:r>
      <w:r w:rsidR="00FC5718">
        <w:rPr>
          <w:lang w:val="en-US"/>
        </w:rPr>
        <w:t xml:space="preserve">command from “optim” </w:t>
      </w:r>
      <w:r w:rsidR="000919C1">
        <w:rPr>
          <w:lang w:val="en-US"/>
        </w:rPr>
        <w:t xml:space="preserve">package </w:t>
      </w:r>
      <w:r w:rsidR="00EE7549">
        <w:rPr>
          <w:lang w:val="en-US"/>
        </w:rPr>
        <w:fldChar w:fldCharType="begin"/>
      </w:r>
      <w:r w:rsidR="00EE7549">
        <w:rPr>
          <w:lang w:val="en-US"/>
        </w:rPr>
        <w:instrText xml:space="preserve"> REF _Ref528154782 \r \h </w:instrText>
      </w:r>
      <w:r w:rsidR="00EE7549">
        <w:rPr>
          <w:lang w:val="en-US"/>
        </w:rPr>
      </w:r>
      <w:r w:rsidR="00EE7549">
        <w:rPr>
          <w:lang w:val="en-US"/>
        </w:rPr>
        <w:fldChar w:fldCharType="separate"/>
      </w:r>
      <w:r w:rsidR="00D73610">
        <w:rPr>
          <w:lang w:val="en-US"/>
        </w:rPr>
        <w:t>[11]</w:t>
      </w:r>
      <w:r w:rsidR="00EE7549">
        <w:rPr>
          <w:lang w:val="en-US"/>
        </w:rPr>
        <w:fldChar w:fldCharType="end"/>
      </w:r>
      <w:r w:rsidR="00EE7549">
        <w:rPr>
          <w:lang w:val="en-US"/>
        </w:rPr>
        <w:t xml:space="preserve"> </w:t>
      </w:r>
      <w:r w:rsidR="000919C1">
        <w:rPr>
          <w:lang w:val="en-US"/>
        </w:rPr>
        <w:t xml:space="preserve">for GNU Octave. Note the </w:t>
      </w:r>
      <w:r w:rsidR="00BD038D">
        <w:rPr>
          <w:lang w:val="en-US"/>
        </w:rPr>
        <w:t>“</w:t>
      </w:r>
      <w:r w:rsidR="000919C1">
        <w:rPr>
          <w:lang w:val="en-US"/>
        </w:rPr>
        <w:t>parcellfun</w:t>
      </w:r>
      <w:r w:rsidR="00BD038D">
        <w:rPr>
          <w:lang w:val="en-US"/>
        </w:rPr>
        <w:t>”</w:t>
      </w:r>
      <w:r w:rsidR="000919C1">
        <w:rPr>
          <w:lang w:val="en-US"/>
        </w:rPr>
        <w:t xml:space="preserve"> will not work in Windows in current version of GNU Octave. </w:t>
      </w:r>
      <w:r w:rsidR="00EE7549">
        <w:rPr>
          <w:lang w:val="en-US"/>
        </w:rPr>
        <w:t xml:space="preserve">Last option is </w:t>
      </w:r>
      <w:r w:rsidR="00EE7549" w:rsidRPr="00F366EB">
        <w:rPr>
          <w:rStyle w:val="guielementChar"/>
        </w:rPr>
        <w:t>Multistation</w:t>
      </w:r>
      <w:r w:rsidR="00EE7549">
        <w:rPr>
          <w:lang w:val="en-US"/>
        </w:rPr>
        <w:t xml:space="preserve">, which will work only for GNU Octave and it uses package </w:t>
      </w:r>
      <w:r w:rsidR="00BD038D">
        <w:rPr>
          <w:lang w:val="en-US"/>
        </w:rPr>
        <w:t>“</w:t>
      </w:r>
      <w:r w:rsidR="00EE7549">
        <w:rPr>
          <w:lang w:val="en-US"/>
        </w:rPr>
        <w:t>multicore</w:t>
      </w:r>
      <w:r w:rsidR="00BD038D">
        <w:rPr>
          <w:lang w:val="en-US"/>
        </w:rPr>
        <w:t>”</w:t>
      </w:r>
      <w:r w:rsidR="00EE7549">
        <w:rPr>
          <w:lang w:val="en-US"/>
        </w:rPr>
        <w:t xml:space="preserve"> </w:t>
      </w:r>
      <w:r w:rsidR="00EE7549">
        <w:rPr>
          <w:lang w:val="en-US"/>
        </w:rPr>
        <w:fldChar w:fldCharType="begin"/>
      </w:r>
      <w:r w:rsidR="00EE7549">
        <w:rPr>
          <w:lang w:val="en-US"/>
        </w:rPr>
        <w:instrText xml:space="preserve"> REF _Ref528154768 \r \h </w:instrText>
      </w:r>
      <w:r w:rsidR="00EE7549">
        <w:rPr>
          <w:lang w:val="en-US"/>
        </w:rPr>
      </w:r>
      <w:r w:rsidR="00EE7549">
        <w:rPr>
          <w:lang w:val="en-US"/>
        </w:rPr>
        <w:fldChar w:fldCharType="separate"/>
      </w:r>
      <w:r w:rsidR="00D73610">
        <w:rPr>
          <w:lang w:val="en-US"/>
        </w:rPr>
        <w:t>[10]</w:t>
      </w:r>
      <w:r w:rsidR="00EE7549">
        <w:rPr>
          <w:lang w:val="en-US"/>
        </w:rPr>
        <w:fldChar w:fldCharType="end"/>
      </w:r>
      <w:r w:rsidR="00D31ADF">
        <w:rPr>
          <w:lang w:val="en-US"/>
        </w:rPr>
        <w:t xml:space="preserve"> which must be installed and loaded</w:t>
      </w:r>
      <w:r w:rsidR="00EE7549">
        <w:rPr>
          <w:lang w:val="en-US"/>
        </w:rPr>
        <w:t xml:space="preserve">. This package is using shared </w:t>
      </w:r>
      <w:r w:rsidR="00EE7549" w:rsidRPr="00F366EB">
        <w:rPr>
          <w:rStyle w:val="guielementChar"/>
        </w:rPr>
        <w:t>Multistation jobs folder</w:t>
      </w:r>
      <w:r w:rsidR="00EE7549">
        <w:rPr>
          <w:lang w:val="en-US"/>
        </w:rPr>
        <w:t xml:space="preserve"> to </w:t>
      </w:r>
      <w:r w:rsidR="00BD038D">
        <w:rPr>
          <w:lang w:val="en-US"/>
        </w:rPr>
        <w:t xml:space="preserve">distribute </w:t>
      </w:r>
      <w:r w:rsidR="00EE7549">
        <w:rPr>
          <w:lang w:val="en-US"/>
        </w:rPr>
        <w:t>so called job files, which are then processed by any number of GNU Octave servers that can be started by pressing</w:t>
      </w:r>
      <w:r w:rsidR="00D31ADF">
        <w:rPr>
          <w:lang w:val="en-US"/>
        </w:rPr>
        <w:t xml:space="preserve"> </w:t>
      </w:r>
      <w:r w:rsidR="00D31ADF" w:rsidRPr="00F366EB">
        <w:rPr>
          <w:rStyle w:val="guielementChar"/>
        </w:rPr>
        <w:t>Start Servers</w:t>
      </w:r>
      <w:r w:rsidR="00EE7549">
        <w:rPr>
          <w:lang w:val="en-US"/>
        </w:rPr>
        <w:t>. I</w:t>
      </w:r>
      <w:r w:rsidR="00BD038D">
        <w:rPr>
          <w:lang w:val="en-US"/>
        </w:rPr>
        <w:t>f</w:t>
      </w:r>
      <w:r w:rsidR="00EE7549">
        <w:rPr>
          <w:lang w:val="en-US"/>
        </w:rPr>
        <w:t xml:space="preserve"> the operation was successful, the panel shown in </w:t>
      </w:r>
      <w:r w:rsidR="00EE7549">
        <w:rPr>
          <w:lang w:val="en-US"/>
        </w:rPr>
        <w:fldChar w:fldCharType="begin"/>
      </w:r>
      <w:r w:rsidR="00EE7549">
        <w:rPr>
          <w:lang w:val="en-US"/>
        </w:rPr>
        <w:instrText xml:space="preserve"> REF _Ref528154720 \h </w:instrText>
      </w:r>
      <w:r w:rsidR="00EE7549">
        <w:rPr>
          <w:lang w:val="en-US"/>
        </w:rPr>
      </w:r>
      <w:r w:rsidR="00EE7549">
        <w:rPr>
          <w:lang w:val="en-US"/>
        </w:rPr>
        <w:fldChar w:fldCharType="separate"/>
      </w:r>
      <w:r w:rsidR="00D73610">
        <w:t xml:space="preserve">Figure </w:t>
      </w:r>
      <w:r w:rsidR="00D73610">
        <w:rPr>
          <w:noProof/>
        </w:rPr>
        <w:t>A</w:t>
      </w:r>
      <w:r w:rsidR="00D73610">
        <w:t>.</w:t>
      </w:r>
      <w:r w:rsidR="00D73610">
        <w:rPr>
          <w:noProof/>
        </w:rPr>
        <w:t>18</w:t>
      </w:r>
      <w:r w:rsidR="00EE7549">
        <w:rPr>
          <w:lang w:val="en-US"/>
        </w:rPr>
        <w:fldChar w:fldCharType="end"/>
      </w:r>
      <w:r w:rsidR="00BD038D">
        <w:rPr>
          <w:lang w:val="en-US"/>
        </w:rPr>
        <w:t xml:space="preserve"> will appear</w:t>
      </w:r>
      <w:r w:rsidR="00EE7549">
        <w:rPr>
          <w:lang w:val="en-US"/>
        </w:rPr>
        <w:t xml:space="preserve">. Note all the servers print to the same console so the content will be most likely unreadable. The only purpose is to see the processing is happening and to enable </w:t>
      </w:r>
      <w:r w:rsidR="00D31ADF">
        <w:rPr>
          <w:lang w:val="en-US"/>
        </w:rPr>
        <w:t>easy</w:t>
      </w:r>
      <w:r w:rsidR="00EE7549">
        <w:rPr>
          <w:lang w:val="en-US"/>
        </w:rPr>
        <w:t xml:space="preserve"> termin</w:t>
      </w:r>
      <w:r w:rsidR="00BD038D">
        <w:rPr>
          <w:lang w:val="en-US"/>
        </w:rPr>
        <w:t>a</w:t>
      </w:r>
      <w:r w:rsidR="00EE7549">
        <w:rPr>
          <w:lang w:val="en-US"/>
        </w:rPr>
        <w:t xml:space="preserve">tion. The servers can be terminated by </w:t>
      </w:r>
      <w:r w:rsidR="00D31ADF">
        <w:rPr>
          <w:lang w:val="en-US"/>
        </w:rPr>
        <w:t xml:space="preserve">simply </w:t>
      </w:r>
      <w:r w:rsidR="00EE7549">
        <w:rPr>
          <w:lang w:val="en-US"/>
        </w:rPr>
        <w:t>closing their console window.</w:t>
      </w:r>
      <w:r w:rsidR="00BD038D">
        <w:rPr>
          <w:lang w:val="en-US"/>
        </w:rPr>
        <w:t xml:space="preserve"> This option has significant effect on the performance of Monte Carlo</w:t>
      </w:r>
      <w:r w:rsidR="00EC1054">
        <w:rPr>
          <w:lang w:val="en-US"/>
        </w:rPr>
        <w:t xml:space="preserve"> calculation, however it should be used </w:t>
      </w:r>
      <w:r w:rsidR="00D31ADF">
        <w:rPr>
          <w:lang w:val="en-US"/>
        </w:rPr>
        <w:t xml:space="preserve">only </w:t>
      </w:r>
      <w:r w:rsidR="00EC1054">
        <w:rPr>
          <w:lang w:val="en-US"/>
        </w:rPr>
        <w:t xml:space="preserve">after the </w:t>
      </w:r>
      <w:r w:rsidR="00EC1054" w:rsidRPr="00F366EB">
        <w:rPr>
          <w:rStyle w:val="guielementChar"/>
        </w:rPr>
        <w:t>Singlecore</w:t>
      </w:r>
      <w:r w:rsidR="00EC1054">
        <w:rPr>
          <w:lang w:val="en-US"/>
        </w:rPr>
        <w:t xml:space="preserve"> </w:t>
      </w:r>
      <w:r w:rsidR="00D31ADF">
        <w:rPr>
          <w:lang w:val="en-US"/>
        </w:rPr>
        <w:t>was</w:t>
      </w:r>
      <w:r w:rsidR="00EC1054">
        <w:rPr>
          <w:lang w:val="en-US"/>
        </w:rPr>
        <w:t xml:space="preserve"> tested and working</w:t>
      </w:r>
      <w:r w:rsidR="00D31ADF">
        <w:rPr>
          <w:lang w:val="en-US"/>
        </w:rPr>
        <w:t xml:space="preserve"> properly</w:t>
      </w:r>
      <w:r w:rsidR="00EC1054">
        <w:rPr>
          <w:lang w:val="en-US"/>
        </w:rPr>
        <w:t>.</w:t>
      </w:r>
    </w:p>
    <w:p w:rsidR="0016558B" w:rsidRDefault="0016558B" w:rsidP="00F366EB">
      <w:pPr>
        <w:keepNext/>
        <w:jc w:val="center"/>
      </w:pPr>
      <w:r>
        <w:rPr>
          <w:noProof/>
          <w:lang w:val="cs-CZ" w:eastAsia="cs-CZ"/>
        </w:rPr>
        <w:lastRenderedPageBreak/>
        <w:drawing>
          <wp:inline distT="0" distB="0" distL="0" distR="0" wp14:anchorId="2CA7F9C1" wp14:editId="43252F43">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000" cy="1879200"/>
                    </a:xfrm>
                    <a:prstGeom prst="rect">
                      <a:avLst/>
                    </a:prstGeom>
                  </pic:spPr>
                </pic:pic>
              </a:graphicData>
            </a:graphic>
          </wp:inline>
        </w:drawing>
      </w:r>
    </w:p>
    <w:p w:rsidR="00AF04C8" w:rsidRDefault="0016558B" w:rsidP="0016558B">
      <w:pPr>
        <w:pStyle w:val="Titulek"/>
      </w:pPr>
      <w:bookmarkStart w:id="61" w:name="_Ref528153784"/>
      <w:bookmarkStart w:id="62" w:name="_Toc5208136"/>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17</w:t>
      </w:r>
      <w:r w:rsidR="00D73610">
        <w:fldChar w:fldCharType="end"/>
      </w:r>
      <w:bookmarkEnd w:id="61"/>
      <w:r>
        <w:t>: TWM multicore processing setup panel.</w:t>
      </w:r>
      <w:bookmarkEnd w:id="62"/>
    </w:p>
    <w:p w:rsidR="00EE7549" w:rsidRDefault="00EE7549" w:rsidP="00F366EB">
      <w:pPr>
        <w:keepNext/>
        <w:jc w:val="center"/>
      </w:pPr>
      <w:r>
        <w:rPr>
          <w:noProof/>
          <w:lang w:val="cs-CZ" w:eastAsia="cs-CZ"/>
        </w:rPr>
        <w:drawing>
          <wp:inline distT="0" distB="0" distL="0" distR="0" wp14:anchorId="0493087E" wp14:editId="17B97383">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63215"/>
                    </a:xfrm>
                    <a:prstGeom prst="rect">
                      <a:avLst/>
                    </a:prstGeom>
                  </pic:spPr>
                </pic:pic>
              </a:graphicData>
            </a:graphic>
          </wp:inline>
        </w:drawing>
      </w:r>
    </w:p>
    <w:p w:rsidR="00EE7549" w:rsidRDefault="00EE7549" w:rsidP="00EE7549">
      <w:pPr>
        <w:pStyle w:val="Titulek"/>
      </w:pPr>
      <w:bookmarkStart w:id="63" w:name="_Ref528154720"/>
      <w:bookmarkStart w:id="64" w:name="_Toc5208137"/>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18</w:t>
      </w:r>
      <w:r w:rsidR="00D73610">
        <w:fldChar w:fldCharType="end"/>
      </w:r>
      <w:bookmarkEnd w:id="63"/>
      <w:r>
        <w:t>: TWM multicore processing GNU Octave servers.</w:t>
      </w:r>
      <w:bookmarkEnd w:id="64"/>
    </w:p>
    <w:p w:rsidR="00586E8D" w:rsidRDefault="00D31ADF" w:rsidP="00D31ADF">
      <w:pPr>
        <w:pStyle w:val="Nadpis4"/>
        <w:tabs>
          <w:tab w:val="clear" w:pos="2694"/>
        </w:tabs>
        <w:ind w:left="1134" w:hanging="1134"/>
        <w:rPr>
          <w:lang w:val="en-US"/>
        </w:rPr>
      </w:pPr>
      <w:bookmarkStart w:id="65" w:name="_Toc5208101"/>
      <w:r w:rsidRPr="00F366EB">
        <w:rPr>
          <w:lang w:val="en-US"/>
        </w:rPr>
        <w:t>Initiating measurement</w:t>
      </w:r>
      <w:bookmarkEnd w:id="65"/>
    </w:p>
    <w:p w:rsidR="00D31ADF" w:rsidRDefault="0013591F" w:rsidP="00D31ADF">
      <w:pPr>
        <w:rPr>
          <w:lang w:val="en-US"/>
        </w:rPr>
      </w:pPr>
      <w:r>
        <w:rPr>
          <w:lang w:val="en-US"/>
        </w:rPr>
        <w:t xml:space="preserve">When everything is configured, the measurement can be initiated by pressing the </w:t>
      </w:r>
      <w:r w:rsidRPr="00BB4AB8">
        <w:rPr>
          <w:rStyle w:val="guielementChar"/>
        </w:rPr>
        <w:t>START</w:t>
      </w:r>
      <w:r>
        <w:rPr>
          <w:lang w:val="en-US"/>
        </w:rPr>
        <w:t xml:space="preserve"> or </w:t>
      </w:r>
      <w:r w:rsidRPr="00BB4AB8">
        <w:rPr>
          <w:rStyle w:val="guielementChar"/>
        </w:rPr>
        <w:t>SETUP&amp;START</w:t>
      </w:r>
      <w:r>
        <w:rPr>
          <w:lang w:val="en-US"/>
        </w:rPr>
        <w:t xml:space="preserve"> buttons on the main panel. Note pressing the </w:t>
      </w:r>
      <w:r w:rsidRPr="00BB4AB8">
        <w:rPr>
          <w:rStyle w:val="guielementChar"/>
        </w:rPr>
        <w:t>START</w:t>
      </w:r>
      <w:r>
        <w:rPr>
          <w:lang w:val="en-US"/>
        </w:rPr>
        <w:t xml:space="preserve"> will still ask for new setup if the HW configuration was changed. The ongoing measurement can be terminated by pressing the </w:t>
      </w:r>
      <w:r w:rsidRPr="00BB4AB8">
        <w:rPr>
          <w:rStyle w:val="guielementChar"/>
        </w:rPr>
        <w:t>STOP</w:t>
      </w:r>
      <w:r>
        <w:rPr>
          <w:lang w:val="en-US"/>
        </w:rPr>
        <w:t xml:space="preserve"> button at any time.</w:t>
      </w:r>
    </w:p>
    <w:p w:rsidR="0013591F" w:rsidRDefault="0013591F" w:rsidP="0013591F">
      <w:pPr>
        <w:pStyle w:val="Nadpis4"/>
        <w:tabs>
          <w:tab w:val="clear" w:pos="2694"/>
        </w:tabs>
        <w:ind w:left="1134" w:hanging="1134"/>
        <w:rPr>
          <w:lang w:val="en-US"/>
        </w:rPr>
      </w:pPr>
      <w:bookmarkStart w:id="66" w:name="_Toc5208102"/>
      <w:r>
        <w:rPr>
          <w:lang w:val="en-US"/>
        </w:rPr>
        <w:t>Viewing the results</w:t>
      </w:r>
      <w:bookmarkEnd w:id="66"/>
    </w:p>
    <w:p w:rsidR="0013591F" w:rsidRDefault="0013591F" w:rsidP="0013591F">
      <w:pPr>
        <w:rPr>
          <w:lang w:val="en-US"/>
        </w:rPr>
      </w:pPr>
      <w:r>
        <w:rPr>
          <w:lang w:val="en-US"/>
        </w:rPr>
        <w:t xml:space="preserve">User may inspect the digitized waveforms using the button </w:t>
      </w:r>
      <w:r w:rsidRPr="00BB4AB8">
        <w:rPr>
          <w:rStyle w:val="guielementChar"/>
        </w:rPr>
        <w:t>VIEW RECORD</w:t>
      </w:r>
      <w:r>
        <w:rPr>
          <w:lang w:val="en-US"/>
        </w:rPr>
        <w:t xml:space="preserve"> at any time. The panel shown in </w:t>
      </w:r>
      <w:r w:rsidR="00E5409B">
        <w:rPr>
          <w:lang w:val="en-US"/>
        </w:rPr>
        <w:fldChar w:fldCharType="begin"/>
      </w:r>
      <w:r w:rsidR="00E5409B">
        <w:rPr>
          <w:lang w:val="en-US"/>
        </w:rPr>
        <w:instrText xml:space="preserve"> REF _Ref528250538 \h </w:instrText>
      </w:r>
      <w:r w:rsidR="00E5409B">
        <w:rPr>
          <w:lang w:val="en-US"/>
        </w:rPr>
      </w:r>
      <w:r w:rsidR="00E5409B">
        <w:rPr>
          <w:lang w:val="en-US"/>
        </w:rPr>
        <w:fldChar w:fldCharType="separate"/>
      </w:r>
      <w:r w:rsidR="00D73610">
        <w:t xml:space="preserve">Figure </w:t>
      </w:r>
      <w:r w:rsidR="00D73610">
        <w:rPr>
          <w:noProof/>
        </w:rPr>
        <w:t>A</w:t>
      </w:r>
      <w:r w:rsidR="00D73610">
        <w:t>.</w:t>
      </w:r>
      <w:r w:rsidR="00D73610">
        <w:rPr>
          <w:noProof/>
        </w:rPr>
        <w:t>19</w:t>
      </w:r>
      <w:r w:rsidR="00E5409B">
        <w:rPr>
          <w:lang w:val="en-US"/>
        </w:rPr>
        <w:fldChar w:fldCharType="end"/>
      </w:r>
      <w:r w:rsidR="00F366EB">
        <w:rPr>
          <w:lang w:val="en-US"/>
        </w:rPr>
        <w:t xml:space="preserve"> will be displayed</w:t>
      </w:r>
      <w:r w:rsidR="00E5409B">
        <w:rPr>
          <w:lang w:val="en-US"/>
        </w:rPr>
        <w:t xml:space="preserve">. This panel rereads the data from saved record on runtime, so it may be a little slow for the long records. That is why it is equipped by entry </w:t>
      </w:r>
      <w:r w:rsidR="00E5409B" w:rsidRPr="00BB4AB8">
        <w:rPr>
          <w:rStyle w:val="guielementChar"/>
        </w:rPr>
        <w:t>Max samples to display</w:t>
      </w:r>
      <w:r w:rsidR="00E5409B">
        <w:rPr>
          <w:lang w:val="en-US"/>
        </w:rPr>
        <w:t xml:space="preserve"> to limit the viewed data amount. The panel can be displayed permanently along with the TWM.</w:t>
      </w:r>
    </w:p>
    <w:p w:rsidR="00B44BC0" w:rsidRDefault="00B44BC0" w:rsidP="00B44BC0">
      <w:pPr>
        <w:keepNext/>
        <w:jc w:val="center"/>
      </w:pPr>
      <w:r>
        <w:rPr>
          <w:noProof/>
          <w:lang w:val="cs-CZ" w:eastAsia="cs-CZ"/>
        </w:rPr>
        <w:lastRenderedPageBreak/>
        <w:drawing>
          <wp:inline distT="0" distB="0" distL="0" distR="0" wp14:anchorId="409122BC" wp14:editId="1AEE5E57">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5200" cy="3106800"/>
                    </a:xfrm>
                    <a:prstGeom prst="rect">
                      <a:avLst/>
                    </a:prstGeom>
                  </pic:spPr>
                </pic:pic>
              </a:graphicData>
            </a:graphic>
          </wp:inline>
        </w:drawing>
      </w:r>
    </w:p>
    <w:p w:rsidR="00B44BC0" w:rsidRPr="00E823EB" w:rsidRDefault="00B44BC0" w:rsidP="00B44BC0">
      <w:pPr>
        <w:pStyle w:val="Titulek"/>
        <w:rPr>
          <w:lang w:val="en-US"/>
        </w:rPr>
      </w:pPr>
      <w:bookmarkStart w:id="67" w:name="_Ref528250538"/>
      <w:bookmarkStart w:id="68" w:name="_Toc5208138"/>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19</w:t>
      </w:r>
      <w:r w:rsidR="00D73610">
        <w:fldChar w:fldCharType="end"/>
      </w:r>
      <w:bookmarkEnd w:id="67"/>
      <w:r>
        <w:t>: TWM record viewer panel.</w:t>
      </w:r>
      <w:bookmarkEnd w:id="68"/>
    </w:p>
    <w:p w:rsidR="0014060F" w:rsidRDefault="0014060F" w:rsidP="0013591F">
      <w:pPr>
        <w:rPr>
          <w:lang w:val="en-US"/>
        </w:rPr>
      </w:pPr>
      <w:r>
        <w:rPr>
          <w:lang w:val="en-US"/>
        </w:rPr>
        <w:t xml:space="preserve">If the algorithm contains the spectra of defined in the “qwtb_list.info”, they can be displayed in dedicated panel shown in </w:t>
      </w:r>
      <w:r>
        <w:rPr>
          <w:lang w:val="en-US"/>
        </w:rPr>
        <w:fldChar w:fldCharType="begin"/>
      </w:r>
      <w:r>
        <w:rPr>
          <w:lang w:val="en-US"/>
        </w:rPr>
        <w:instrText xml:space="preserve"> REF _Ref533078625 \h </w:instrText>
      </w:r>
      <w:r>
        <w:rPr>
          <w:lang w:val="en-US"/>
        </w:rPr>
      </w:r>
      <w:r>
        <w:rPr>
          <w:lang w:val="en-US"/>
        </w:rPr>
        <w:fldChar w:fldCharType="separate"/>
      </w:r>
      <w:r w:rsidR="00D73610">
        <w:t xml:space="preserve">Figure </w:t>
      </w:r>
      <w:r w:rsidR="00D73610">
        <w:rPr>
          <w:noProof/>
        </w:rPr>
        <w:t>A</w:t>
      </w:r>
      <w:r w:rsidR="00D73610">
        <w:t>.</w:t>
      </w:r>
      <w:r w:rsidR="00D73610">
        <w:rPr>
          <w:noProof/>
        </w:rPr>
        <w:t>20</w:t>
      </w:r>
      <w:r>
        <w:rPr>
          <w:lang w:val="en-US"/>
        </w:rPr>
        <w:fldChar w:fldCharType="end"/>
      </w:r>
      <w:r>
        <w:rPr>
          <w:lang w:val="en-US"/>
        </w:rPr>
        <w:t xml:space="preserve">. The panel can be shown by pressing button </w:t>
      </w:r>
      <w:r w:rsidRPr="00BB4AB8">
        <w:rPr>
          <w:rStyle w:val="guielementChar"/>
        </w:rPr>
        <w:t>VIEW FFT</w:t>
      </w:r>
      <w:r>
        <w:rPr>
          <w:lang w:val="en-US"/>
        </w:rPr>
        <w:t xml:space="preserve"> on main panel </w:t>
      </w:r>
      <w:r>
        <w:rPr>
          <w:lang w:val="en-US"/>
        </w:rPr>
        <w:fldChar w:fldCharType="begin"/>
      </w:r>
      <w:r>
        <w:rPr>
          <w:lang w:val="en-US"/>
        </w:rPr>
        <w:instrText xml:space="preserve"> REF _Ref533078674 \h </w:instrText>
      </w:r>
      <w:r>
        <w:rPr>
          <w:lang w:val="en-US"/>
        </w:rPr>
      </w:r>
      <w:r>
        <w:rPr>
          <w:lang w:val="en-US"/>
        </w:rPr>
        <w:fldChar w:fldCharType="separate"/>
      </w:r>
      <w:r w:rsidR="00D73610">
        <w:t xml:space="preserve">Figure </w:t>
      </w:r>
      <w:r w:rsidR="00D73610">
        <w:rPr>
          <w:noProof/>
        </w:rPr>
        <w:t>A</w:t>
      </w:r>
      <w:r w:rsidR="00D73610">
        <w:t>.</w:t>
      </w:r>
      <w:r w:rsidR="00D73610">
        <w:rPr>
          <w:noProof/>
        </w:rPr>
        <w:t>3</w:t>
      </w:r>
      <w:r>
        <w:rPr>
          <w:lang w:val="en-US"/>
        </w:rPr>
        <w:fldChar w:fldCharType="end"/>
      </w:r>
      <w:r>
        <w:rPr>
          <w:lang w:val="en-US"/>
        </w:rPr>
        <w:t xml:space="preserve">. The panel shows the spectra calculated by selected algorithm. So it will not display spectrum if processing is disabled or selected algorithms does not return it as one of the output quantities. </w:t>
      </w:r>
    </w:p>
    <w:p w:rsidR="0014060F" w:rsidRDefault="0014060F" w:rsidP="00BB4AB8">
      <w:pPr>
        <w:keepNext/>
        <w:jc w:val="center"/>
      </w:pPr>
      <w:r>
        <w:rPr>
          <w:noProof/>
        </w:rPr>
        <w:drawing>
          <wp:inline distT="0" distB="0" distL="0" distR="0" wp14:anchorId="22788462" wp14:editId="4F06CC93">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0800" cy="2779200"/>
                    </a:xfrm>
                    <a:prstGeom prst="rect">
                      <a:avLst/>
                    </a:prstGeom>
                  </pic:spPr>
                </pic:pic>
              </a:graphicData>
            </a:graphic>
          </wp:inline>
        </w:drawing>
      </w:r>
    </w:p>
    <w:p w:rsidR="0014060F" w:rsidRDefault="0014060F" w:rsidP="00BB4AB8">
      <w:pPr>
        <w:pStyle w:val="Titulek"/>
        <w:rPr>
          <w:lang w:val="en-US"/>
        </w:rPr>
      </w:pPr>
      <w:bookmarkStart w:id="69" w:name="_Ref533078625"/>
      <w:bookmarkStart w:id="70" w:name="_Toc5208139"/>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20</w:t>
      </w:r>
      <w:r w:rsidR="00D73610">
        <w:fldChar w:fldCharType="end"/>
      </w:r>
      <w:bookmarkEnd w:id="69"/>
      <w:r>
        <w:t>: TWM spectrum viewer panel.</w:t>
      </w:r>
      <w:bookmarkEnd w:id="70"/>
    </w:p>
    <w:p w:rsidR="00B44BC0" w:rsidRDefault="00E5409B" w:rsidP="0013591F">
      <w:pPr>
        <w:rPr>
          <w:lang w:val="en-US"/>
        </w:rPr>
      </w:pPr>
      <w:r>
        <w:rPr>
          <w:lang w:val="en-US"/>
        </w:rPr>
        <w:t xml:space="preserve">The results of the processing are displayed in the main panel of TWM. Depending on the processing mode, TWM will display either the </w:t>
      </w:r>
      <w:r w:rsidRPr="00BB4AB8">
        <w:rPr>
          <w:rStyle w:val="guielementChar"/>
        </w:rPr>
        <w:t>RAW</w:t>
      </w:r>
      <w:r>
        <w:rPr>
          <w:lang w:val="en-US"/>
        </w:rPr>
        <w:t xml:space="preserve"> panel or </w:t>
      </w:r>
      <w:r w:rsidRPr="00BB4AB8">
        <w:rPr>
          <w:rStyle w:val="guielementChar"/>
        </w:rPr>
        <w:t>QWTB</w:t>
      </w:r>
      <w:r>
        <w:rPr>
          <w:lang w:val="en-US"/>
        </w:rPr>
        <w:t xml:space="preserve"> results panel. The </w:t>
      </w:r>
      <w:r w:rsidRPr="00BB4AB8">
        <w:rPr>
          <w:rStyle w:val="guielementChar"/>
        </w:rPr>
        <w:t>RAW</w:t>
      </w:r>
      <w:r>
        <w:rPr>
          <w:lang w:val="en-US"/>
        </w:rPr>
        <w:t xml:space="preserve"> panel is just a plain text. The </w:t>
      </w:r>
      <w:r w:rsidRPr="00BB4AB8">
        <w:rPr>
          <w:rStyle w:val="guielementChar"/>
        </w:rPr>
        <w:t>QWTB</w:t>
      </w:r>
      <w:r>
        <w:rPr>
          <w:lang w:val="en-US"/>
        </w:rPr>
        <w:t xml:space="preserve"> is shown in </w:t>
      </w:r>
      <w:r>
        <w:rPr>
          <w:lang w:val="en-US"/>
        </w:rPr>
        <w:fldChar w:fldCharType="begin"/>
      </w:r>
      <w:r>
        <w:rPr>
          <w:lang w:val="en-US"/>
        </w:rPr>
        <w:instrText xml:space="preserve"> REF _Ref528250771 \h </w:instrText>
      </w:r>
      <w:r>
        <w:rPr>
          <w:lang w:val="en-US"/>
        </w:rPr>
      </w:r>
      <w:r>
        <w:rPr>
          <w:lang w:val="en-US"/>
        </w:rPr>
        <w:fldChar w:fldCharType="separate"/>
      </w:r>
      <w:r w:rsidR="00D73610">
        <w:t xml:space="preserve">Figure </w:t>
      </w:r>
      <w:r w:rsidR="00D73610">
        <w:rPr>
          <w:noProof/>
        </w:rPr>
        <w:t>A</w:t>
      </w:r>
      <w:r w:rsidR="00D73610">
        <w:t>.</w:t>
      </w:r>
      <w:r w:rsidR="00D73610">
        <w:rPr>
          <w:noProof/>
        </w:rPr>
        <w:t>3</w:t>
      </w:r>
      <w:r>
        <w:rPr>
          <w:lang w:val="en-US"/>
        </w:rPr>
        <w:fldChar w:fldCharType="end"/>
      </w:r>
      <w:r>
        <w:rPr>
          <w:lang w:val="en-US"/>
        </w:rPr>
        <w:t xml:space="preserve">. First, it is </w:t>
      </w:r>
      <w:r w:rsidR="00F366EB">
        <w:rPr>
          <w:lang w:val="en-US"/>
        </w:rPr>
        <w:t xml:space="preserve">important </w:t>
      </w:r>
      <w:r>
        <w:rPr>
          <w:lang w:val="en-US"/>
        </w:rPr>
        <w:t xml:space="preserve">to mention the result viewer operates independently to the measurement. It can be used to view the results while TWM is digitizing and calculating new results. However, all the results formatting and </w:t>
      </w:r>
      <w:r>
        <w:rPr>
          <w:lang w:val="en-US"/>
        </w:rPr>
        <w:lastRenderedPageBreak/>
        <w:t>querying is performed in GNU Octave/Matlab, so when the data are bein</w:t>
      </w:r>
      <w:r w:rsidR="00B44BC0">
        <w:rPr>
          <w:lang w:val="en-US"/>
        </w:rPr>
        <w:t>g</w:t>
      </w:r>
      <w:r>
        <w:rPr>
          <w:lang w:val="en-US"/>
        </w:rPr>
        <w:t xml:space="preserve"> processed, the display of results will be halted.</w:t>
      </w:r>
    </w:p>
    <w:p w:rsidR="00B44BC0" w:rsidRDefault="00B44BC0">
      <w:r>
        <w:rPr>
          <w:noProof/>
          <w:lang w:val="cs-CZ" w:eastAsia="cs-CZ"/>
        </w:rPr>
        <w:drawing>
          <wp:inline distT="0" distB="0" distL="0" distR="0" wp14:anchorId="45A5F37E" wp14:editId="0A7AF1FB">
            <wp:extent cx="5760720" cy="310896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B44BC0" w:rsidRPr="00B44BC0" w:rsidRDefault="00B44BC0">
      <w:pPr>
        <w:pStyle w:val="Titulek"/>
      </w:pPr>
      <w:bookmarkStart w:id="71" w:name="_Toc5208140"/>
      <w:r w:rsidRPr="00B44BC0">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21</w:t>
      </w:r>
      <w:r w:rsidR="00D73610">
        <w:fldChar w:fldCharType="end"/>
      </w:r>
      <w:r w:rsidRPr="00B44BC0">
        <w:t>: TWM processing results viewer.</w:t>
      </w:r>
      <w:bookmarkEnd w:id="71"/>
    </w:p>
    <w:p w:rsidR="00E5409B" w:rsidRDefault="00E5409B" w:rsidP="0013591F">
      <w:pPr>
        <w:rPr>
          <w:lang w:val="en-US"/>
        </w:rPr>
      </w:pPr>
      <w:r>
        <w:rPr>
          <w:lang w:val="en-US"/>
        </w:rPr>
        <w:t xml:space="preserve"> First control to use is </w:t>
      </w:r>
      <w:r w:rsidRPr="00BB4AB8">
        <w:rPr>
          <w:rStyle w:val="guielementChar"/>
        </w:rPr>
        <w:t>Measurement selection</w:t>
      </w:r>
      <w:r>
        <w:rPr>
          <w:lang w:val="en-US"/>
        </w:rPr>
        <w:t xml:space="preserve">. To speed up the TWM operation, user may choose </w:t>
      </w:r>
      <w:r w:rsidRPr="00BB4AB8">
        <w:rPr>
          <w:rStyle w:val="guielementChar"/>
        </w:rPr>
        <w:t>None</w:t>
      </w:r>
      <w:r>
        <w:rPr>
          <w:lang w:val="en-US"/>
        </w:rPr>
        <w:t xml:space="preserve"> to stop result viewer. Next option is </w:t>
      </w:r>
      <w:r w:rsidRPr="00BB4AB8">
        <w:rPr>
          <w:rStyle w:val="guielementChar"/>
        </w:rPr>
        <w:t>Current</w:t>
      </w:r>
      <w:r>
        <w:rPr>
          <w:lang w:val="en-US"/>
        </w:rPr>
        <w:t xml:space="preserve">, which will show currently measured results. Last option is </w:t>
      </w:r>
      <w:r w:rsidR="003B29BD" w:rsidRPr="00BB4AB8">
        <w:rPr>
          <w:rStyle w:val="guielementChar"/>
        </w:rPr>
        <w:t>Load from file</w:t>
      </w:r>
      <w:r w:rsidR="003B29BD">
        <w:rPr>
          <w:lang w:val="en-US"/>
        </w:rPr>
        <w:t xml:space="preserve"> to select previously processed results. Next control is </w:t>
      </w:r>
      <w:r w:rsidR="003B29BD" w:rsidRPr="00BB4AB8">
        <w:rPr>
          <w:rStyle w:val="guielementChar"/>
        </w:rPr>
        <w:t>Algorithm selection</w:t>
      </w:r>
      <w:r w:rsidR="003B29BD">
        <w:rPr>
          <w:lang w:val="en-US"/>
        </w:rPr>
        <w:t xml:space="preserve">, which will contain names of all algorithms that were applied to the particular measurement. Next, user must select </w:t>
      </w:r>
      <w:r w:rsidR="003B29BD" w:rsidRPr="00BB4AB8">
        <w:rPr>
          <w:rStyle w:val="guielementChar"/>
        </w:rPr>
        <w:t>Max. shown dimension</w:t>
      </w:r>
      <w:r w:rsidR="003B29BD">
        <w:rPr>
          <w:lang w:val="en-US"/>
        </w:rPr>
        <w:t xml:space="preserve"> entry to define how the results should be displayed. Option </w:t>
      </w:r>
      <w:r w:rsidR="003B29BD" w:rsidRPr="00BB4AB8">
        <w:rPr>
          <w:rStyle w:val="guielementChar"/>
        </w:rPr>
        <w:t>Scalar</w:t>
      </w:r>
      <w:r w:rsidR="003B29BD">
        <w:rPr>
          <w:lang w:val="en-US"/>
        </w:rPr>
        <w:t xml:space="preserve"> means TWM will show only scalar quantities and it will show the results from all repetition cycles at once. Option </w:t>
      </w:r>
      <w:r w:rsidR="003B29BD" w:rsidRPr="00BB4AB8">
        <w:rPr>
          <w:rStyle w:val="guielementChar"/>
        </w:rPr>
        <w:t>Vector</w:t>
      </w:r>
      <w:r w:rsidR="003B29BD">
        <w:rPr>
          <w:lang w:val="en-US"/>
        </w:rPr>
        <w:t xml:space="preserve"> or </w:t>
      </w:r>
      <w:r w:rsidR="00F366EB" w:rsidRPr="00BB4AB8">
        <w:rPr>
          <w:rStyle w:val="guielementChar"/>
        </w:rPr>
        <w:t>M</w:t>
      </w:r>
      <w:r w:rsidR="003B29BD" w:rsidRPr="00BB4AB8">
        <w:rPr>
          <w:rStyle w:val="guielementChar"/>
        </w:rPr>
        <w:t>atrix</w:t>
      </w:r>
      <w:r w:rsidR="003B29BD">
        <w:rPr>
          <w:lang w:val="en-US"/>
        </w:rPr>
        <w:t xml:space="preserve"> will show scalars and vectors (and matrices), so it can show only one result at once. User may select </w:t>
      </w:r>
      <w:r w:rsidR="00F366EB">
        <w:rPr>
          <w:lang w:val="en-US"/>
        </w:rPr>
        <w:t>desired</w:t>
      </w:r>
      <w:r w:rsidR="003B29BD">
        <w:rPr>
          <w:lang w:val="en-US"/>
        </w:rPr>
        <w:t xml:space="preserve"> result by entry </w:t>
      </w:r>
      <w:r w:rsidR="003B29BD" w:rsidRPr="00BB4AB8">
        <w:rPr>
          <w:rStyle w:val="guielementChar"/>
        </w:rPr>
        <w:t>Result selection</w:t>
      </w:r>
      <w:r w:rsidR="003B29BD">
        <w:rPr>
          <w:lang w:val="en-US"/>
        </w:rPr>
        <w:t xml:space="preserve">. TWM can display </w:t>
      </w:r>
      <w:r w:rsidR="003B29BD" w:rsidRPr="00BB4AB8">
        <w:rPr>
          <w:rStyle w:val="guielementChar"/>
        </w:rPr>
        <w:t>Current result</w:t>
      </w:r>
      <w:r w:rsidR="003B29BD">
        <w:rPr>
          <w:lang w:val="en-US"/>
        </w:rPr>
        <w:t xml:space="preserve">, selected one or </w:t>
      </w:r>
      <w:r w:rsidR="003B29BD" w:rsidRPr="00BB4AB8">
        <w:rPr>
          <w:rStyle w:val="guielementChar"/>
        </w:rPr>
        <w:t>Average</w:t>
      </w:r>
      <w:r w:rsidR="003B29BD">
        <w:rPr>
          <w:lang w:val="en-US"/>
        </w:rPr>
        <w:t xml:space="preserve"> of all available. Note the averaging for large results count may take considerable time. Next, user may </w:t>
      </w:r>
      <w:r w:rsidR="003B29BD" w:rsidRPr="00BB4AB8">
        <w:rPr>
          <w:rStyle w:val="guielementChar"/>
        </w:rPr>
        <w:t>Select quantities</w:t>
      </w:r>
      <w:r w:rsidR="003B29BD">
        <w:rPr>
          <w:lang w:val="en-US"/>
        </w:rPr>
        <w:t xml:space="preserve"> to display individually. Next option is </w:t>
      </w:r>
      <w:r w:rsidR="003B29BD" w:rsidRPr="00BB4AB8">
        <w:rPr>
          <w:rStyle w:val="guielementChar"/>
        </w:rPr>
        <w:t>Uncertainty display</w:t>
      </w:r>
      <w:r w:rsidR="003B29BD">
        <w:rPr>
          <w:lang w:val="en-US"/>
        </w:rPr>
        <w:t xml:space="preserve">, </w:t>
      </w:r>
      <w:r w:rsidR="003B29BD" w:rsidRPr="00BB4AB8">
        <w:rPr>
          <w:rStyle w:val="guielementChar"/>
        </w:rPr>
        <w:t>Res. order mode</w:t>
      </w:r>
      <w:r w:rsidR="003B29BD">
        <w:rPr>
          <w:lang w:val="en-US"/>
        </w:rPr>
        <w:t xml:space="preserve"> to regroup the quantities and </w:t>
      </w:r>
      <w:r w:rsidR="003B29BD" w:rsidRPr="00BB4AB8">
        <w:rPr>
          <w:rStyle w:val="guielementChar"/>
        </w:rPr>
        <w:t>Phase mode</w:t>
      </w:r>
      <w:r w:rsidR="003B29BD">
        <w:rPr>
          <w:lang w:val="en-US"/>
        </w:rPr>
        <w:t xml:space="preserve"> to select phase display format. </w:t>
      </w:r>
      <w:r w:rsidR="003B29BD" w:rsidRPr="00BB4AB8">
        <w:rPr>
          <w:rStyle w:val="guielementChar"/>
        </w:rPr>
        <w:t>Max. shown array size</w:t>
      </w:r>
      <w:r w:rsidR="003B29BD">
        <w:rPr>
          <w:lang w:val="en-US"/>
        </w:rPr>
        <w:t xml:space="preserve"> limits the </w:t>
      </w:r>
      <w:r w:rsidR="00F366EB">
        <w:rPr>
          <w:lang w:val="en-US"/>
        </w:rPr>
        <w:t xml:space="preserve">size of </w:t>
      </w:r>
      <w:r w:rsidR="003B29BD">
        <w:rPr>
          <w:lang w:val="en-US"/>
        </w:rPr>
        <w:t xml:space="preserve">vector and matrix quantities to be displayed, because TWM was not </w:t>
      </w:r>
      <w:r w:rsidR="00F366EB">
        <w:rPr>
          <w:lang w:val="en-US"/>
        </w:rPr>
        <w:t>designed</w:t>
      </w:r>
      <w:r w:rsidR="003B29BD">
        <w:rPr>
          <w:lang w:val="en-US"/>
        </w:rPr>
        <w:t xml:space="preserve"> for showing large amounts of data as </w:t>
      </w:r>
      <w:r w:rsidR="00F366EB">
        <w:rPr>
          <w:lang w:val="en-US"/>
        </w:rPr>
        <w:t xml:space="preserve">a </w:t>
      </w:r>
      <w:r w:rsidR="003B29BD">
        <w:rPr>
          <w:lang w:val="en-US"/>
        </w:rPr>
        <w:t xml:space="preserve">table. If the size is exceeded, TWM will display “only graph” instead. </w:t>
      </w:r>
      <w:r w:rsidR="003B29BD" w:rsidRPr="00BB4AB8">
        <w:rPr>
          <w:rStyle w:val="guielementChar"/>
        </w:rPr>
        <w:t>Ref. channel</w:t>
      </w:r>
      <w:r w:rsidR="003B29BD">
        <w:rPr>
          <w:lang w:val="en-US"/>
        </w:rPr>
        <w:t xml:space="preserve"> is used to display phase differences between channels. This is useful e.g. for measuring </w:t>
      </w:r>
      <w:r w:rsidR="00B44BC0">
        <w:rPr>
          <w:lang w:val="en-US"/>
        </w:rPr>
        <w:t xml:space="preserve">phase shift by PSFE or similar algorithm. </w:t>
      </w:r>
    </w:p>
    <w:p w:rsidR="00B44BC0" w:rsidRDefault="00B44BC0" w:rsidP="00B44BC0">
      <w:pPr>
        <w:keepNext/>
        <w:jc w:val="center"/>
      </w:pPr>
      <w:r w:rsidRPr="00F366EB">
        <w:rPr>
          <w:noProof/>
          <w:lang w:val="cs-CZ" w:eastAsia="cs-CZ"/>
        </w:rPr>
        <w:drawing>
          <wp:inline distT="0" distB="0" distL="0" distR="0" wp14:anchorId="29A1EF6B" wp14:editId="446AAF6B">
            <wp:extent cx="2286000" cy="1245600"/>
            <wp:effectExtent l="19050" t="19050" r="19050" b="1206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1245600"/>
                    </a:xfrm>
                    <a:prstGeom prst="rect">
                      <a:avLst/>
                    </a:prstGeom>
                    <a:noFill/>
                    <a:ln>
                      <a:solidFill>
                        <a:schemeClr val="tx1"/>
                      </a:solidFill>
                    </a:ln>
                  </pic:spPr>
                </pic:pic>
              </a:graphicData>
            </a:graphic>
          </wp:inline>
        </w:drawing>
      </w:r>
    </w:p>
    <w:p w:rsidR="00B44BC0" w:rsidRDefault="00B44BC0" w:rsidP="00B44BC0">
      <w:pPr>
        <w:pStyle w:val="Titulek"/>
        <w:rPr>
          <w:lang w:val="en-US"/>
        </w:rPr>
      </w:pPr>
      <w:bookmarkStart w:id="72" w:name="_Ref528255127"/>
      <w:bookmarkStart w:id="73" w:name="_Toc5208141"/>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22</w:t>
      </w:r>
      <w:r w:rsidR="00D73610">
        <w:fldChar w:fldCharType="end"/>
      </w:r>
      <w:bookmarkEnd w:id="72"/>
      <w:r>
        <w:t>: TWM results table popup menu.</w:t>
      </w:r>
      <w:bookmarkEnd w:id="73"/>
    </w:p>
    <w:p w:rsidR="00B44BC0" w:rsidRDefault="00B44BC0" w:rsidP="0013591F">
      <w:pPr>
        <w:rPr>
          <w:lang w:val="en-US"/>
        </w:rPr>
      </w:pPr>
      <w:r>
        <w:rPr>
          <w:lang w:val="en-US"/>
        </w:rPr>
        <w:t xml:space="preserve">The result quantities and their uncertainties are shown in the table Results. By selecting the row, TWM will display description from the QWTB toolbox. Also note there are several </w:t>
      </w:r>
      <w:r>
        <w:rPr>
          <w:lang w:val="en-US"/>
        </w:rPr>
        <w:lastRenderedPageBreak/>
        <w:t>option</w:t>
      </w:r>
      <w:r w:rsidR="00F366EB">
        <w:rPr>
          <w:lang w:val="en-US"/>
        </w:rPr>
        <w:t>s</w:t>
      </w:r>
      <w:r>
        <w:rPr>
          <w:lang w:val="en-US"/>
        </w:rPr>
        <w:t xml:space="preserve"> available by right click to the table content</w:t>
      </w:r>
      <w:r w:rsidR="00F366EB">
        <w:rPr>
          <w:lang w:val="en-US"/>
        </w:rPr>
        <w:t xml:space="preserve"> (see </w:t>
      </w:r>
      <w:r w:rsidR="00F366EB">
        <w:rPr>
          <w:lang w:val="en-US"/>
        </w:rPr>
        <w:fldChar w:fldCharType="begin"/>
      </w:r>
      <w:r w:rsidR="00F366EB">
        <w:rPr>
          <w:lang w:val="en-US"/>
        </w:rPr>
        <w:instrText xml:space="preserve"> REF _Ref528255127 \h </w:instrText>
      </w:r>
      <w:r w:rsidR="00F366EB">
        <w:rPr>
          <w:lang w:val="en-US"/>
        </w:rPr>
      </w:r>
      <w:r w:rsidR="00F366EB">
        <w:rPr>
          <w:lang w:val="en-US"/>
        </w:rPr>
        <w:fldChar w:fldCharType="separate"/>
      </w:r>
      <w:r w:rsidR="00D73610">
        <w:t xml:space="preserve">Figure </w:t>
      </w:r>
      <w:r w:rsidR="00D73610">
        <w:rPr>
          <w:noProof/>
        </w:rPr>
        <w:t>A</w:t>
      </w:r>
      <w:r w:rsidR="00D73610">
        <w:t>.</w:t>
      </w:r>
      <w:r w:rsidR="00D73610">
        <w:rPr>
          <w:noProof/>
        </w:rPr>
        <w:t>22</w:t>
      </w:r>
      <w:r w:rsidR="00F366EB">
        <w:rPr>
          <w:lang w:val="en-US"/>
        </w:rPr>
        <w:fldChar w:fldCharType="end"/>
      </w:r>
      <w:r w:rsidR="00F366EB">
        <w:rPr>
          <w:lang w:val="en-US"/>
        </w:rPr>
        <w:t>)</w:t>
      </w:r>
      <w:r>
        <w:rPr>
          <w:lang w:val="en-US"/>
        </w:rPr>
        <w:t xml:space="preserve">. First, the data can be exported to MS Excel (it must be installed first). Next, any row can be shown as a graph. This is useful for spectra or viewing the history of given quantity. Note the graphs are generated by GNU Octave/Matlab so they remain opened until closed manually or via </w:t>
      </w:r>
      <w:r w:rsidRPr="00BB4AB8">
        <w:rPr>
          <w:rStyle w:val="guielementChar"/>
        </w:rPr>
        <w:t>Close all graphs</w:t>
      </w:r>
      <w:r>
        <w:rPr>
          <w:lang w:val="en-US"/>
        </w:rPr>
        <w:t xml:space="preserve"> option.</w:t>
      </w:r>
    </w:p>
    <w:p w:rsidR="005F365F" w:rsidRDefault="005F365F" w:rsidP="005F365F">
      <w:pPr>
        <w:pStyle w:val="Nadpis4"/>
        <w:tabs>
          <w:tab w:val="clear" w:pos="2694"/>
        </w:tabs>
        <w:ind w:left="1134" w:hanging="1134"/>
        <w:rPr>
          <w:lang w:val="en-US"/>
        </w:rPr>
      </w:pPr>
      <w:bookmarkStart w:id="74" w:name="_Ref528255254"/>
      <w:bookmarkStart w:id="75" w:name="_Toc5208103"/>
      <w:r>
        <w:rPr>
          <w:lang w:val="en-US"/>
        </w:rPr>
        <w:t>Batch processing</w:t>
      </w:r>
      <w:bookmarkEnd w:id="74"/>
      <w:bookmarkEnd w:id="75"/>
    </w:p>
    <w:p w:rsidR="005F365F" w:rsidRPr="005F365F" w:rsidRDefault="005F365F">
      <w:pPr>
        <w:rPr>
          <w:lang w:val="en-US"/>
        </w:rPr>
      </w:pPr>
      <w:r>
        <w:rPr>
          <w:lang w:val="en-US"/>
        </w:rPr>
        <w:t xml:space="preserve">TWM can be used as a sampling tool only and the processing can be done later. Also user may need to calculate additional </w:t>
      </w:r>
      <w:r w:rsidR="00A41FCE">
        <w:rPr>
          <w:lang w:val="en-US"/>
        </w:rPr>
        <w:t xml:space="preserve">parameters from already digitized signals. TWM is equipped by the batch processing tool for this case. The tool shown in </w:t>
      </w:r>
      <w:r w:rsidR="00A41FCE">
        <w:rPr>
          <w:lang w:val="en-US"/>
        </w:rPr>
        <w:fldChar w:fldCharType="begin"/>
      </w:r>
      <w:r w:rsidR="00A41FCE">
        <w:rPr>
          <w:lang w:val="en-US"/>
        </w:rPr>
        <w:instrText xml:space="preserve"> REF _Ref528252485 \h </w:instrText>
      </w:r>
      <w:r w:rsidR="00A41FCE">
        <w:rPr>
          <w:lang w:val="en-US"/>
        </w:rPr>
      </w:r>
      <w:r w:rsidR="00A41FCE">
        <w:rPr>
          <w:lang w:val="en-US"/>
        </w:rPr>
        <w:fldChar w:fldCharType="separate"/>
      </w:r>
      <w:r w:rsidR="00D73610">
        <w:t xml:space="preserve">Figure </w:t>
      </w:r>
      <w:r w:rsidR="00D73610">
        <w:rPr>
          <w:noProof/>
        </w:rPr>
        <w:t>A</w:t>
      </w:r>
      <w:r w:rsidR="00D73610">
        <w:t>.</w:t>
      </w:r>
      <w:r w:rsidR="00D73610">
        <w:rPr>
          <w:noProof/>
        </w:rPr>
        <w:t>23</w:t>
      </w:r>
      <w:r w:rsidR="00A41FCE">
        <w:rPr>
          <w:lang w:val="en-US"/>
        </w:rPr>
        <w:fldChar w:fldCharType="end"/>
      </w:r>
      <w:r w:rsidR="00A41FCE">
        <w:rPr>
          <w:lang w:val="en-US"/>
        </w:rPr>
        <w:t xml:space="preserve"> can be invoked by pressing </w:t>
      </w:r>
      <w:r w:rsidR="00A41FCE" w:rsidRPr="00BB4AB8">
        <w:rPr>
          <w:rStyle w:val="guielementChar"/>
        </w:rPr>
        <w:t>START QWTB CALC</w:t>
      </w:r>
      <w:r w:rsidR="00A41FCE">
        <w:rPr>
          <w:lang w:val="en-US"/>
        </w:rPr>
        <w:t xml:space="preserve">. User must select the </w:t>
      </w:r>
      <w:r w:rsidR="001E4B8F" w:rsidRPr="00BB4AB8">
        <w:rPr>
          <w:rStyle w:val="guielementChar"/>
        </w:rPr>
        <w:t>M</w:t>
      </w:r>
      <w:r w:rsidR="00A41FCE" w:rsidRPr="00BB4AB8">
        <w:rPr>
          <w:rStyle w:val="guielementChar"/>
        </w:rPr>
        <w:t>easurement session</w:t>
      </w:r>
      <w:r w:rsidR="00A41FCE">
        <w:rPr>
          <w:lang w:val="en-US"/>
        </w:rPr>
        <w:t>. Next</w:t>
      </w:r>
      <w:r w:rsidR="001E4B8F">
        <w:rPr>
          <w:lang w:val="en-US"/>
        </w:rPr>
        <w:t>,</w:t>
      </w:r>
      <w:r w:rsidR="00A41FCE">
        <w:rPr>
          <w:lang w:val="en-US"/>
        </w:rPr>
        <w:t xml:space="preserve"> the tool will show available </w:t>
      </w:r>
      <w:r w:rsidR="00A41FCE" w:rsidRPr="00BB4AB8">
        <w:rPr>
          <w:rStyle w:val="guielementChar"/>
        </w:rPr>
        <w:t>measurement groups</w:t>
      </w:r>
      <w:r w:rsidR="00A41FCE">
        <w:rPr>
          <w:lang w:val="en-US"/>
        </w:rPr>
        <w:t xml:space="preserve"> and </w:t>
      </w:r>
      <w:r w:rsidR="00A41FCE" w:rsidRPr="00BB4AB8">
        <w:rPr>
          <w:rStyle w:val="guielementChar"/>
        </w:rPr>
        <w:t>records</w:t>
      </w:r>
      <w:r w:rsidR="00A41FCE">
        <w:rPr>
          <w:lang w:val="en-US"/>
        </w:rPr>
        <w:t xml:space="preserve">, which must be selected first. Next, the algorithm must be selected by pressing the </w:t>
      </w:r>
      <w:r w:rsidR="00A41FCE" w:rsidRPr="00BB4AB8">
        <w:rPr>
          <w:rStyle w:val="guielementChar"/>
        </w:rPr>
        <w:t>PROCESSING SETUP</w:t>
      </w:r>
      <w:r w:rsidR="00A41FCE">
        <w:rPr>
          <w:lang w:val="en-US"/>
        </w:rPr>
        <w:t xml:space="preserve"> button. After the selection, the processing can be started by pressing </w:t>
      </w:r>
      <w:r w:rsidR="00A41FCE" w:rsidRPr="00BB4AB8">
        <w:rPr>
          <w:rStyle w:val="guielementChar"/>
        </w:rPr>
        <w:t>START</w:t>
      </w:r>
      <w:r w:rsidR="00A41FCE">
        <w:rPr>
          <w:lang w:val="en-US"/>
        </w:rPr>
        <w:t xml:space="preserve"> and eventually terminated by pressing </w:t>
      </w:r>
      <w:r w:rsidR="00A41FCE" w:rsidRPr="00BB4AB8">
        <w:rPr>
          <w:rStyle w:val="guielementChar"/>
        </w:rPr>
        <w:t>STOP</w:t>
      </w:r>
      <w:r w:rsidR="00A41FCE">
        <w:rPr>
          <w:lang w:val="en-US"/>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Default="00A41FCE" w:rsidP="00F366EB">
      <w:pPr>
        <w:keepNext/>
        <w:jc w:val="center"/>
      </w:pPr>
      <w:r>
        <w:rPr>
          <w:noProof/>
          <w:lang w:val="cs-CZ" w:eastAsia="cs-CZ"/>
        </w:rPr>
        <w:drawing>
          <wp:inline distT="0" distB="0" distL="0" distR="0" wp14:anchorId="4BD863A7" wp14:editId="4773D7F5">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200" cy="3538800"/>
                    </a:xfrm>
                    <a:prstGeom prst="rect">
                      <a:avLst/>
                    </a:prstGeom>
                  </pic:spPr>
                </pic:pic>
              </a:graphicData>
            </a:graphic>
          </wp:inline>
        </w:drawing>
      </w:r>
    </w:p>
    <w:p w:rsidR="00C653FA" w:rsidRPr="00F366EB" w:rsidRDefault="00A41FCE" w:rsidP="00F366EB">
      <w:pPr>
        <w:pStyle w:val="Titulek"/>
      </w:pPr>
      <w:bookmarkStart w:id="76" w:name="_Ref528252485"/>
      <w:bookmarkStart w:id="77" w:name="_Toc5208142"/>
      <w:r>
        <w:t xml:space="preserve">Figure </w:t>
      </w:r>
      <w:r w:rsidR="00D73610">
        <w:fldChar w:fldCharType="begin"/>
      </w:r>
      <w:r w:rsidR="00D73610">
        <w:instrText xml:space="preserve"> STYLEREF 1 \s </w:instrText>
      </w:r>
      <w:r w:rsidR="00D73610">
        <w:fldChar w:fldCharType="separate"/>
      </w:r>
      <w:r w:rsidR="00D73610">
        <w:rPr>
          <w:noProof/>
        </w:rPr>
        <w:t>A</w:t>
      </w:r>
      <w:r w:rsidR="00D73610">
        <w:fldChar w:fldCharType="end"/>
      </w:r>
      <w:r w:rsidR="00D73610">
        <w:t>.</w:t>
      </w:r>
      <w:r w:rsidR="00D73610">
        <w:fldChar w:fldCharType="begin"/>
      </w:r>
      <w:r w:rsidR="00D73610">
        <w:instrText xml:space="preserve"> SEQ Figure \* ARABIC \s 1 </w:instrText>
      </w:r>
      <w:r w:rsidR="00D73610">
        <w:fldChar w:fldCharType="separate"/>
      </w:r>
      <w:r w:rsidR="00D73610">
        <w:rPr>
          <w:noProof/>
        </w:rPr>
        <w:t>23</w:t>
      </w:r>
      <w:r w:rsidR="00D73610">
        <w:fldChar w:fldCharType="end"/>
      </w:r>
      <w:bookmarkEnd w:id="76"/>
      <w:r>
        <w:t>: TWM QWTB batch processing panel.</w:t>
      </w:r>
      <w:bookmarkEnd w:id="77"/>
    </w:p>
    <w:p w:rsidR="00416E49" w:rsidRDefault="00416E49" w:rsidP="00F366EB">
      <w:pPr>
        <w:pStyle w:val="Nadpis3"/>
        <w:ind w:left="851" w:hanging="851"/>
        <w:rPr>
          <w:lang w:val="en-US"/>
        </w:rPr>
      </w:pPr>
      <w:bookmarkStart w:id="78" w:name="_Toc508623348"/>
      <w:bookmarkStart w:id="79" w:name="_Toc5208104"/>
      <w:r w:rsidRPr="00F366EB">
        <w:rPr>
          <w:lang w:val="en-US"/>
        </w:rPr>
        <w:t>Resources</w:t>
      </w:r>
      <w:bookmarkEnd w:id="79"/>
    </w:p>
    <w:p w:rsidR="00F366EB" w:rsidRPr="00F366EB" w:rsidRDefault="00F366EB" w:rsidP="00BB4AB8">
      <w:pPr>
        <w:pStyle w:val="Normlnodsazen"/>
        <w:numPr>
          <w:ilvl w:val="0"/>
          <w:numId w:val="23"/>
        </w:numPr>
        <w:tabs>
          <w:tab w:val="left" w:pos="851"/>
        </w:tabs>
        <w:ind w:left="851" w:hanging="567"/>
        <w:rPr>
          <w:lang w:val="en-US"/>
        </w:rPr>
      </w:pPr>
      <w:bookmarkStart w:id="80" w:name="_Ref528254692"/>
      <w:bookmarkStart w:id="81" w:name="_Ref528064975"/>
      <w:r>
        <w:rPr>
          <w:lang w:val="en-US"/>
        </w:rPr>
        <w:t xml:space="preserve">Stanislav </w:t>
      </w:r>
      <w:r>
        <w:rPr>
          <w:lang w:val="cs-CZ"/>
        </w:rPr>
        <w:t xml:space="preserve">Mašláň, et al. </w:t>
      </w:r>
      <w:r w:rsidRPr="00BB4AB8">
        <w:rPr>
          <w:i/>
          <w:lang w:val="en-US"/>
        </w:rPr>
        <w:t>TWM tool</w:t>
      </w:r>
      <w:r>
        <w:rPr>
          <w:lang w:val="en-US"/>
        </w:rPr>
        <w:t>, url:</w:t>
      </w:r>
      <w:r>
        <w:rPr>
          <w:lang w:val="en-US"/>
        </w:rPr>
        <w:tab/>
      </w:r>
      <w:r>
        <w:rPr>
          <w:lang w:val="en-US"/>
        </w:rPr>
        <w:br/>
      </w:r>
      <w:hyperlink r:id="rId34" w:history="1">
        <w:r w:rsidRPr="00F366EB">
          <w:rPr>
            <w:rStyle w:val="Hypertextovodkaz"/>
            <w:lang w:val="en-US"/>
          </w:rPr>
          <w:t>https://github.com/smaslan/TWM</w:t>
        </w:r>
      </w:hyperlink>
      <w:bookmarkEnd w:id="80"/>
    </w:p>
    <w:p w:rsidR="007E46E8" w:rsidRDefault="007E46E8" w:rsidP="00F429A6">
      <w:pPr>
        <w:pStyle w:val="Normlnodsazen"/>
        <w:numPr>
          <w:ilvl w:val="0"/>
          <w:numId w:val="23"/>
        </w:numPr>
        <w:tabs>
          <w:tab w:val="left" w:pos="851"/>
        </w:tabs>
        <w:ind w:left="851" w:hanging="567"/>
        <w:rPr>
          <w:lang w:val="en-US"/>
        </w:rPr>
      </w:pPr>
      <w:bookmarkStart w:id="82" w:name="_Ref528748453"/>
      <w:r w:rsidRPr="007E46E8">
        <w:rPr>
          <w:lang w:val="en-US"/>
        </w:rPr>
        <w:t>John W. Eaton</w:t>
      </w:r>
      <w:r>
        <w:rPr>
          <w:lang w:val="en-US"/>
        </w:rPr>
        <w:t xml:space="preserve">, </w:t>
      </w:r>
      <w:r w:rsidRPr="00BB4AB8">
        <w:rPr>
          <w:i/>
          <w:lang w:val="en-US"/>
        </w:rPr>
        <w:t>GNU Octave - Scientific Programming Language</w:t>
      </w:r>
      <w:r>
        <w:rPr>
          <w:lang w:val="en-US"/>
        </w:rPr>
        <w:t>, url:</w:t>
      </w:r>
      <w:r>
        <w:rPr>
          <w:lang w:val="en-US"/>
        </w:rPr>
        <w:tab/>
      </w:r>
      <w:r>
        <w:rPr>
          <w:lang w:val="en-US"/>
        </w:rPr>
        <w:br/>
      </w:r>
      <w:hyperlink r:id="rId35" w:history="1">
        <w:r w:rsidRPr="007E46E8">
          <w:rPr>
            <w:rStyle w:val="Hypertextovodkaz"/>
            <w:lang w:val="en-US"/>
          </w:rPr>
          <w:t>https://www.gnu.org/software/octave/</w:t>
        </w:r>
      </w:hyperlink>
      <w:bookmarkEnd w:id="81"/>
      <w:bookmarkEnd w:id="82"/>
    </w:p>
    <w:p w:rsidR="0025727B" w:rsidRDefault="0025727B" w:rsidP="00F429A6">
      <w:pPr>
        <w:pStyle w:val="Normlnodsazen"/>
        <w:numPr>
          <w:ilvl w:val="0"/>
          <w:numId w:val="23"/>
        </w:numPr>
        <w:tabs>
          <w:tab w:val="left" w:pos="851"/>
        </w:tabs>
        <w:ind w:left="851" w:hanging="567"/>
        <w:rPr>
          <w:lang w:val="en-US"/>
        </w:rPr>
      </w:pPr>
      <w:bookmarkStart w:id="83" w:name="_Ref528748497"/>
      <w:r>
        <w:rPr>
          <w:lang w:val="en-US"/>
        </w:rPr>
        <w:t xml:space="preserve">MathWorks, </w:t>
      </w:r>
      <w:r w:rsidRPr="00BB4AB8">
        <w:rPr>
          <w:i/>
          <w:lang w:val="en-US"/>
        </w:rPr>
        <w:t>Matlab</w:t>
      </w:r>
      <w:r>
        <w:rPr>
          <w:lang w:val="en-US"/>
        </w:rPr>
        <w:t xml:space="preserve">, url: </w:t>
      </w:r>
      <w:hyperlink r:id="rId36" w:history="1">
        <w:r w:rsidRPr="0025727B">
          <w:rPr>
            <w:rStyle w:val="Hypertextovodkaz"/>
            <w:lang w:val="en-US"/>
          </w:rPr>
          <w:t>https://www.mathworks.com/products/matlab.html</w:t>
        </w:r>
      </w:hyperlink>
      <w:bookmarkEnd w:id="83"/>
    </w:p>
    <w:p w:rsidR="00526F99" w:rsidRDefault="00526F99" w:rsidP="00F429A6">
      <w:pPr>
        <w:pStyle w:val="Normlnodsazen"/>
        <w:numPr>
          <w:ilvl w:val="0"/>
          <w:numId w:val="23"/>
        </w:numPr>
        <w:tabs>
          <w:tab w:val="left" w:pos="851"/>
        </w:tabs>
        <w:ind w:left="851" w:hanging="567"/>
        <w:rPr>
          <w:lang w:val="en-US"/>
        </w:rPr>
      </w:pPr>
      <w:bookmarkStart w:id="84" w:name="_Ref528069203"/>
      <w:r>
        <w:rPr>
          <w:lang w:val="en-US"/>
        </w:rPr>
        <w:t xml:space="preserve">National Instruments, </w:t>
      </w:r>
      <w:r w:rsidRPr="00BB4AB8">
        <w:rPr>
          <w:i/>
          <w:lang w:val="en-US"/>
        </w:rPr>
        <w:t>LabVIEW Run-Time Engine 2013 (32-bit)</w:t>
      </w:r>
      <w:r>
        <w:rPr>
          <w:lang w:val="en-US"/>
        </w:rPr>
        <w:t>, url:</w:t>
      </w:r>
      <w:r>
        <w:rPr>
          <w:lang w:val="en-US"/>
        </w:rPr>
        <w:tab/>
      </w:r>
      <w:r>
        <w:rPr>
          <w:lang w:val="en-US"/>
        </w:rPr>
        <w:br/>
      </w:r>
      <w:hyperlink r:id="rId37" w:history="1">
        <w:r w:rsidRPr="00526F99">
          <w:rPr>
            <w:rStyle w:val="Hypertextovodkaz"/>
            <w:lang w:val="en-US"/>
          </w:rPr>
          <w:t>http://www.ni.com/download/labview-run-time-engine-2013/4059/en/</w:t>
        </w:r>
      </w:hyperlink>
      <w:bookmarkEnd w:id="84"/>
    </w:p>
    <w:p w:rsidR="00BE17CA" w:rsidRDefault="00BE17CA" w:rsidP="00F429A6">
      <w:pPr>
        <w:pStyle w:val="Normlnodsazen"/>
        <w:numPr>
          <w:ilvl w:val="0"/>
          <w:numId w:val="23"/>
        </w:numPr>
        <w:tabs>
          <w:tab w:val="left" w:pos="851"/>
        </w:tabs>
        <w:ind w:left="851" w:hanging="567"/>
        <w:rPr>
          <w:lang w:val="en-US"/>
        </w:rPr>
      </w:pPr>
      <w:bookmarkStart w:id="85" w:name="_Ref528069546"/>
      <w:r>
        <w:rPr>
          <w:lang w:val="en-US"/>
        </w:rPr>
        <w:lastRenderedPageBreak/>
        <w:t xml:space="preserve">National Instruments, </w:t>
      </w:r>
      <w:r w:rsidRPr="00BB4AB8">
        <w:rPr>
          <w:i/>
          <w:lang w:val="en-US"/>
        </w:rPr>
        <w:t>LabVIEW and VISA drivers compatibility</w:t>
      </w:r>
      <w:r>
        <w:rPr>
          <w:lang w:val="en-US"/>
        </w:rPr>
        <w:t>, url:</w:t>
      </w:r>
      <w:r>
        <w:rPr>
          <w:lang w:val="en-US"/>
        </w:rPr>
        <w:tab/>
      </w:r>
      <w:r>
        <w:rPr>
          <w:lang w:val="en-US"/>
        </w:rPr>
        <w:br/>
      </w:r>
      <w:hyperlink r:id="rId38" w:history="1">
        <w:r w:rsidRPr="00BE17CA">
          <w:rPr>
            <w:rStyle w:val="Hypertextovodkaz"/>
            <w:lang w:val="en-US"/>
          </w:rPr>
          <w:t>http://www.ni.com/product-documentation/53413/en/</w:t>
        </w:r>
      </w:hyperlink>
      <w:bookmarkEnd w:id="85"/>
    </w:p>
    <w:p w:rsidR="00BE17CA" w:rsidRDefault="00BE17CA" w:rsidP="00F429A6">
      <w:pPr>
        <w:pStyle w:val="Normlnodsazen"/>
        <w:numPr>
          <w:ilvl w:val="0"/>
          <w:numId w:val="23"/>
        </w:numPr>
        <w:tabs>
          <w:tab w:val="left" w:pos="851"/>
        </w:tabs>
        <w:ind w:left="851" w:hanging="567"/>
        <w:rPr>
          <w:lang w:val="en-US"/>
        </w:rPr>
      </w:pPr>
      <w:bookmarkStart w:id="86" w:name="_Ref528070232"/>
      <w:r>
        <w:rPr>
          <w:lang w:val="en-US"/>
        </w:rPr>
        <w:t xml:space="preserve">National Instruments. </w:t>
      </w:r>
      <w:r w:rsidRPr="00BB4AB8">
        <w:rPr>
          <w:i/>
          <w:lang w:val="en-US"/>
        </w:rPr>
        <w:t>LabVIEW and niScope drivers compatibility</w:t>
      </w:r>
      <w:r>
        <w:rPr>
          <w:lang w:val="en-US"/>
        </w:rPr>
        <w:t>, url:</w:t>
      </w:r>
      <w:r>
        <w:rPr>
          <w:lang w:val="en-US"/>
        </w:rPr>
        <w:tab/>
      </w:r>
      <w:r>
        <w:rPr>
          <w:lang w:val="en-US"/>
        </w:rPr>
        <w:br/>
      </w:r>
      <w:hyperlink r:id="rId39" w:history="1">
        <w:r w:rsidRPr="00BE17CA">
          <w:rPr>
            <w:rStyle w:val="Hypertextovodkaz"/>
            <w:lang w:val="en-US"/>
          </w:rPr>
          <w:t>http://www.ni.com/product-documentation/53540/en/</w:t>
        </w:r>
      </w:hyperlink>
      <w:bookmarkEnd w:id="86"/>
    </w:p>
    <w:p w:rsidR="007E46E8" w:rsidRDefault="00AF04C8" w:rsidP="00F429A6">
      <w:pPr>
        <w:pStyle w:val="Normlnodsazen"/>
        <w:numPr>
          <w:ilvl w:val="0"/>
          <w:numId w:val="23"/>
        </w:numPr>
        <w:tabs>
          <w:tab w:val="left" w:pos="851"/>
        </w:tabs>
        <w:ind w:left="851" w:hanging="567"/>
        <w:rPr>
          <w:lang w:val="en-US"/>
        </w:rPr>
      </w:pPr>
      <w:bookmarkStart w:id="87" w:name="_Ref528068064"/>
      <w:r w:rsidRPr="00BB4AB8">
        <w:rPr>
          <w:i/>
          <w:lang w:val="en-US"/>
        </w:rPr>
        <w:t>GOLPI library – G</w:t>
      </w:r>
      <w:r w:rsidR="002E05C9" w:rsidRPr="00BB4AB8">
        <w:rPr>
          <w:i/>
          <w:lang w:val="en-US"/>
        </w:rPr>
        <w:t>NU</w:t>
      </w:r>
      <w:r w:rsidRPr="00BB4AB8">
        <w:rPr>
          <w:i/>
          <w:lang w:val="en-US"/>
        </w:rPr>
        <w:t xml:space="preserve"> Octave to LabVIEW Pipe Interface</w:t>
      </w:r>
      <w:r>
        <w:rPr>
          <w:lang w:val="en-US"/>
        </w:rPr>
        <w:t>, url:</w:t>
      </w:r>
      <w:r>
        <w:rPr>
          <w:lang w:val="en-US"/>
        </w:rPr>
        <w:tab/>
      </w:r>
      <w:r>
        <w:rPr>
          <w:lang w:val="en-US"/>
        </w:rPr>
        <w:br/>
      </w:r>
      <w:hyperlink r:id="rId40" w:history="1">
        <w:r w:rsidRPr="00AF04C8">
          <w:rPr>
            <w:rStyle w:val="Hypertextovodkaz"/>
            <w:lang w:val="en-US"/>
          </w:rPr>
          <w:t>https://github.com/KaeroDot/GOLPI</w:t>
        </w:r>
      </w:hyperlink>
      <w:bookmarkEnd w:id="87"/>
    </w:p>
    <w:p w:rsidR="00621614" w:rsidRDefault="001E4B8F" w:rsidP="00F429A6">
      <w:pPr>
        <w:pStyle w:val="Normlnodsazen"/>
        <w:numPr>
          <w:ilvl w:val="0"/>
          <w:numId w:val="23"/>
        </w:numPr>
        <w:tabs>
          <w:tab w:val="left" w:pos="851"/>
        </w:tabs>
        <w:ind w:left="851" w:hanging="567"/>
        <w:rPr>
          <w:lang w:val="en-US"/>
        </w:rPr>
      </w:pPr>
      <w:bookmarkStart w:id="88" w:name="_Ref528152805"/>
      <w:r w:rsidRPr="00BB4AB8">
        <w:rPr>
          <w:i/>
          <w:lang w:val="en-US"/>
        </w:rPr>
        <w:t xml:space="preserve">A244 </w:t>
      </w:r>
      <w:r w:rsidR="00621614" w:rsidRPr="00BB4AB8">
        <w:rPr>
          <w:i/>
          <w:lang w:val="en-US"/>
        </w:rPr>
        <w:t>TWM algorithms description</w:t>
      </w:r>
      <w:r>
        <w:rPr>
          <w:lang w:val="en-US"/>
        </w:rPr>
        <w:t>, Available at “./TWM/doc” or url:</w:t>
      </w:r>
      <w:r>
        <w:rPr>
          <w:lang w:val="en-US"/>
        </w:rPr>
        <w:tab/>
      </w:r>
      <w:bookmarkEnd w:id="88"/>
      <w:r>
        <w:rPr>
          <w:lang w:val="en-US"/>
        </w:rPr>
        <w:br/>
      </w:r>
      <w:hyperlink r:id="rId41" w:history="1">
        <w:r w:rsidRPr="001E4B8F">
          <w:rPr>
            <w:rStyle w:val="Hypertextovodkaz"/>
            <w:lang w:val="en-US"/>
          </w:rPr>
          <w:t>https://github.com/smaslan/TWM/blob/master/doc/A244%20Algorithms%20description.pdf</w:t>
        </w:r>
      </w:hyperlink>
    </w:p>
    <w:p w:rsidR="00621614" w:rsidRDefault="00621614" w:rsidP="00F429A6">
      <w:pPr>
        <w:pStyle w:val="Normlnodsazen"/>
        <w:numPr>
          <w:ilvl w:val="0"/>
          <w:numId w:val="23"/>
        </w:numPr>
        <w:tabs>
          <w:tab w:val="left" w:pos="851"/>
        </w:tabs>
        <w:ind w:left="851" w:hanging="567"/>
        <w:rPr>
          <w:lang w:val="en-US"/>
        </w:rPr>
      </w:pPr>
      <w:bookmarkStart w:id="89" w:name="_Ref528152925"/>
      <w:r w:rsidRPr="00BB4AB8">
        <w:rPr>
          <w:i/>
          <w:lang w:val="en-US"/>
        </w:rPr>
        <w:t>QWTB</w:t>
      </w:r>
      <w:r w:rsidR="001E4B8F" w:rsidRPr="00BB4AB8">
        <w:rPr>
          <w:i/>
          <w:lang w:val="en-US"/>
        </w:rPr>
        <w:t xml:space="preserve"> – Q-Wave toolbox</w:t>
      </w:r>
      <w:r w:rsidR="001E4B8F">
        <w:rPr>
          <w:lang w:val="en-US"/>
        </w:rPr>
        <w:t>,</w:t>
      </w:r>
      <w:r>
        <w:rPr>
          <w:lang w:val="en-US"/>
        </w:rPr>
        <w:t xml:space="preserve"> </w:t>
      </w:r>
      <w:r w:rsidR="001E4B8F">
        <w:rPr>
          <w:lang w:val="en-US"/>
        </w:rPr>
        <w:t>url:</w:t>
      </w:r>
      <w:bookmarkEnd w:id="89"/>
      <w:r w:rsidR="001E4B8F">
        <w:rPr>
          <w:lang w:val="en-US"/>
        </w:rPr>
        <w:tab/>
      </w:r>
      <w:r w:rsidR="001E4B8F">
        <w:rPr>
          <w:lang w:val="en-US"/>
        </w:rPr>
        <w:br/>
      </w:r>
      <w:hyperlink r:id="rId42" w:history="1">
        <w:r w:rsidR="001E4B8F" w:rsidRPr="001E4B8F">
          <w:rPr>
            <w:rStyle w:val="Hypertextovodkaz"/>
            <w:lang w:val="en-US"/>
          </w:rPr>
          <w:t>https://qwtb.github.io/qwtb/</w:t>
        </w:r>
      </w:hyperlink>
    </w:p>
    <w:p w:rsidR="00EE7549" w:rsidRDefault="001E4B8F" w:rsidP="00F429A6">
      <w:pPr>
        <w:pStyle w:val="Normlnodsazen"/>
        <w:numPr>
          <w:ilvl w:val="0"/>
          <w:numId w:val="23"/>
        </w:numPr>
        <w:tabs>
          <w:tab w:val="left" w:pos="851"/>
        </w:tabs>
        <w:ind w:left="851" w:hanging="567"/>
        <w:rPr>
          <w:lang w:val="en-US"/>
        </w:rPr>
      </w:pPr>
      <w:bookmarkStart w:id="90" w:name="_Ref528154768"/>
      <w:r>
        <w:rPr>
          <w:lang w:val="en-US"/>
        </w:rPr>
        <w:t>Stanislav Ma</w:t>
      </w:r>
      <w:r>
        <w:rPr>
          <w:lang w:val="cs-CZ"/>
        </w:rPr>
        <w:t xml:space="preserve">šláň, Martin Šíra, </w:t>
      </w:r>
      <w:r w:rsidRPr="001E4B8F">
        <w:rPr>
          <w:lang w:val="cs-CZ"/>
        </w:rPr>
        <w:t>Markus Buehren</w:t>
      </w:r>
      <w:r>
        <w:rPr>
          <w:lang w:val="cs-CZ"/>
        </w:rPr>
        <w:t xml:space="preserve">, </w:t>
      </w:r>
      <w:r w:rsidRPr="00BB4AB8">
        <w:rPr>
          <w:i/>
          <w:lang w:val="en-US"/>
        </w:rPr>
        <w:t>Octave-</w:t>
      </w:r>
      <w:r w:rsidR="00EE7549" w:rsidRPr="00BB4AB8">
        <w:rPr>
          <w:i/>
          <w:lang w:val="en-US"/>
        </w:rPr>
        <w:t>Multicore</w:t>
      </w:r>
      <w:bookmarkEnd w:id="90"/>
      <w:r w:rsidRPr="00BB4AB8">
        <w:rPr>
          <w:i/>
          <w:lang w:val="en-US"/>
        </w:rPr>
        <w:t xml:space="preserve"> package</w:t>
      </w:r>
      <w:r>
        <w:rPr>
          <w:lang w:val="en-US"/>
        </w:rPr>
        <w:t>, url:</w:t>
      </w:r>
      <w:r>
        <w:rPr>
          <w:lang w:val="en-US"/>
        </w:rPr>
        <w:br/>
      </w:r>
      <w:hyperlink r:id="rId43" w:history="1">
        <w:r w:rsidRPr="001E4B8F">
          <w:rPr>
            <w:rStyle w:val="Hypertextovodkaz"/>
            <w:lang w:val="en-US"/>
          </w:rPr>
          <w:t>https://gitlab.com/KaeroDot/octave-multicore</w:t>
        </w:r>
      </w:hyperlink>
    </w:p>
    <w:p w:rsidR="00EE7549" w:rsidRDefault="001E4B8F" w:rsidP="00BB4AB8">
      <w:pPr>
        <w:pStyle w:val="Normlnodsazen"/>
        <w:numPr>
          <w:ilvl w:val="0"/>
          <w:numId w:val="23"/>
        </w:numPr>
        <w:tabs>
          <w:tab w:val="left" w:pos="851"/>
        </w:tabs>
        <w:ind w:left="851" w:hanging="567"/>
        <w:rPr>
          <w:lang w:val="en-US"/>
        </w:rPr>
      </w:pPr>
      <w:bookmarkStart w:id="91" w:name="_Ref528154782"/>
      <w:r w:rsidRPr="001E4B8F">
        <w:rPr>
          <w:lang w:val="en-US"/>
        </w:rPr>
        <w:t>Hayato Fujiwara, Jaroslav Hajek, Olaf Till</w:t>
      </w:r>
      <w:r>
        <w:rPr>
          <w:lang w:val="en-US"/>
        </w:rPr>
        <w:t xml:space="preserve">, </w:t>
      </w:r>
      <w:r w:rsidRPr="00BB4AB8">
        <w:rPr>
          <w:i/>
          <w:lang w:val="en-US"/>
        </w:rPr>
        <w:t xml:space="preserve">GNU Octave package </w:t>
      </w:r>
      <w:bookmarkEnd w:id="91"/>
      <w:r w:rsidRPr="00BB4AB8">
        <w:rPr>
          <w:i/>
          <w:lang w:val="en-US"/>
        </w:rPr>
        <w:t>parallel</w:t>
      </w:r>
      <w:r>
        <w:rPr>
          <w:lang w:val="en-US"/>
        </w:rPr>
        <w:t>, url:</w:t>
      </w:r>
      <w:r>
        <w:rPr>
          <w:lang w:val="en-US"/>
        </w:rPr>
        <w:tab/>
      </w:r>
      <w:r>
        <w:rPr>
          <w:lang w:val="en-US"/>
        </w:rPr>
        <w:br/>
      </w:r>
      <w:hyperlink r:id="rId44" w:history="1">
        <w:r w:rsidRPr="001E4B8F">
          <w:rPr>
            <w:rStyle w:val="Hypertextovodkaz"/>
            <w:lang w:val="en-US"/>
          </w:rPr>
          <w:t>https://octave.sourceforge.io/parallel/index.html</w:t>
        </w:r>
      </w:hyperlink>
    </w:p>
    <w:p w:rsidR="00BD038D" w:rsidRDefault="00F429A6" w:rsidP="00BB4AB8">
      <w:pPr>
        <w:pStyle w:val="Normlnodsazen"/>
        <w:numPr>
          <w:ilvl w:val="0"/>
          <w:numId w:val="23"/>
        </w:numPr>
        <w:tabs>
          <w:tab w:val="left" w:pos="851"/>
        </w:tabs>
        <w:ind w:left="851" w:hanging="567"/>
        <w:rPr>
          <w:lang w:val="en-US"/>
        </w:rPr>
      </w:pPr>
      <w:bookmarkStart w:id="92" w:name="_Ref528155197"/>
      <w:r>
        <w:rPr>
          <w:lang w:val="en-US"/>
        </w:rPr>
        <w:t xml:space="preserve">Stanislav Mašláň, </w:t>
      </w:r>
      <w:r w:rsidRPr="00BB4AB8">
        <w:rPr>
          <w:i/>
          <w:lang w:val="en-US"/>
        </w:rPr>
        <w:t xml:space="preserve">A232 </w:t>
      </w:r>
      <w:r w:rsidR="00BD038D" w:rsidRPr="00BB4AB8">
        <w:rPr>
          <w:i/>
          <w:lang w:val="en-US"/>
        </w:rPr>
        <w:t>TWM file formats and concept</w:t>
      </w:r>
      <w:bookmarkEnd w:id="92"/>
      <w:r>
        <w:rPr>
          <w:lang w:val="en-US"/>
        </w:rPr>
        <w:t>, available at “./TWM/doc”, url:</w:t>
      </w:r>
      <w:r>
        <w:rPr>
          <w:lang w:val="en-US"/>
        </w:rPr>
        <w:br/>
      </w:r>
      <w:hyperlink r:id="rId45" w:history="1">
        <w:r w:rsidRPr="00F429A6">
          <w:rPr>
            <w:rStyle w:val="Hypertextovodkaz"/>
            <w:lang w:val="en-US"/>
          </w:rPr>
          <w:t>https://github.com/smaslan/TWM/blob/master/doc/A231%20Data%20exchange%20format%20and%20file%20formats.docx</w:t>
        </w:r>
      </w:hyperlink>
    </w:p>
    <w:p w:rsidR="00891619" w:rsidRDefault="00F429A6" w:rsidP="00F429A6">
      <w:pPr>
        <w:pStyle w:val="Normlnodsazen"/>
        <w:numPr>
          <w:ilvl w:val="0"/>
          <w:numId w:val="23"/>
        </w:numPr>
        <w:tabs>
          <w:tab w:val="left" w:pos="851"/>
        </w:tabs>
        <w:ind w:left="851" w:hanging="567"/>
        <w:rPr>
          <w:lang w:val="en-US"/>
        </w:rPr>
      </w:pPr>
      <w:bookmarkStart w:id="93" w:name="_Ref528244611"/>
      <w:r>
        <w:rPr>
          <w:lang w:val="en-US"/>
        </w:rPr>
        <w:t>Stanislav Ma</w:t>
      </w:r>
      <w:r>
        <w:rPr>
          <w:lang w:val="cs-CZ"/>
        </w:rPr>
        <w:t xml:space="preserve">šláň, </w:t>
      </w:r>
      <w:r w:rsidRPr="00BB4AB8">
        <w:rPr>
          <w:i/>
          <w:lang w:val="en-US"/>
        </w:rPr>
        <w:t xml:space="preserve">A231 </w:t>
      </w:r>
      <w:r w:rsidR="00891619" w:rsidRPr="00BB4AB8">
        <w:rPr>
          <w:i/>
          <w:lang w:val="en-US"/>
        </w:rPr>
        <w:t>Corrections</w:t>
      </w:r>
      <w:r w:rsidRPr="00BB4AB8">
        <w:rPr>
          <w:i/>
          <w:lang w:val="en-US"/>
        </w:rPr>
        <w:t xml:space="preserve"> Files Reference Manual</w:t>
      </w:r>
      <w:r>
        <w:rPr>
          <w:lang w:val="en-US"/>
        </w:rPr>
        <w:t>, available at “./TWM/doc”, url:</w:t>
      </w:r>
      <w:r>
        <w:rPr>
          <w:lang w:val="en-US"/>
        </w:rPr>
        <w:tab/>
      </w:r>
      <w:r>
        <w:rPr>
          <w:lang w:val="en-US"/>
        </w:rPr>
        <w:br/>
      </w:r>
      <w:hyperlink r:id="rId46" w:history="1">
        <w:r w:rsidRPr="00F429A6">
          <w:rPr>
            <w:rStyle w:val="Hypertextovodkaz"/>
            <w:lang w:val="en-US"/>
          </w:rPr>
          <w:t>https://github.com/smaslan/TWM/blob/master/doc/A231%20Correction%20Files%20Reference%20Manual.docx</w:t>
        </w:r>
      </w:hyperlink>
      <w:r w:rsidR="00891619">
        <w:rPr>
          <w:lang w:val="en-US"/>
        </w:rPr>
        <w:t>.</w:t>
      </w:r>
      <w:bookmarkEnd w:id="93"/>
    </w:p>
    <w:p w:rsidR="007E46E8" w:rsidRPr="00F366EB" w:rsidRDefault="007E46E8" w:rsidP="00F366EB">
      <w:pPr>
        <w:pStyle w:val="Normlnodsazen"/>
        <w:tabs>
          <w:tab w:val="left" w:pos="851"/>
        </w:tabs>
        <w:ind w:left="709" w:hanging="709"/>
        <w:rPr>
          <w:lang w:val="en-US"/>
        </w:rPr>
      </w:pPr>
    </w:p>
    <w:bookmarkEnd w:id="78"/>
    <w:p w:rsidR="00F366EB" w:rsidRPr="00F366EB" w:rsidRDefault="00F366EB" w:rsidP="00F366EB">
      <w:pPr>
        <w:rPr>
          <w:lang w:val="en-US"/>
        </w:rPr>
        <w:sectPr w:rsidR="00F366EB" w:rsidRPr="00F366EB">
          <w:pgSz w:w="11906" w:h="16838"/>
          <w:pgMar w:top="1417" w:right="1417" w:bottom="1417" w:left="1417" w:header="708" w:footer="708" w:gutter="0"/>
          <w:cols w:space="708"/>
          <w:docGrid w:linePitch="360"/>
        </w:sectPr>
      </w:pPr>
    </w:p>
    <w:p w:rsidR="00ED7F08" w:rsidRPr="003052BC" w:rsidRDefault="008E7EBD" w:rsidP="00823DD3">
      <w:pPr>
        <w:pStyle w:val="Nadpis1"/>
        <w:rPr>
          <w:lang w:val="en-US"/>
        </w:rPr>
      </w:pPr>
      <w:bookmarkStart w:id="94" w:name="_Toc5208105"/>
      <w:r w:rsidRPr="003052BC">
        <w:rPr>
          <w:lang w:val="en-US"/>
        </w:rPr>
        <w:lastRenderedPageBreak/>
        <w:t xml:space="preserve">SOFTWARE </w:t>
      </w:r>
      <w:r w:rsidR="00927316" w:rsidRPr="003052BC">
        <w:rPr>
          <w:lang w:val="en-US"/>
        </w:rPr>
        <w:t>C</w:t>
      </w:r>
      <w:r w:rsidRPr="003052BC">
        <w:rPr>
          <w:lang w:val="en-US"/>
        </w:rPr>
        <w:t>ONFIGURATION OF THE BUILT-IN DIGITIZERS</w:t>
      </w:r>
      <w:bookmarkEnd w:id="94"/>
    </w:p>
    <w:p w:rsidR="008E7EBD" w:rsidRPr="003052BC" w:rsidRDefault="008E7EBD" w:rsidP="008E7EBD">
      <w:pPr>
        <w:rPr>
          <w:b/>
          <w:i/>
          <w:color w:val="FF0000"/>
          <w:lang w:val="en-US"/>
        </w:rPr>
      </w:pPr>
      <w:bookmarkStart w:id="95" w:name="_Toc508203533"/>
      <w:r w:rsidRPr="003052BC">
        <w:rPr>
          <w:b/>
          <w:i/>
          <w:color w:val="FF0000"/>
          <w:lang w:val="en-US"/>
        </w:rPr>
        <w:t>WP3 - A3.3.2</w:t>
      </w:r>
    </w:p>
    <w:p w:rsidR="008E7EBD" w:rsidRPr="003052BC" w:rsidRDefault="008E7EBD" w:rsidP="008E7EBD">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with support from Metrosert will produce guidance documentation on the software configuration of the built-in digitizers (bandwidth, aperture time, sampling rate etc.), taking into account information from A3.1.2, A3.1.3 and A2.4.3. </w:t>
      </w:r>
    </w:p>
    <w:p w:rsidR="003D0784" w:rsidRPr="003052BC" w:rsidRDefault="003D0784" w:rsidP="008E7EBD">
      <w:pPr>
        <w:rPr>
          <w:lang w:val="en-US"/>
        </w:rPr>
      </w:pPr>
    </w:p>
    <w:p w:rsidR="008E7EBD" w:rsidRPr="003052BC" w:rsidRDefault="003D0784" w:rsidP="008E7EBD">
      <w:pPr>
        <w:rPr>
          <w:lang w:val="en-US"/>
        </w:rPr>
      </w:pPr>
      <w:r w:rsidRPr="003052BC">
        <w:rPr>
          <w:lang w:val="en-US"/>
        </w:rPr>
        <w:t xml:space="preserve">CMI: This is so called rubbish activity for EURAMET – does no sense. All that I can imagine </w:t>
      </w:r>
      <w:r w:rsidR="00BC432B" w:rsidRPr="003052BC">
        <w:rPr>
          <w:lang w:val="en-US"/>
        </w:rPr>
        <w:t>here is to write aperture vs sampling rate limit for 3458, selection of sampling mode for 3458, selection of range – not all are good for sampling, see Rado’s book. Something similar for 5922.</w:t>
      </w:r>
    </w:p>
    <w:p w:rsidR="003D0784" w:rsidRPr="003052BC" w:rsidRDefault="003D0784" w:rsidP="008E7EBD">
      <w:pPr>
        <w:rPr>
          <w:lang w:val="en-US"/>
        </w:rPr>
      </w:pPr>
    </w:p>
    <w:p w:rsidR="008E7EBD" w:rsidRPr="003052BC" w:rsidRDefault="008E7EBD" w:rsidP="008E7EBD">
      <w:pPr>
        <w:rPr>
          <w:color w:val="FF0000"/>
          <w:lang w:val="en-US"/>
        </w:rPr>
      </w:pPr>
      <w:r w:rsidRPr="003052BC">
        <w:rPr>
          <w:color w:val="FF0000"/>
          <w:lang w:val="en-US"/>
        </w:rPr>
        <w:t>To be completed…</w:t>
      </w:r>
    </w:p>
    <w:p w:rsidR="008E7EBD" w:rsidRPr="003052BC" w:rsidRDefault="008E7EBD" w:rsidP="00823DD3">
      <w:pPr>
        <w:pStyle w:val="Nadpis1"/>
        <w:rPr>
          <w:lang w:val="en-US"/>
        </w:rPr>
        <w:sectPr w:rsidR="008E7EBD" w:rsidRPr="003052BC">
          <w:pgSz w:w="11906" w:h="16838"/>
          <w:pgMar w:top="1417" w:right="1417" w:bottom="1417" w:left="1417" w:header="708" w:footer="708" w:gutter="0"/>
          <w:cols w:space="708"/>
          <w:docGrid w:linePitch="360"/>
        </w:sectPr>
      </w:pPr>
    </w:p>
    <w:p w:rsidR="00ED7F08" w:rsidRPr="003052BC" w:rsidRDefault="009B7BD9" w:rsidP="00823DD3">
      <w:pPr>
        <w:pStyle w:val="Nadpis1"/>
        <w:rPr>
          <w:lang w:val="en-US"/>
        </w:rPr>
      </w:pPr>
      <w:bookmarkStart w:id="96" w:name="_Toc5208106"/>
      <w:bookmarkEnd w:id="95"/>
      <w:r w:rsidRPr="003052BC">
        <w:rPr>
          <w:lang w:val="en-US"/>
        </w:rPr>
        <w:lastRenderedPageBreak/>
        <w:t>INTEGRATION OF NEW TYPES OF DIGITIZERS</w:t>
      </w:r>
      <w:bookmarkEnd w:id="96"/>
    </w:p>
    <w:p w:rsidR="009B7BD9" w:rsidRPr="003052BC" w:rsidRDefault="009B7BD9" w:rsidP="009B7BD9">
      <w:pPr>
        <w:rPr>
          <w:b/>
          <w:i/>
          <w:color w:val="FF0000"/>
          <w:lang w:val="en-US"/>
        </w:rPr>
      </w:pPr>
      <w:bookmarkStart w:id="97" w:name="_Toc508203534"/>
      <w:r w:rsidRPr="003052BC">
        <w:rPr>
          <w:b/>
          <w:i/>
          <w:color w:val="FF0000"/>
          <w:lang w:val="en-US"/>
        </w:rPr>
        <w:t>WP3 - A3.3.3</w:t>
      </w:r>
    </w:p>
    <w:p w:rsidR="009B7BD9" w:rsidRPr="003052BC" w:rsidRDefault="009B7BD9" w:rsidP="009B7BD9">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Pr="003052BC" w:rsidRDefault="009B7BD9" w:rsidP="009B7BD9">
      <w:pPr>
        <w:rPr>
          <w:i/>
          <w:lang w:val="en-US"/>
        </w:rPr>
      </w:pPr>
      <w:r w:rsidRPr="003052BC">
        <w:rPr>
          <w:i/>
          <w:lang w:val="en-US"/>
        </w:rPr>
        <w:t>CMI will produce the guidance for the LabVIEW environment and INRIM for the LabWindows</w:t>
      </w:r>
      <w:r w:rsidRPr="00F366EB">
        <w:rPr>
          <w:i/>
          <w:vertAlign w:val="superscript"/>
          <w:lang w:val="en-US"/>
        </w:rPr>
        <w:t>TM</w:t>
      </w:r>
      <w:r w:rsidRPr="003052BC">
        <w:rPr>
          <w:i/>
          <w:lang w:val="en-US"/>
        </w:rPr>
        <w:t xml:space="preserve">/CVI environment. </w:t>
      </w:r>
    </w:p>
    <w:p w:rsidR="009B7BD9" w:rsidRPr="003052BC" w:rsidRDefault="009B7BD9" w:rsidP="009B7BD9">
      <w:pPr>
        <w:rPr>
          <w:lang w:val="en-US"/>
        </w:rPr>
      </w:pPr>
    </w:p>
    <w:p w:rsidR="009B7BD9" w:rsidRPr="003052BC" w:rsidRDefault="009B7BD9" w:rsidP="009B7BD9">
      <w:pPr>
        <w:rPr>
          <w:color w:val="FF0000"/>
          <w:lang w:val="en-US"/>
        </w:rPr>
      </w:pPr>
      <w:r w:rsidRPr="003052BC">
        <w:rPr>
          <w:color w:val="FF0000"/>
          <w:lang w:val="en-US"/>
        </w:rPr>
        <w:t>To be completed…</w:t>
      </w:r>
    </w:p>
    <w:p w:rsidR="009B7BD9" w:rsidRPr="003052BC" w:rsidRDefault="009B7BD9" w:rsidP="009B7BD9">
      <w:pPr>
        <w:rPr>
          <w:color w:val="FF0000"/>
          <w:lang w:val="en-US"/>
        </w:rPr>
      </w:pPr>
    </w:p>
    <w:p w:rsidR="009B7BD9" w:rsidRPr="003052BC" w:rsidRDefault="009B7BD9" w:rsidP="009B7BD9">
      <w:pPr>
        <w:pStyle w:val="Nadpis2"/>
        <w:tabs>
          <w:tab w:val="num" w:pos="454"/>
        </w:tabs>
        <w:ind w:left="908" w:hanging="454"/>
        <w:rPr>
          <w:lang w:val="en-US"/>
        </w:rPr>
      </w:pPr>
      <w:bookmarkStart w:id="98" w:name="_Toc508623355"/>
      <w:bookmarkStart w:id="99" w:name="_Toc5208107"/>
      <w:r w:rsidRPr="003052BC">
        <w:rPr>
          <w:lang w:val="en-US"/>
        </w:rPr>
        <w:t>LabVIEW environment</w:t>
      </w:r>
      <w:bookmarkEnd w:id="98"/>
      <w:bookmarkEnd w:id="99"/>
    </w:p>
    <w:p w:rsidR="00BC432B" w:rsidRPr="00F366EB" w:rsidRDefault="00BC432B" w:rsidP="00F366EB">
      <w:pPr>
        <w:pStyle w:val="Normlnodsazen"/>
        <w:rPr>
          <w:lang w:val="en-US"/>
        </w:rPr>
      </w:pPr>
      <w:r w:rsidRPr="00F366EB">
        <w:rPr>
          <w:lang w:val="en-US"/>
        </w:rPr>
        <w:t>CMI: This will be basically copy of A2.4.x but question is how detailed it should be? Should this be just informative with reference to details in A2.4.3?</w:t>
      </w:r>
    </w:p>
    <w:p w:rsidR="00BC432B" w:rsidRPr="003052BC" w:rsidRDefault="00BC432B" w:rsidP="00F366EB">
      <w:pPr>
        <w:pStyle w:val="Normlnodsazen"/>
        <w:rPr>
          <w:lang w:val="en-US"/>
        </w:rPr>
      </w:pPr>
      <w:r w:rsidRPr="00F366EB">
        <w:rPr>
          <w:lang w:val="en-US"/>
        </w:rPr>
        <w:t>This may be simply about the correction datasets but there is already reference manual to the corrections in the GitHub of TWM, folder “doc”. It contains all correction together because there is no sense to split it between digitizer and transducers.</w:t>
      </w:r>
    </w:p>
    <w:p w:rsidR="00C8214F" w:rsidRPr="003052BC" w:rsidRDefault="009B7BD9" w:rsidP="00823DD3">
      <w:pPr>
        <w:pStyle w:val="Nadpis2"/>
        <w:tabs>
          <w:tab w:val="num" w:pos="454"/>
        </w:tabs>
        <w:ind w:left="908" w:hanging="454"/>
        <w:rPr>
          <w:lang w:val="en-US"/>
        </w:rPr>
        <w:sectPr w:rsidR="00C8214F" w:rsidRPr="003052BC">
          <w:pgSz w:w="11906" w:h="16838"/>
          <w:pgMar w:top="1417" w:right="1417" w:bottom="1417" w:left="1417" w:header="708" w:footer="708" w:gutter="0"/>
          <w:cols w:space="708"/>
          <w:docGrid w:linePitch="360"/>
        </w:sectPr>
      </w:pPr>
      <w:bookmarkStart w:id="100" w:name="_Toc508623356"/>
      <w:bookmarkStart w:id="101" w:name="_Toc5208108"/>
      <w:r w:rsidRPr="003052BC">
        <w:rPr>
          <w:lang w:val="en-US"/>
        </w:rPr>
        <w:t>LabWindows</w:t>
      </w:r>
      <w:r w:rsidRPr="003052BC">
        <w:rPr>
          <w:vertAlign w:val="superscript"/>
          <w:lang w:val="en-US"/>
        </w:rPr>
        <w:t>TM</w:t>
      </w:r>
      <w:r w:rsidRPr="003052BC">
        <w:rPr>
          <w:lang w:val="en-US"/>
        </w:rPr>
        <w:t>/CVI environment</w:t>
      </w:r>
      <w:bookmarkEnd w:id="100"/>
      <w:bookmarkEnd w:id="101"/>
    </w:p>
    <w:p w:rsidR="00ED7F08" w:rsidRPr="003052BC" w:rsidRDefault="00C8214F" w:rsidP="00C8214F">
      <w:pPr>
        <w:pStyle w:val="Nadpis1"/>
        <w:rPr>
          <w:lang w:val="en-US"/>
        </w:rPr>
      </w:pPr>
      <w:bookmarkStart w:id="102" w:name="_Toc5208109"/>
      <w:bookmarkEnd w:id="97"/>
      <w:r w:rsidRPr="003052BC">
        <w:rPr>
          <w:lang w:val="en-US"/>
        </w:rPr>
        <w:lastRenderedPageBreak/>
        <w:t>POWER AND PQ TESTS</w:t>
      </w:r>
      <w:bookmarkEnd w:id="102"/>
    </w:p>
    <w:p w:rsidR="00C8214F" w:rsidRPr="003052BC" w:rsidRDefault="00C8214F" w:rsidP="00C8214F">
      <w:pPr>
        <w:rPr>
          <w:b/>
          <w:i/>
          <w:color w:val="FF0000"/>
          <w:lang w:val="en-US"/>
        </w:rPr>
      </w:pPr>
      <w:r w:rsidRPr="003052BC">
        <w:rPr>
          <w:b/>
          <w:i/>
          <w:color w:val="FF0000"/>
          <w:lang w:val="en-US"/>
        </w:rPr>
        <w:t>WP3 - A3.3.4</w:t>
      </w:r>
    </w:p>
    <w:p w:rsidR="00C8214F" w:rsidRPr="003052BC" w:rsidRDefault="00C8214F" w:rsidP="00C8214F">
      <w:pPr>
        <w:rPr>
          <w:i/>
          <w:lang w:val="en-US"/>
        </w:rPr>
      </w:pPr>
      <w:r w:rsidRPr="003052BC">
        <w:rPr>
          <w:b/>
          <w:i/>
          <w:color w:val="FF0000"/>
          <w:lang w:val="en-US"/>
        </w:rPr>
        <w:t>TUBITAK</w:t>
      </w:r>
      <w:r w:rsidRPr="003052BC">
        <w:rPr>
          <w:i/>
          <w:color w:val="FF0000"/>
          <w:lang w:val="en-US"/>
        </w:rPr>
        <w:t xml:space="preserve"> </w:t>
      </w:r>
      <w:r w:rsidRPr="003052BC">
        <w:rPr>
          <w:i/>
          <w:lang w:val="en-US"/>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Pr="003052BC" w:rsidRDefault="00C8214F" w:rsidP="00C8214F">
      <w:pPr>
        <w:rPr>
          <w:lang w:val="en-US"/>
        </w:rPr>
      </w:pPr>
    </w:p>
    <w:p w:rsidR="00BC432B" w:rsidRPr="003052BC" w:rsidRDefault="00BC432B" w:rsidP="00C8214F">
      <w:pPr>
        <w:rPr>
          <w:lang w:val="en-US"/>
        </w:rPr>
      </w:pPr>
      <w:r w:rsidRPr="003052BC">
        <w:rPr>
          <w:lang w:val="en-US"/>
        </w:rPr>
        <w:t>CMI: I assume this should be just a summary of detailed algorithms description from A2.3.x. Cannot be done before that.</w:t>
      </w:r>
    </w:p>
    <w:p w:rsidR="00BC432B" w:rsidRPr="003052BC" w:rsidRDefault="00BC432B" w:rsidP="00C8214F">
      <w:pPr>
        <w:rPr>
          <w:lang w:val="en-US"/>
        </w:rPr>
      </w:pPr>
      <w:r w:rsidRPr="003052BC">
        <w:rPr>
          <w:lang w:val="en-US"/>
        </w:rPr>
        <w:t>The integration will be identic for both systems as long as INRIM will follow the CMI guidance on the way of communication between CVI and Matlab. In that case the integration is mostly just following Q-Wave project toolbox QWTB. That is already documented. The draft of the all corrections to be passed to the algorithm is already made in the TWM GitHub, folder “doc”!</w:t>
      </w:r>
    </w:p>
    <w:p w:rsidR="00C8214F" w:rsidRPr="003052BC" w:rsidRDefault="00C8214F" w:rsidP="00C8214F">
      <w:pPr>
        <w:rPr>
          <w:color w:val="FF0000"/>
          <w:lang w:val="en-US"/>
        </w:rPr>
      </w:pPr>
      <w:r w:rsidRPr="003052BC">
        <w:rPr>
          <w:color w:val="FF0000"/>
          <w:lang w:val="en-US"/>
        </w:rPr>
        <w:t>To be completed…</w:t>
      </w:r>
    </w:p>
    <w:p w:rsidR="00C8214F" w:rsidRPr="003052BC" w:rsidRDefault="00C8214F" w:rsidP="00C8214F">
      <w:pPr>
        <w:pStyle w:val="Nadpis2"/>
        <w:tabs>
          <w:tab w:val="num" w:pos="454"/>
        </w:tabs>
        <w:ind w:left="908" w:hanging="454"/>
        <w:rPr>
          <w:lang w:val="en-US"/>
        </w:rPr>
      </w:pPr>
      <w:bookmarkStart w:id="103" w:name="_Toc508623358"/>
      <w:bookmarkStart w:id="104" w:name="_Toc5208110"/>
      <w:r w:rsidRPr="003052BC">
        <w:rPr>
          <w:lang w:val="en-US"/>
        </w:rPr>
        <w:t>Algorithms</w:t>
      </w:r>
      <w:bookmarkEnd w:id="103"/>
      <w:bookmarkEnd w:id="104"/>
    </w:p>
    <w:p w:rsidR="00C8214F" w:rsidRPr="003052BC" w:rsidRDefault="00C8214F" w:rsidP="00C8214F">
      <w:pPr>
        <w:pStyle w:val="Nadpis2"/>
        <w:tabs>
          <w:tab w:val="num" w:pos="454"/>
        </w:tabs>
        <w:ind w:left="908" w:hanging="454"/>
        <w:rPr>
          <w:lang w:val="en-US"/>
        </w:rPr>
      </w:pPr>
      <w:bookmarkStart w:id="105" w:name="_Toc508623359"/>
      <w:bookmarkStart w:id="106" w:name="_Toc5208111"/>
      <w:r w:rsidRPr="003052BC">
        <w:rPr>
          <w:lang w:val="en-US"/>
        </w:rPr>
        <w:t>Integration of new algorithms</w:t>
      </w:r>
      <w:bookmarkEnd w:id="105"/>
      <w:bookmarkEnd w:id="106"/>
    </w:p>
    <w:p w:rsidR="00C8214F" w:rsidRPr="003052BC" w:rsidRDefault="00C8214F" w:rsidP="00C8214F">
      <w:pPr>
        <w:pStyle w:val="Nadpis3"/>
        <w:tabs>
          <w:tab w:val="num" w:pos="720"/>
        </w:tabs>
        <w:ind w:left="1870" w:hanging="454"/>
        <w:rPr>
          <w:lang w:val="en-US"/>
        </w:rPr>
      </w:pPr>
      <w:bookmarkStart w:id="107" w:name="_Toc508623360"/>
      <w:bookmarkStart w:id="108" w:name="_Toc5208112"/>
      <w:r w:rsidRPr="003052BC">
        <w:rPr>
          <w:lang w:val="en-US"/>
        </w:rPr>
        <w:t>LabVIEW environment</w:t>
      </w:r>
      <w:bookmarkEnd w:id="107"/>
      <w:bookmarkEnd w:id="108"/>
    </w:p>
    <w:p w:rsidR="00C8214F" w:rsidRPr="003052BC" w:rsidRDefault="00C8214F" w:rsidP="00C8214F">
      <w:pPr>
        <w:pStyle w:val="Nadpis3"/>
        <w:tabs>
          <w:tab w:val="num" w:pos="720"/>
        </w:tabs>
        <w:ind w:left="1870" w:hanging="454"/>
        <w:rPr>
          <w:lang w:val="en-US"/>
        </w:rPr>
      </w:pPr>
      <w:bookmarkStart w:id="109" w:name="_Toc508623361"/>
      <w:bookmarkStart w:id="110" w:name="_Toc5208113"/>
      <w:r w:rsidRPr="003052BC">
        <w:rPr>
          <w:lang w:val="en-US"/>
        </w:rPr>
        <w:t>LabWindows</w:t>
      </w:r>
      <w:r w:rsidRPr="003052BC">
        <w:rPr>
          <w:vertAlign w:val="superscript"/>
          <w:lang w:val="en-US"/>
        </w:rPr>
        <w:t>TM</w:t>
      </w:r>
      <w:r w:rsidRPr="003052BC">
        <w:rPr>
          <w:lang w:val="en-US"/>
        </w:rPr>
        <w:t>/CVI environment</w:t>
      </w:r>
      <w:bookmarkEnd w:id="109"/>
      <w:bookmarkEnd w:id="110"/>
    </w:p>
    <w:p w:rsidR="00932B4B" w:rsidRPr="003052BC" w:rsidRDefault="00932B4B" w:rsidP="007C1772">
      <w:pPr>
        <w:rPr>
          <w:lang w:val="en-US"/>
        </w:rPr>
        <w:sectPr w:rsidR="00932B4B" w:rsidRPr="003052BC">
          <w:pgSz w:w="11906" w:h="16838"/>
          <w:pgMar w:top="1417" w:right="1417" w:bottom="1417" w:left="1417" w:header="708" w:footer="708" w:gutter="0"/>
          <w:cols w:space="708"/>
          <w:docGrid w:linePitch="360"/>
        </w:sectPr>
      </w:pPr>
    </w:p>
    <w:p w:rsidR="00A071A2" w:rsidRPr="003052BC" w:rsidRDefault="00A071A2" w:rsidP="00A071A2">
      <w:pPr>
        <w:pStyle w:val="Nadpis1"/>
        <w:numPr>
          <w:ilvl w:val="0"/>
          <w:numId w:val="4"/>
        </w:numPr>
        <w:rPr>
          <w:lang w:val="en-US"/>
        </w:rPr>
      </w:pPr>
      <w:bookmarkStart w:id="111" w:name="_Toc508711884"/>
      <w:bookmarkStart w:id="112" w:name="_Toc5208114"/>
      <w:r w:rsidRPr="003052BC">
        <w:rPr>
          <w:lang w:val="en-US"/>
        </w:rPr>
        <w:lastRenderedPageBreak/>
        <w:t>TITLE 1</w:t>
      </w:r>
      <w:bookmarkEnd w:id="111"/>
      <w:bookmarkEnd w:id="112"/>
    </w:p>
    <w:p w:rsidR="00A071A2" w:rsidRPr="003052BC" w:rsidRDefault="00A071A2" w:rsidP="00A071A2">
      <w:pPr>
        <w:rPr>
          <w:lang w:val="en-US"/>
        </w:rPr>
      </w:pPr>
      <w:r w:rsidRPr="003052BC">
        <w:rPr>
          <w:lang w:val="en-US"/>
        </w:rPr>
        <w:t>Title 1 title 1 title 1 title 1 title 1.</w:t>
      </w:r>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113" w:name="_Toc508703397"/>
      <w:bookmarkStart w:id="114" w:name="_Toc5208146"/>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D73610">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D73610">
        <w:rPr>
          <w:noProof/>
          <w:lang w:val="en-US"/>
        </w:rPr>
        <w:t>1</w:t>
      </w:r>
      <w:r w:rsidR="00C75D78">
        <w:rPr>
          <w:lang w:val="en-US"/>
        </w:rPr>
        <w:fldChar w:fldCharType="end"/>
      </w:r>
      <w:r w:rsidRPr="003052BC">
        <w:rPr>
          <w:lang w:val="en-US"/>
        </w:rPr>
        <w:t xml:space="preserve"> : Six*Three exemple</w:t>
      </w:r>
      <w:bookmarkEnd w:id="113"/>
      <w:bookmarkEnd w:id="114"/>
    </w:p>
    <w:p w:rsidR="00A071A2" w:rsidRPr="003052BC" w:rsidRDefault="00A071A2" w:rsidP="00A071A2">
      <w:pPr>
        <w:pStyle w:val="Nadpis2"/>
        <w:numPr>
          <w:ilvl w:val="1"/>
          <w:numId w:val="4"/>
        </w:numPr>
        <w:ind w:left="1284"/>
        <w:rPr>
          <w:lang w:val="en-US"/>
        </w:rPr>
      </w:pPr>
      <w:bookmarkStart w:id="115" w:name="_Toc508711885"/>
      <w:bookmarkStart w:id="116" w:name="_Toc5208115"/>
      <w:r w:rsidRPr="003052BC">
        <w:rPr>
          <w:lang w:val="en-US"/>
        </w:rPr>
        <w:t>Title 2</w:t>
      </w:r>
      <w:bookmarkEnd w:id="115"/>
      <w:bookmarkEnd w:id="116"/>
    </w:p>
    <w:p w:rsidR="00A071A2" w:rsidRPr="003052BC" w:rsidRDefault="00A071A2" w:rsidP="00975688">
      <w:pPr>
        <w:rPr>
          <w:noProof/>
          <w:lang w:val="en-US" w:eastAsia="fr-FR"/>
        </w:rPr>
      </w:pPr>
      <w:r w:rsidRPr="003052BC">
        <w:rPr>
          <w:lang w:val="en-US"/>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3052BC">
        <w:rPr>
          <w:noProof/>
          <w:lang w:val="en-US" w:eastAsia="fr-FR"/>
        </w:rPr>
        <w:t xml:space="preserve"> </w:t>
      </w:r>
      <w:bookmarkStart w:id="117" w:name="_Toc508711886"/>
    </w:p>
    <w:p w:rsidR="00A071A2" w:rsidRPr="003052BC" w:rsidRDefault="00A071A2" w:rsidP="00A071A2">
      <w:pPr>
        <w:keepNext/>
        <w:jc w:val="center"/>
        <w:rPr>
          <w:lang w:val="en-US"/>
        </w:rPr>
      </w:pPr>
      <w:r w:rsidRPr="00F366EB">
        <w:rPr>
          <w:noProof/>
          <w:lang w:val="cs-CZ" w:eastAsia="cs-CZ"/>
        </w:rPr>
        <w:drawing>
          <wp:inline distT="0" distB="0" distL="0" distR="0" wp14:anchorId="0106097C" wp14:editId="5FA68042">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19425" cy="676275"/>
                    </a:xfrm>
                    <a:prstGeom prst="rect">
                      <a:avLst/>
                    </a:prstGeom>
                  </pic:spPr>
                </pic:pic>
              </a:graphicData>
            </a:graphic>
          </wp:inline>
        </w:drawing>
      </w:r>
    </w:p>
    <w:p w:rsidR="00A071A2" w:rsidRPr="003052BC" w:rsidRDefault="00A071A2" w:rsidP="00A071A2">
      <w:pPr>
        <w:pStyle w:val="Titulek"/>
        <w:rPr>
          <w:lang w:val="en-US"/>
        </w:rPr>
      </w:pPr>
      <w:bookmarkStart w:id="118" w:name="_Toc508703395"/>
      <w:bookmarkStart w:id="119" w:name="_Toc5208143"/>
      <w:r w:rsidRPr="003052BC">
        <w:rPr>
          <w:lang w:val="en-US"/>
        </w:rPr>
        <w:t xml:space="preserve">Figure </w:t>
      </w:r>
      <w:r w:rsidR="00D73610">
        <w:rPr>
          <w:lang w:val="en-US"/>
        </w:rPr>
        <w:fldChar w:fldCharType="begin"/>
      </w:r>
      <w:r w:rsidR="00D73610">
        <w:rPr>
          <w:lang w:val="en-US"/>
        </w:rPr>
        <w:instrText xml:space="preserve"> STYLEREF 1 \s </w:instrText>
      </w:r>
      <w:r w:rsidR="00D73610">
        <w:rPr>
          <w:lang w:val="en-US"/>
        </w:rPr>
        <w:fldChar w:fldCharType="separate"/>
      </w:r>
      <w:r w:rsidR="00D73610">
        <w:rPr>
          <w:noProof/>
          <w:lang w:val="en-US"/>
        </w:rPr>
        <w:t>E</w:t>
      </w:r>
      <w:r w:rsidR="00D73610">
        <w:rPr>
          <w:lang w:val="en-US"/>
        </w:rPr>
        <w:fldChar w:fldCharType="end"/>
      </w:r>
      <w:r w:rsidR="00D73610">
        <w:rPr>
          <w:lang w:val="en-US"/>
        </w:rPr>
        <w:t>.</w:t>
      </w:r>
      <w:r w:rsidR="00D73610">
        <w:rPr>
          <w:lang w:val="en-US"/>
        </w:rPr>
        <w:fldChar w:fldCharType="begin"/>
      </w:r>
      <w:r w:rsidR="00D73610">
        <w:rPr>
          <w:lang w:val="en-US"/>
        </w:rPr>
        <w:instrText xml:space="preserve"> SEQ Figure \* ARABIC \s 1 </w:instrText>
      </w:r>
      <w:r w:rsidR="00D73610">
        <w:rPr>
          <w:lang w:val="en-US"/>
        </w:rPr>
        <w:fldChar w:fldCharType="separate"/>
      </w:r>
      <w:r w:rsidR="00D73610">
        <w:rPr>
          <w:noProof/>
          <w:lang w:val="en-US"/>
        </w:rPr>
        <w:t>1</w:t>
      </w:r>
      <w:r w:rsidR="00D73610">
        <w:rPr>
          <w:lang w:val="en-US"/>
        </w:rPr>
        <w:fldChar w:fldCharType="end"/>
      </w:r>
      <w:r w:rsidRPr="003052BC">
        <w:rPr>
          <w:lang w:val="en-US"/>
        </w:rPr>
        <w:t> : Blue Exemple</w:t>
      </w:r>
      <w:bookmarkEnd w:id="118"/>
      <w:bookmarkEnd w:id="119"/>
    </w:p>
    <w:p w:rsidR="00A071A2" w:rsidRPr="003052BC" w:rsidRDefault="00A071A2" w:rsidP="00A071A2">
      <w:pPr>
        <w:pStyle w:val="Nadpis3"/>
        <w:numPr>
          <w:ilvl w:val="2"/>
          <w:numId w:val="4"/>
        </w:numPr>
        <w:ind w:left="2136"/>
        <w:rPr>
          <w:lang w:val="en-US"/>
        </w:rPr>
      </w:pPr>
      <w:bookmarkStart w:id="120" w:name="_Toc5208116"/>
      <w:r w:rsidRPr="003052BC">
        <w:rPr>
          <w:lang w:val="en-US"/>
        </w:rPr>
        <w:t>Title 3</w:t>
      </w:r>
      <w:bookmarkEnd w:id="117"/>
      <w:bookmarkEnd w:id="120"/>
    </w:p>
    <w:p w:rsidR="00A071A2" w:rsidRPr="003052BC" w:rsidRDefault="00A071A2" w:rsidP="00A071A2">
      <w:pPr>
        <w:rPr>
          <w:lang w:val="en-US"/>
        </w:rPr>
      </w:pPr>
      <w:r w:rsidRPr="003052BC">
        <w:rPr>
          <w:lang w:val="en-US"/>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r>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121" w:name="_Toc508703398"/>
      <w:bookmarkStart w:id="122" w:name="_Toc5208147"/>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D73610">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D73610">
        <w:rPr>
          <w:noProof/>
          <w:lang w:val="en-US"/>
        </w:rPr>
        <w:t>2</w:t>
      </w:r>
      <w:r w:rsidR="00C75D78">
        <w:rPr>
          <w:lang w:val="en-US"/>
        </w:rPr>
        <w:fldChar w:fldCharType="end"/>
      </w:r>
      <w:r w:rsidRPr="003052BC">
        <w:rPr>
          <w:lang w:val="en-US"/>
        </w:rPr>
        <w:t xml:space="preserve"> : Three*Two example</w:t>
      </w:r>
      <w:bookmarkEnd w:id="121"/>
      <w:bookmarkEnd w:id="122"/>
    </w:p>
    <w:p w:rsidR="00A071A2" w:rsidRPr="003052BC" w:rsidRDefault="00A071A2" w:rsidP="00A071A2">
      <w:pPr>
        <w:pStyle w:val="Nadpis4"/>
        <w:numPr>
          <w:ilvl w:val="3"/>
          <w:numId w:val="4"/>
        </w:numPr>
        <w:ind w:left="2707"/>
        <w:rPr>
          <w:lang w:val="en-US"/>
        </w:rPr>
      </w:pPr>
      <w:bookmarkStart w:id="123" w:name="_Toc508711887"/>
      <w:bookmarkStart w:id="124" w:name="_Toc5208117"/>
      <w:r w:rsidRPr="003052BC">
        <w:rPr>
          <w:lang w:val="en-US"/>
        </w:rPr>
        <w:t>Title 4</w:t>
      </w:r>
      <w:bookmarkEnd w:id="123"/>
      <w:bookmarkEnd w:id="124"/>
    </w:p>
    <w:p w:rsidR="00A071A2" w:rsidRPr="003052BC" w:rsidRDefault="00A071A2" w:rsidP="00A071A2">
      <w:pPr>
        <w:rPr>
          <w:lang w:val="en-US"/>
        </w:rPr>
      </w:pPr>
      <w:r w:rsidRPr="003052BC">
        <w:rPr>
          <w:lang w:val="en-US"/>
        </w:rPr>
        <w:t>Title 4 title 4 title 4 title 4 title 4 title 4 title 4 title 4 title 4 title 4 title 4 title 4 title 4 title 4 title 4 title 4 title 4 title 4.</w:t>
      </w:r>
    </w:p>
    <w:p w:rsidR="00A071A2" w:rsidRPr="003052BC" w:rsidRDefault="00A071A2" w:rsidP="00A071A2">
      <w:pPr>
        <w:pStyle w:val="Nadpis5"/>
        <w:numPr>
          <w:ilvl w:val="4"/>
          <w:numId w:val="4"/>
        </w:numPr>
        <w:ind w:left="2993"/>
      </w:pPr>
      <w:r w:rsidRPr="003052BC">
        <w:t xml:space="preserve"> </w:t>
      </w:r>
      <w:bookmarkStart w:id="125" w:name="_Toc508711888"/>
      <w:bookmarkStart w:id="126" w:name="_Toc5208118"/>
      <w:r w:rsidRPr="003052BC">
        <w:t>Title 5</w:t>
      </w:r>
      <w:bookmarkEnd w:id="125"/>
      <w:bookmarkEnd w:id="126"/>
    </w:p>
    <w:p w:rsidR="00A071A2" w:rsidRPr="003052BC" w:rsidRDefault="00A071A2" w:rsidP="00A071A2">
      <w:pPr>
        <w:rPr>
          <w:lang w:val="en-US"/>
        </w:rPr>
      </w:pPr>
      <w:r w:rsidRPr="003052BC">
        <w:rPr>
          <w:lang w:val="en-US"/>
        </w:rPr>
        <w:t>Title 5 title 5 title 5 title 5 title 5 title 5 title 5 title 5 title 5 title 5 title 5 title 5 title 5 title 5 title 5 title 5 title 5 title 5 title 5 title 5 title 5 title 5 title 5 title 5 title 5 title 5 title 5.</w:t>
      </w:r>
    </w:p>
    <w:p w:rsidR="00A071A2" w:rsidRPr="003052BC" w:rsidRDefault="00A071A2" w:rsidP="00A071A2">
      <w:pPr>
        <w:keepNext/>
        <w:jc w:val="center"/>
        <w:rPr>
          <w:lang w:val="en-US"/>
        </w:rPr>
      </w:pPr>
      <w:r w:rsidRPr="00F366EB">
        <w:rPr>
          <w:noProof/>
          <w:lang w:val="cs-CZ" w:eastAsia="cs-CZ"/>
        </w:rPr>
        <w:drawing>
          <wp:inline distT="0" distB="0" distL="0" distR="0" wp14:anchorId="71D4FC0A" wp14:editId="12D60997">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48000" cy="647700"/>
                    </a:xfrm>
                    <a:prstGeom prst="rect">
                      <a:avLst/>
                    </a:prstGeom>
                  </pic:spPr>
                </pic:pic>
              </a:graphicData>
            </a:graphic>
          </wp:inline>
        </w:drawing>
      </w:r>
    </w:p>
    <w:p w:rsidR="00A071A2" w:rsidRPr="003052BC" w:rsidRDefault="00A071A2" w:rsidP="00A071A2">
      <w:pPr>
        <w:pStyle w:val="Titulek"/>
        <w:rPr>
          <w:lang w:val="en-US"/>
        </w:rPr>
      </w:pPr>
      <w:bookmarkStart w:id="127" w:name="_Toc508703396"/>
      <w:bookmarkStart w:id="128" w:name="_Toc5208144"/>
      <w:r w:rsidRPr="003052BC">
        <w:rPr>
          <w:lang w:val="en-US"/>
        </w:rPr>
        <w:t xml:space="preserve">Figure </w:t>
      </w:r>
      <w:r w:rsidR="00D73610">
        <w:rPr>
          <w:lang w:val="en-US"/>
        </w:rPr>
        <w:fldChar w:fldCharType="begin"/>
      </w:r>
      <w:r w:rsidR="00D73610">
        <w:rPr>
          <w:lang w:val="en-US"/>
        </w:rPr>
        <w:instrText xml:space="preserve"> STYLEREF 1 \s </w:instrText>
      </w:r>
      <w:r w:rsidR="00D73610">
        <w:rPr>
          <w:lang w:val="en-US"/>
        </w:rPr>
        <w:fldChar w:fldCharType="separate"/>
      </w:r>
      <w:r w:rsidR="00D73610">
        <w:rPr>
          <w:noProof/>
          <w:lang w:val="en-US"/>
        </w:rPr>
        <w:t>E</w:t>
      </w:r>
      <w:r w:rsidR="00D73610">
        <w:rPr>
          <w:lang w:val="en-US"/>
        </w:rPr>
        <w:fldChar w:fldCharType="end"/>
      </w:r>
      <w:r w:rsidR="00D73610">
        <w:rPr>
          <w:lang w:val="en-US"/>
        </w:rPr>
        <w:t>.</w:t>
      </w:r>
      <w:r w:rsidR="00D73610">
        <w:rPr>
          <w:lang w:val="en-US"/>
        </w:rPr>
        <w:fldChar w:fldCharType="begin"/>
      </w:r>
      <w:r w:rsidR="00D73610">
        <w:rPr>
          <w:lang w:val="en-US"/>
        </w:rPr>
        <w:instrText xml:space="preserve"> SEQ Figure \* ARABIC \s 1 </w:instrText>
      </w:r>
      <w:r w:rsidR="00D73610">
        <w:rPr>
          <w:lang w:val="en-US"/>
        </w:rPr>
        <w:fldChar w:fldCharType="separate"/>
      </w:r>
      <w:r w:rsidR="00D73610">
        <w:rPr>
          <w:noProof/>
          <w:lang w:val="en-US"/>
        </w:rPr>
        <w:t>2</w:t>
      </w:r>
      <w:r w:rsidR="00D73610">
        <w:rPr>
          <w:lang w:val="en-US"/>
        </w:rPr>
        <w:fldChar w:fldCharType="end"/>
      </w:r>
      <w:r w:rsidRPr="003052BC">
        <w:rPr>
          <w:lang w:val="en-US"/>
        </w:rPr>
        <w:t> : Red Exemple</w:t>
      </w:r>
      <w:bookmarkEnd w:id="127"/>
      <w:bookmarkEnd w:id="128"/>
    </w:p>
    <w:p w:rsidR="00A071A2" w:rsidRPr="003052BC" w:rsidRDefault="00A071A2" w:rsidP="00A071A2">
      <w:pPr>
        <w:pStyle w:val="Nadpis6"/>
        <w:numPr>
          <w:ilvl w:val="5"/>
          <w:numId w:val="4"/>
        </w:numPr>
        <w:ind w:left="3417"/>
        <w:rPr>
          <w:lang w:val="en-US"/>
        </w:rPr>
      </w:pPr>
      <w:bookmarkStart w:id="129" w:name="_Toc508711889"/>
      <w:bookmarkStart w:id="130" w:name="_Toc5208119"/>
      <w:r w:rsidRPr="003052BC">
        <w:rPr>
          <w:lang w:val="en-US"/>
        </w:rPr>
        <w:t>Title 6</w:t>
      </w:r>
      <w:bookmarkEnd w:id="129"/>
      <w:bookmarkEnd w:id="130"/>
    </w:p>
    <w:p w:rsidR="00B54FA0" w:rsidRPr="003052BC" w:rsidRDefault="00A071A2" w:rsidP="00A071A2">
      <w:pPr>
        <w:rPr>
          <w:lang w:val="en-US"/>
        </w:rPr>
      </w:pPr>
      <w:r w:rsidRPr="003052BC">
        <w:rPr>
          <w:lang w:val="en-US"/>
        </w:rPr>
        <w:t>Title 6 title 6 title 6 title 6 title 6 title6 title 6 title 6 title6 title 6 title 6 title 6 title6 title 6 title 6 title6 title 6 title 6 title 6 title 6 title 6 title 6 title 6 title 6 title 6 title 6.</w:t>
      </w:r>
    </w:p>
    <w:sectPr w:rsidR="00B54FA0" w:rsidRPr="003052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F49" w:rsidRDefault="00CD7F49" w:rsidP="00775F77">
      <w:pPr>
        <w:spacing w:after="0"/>
      </w:pPr>
      <w:r>
        <w:separator/>
      </w:r>
    </w:p>
  </w:endnote>
  <w:endnote w:type="continuationSeparator" w:id="0">
    <w:p w:rsidR="00CD7F49" w:rsidRDefault="00CD7F49"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6654" w:rsidRDefault="009C6654">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9C6654" w:rsidRPr="00C87C88" w:rsidRDefault="009C6654"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F49" w:rsidRDefault="00CD7F49" w:rsidP="00775F77">
      <w:pPr>
        <w:spacing w:after="0"/>
      </w:pPr>
      <w:r>
        <w:separator/>
      </w:r>
    </w:p>
  </w:footnote>
  <w:footnote w:type="continuationSeparator" w:id="0">
    <w:p w:rsidR="00CD7F49" w:rsidRDefault="00CD7F49" w:rsidP="00775F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6654" w:rsidRPr="00823DD3" w:rsidRDefault="009C6654"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Content>
        <w:sdt>
          <w:sdtPr>
            <w:rPr>
              <w:rFonts w:asciiTheme="majorHAnsi" w:hAnsiTheme="majorHAnsi"/>
              <w:sz w:val="24"/>
              <w:szCs w:val="24"/>
            </w:rPr>
            <w:id w:val="-1407607977"/>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Pr>
                <w:rFonts w:asciiTheme="majorHAnsi" w:hAnsiTheme="majorHAnsi"/>
                <w:b/>
                <w:bCs/>
                <w:noProof/>
                <w:sz w:val="24"/>
                <w:szCs w:val="24"/>
              </w:rPr>
              <w:t>32</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310274"/>
    <w:multiLevelType w:val="multilevel"/>
    <w:tmpl w:val="D550E67E"/>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hint="default"/>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 w15:restartNumberingAfterBreak="0">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9B2F05"/>
    <w:multiLevelType w:val="hybridMultilevel"/>
    <w:tmpl w:val="5934A944"/>
    <w:lvl w:ilvl="0" w:tplc="441C5542">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8"/>
  </w:num>
  <w:num w:numId="13">
    <w:abstractNumId w:val="7"/>
  </w:num>
  <w:num w:numId="14">
    <w:abstractNumId w:val="0"/>
  </w:num>
  <w:num w:numId="15">
    <w:abstractNumId w:val="10"/>
  </w:num>
  <w:num w:numId="16">
    <w:abstractNumId w:val="13"/>
  </w:num>
  <w:num w:numId="17">
    <w:abstractNumId w:val="9"/>
  </w:num>
  <w:num w:numId="18">
    <w:abstractNumId w:val="3"/>
  </w:num>
  <w:num w:numId="19">
    <w:abstractNumId w:val="5"/>
  </w:num>
  <w:num w:numId="20">
    <w:abstractNumId w:val="1"/>
  </w:num>
  <w:num w:numId="21">
    <w:abstractNumId w:val="11"/>
  </w:num>
  <w:num w:numId="22">
    <w:abstractNumId w:val="12"/>
  </w:num>
  <w:num w:numId="23">
    <w:abstractNumId w:val="4"/>
  </w:num>
  <w:num w:numId="24">
    <w:abstractNumId w:val="1"/>
  </w:num>
  <w:num w:numId="25">
    <w:abstractNumId w:val="1"/>
  </w:num>
  <w:num w:numId="26">
    <w:abstractNumId w:val="1"/>
  </w:num>
  <w:num w:numId="27">
    <w:abstractNumId w:val="1"/>
  </w:num>
  <w:num w:numId="28">
    <w:abstractNumId w:val="1"/>
  </w:num>
  <w:num w:numId="29">
    <w:abstractNumId w:val="14"/>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5F77"/>
    <w:rsid w:val="00000790"/>
    <w:rsid w:val="00001717"/>
    <w:rsid w:val="000122D5"/>
    <w:rsid w:val="00016199"/>
    <w:rsid w:val="00031983"/>
    <w:rsid w:val="00033314"/>
    <w:rsid w:val="000409E7"/>
    <w:rsid w:val="00057B25"/>
    <w:rsid w:val="000611ED"/>
    <w:rsid w:val="00071943"/>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97ABA"/>
    <w:rsid w:val="002E05C9"/>
    <w:rsid w:val="002E7E09"/>
    <w:rsid w:val="003052BC"/>
    <w:rsid w:val="00305723"/>
    <w:rsid w:val="003060EB"/>
    <w:rsid w:val="003061AA"/>
    <w:rsid w:val="00316F5A"/>
    <w:rsid w:val="00345301"/>
    <w:rsid w:val="00345602"/>
    <w:rsid w:val="00353CD7"/>
    <w:rsid w:val="00357A0E"/>
    <w:rsid w:val="00365945"/>
    <w:rsid w:val="00370838"/>
    <w:rsid w:val="003764ED"/>
    <w:rsid w:val="003A1129"/>
    <w:rsid w:val="003A1E0F"/>
    <w:rsid w:val="003A379B"/>
    <w:rsid w:val="003A74D6"/>
    <w:rsid w:val="003B29BD"/>
    <w:rsid w:val="003B4A75"/>
    <w:rsid w:val="003B6A9E"/>
    <w:rsid w:val="003D0752"/>
    <w:rsid w:val="003D0784"/>
    <w:rsid w:val="003F5D74"/>
    <w:rsid w:val="004030B1"/>
    <w:rsid w:val="00410EC0"/>
    <w:rsid w:val="0041339F"/>
    <w:rsid w:val="00416E49"/>
    <w:rsid w:val="0042107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47725"/>
    <w:rsid w:val="00752F10"/>
    <w:rsid w:val="00762370"/>
    <w:rsid w:val="00766ADD"/>
    <w:rsid w:val="00775F77"/>
    <w:rsid w:val="00776073"/>
    <w:rsid w:val="007968C0"/>
    <w:rsid w:val="007C1772"/>
    <w:rsid w:val="007C3F6F"/>
    <w:rsid w:val="007D001C"/>
    <w:rsid w:val="007D36D3"/>
    <w:rsid w:val="007E46E8"/>
    <w:rsid w:val="007F7A24"/>
    <w:rsid w:val="00823DD3"/>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C6654"/>
    <w:rsid w:val="009E380D"/>
    <w:rsid w:val="00A0030B"/>
    <w:rsid w:val="00A01B0F"/>
    <w:rsid w:val="00A071A2"/>
    <w:rsid w:val="00A12CDE"/>
    <w:rsid w:val="00A15DB3"/>
    <w:rsid w:val="00A33319"/>
    <w:rsid w:val="00A41FCE"/>
    <w:rsid w:val="00A63181"/>
    <w:rsid w:val="00A672A3"/>
    <w:rsid w:val="00A72302"/>
    <w:rsid w:val="00A86361"/>
    <w:rsid w:val="00A93FF4"/>
    <w:rsid w:val="00A97A11"/>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B4AB8"/>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D7F49"/>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3610"/>
    <w:rsid w:val="00D76B7D"/>
    <w:rsid w:val="00D92A26"/>
    <w:rsid w:val="00DA4AAB"/>
    <w:rsid w:val="00DA5B28"/>
    <w:rsid w:val="00DB7924"/>
    <w:rsid w:val="00DC64BA"/>
    <w:rsid w:val="00DD2166"/>
    <w:rsid w:val="00DE742D"/>
    <w:rsid w:val="00E233BC"/>
    <w:rsid w:val="00E40B53"/>
    <w:rsid w:val="00E51B2B"/>
    <w:rsid w:val="00E5359F"/>
    <w:rsid w:val="00E5409B"/>
    <w:rsid w:val="00E54636"/>
    <w:rsid w:val="00E642B6"/>
    <w:rsid w:val="00E67343"/>
    <w:rsid w:val="00E73DE3"/>
    <w:rsid w:val="00E74019"/>
    <w:rsid w:val="00E84B48"/>
    <w:rsid w:val="00EB1721"/>
    <w:rsid w:val="00EC1054"/>
    <w:rsid w:val="00ED1057"/>
    <w:rsid w:val="00ED7F08"/>
    <w:rsid w:val="00EE01B3"/>
    <w:rsid w:val="00EE7549"/>
    <w:rsid w:val="00EF2A9A"/>
    <w:rsid w:val="00F115C3"/>
    <w:rsid w:val="00F11B20"/>
    <w:rsid w:val="00F14F63"/>
    <w:rsid w:val="00F15551"/>
    <w:rsid w:val="00F353CA"/>
    <w:rsid w:val="00F366EB"/>
    <w:rsid w:val="00F429A6"/>
    <w:rsid w:val="00F45ECD"/>
    <w:rsid w:val="00F72A23"/>
    <w:rsid w:val="00F809DA"/>
    <w:rsid w:val="00F9324A"/>
    <w:rsid w:val="00F97E65"/>
    <w:rsid w:val="00FC5718"/>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FF443"/>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B54FA0"/>
    <w:pPr>
      <w:keepNext/>
      <w:numPr>
        <w:ilvl w:val="1"/>
        <w:numId w:val="11"/>
      </w:numPr>
      <w:spacing w:before="240" w:after="120"/>
      <w:jc w:val="left"/>
      <w:outlineLvl w:val="1"/>
    </w:pPr>
    <w:rPr>
      <w:rFonts w:eastAsia="Times New Roman" w:cs="Times New Roman"/>
      <w:b/>
      <w:smallCaps/>
      <w:sz w:val="30"/>
      <w:szCs w:val="20"/>
    </w:rPr>
  </w:style>
  <w:style w:type="paragraph" w:styleId="Nadpis3">
    <w:name w:val="heading 3"/>
    <w:basedOn w:val="Normln"/>
    <w:next w:val="Normlnodsazen"/>
    <w:link w:val="Nadpis3Char"/>
    <w:qFormat/>
    <w:rsid w:val="00B54FA0"/>
    <w:pPr>
      <w:keepNext/>
      <w:numPr>
        <w:ilvl w:val="2"/>
        <w:numId w:val="11"/>
      </w:numPr>
      <w:spacing w:before="240" w:after="60"/>
      <w:jc w:val="left"/>
      <w:outlineLvl w:val="2"/>
    </w:pPr>
    <w:rPr>
      <w:rFonts w:eastAsia="Times New Roman" w:cs="Arial"/>
      <w:b/>
      <w:bCs/>
      <w:sz w:val="28"/>
      <w:szCs w:val="26"/>
    </w:rPr>
  </w:style>
  <w:style w:type="paragraph" w:styleId="Nadpis4">
    <w:name w:val="heading 4"/>
    <w:basedOn w:val="Normln"/>
    <w:next w:val="Normln"/>
    <w:link w:val="Nadpis4Char"/>
    <w:qFormat/>
    <w:rsid w:val="003764ED"/>
    <w:pPr>
      <w:keepNext/>
      <w:numPr>
        <w:ilvl w:val="3"/>
        <w:numId w:val="11"/>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B54FA0"/>
    <w:rPr>
      <w:rFonts w:ascii="Arial" w:eastAsia="Times New Roman" w:hAnsi="Arial" w:cs="Times New Roman"/>
      <w:b/>
      <w:smallCaps/>
      <w:sz w:val="30"/>
      <w:szCs w:val="20"/>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B54FA0"/>
    <w:rPr>
      <w:rFonts w:ascii="Arial" w:eastAsia="Times New Roman" w:hAnsi="Arial" w:cs="Arial"/>
      <w:b/>
      <w:bCs/>
      <w:sz w:val="28"/>
      <w:szCs w:val="26"/>
    </w:rPr>
  </w:style>
  <w:style w:type="character" w:customStyle="1" w:styleId="Nadpis4Char">
    <w:name w:val="Nadpis 4 Char"/>
    <w:basedOn w:val="Standardnpsmoodstavce"/>
    <w:link w:val="Nadpis4"/>
    <w:rsid w:val="003764ED"/>
    <w:rPr>
      <w:rFonts w:ascii="Arial" w:eastAsia="Times New Roman" w:hAnsi="Arial" w:cs="Times New Roman"/>
      <w:b/>
      <w:sz w:val="26"/>
      <w:szCs w:val="20"/>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ni.com/product-documentation/53540/e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maslan/TWM" TargetMode="External"/><Relationship Id="rId42" Type="http://schemas.openxmlformats.org/officeDocument/2006/relationships/hyperlink" Target="https://qwtb.github.io/qwtb/"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ni.com/product-documentation/53413/en/" TargetMode="External"/><Relationship Id="rId46" Type="http://schemas.openxmlformats.org/officeDocument/2006/relationships/hyperlink" Target="https://github.com/smaslan/TWM/blob/master/doc/A231%20Correction%20Files%20Reference%20Manual.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smaslan/TWM/blob/master/doc/A244%20Algorithms%20descrip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ni.com/download/labview-run-time-engine-2013/4059/en/" TargetMode="External"/><Relationship Id="rId40" Type="http://schemas.openxmlformats.org/officeDocument/2006/relationships/hyperlink" Target="https://github.com/KaeroDot/GOLPI" TargetMode="External"/><Relationship Id="rId45" Type="http://schemas.openxmlformats.org/officeDocument/2006/relationships/hyperlink" Target="https://github.com/smaslan/TWM/blob/master/doc/A231%20Data%20exchange%20format%20and%20file%20formats.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products/matlab.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ctave.sourceforge.io/paralle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nu.org/software/octave/" TargetMode="External"/><Relationship Id="rId43" Type="http://schemas.openxmlformats.org/officeDocument/2006/relationships/hyperlink" Target="https://gitlab.com/KaeroDot/octave-multicore" TargetMode="External"/><Relationship Id="rId48" Type="http://schemas.openxmlformats.org/officeDocument/2006/relationships/image" Target="media/image26.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DC429-C29F-4E6D-A0FA-82492A56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35</Pages>
  <Words>7753</Words>
  <Characters>45745</Characters>
  <Application>Microsoft Office Word</Application>
  <DocSecurity>0</DocSecurity>
  <Lines>381</Lines>
  <Paragraphs>106</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53392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Sira</cp:lastModifiedBy>
  <cp:revision>33</cp:revision>
  <cp:lastPrinted>2018-03-15T10:21:00Z</cp:lastPrinted>
  <dcterms:created xsi:type="dcterms:W3CDTF">2018-10-23T10:03:00Z</dcterms:created>
  <dcterms:modified xsi:type="dcterms:W3CDTF">2019-04-03T16:21:00Z</dcterms:modified>
</cp:coreProperties>
</file>