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文档部分人员大致分工</w:t>
      </w:r>
    </w:p>
    <w:tbl>
      <w:tblPr>
        <w:tblStyle w:val="3"/>
        <w:tblW w:w="106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4952"/>
        <w:gridCol w:w="2113"/>
        <w:gridCol w:w="21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序号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文档或模型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类型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编写人员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01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项目开发计划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Word文档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黎寰宇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02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甘特图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.mpp文档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何嘉欣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0</w:t>
            </w:r>
            <w:r>
              <w:rPr>
                <w:rFonts w:hAnsi="宋体" w:cs="宋体"/>
                <w:b/>
                <w:bCs/>
                <w:sz w:val="24"/>
              </w:rPr>
              <w:t>3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风险管理计划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int="eastAsia" w:hAnsi="宋体" w:cs="宋体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吴坚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04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配置管理计划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int="eastAsia" w:hAnsi="宋体" w:cs="宋体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倪浩原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05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正式同行评审报告（计划工件）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int="eastAsia" w:hAnsi="宋体" w:cs="宋体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倪浩原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06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软件需求规约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int="eastAsia" w:hAnsi="宋体" w:cs="宋体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吴坚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07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软件实现规约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int="eastAsia" w:hAnsi="宋体" w:cs="宋体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黎寰宇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08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正式同行评审报告（软件需求规约）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int="eastAsia" w:hAnsi="宋体" w:cs="宋体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吴坚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09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先启阶段评审报告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int="eastAsia" w:hAnsi="宋体" w:cs="宋体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黎寰宇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10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数据库设计说明书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int="eastAsia" w:hAnsi="宋体" w:cs="宋体"/>
                <w:b/>
                <w:bCs/>
                <w:sz w:val="24"/>
              </w:rPr>
              <w:t>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黎寰宇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11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分析与设计模型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宋体"/>
                <w:b/>
                <w:bCs/>
                <w:sz w:val="24"/>
                <w:szCs w:val="24"/>
              </w:rPr>
            </w:pPr>
            <w:r>
              <w:rPr>
                <w:rFonts w:hAnsi="宋体" w:cs="Arial"/>
                <w:b/>
                <w:sz w:val="24"/>
                <w:szCs w:val="24"/>
              </w:rPr>
              <w:t>IBM Rational</w:t>
            </w:r>
            <w:r>
              <w:rPr>
                <w:rFonts w:hint="eastAsia" w:hAnsi="宋体" w:cs="Arial"/>
                <w:b/>
                <w:sz w:val="24"/>
                <w:szCs w:val="24"/>
              </w:rPr>
              <w:t xml:space="preserve"> Rose工件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黎寰宇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12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系统构架设计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Word文档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cs="Arial"/>
                <w:b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倪浩原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13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系统架构层次图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.vsd文档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cs="Arial"/>
                <w:b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倪浩原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14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精化阶段评审报告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/>
                <w:b/>
                <w:sz w:val="24"/>
                <w:szCs w:val="24"/>
              </w:rPr>
              <w:t>W</w:t>
            </w:r>
            <w:r>
              <w:rPr>
                <w:rFonts w:hint="eastAsia" w:hAnsi="宋体" w:cs="Arial"/>
                <w:b/>
                <w:sz w:val="24"/>
                <w:szCs w:val="24"/>
              </w:rPr>
              <w:t>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倪浩原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15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软件代码工程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int="eastAsia" w:hAnsi="宋体" w:cs="Arial"/>
                <w:b/>
                <w:sz w:val="24"/>
                <w:szCs w:val="24"/>
              </w:rPr>
              <w:t>Web应用程序源代码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吴坚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16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测试计划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/>
                <w:b/>
                <w:sz w:val="24"/>
                <w:szCs w:val="24"/>
              </w:rPr>
              <w:t>W</w:t>
            </w:r>
            <w:r>
              <w:rPr>
                <w:rFonts w:hint="eastAsia" w:hAnsi="宋体" w:cs="Arial"/>
                <w:b/>
                <w:sz w:val="24"/>
                <w:szCs w:val="24"/>
              </w:rPr>
              <w:t>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何嘉欣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17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测试用例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/>
                <w:b/>
                <w:sz w:val="24"/>
                <w:szCs w:val="24"/>
              </w:rPr>
              <w:t>W</w:t>
            </w:r>
            <w:r>
              <w:rPr>
                <w:rFonts w:hint="eastAsia" w:hAnsi="宋体" w:cs="Arial"/>
                <w:b/>
                <w:sz w:val="24"/>
                <w:szCs w:val="24"/>
              </w:rPr>
              <w:t>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何嘉欣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18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测试日志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/>
                <w:b/>
                <w:sz w:val="24"/>
                <w:szCs w:val="24"/>
              </w:rPr>
              <w:t>W</w:t>
            </w:r>
            <w:r>
              <w:rPr>
                <w:rFonts w:hint="eastAsia" w:hAnsi="宋体" w:cs="Arial"/>
                <w:b/>
                <w:sz w:val="24"/>
                <w:szCs w:val="24"/>
              </w:rPr>
              <w:t>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何嘉欣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19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缺陷跟踪表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int="eastAsia" w:hAnsi="宋体" w:cs="Arial"/>
                <w:b/>
                <w:sz w:val="24"/>
                <w:szCs w:val="24"/>
              </w:rPr>
              <w:t>Excel文档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hAnsi="宋体" w:eastAsia="宋体" w:cs="Arial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Arial"/>
                <w:b/>
                <w:sz w:val="24"/>
                <w:szCs w:val="24"/>
                <w:lang w:val="en-US" w:eastAsia="zh-CN"/>
              </w:rPr>
              <w:t>吴坚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20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测试分析报告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/>
                <w:b/>
                <w:sz w:val="24"/>
                <w:szCs w:val="24"/>
              </w:rPr>
              <w:t>W</w:t>
            </w:r>
            <w:r>
              <w:rPr>
                <w:rFonts w:hint="eastAsia" w:hAnsi="宋体" w:cs="Arial"/>
                <w:b/>
                <w:sz w:val="24"/>
                <w:szCs w:val="24"/>
              </w:rPr>
              <w:t>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黎寰宇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21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项目开发总结报告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int="eastAsia" w:hAnsi="宋体" w:cs="Arial"/>
                <w:b/>
                <w:sz w:val="24"/>
                <w:szCs w:val="24"/>
              </w:rPr>
              <w:t>Word文档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倪浩原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22</w:t>
            </w:r>
          </w:p>
        </w:tc>
        <w:tc>
          <w:tcPr>
            <w:tcW w:w="49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周例会纪要、项目周报、项目工作日志、项目问题跟踪表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Ansi="宋体" w:cs="Arial"/>
                <w:b/>
                <w:sz w:val="24"/>
                <w:szCs w:val="24"/>
              </w:rPr>
              <w:t>W</w:t>
            </w:r>
            <w:r>
              <w:rPr>
                <w:rFonts w:hint="eastAsia" w:hAnsi="宋体" w:cs="Arial"/>
                <w:b/>
                <w:sz w:val="24"/>
                <w:szCs w:val="24"/>
              </w:rPr>
              <w:t>ord、Excel文档</w:t>
            </w:r>
          </w:p>
        </w:tc>
        <w:tc>
          <w:tcPr>
            <w:tcW w:w="2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Ansi="宋体" w:cs="Arial"/>
                <w:b/>
                <w:sz w:val="24"/>
                <w:szCs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黎寰宇</w:t>
            </w:r>
          </w:p>
        </w:tc>
      </w:tr>
    </w:tbl>
    <w:p>
      <w:pPr/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代码部分大致分工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开发人员：鲁子银  配置人员：李明</w:t>
      </w:r>
    </w:p>
    <w:tbl>
      <w:tblPr>
        <w:tblStyle w:val="3"/>
        <w:tblW w:w="10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4952"/>
        <w:gridCol w:w="2113"/>
        <w:gridCol w:w="2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l2br w:val="nil"/>
              <w:tr2bl w:val="nil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序号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功能</w:t>
            </w:r>
          </w:p>
        </w:tc>
        <w:tc>
          <w:tcPr>
            <w:tcW w:w="2113" w:type="dxa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具体分工</w:t>
            </w:r>
          </w:p>
        </w:tc>
        <w:tc>
          <w:tcPr>
            <w:tcW w:w="2113" w:type="dxa"/>
            <w:tcBorders>
              <w:tl2br w:val="nil"/>
              <w:tr2bl w:val="nil"/>
            </w:tcBorders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编写人员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l2br w:val="nil"/>
              <w:tr2bl w:val="nil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01</w:t>
            </w:r>
          </w:p>
        </w:tc>
        <w:tc>
          <w:tcPr>
            <w:tcW w:w="4952" w:type="dxa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widowControl/>
              <w:jc w:val="center"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前端界面编码</w:t>
            </w:r>
          </w:p>
        </w:tc>
        <w:tc>
          <w:tcPr>
            <w:tcW w:w="211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</w:p>
        </w:tc>
        <w:tc>
          <w:tcPr>
            <w:tcW w:w="2113" w:type="dxa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吴坚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l2br w:val="nil"/>
              <w:tr2bl w:val="nil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02</w:t>
            </w:r>
          </w:p>
        </w:tc>
        <w:tc>
          <w:tcPr>
            <w:tcW w:w="4952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  <w:tc>
          <w:tcPr>
            <w:tcW w:w="211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</w:p>
        </w:tc>
        <w:tc>
          <w:tcPr>
            <w:tcW w:w="2113" w:type="dxa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黎寰宇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l2br w:val="nil"/>
              <w:tr2bl w:val="nil"/>
            </w:tcBorders>
            <w:vAlign w:val="bottom"/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03</w:t>
            </w:r>
          </w:p>
        </w:tc>
        <w:tc>
          <w:tcPr>
            <w:tcW w:w="4952" w:type="dxa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widowControl/>
              <w:jc w:val="center"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后台编码</w:t>
            </w:r>
          </w:p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 xml:space="preserve">  </w:t>
            </w:r>
          </w:p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</w:p>
        </w:tc>
        <w:tc>
          <w:tcPr>
            <w:tcW w:w="2113" w:type="dxa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买家</w:t>
            </w: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系统</w:t>
            </w:r>
          </w:p>
        </w:tc>
        <w:tc>
          <w:tcPr>
            <w:tcW w:w="2113" w:type="dxa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倪浩原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  <w:jc w:val="center"/>
        </w:trPr>
        <w:tc>
          <w:tcPr>
            <w:tcW w:w="1459" w:type="dxa"/>
            <w:tcBorders>
              <w:tl2br w:val="nil"/>
              <w:tr2bl w:val="nil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0</w:t>
            </w: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4</w:t>
            </w:r>
          </w:p>
        </w:tc>
        <w:tc>
          <w:tcPr>
            <w:tcW w:w="4952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rPr>
                <w:rFonts w:hint="eastAsia" w:hAnsi="宋体" w:cs="宋体"/>
                <w:b/>
                <w:bCs/>
                <w:sz w:val="24"/>
              </w:rPr>
            </w:pPr>
          </w:p>
        </w:tc>
        <w:tc>
          <w:tcPr>
            <w:tcW w:w="2113" w:type="dxa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促销</w:t>
            </w:r>
            <w:r>
              <w:rPr>
                <w:rFonts w:hint="eastAsia" w:hAnsi="宋体" w:cs="宋体"/>
                <w:b/>
                <w:bCs/>
                <w:sz w:val="24"/>
              </w:rPr>
              <w:t>模块</w:t>
            </w:r>
          </w:p>
        </w:tc>
        <w:tc>
          <w:tcPr>
            <w:tcW w:w="2113" w:type="dxa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何嘉欣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Header/>
          <w:jc w:val="center"/>
        </w:trPr>
        <w:tc>
          <w:tcPr>
            <w:tcW w:w="1459" w:type="dxa"/>
            <w:tcBorders>
              <w:tl2br w:val="nil"/>
              <w:tr2bl w:val="nil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</w:rPr>
              <w:t>0</w:t>
            </w: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5</w:t>
            </w:r>
          </w:p>
        </w:tc>
        <w:tc>
          <w:tcPr>
            <w:tcW w:w="4952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  <w:tc>
          <w:tcPr>
            <w:tcW w:w="2113" w:type="dxa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支付</w:t>
            </w:r>
            <w:r>
              <w:rPr>
                <w:rFonts w:hint="eastAsia" w:hAnsi="宋体" w:cs="宋体"/>
                <w:b/>
                <w:bCs/>
                <w:sz w:val="24"/>
              </w:rPr>
              <w:t>模块</w:t>
            </w:r>
          </w:p>
        </w:tc>
        <w:tc>
          <w:tcPr>
            <w:tcW w:w="2113" w:type="dxa"/>
            <w:tcBorders>
              <w:tl2br w:val="nil"/>
              <w:tr2bl w:val="nil"/>
            </w:tcBorders>
            <w:vAlign w:val="top"/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何嘉欣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tblHeader/>
          <w:jc w:val="center"/>
        </w:trPr>
        <w:tc>
          <w:tcPr>
            <w:tcW w:w="1459" w:type="dxa"/>
            <w:tcBorders>
              <w:tl2br w:val="nil"/>
              <w:tr2bl w:val="nil"/>
            </w:tcBorders>
            <w:vAlign w:val="bottom"/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06</w:t>
            </w:r>
          </w:p>
        </w:tc>
        <w:tc>
          <w:tcPr>
            <w:tcW w:w="4952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</w:rPr>
            </w:pPr>
          </w:p>
        </w:tc>
        <w:tc>
          <w:tcPr>
            <w:tcW w:w="2113" w:type="dxa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其他</w:t>
            </w:r>
          </w:p>
        </w:tc>
        <w:tc>
          <w:tcPr>
            <w:tcW w:w="2113" w:type="dxa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倪浩原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tblHeader/>
          <w:jc w:val="center"/>
        </w:trPr>
        <w:tc>
          <w:tcPr>
            <w:tcW w:w="1459" w:type="dxa"/>
            <w:tcBorders>
              <w:tl2br w:val="nil"/>
              <w:tr2bl w:val="nil"/>
            </w:tcBorders>
            <w:vAlign w:val="bottom"/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07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bottom"/>
          </w:tcPr>
          <w:p>
            <w:pPr>
              <w:widowControl/>
              <w:jc w:val="center"/>
              <w:rPr>
                <w:rFonts w:hint="eastAsia" w:hAnsi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数据库</w:t>
            </w:r>
          </w:p>
        </w:tc>
        <w:tc>
          <w:tcPr>
            <w:tcW w:w="2113" w:type="dxa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  <w:lang w:val="en-US" w:eastAsia="zh-CN"/>
              </w:rPr>
            </w:pPr>
          </w:p>
        </w:tc>
        <w:tc>
          <w:tcPr>
            <w:tcW w:w="2113" w:type="dxa"/>
            <w:tcBorders>
              <w:tl2br w:val="nil"/>
              <w:tr2bl w:val="nil"/>
            </w:tcBorders>
          </w:tcPr>
          <w:p>
            <w:pPr>
              <w:widowControl/>
              <w:rPr>
                <w:rFonts w:hint="eastAsia" w:hAnsi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sz w:val="24"/>
                <w:lang w:val="en-US" w:eastAsia="zh-CN"/>
              </w:rPr>
              <w:t>何嘉欣</w:t>
            </w:r>
          </w:p>
        </w:tc>
      </w:tr>
    </w:tbl>
    <w:p>
      <w:pPr>
        <w:rPr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71FE9"/>
    <w:rsid w:val="047F1636"/>
    <w:rsid w:val="509F7BC9"/>
    <w:rsid w:val="5C30526D"/>
    <w:rsid w:val="63C71F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2016-07-18T00:35:00Z</dcterms:created>
  <dc:creator>ChangAn</dc:creator>
  <cp:lastModifiedBy>ChangAn</cp:lastModifiedBy>
  <dcterms:modified xsi:type="dcterms:W3CDTF">2016-07-18T01:43:38Z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