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48A" w:rsidRDefault="0062748A" w:rsidP="00CF347E">
      <w:pPr>
        <w:jc w:val="both"/>
        <w:rPr>
          <w:rFonts w:ascii="Arial-BoldMT" w:hAnsi="Arial-BoldMT" w:cs="Arial-BoldMT"/>
          <w:bCs/>
          <w:color w:val="000000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76"/>
        <w:gridCol w:w="6018"/>
      </w:tblGrid>
      <w:tr w:rsidR="0062748A" w:rsidRPr="00F005EB" w:rsidTr="00F005EB">
        <w:trPr>
          <w:trHeight w:val="1215"/>
        </w:trPr>
        <w:tc>
          <w:tcPr>
            <w:tcW w:w="2005" w:type="dxa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Logo da Empresa</w:t>
            </w:r>
          </w:p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  <w:tc>
          <w:tcPr>
            <w:tcW w:w="6623" w:type="dxa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center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  <w:b/>
                <w:sz w:val="28"/>
                <w:szCs w:val="28"/>
              </w:rPr>
              <w:t>ESTRUTURA ANALÍTICA DO PROJETO (</w:t>
            </w:r>
            <w:r w:rsidR="00463B38" w:rsidRPr="00F005EB">
              <w:rPr>
                <w:rFonts w:ascii="Tw Cen MT" w:hAnsi="Tw Cen MT"/>
                <w:b/>
                <w:sz w:val="28"/>
                <w:szCs w:val="28"/>
              </w:rPr>
              <w:t>EAP</w:t>
            </w:r>
            <w:r w:rsidRPr="00F005EB">
              <w:rPr>
                <w:rFonts w:ascii="Tw Cen MT" w:hAnsi="Tw Cen MT"/>
                <w:b/>
                <w:sz w:val="28"/>
                <w:szCs w:val="28"/>
              </w:rPr>
              <w:t>)</w:t>
            </w:r>
          </w:p>
        </w:tc>
      </w:tr>
      <w:tr w:rsidR="0062748A" w:rsidRPr="00F005EB" w:rsidTr="00F005EB">
        <w:trPr>
          <w:trHeight w:val="436"/>
        </w:trPr>
        <w:tc>
          <w:tcPr>
            <w:tcW w:w="8628" w:type="dxa"/>
            <w:gridSpan w:val="2"/>
            <w:shd w:val="clear" w:color="auto" w:fill="D9D9D9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Objetivos</w:t>
            </w:r>
          </w:p>
        </w:tc>
      </w:tr>
      <w:tr w:rsidR="0062748A" w:rsidRPr="00F005EB" w:rsidTr="00F005EB">
        <w:trPr>
          <w:trHeight w:val="620"/>
        </w:trPr>
        <w:tc>
          <w:tcPr>
            <w:tcW w:w="8628" w:type="dxa"/>
            <w:gridSpan w:val="2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 xml:space="preserve">Este documento </w:t>
            </w:r>
            <w:r w:rsidR="008C70B8" w:rsidRPr="00F005EB">
              <w:rPr>
                <w:rFonts w:ascii="Tw Cen MT" w:hAnsi="Tw Cen MT"/>
              </w:rPr>
              <w:t>descreve o agrupamento de elementos do projeto orientado a entrega que organiza e define o escopo total do projeto</w:t>
            </w:r>
            <w:r w:rsidRPr="00F005EB">
              <w:rPr>
                <w:rFonts w:ascii="Tw Cen MT" w:hAnsi="Tw Cen MT"/>
              </w:rPr>
              <w:t>.</w:t>
            </w:r>
          </w:p>
        </w:tc>
      </w:tr>
      <w:tr w:rsidR="0062748A" w:rsidRPr="00F005EB" w:rsidTr="00F005EB">
        <w:trPr>
          <w:trHeight w:val="370"/>
        </w:trPr>
        <w:tc>
          <w:tcPr>
            <w:tcW w:w="2005" w:type="dxa"/>
            <w:shd w:val="clear" w:color="auto" w:fill="D9D9D9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Projeto</w:t>
            </w:r>
          </w:p>
        </w:tc>
        <w:tc>
          <w:tcPr>
            <w:tcW w:w="6623" w:type="dxa"/>
          </w:tcPr>
          <w:p w:rsidR="0062748A" w:rsidRPr="00F005EB" w:rsidRDefault="00C02B9E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Planejamento de Compras</w:t>
            </w:r>
          </w:p>
        </w:tc>
      </w:tr>
      <w:tr w:rsidR="0062748A" w:rsidRPr="00F005EB" w:rsidTr="00F005EB">
        <w:trPr>
          <w:trHeight w:val="370"/>
        </w:trPr>
        <w:tc>
          <w:tcPr>
            <w:tcW w:w="2005" w:type="dxa"/>
            <w:shd w:val="clear" w:color="auto" w:fill="D9D9D9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Data Registro</w:t>
            </w:r>
          </w:p>
        </w:tc>
        <w:tc>
          <w:tcPr>
            <w:tcW w:w="6623" w:type="dxa"/>
          </w:tcPr>
          <w:p w:rsidR="0062748A" w:rsidRPr="00F005EB" w:rsidRDefault="00066331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11</w:t>
            </w:r>
            <w:r w:rsidR="00B110EF">
              <w:rPr>
                <w:rFonts w:ascii="Tw Cen MT" w:hAnsi="Tw Cen MT"/>
              </w:rPr>
              <w:t>/09/2020</w:t>
            </w:r>
          </w:p>
        </w:tc>
      </w:tr>
      <w:tr w:rsidR="0062748A" w:rsidRPr="00F005EB" w:rsidTr="00F005EB">
        <w:trPr>
          <w:trHeight w:val="370"/>
        </w:trPr>
        <w:tc>
          <w:tcPr>
            <w:tcW w:w="2005" w:type="dxa"/>
            <w:shd w:val="clear" w:color="auto" w:fill="D9D9D9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Responsável (da parte cliente):</w:t>
            </w:r>
          </w:p>
        </w:tc>
        <w:tc>
          <w:tcPr>
            <w:tcW w:w="6623" w:type="dxa"/>
          </w:tcPr>
          <w:p w:rsidR="0062748A" w:rsidRPr="00F005EB" w:rsidRDefault="00C02B9E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Marcos Eugenio</w:t>
            </w:r>
          </w:p>
        </w:tc>
      </w:tr>
      <w:tr w:rsidR="0062748A" w:rsidRPr="00F005EB" w:rsidTr="00F005EB">
        <w:trPr>
          <w:trHeight w:val="370"/>
        </w:trPr>
        <w:tc>
          <w:tcPr>
            <w:tcW w:w="2005" w:type="dxa"/>
            <w:shd w:val="clear" w:color="auto" w:fill="D9D9D9"/>
          </w:tcPr>
          <w:p w:rsidR="0062748A" w:rsidRPr="00F005EB" w:rsidRDefault="0062748A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>Responsável (da parte do projeto):</w:t>
            </w:r>
          </w:p>
        </w:tc>
        <w:tc>
          <w:tcPr>
            <w:tcW w:w="6623" w:type="dxa"/>
          </w:tcPr>
          <w:p w:rsidR="0062748A" w:rsidRPr="00F005EB" w:rsidRDefault="00C02B9E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Júlio César</w:t>
            </w:r>
          </w:p>
        </w:tc>
      </w:tr>
      <w:tr w:rsidR="008C70B8" w:rsidRPr="00F005EB" w:rsidTr="00F005EB">
        <w:trPr>
          <w:trHeight w:val="413"/>
        </w:trPr>
        <w:tc>
          <w:tcPr>
            <w:tcW w:w="8628" w:type="dxa"/>
            <w:gridSpan w:val="2"/>
            <w:shd w:val="clear" w:color="auto" w:fill="D9D9D9"/>
          </w:tcPr>
          <w:p w:rsidR="008C70B8" w:rsidRPr="00F005EB" w:rsidRDefault="008C70B8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F005EB">
              <w:rPr>
                <w:rFonts w:ascii="Tw Cen MT" w:hAnsi="Tw Cen MT"/>
              </w:rPr>
              <w:t xml:space="preserve">Componentes da WBS </w:t>
            </w:r>
          </w:p>
        </w:tc>
      </w:tr>
      <w:tr w:rsidR="008C70B8" w:rsidRPr="00F005EB" w:rsidTr="00F005EB">
        <w:trPr>
          <w:trHeight w:val="370"/>
        </w:trPr>
        <w:tc>
          <w:tcPr>
            <w:tcW w:w="8628" w:type="dxa"/>
            <w:gridSpan w:val="2"/>
          </w:tcPr>
          <w:p w:rsidR="00AC5BE3" w:rsidRDefault="00733594" w:rsidP="00C04348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  <w:r w:rsidRPr="00733594">
              <w:rPr>
                <w:rFonts w:ascii="Tw Cen MT" w:hAnsi="Tw Cen MT"/>
                <w:noProof/>
              </w:rPr>
              <w:drawing>
                <wp:anchor distT="0" distB="0" distL="114300" distR="114300" simplePos="0" relativeHeight="251661312" behindDoc="0" locked="0" layoutInCell="1" allowOverlap="1" wp14:anchorId="7CC58C7D" wp14:editId="5F3CC1C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400040" cy="3533140"/>
                  <wp:effectExtent l="0" t="0" r="0" b="0"/>
                  <wp:wrapTopAndBottom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33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7A0BDA" w:rsidRDefault="007A0BDA" w:rsidP="007A0BDA">
            <w:pPr>
              <w:pStyle w:val="PargrafodaLista"/>
              <w:numPr>
                <w:ilvl w:val="0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Gerenciamento do Projeto</w:t>
            </w:r>
          </w:p>
          <w:p w:rsidR="006E3D24" w:rsidRPr="003A4859" w:rsidRDefault="00AB1381" w:rsidP="003A4859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proofErr w:type="spellStart"/>
            <w:r>
              <w:rPr>
                <w:rFonts w:ascii="Tw Cen MT" w:hAnsi="Tw Cen MT"/>
                <w:b/>
                <w:i/>
              </w:rPr>
              <w:t>Kickoff</w:t>
            </w:r>
            <w:proofErr w:type="spellEnd"/>
            <w:r w:rsidR="003A4859">
              <w:rPr>
                <w:rFonts w:ascii="Tw Cen MT" w:hAnsi="Tw Cen MT"/>
                <w:b/>
                <w:i/>
              </w:rPr>
              <w:t xml:space="preserve"> – </w:t>
            </w:r>
            <w:r w:rsidR="003A4859">
              <w:rPr>
                <w:rFonts w:ascii="Tw Cen MT" w:hAnsi="Tw Cen MT"/>
                <w:bCs/>
                <w:i/>
              </w:rPr>
              <w:t>Responsáveis</w:t>
            </w:r>
            <w:r w:rsidR="003927D7">
              <w:rPr>
                <w:rFonts w:ascii="Tw Cen MT" w:hAnsi="Tw Cen MT"/>
                <w:bCs/>
                <w:i/>
              </w:rPr>
              <w:t>:</w:t>
            </w:r>
            <w:r w:rsidR="003A4859">
              <w:rPr>
                <w:rFonts w:ascii="Tw Cen MT" w:hAnsi="Tw Cen MT"/>
                <w:bCs/>
                <w:i/>
              </w:rPr>
              <w:t xml:space="preserve"> Gerente de Projeto e Analista de Sistemas</w:t>
            </w:r>
            <w:r w:rsidR="003927D7">
              <w:rPr>
                <w:rFonts w:ascii="Tw Cen MT" w:hAnsi="Tw Cen MT"/>
                <w:bCs/>
                <w:i/>
              </w:rPr>
              <w:t>, duração de 4 horas (elaboração + apresentação);</w:t>
            </w:r>
          </w:p>
          <w:p w:rsidR="00AB1381" w:rsidRDefault="00AB1381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Comunicação Oficial</w:t>
            </w:r>
            <w:r w:rsidR="003A4859">
              <w:rPr>
                <w:rFonts w:ascii="Tw Cen MT" w:hAnsi="Tw Cen MT"/>
                <w:b/>
                <w:i/>
              </w:rPr>
              <w:t xml:space="preserve"> </w:t>
            </w:r>
            <w:r w:rsidR="003927D7">
              <w:rPr>
                <w:rFonts w:ascii="Tw Cen MT" w:hAnsi="Tw Cen MT"/>
                <w:bCs/>
                <w:i/>
              </w:rPr>
              <w:t xml:space="preserve">– Responsáveis: Gerente de Projetos e Analista de </w:t>
            </w:r>
            <w:r w:rsidR="00216785">
              <w:rPr>
                <w:rFonts w:ascii="Tw Cen MT" w:hAnsi="Tw Cen MT"/>
                <w:bCs/>
                <w:i/>
              </w:rPr>
              <w:t>Comunicação</w:t>
            </w:r>
            <w:r w:rsidR="003927D7">
              <w:rPr>
                <w:rFonts w:ascii="Tw Cen MT" w:hAnsi="Tw Cen MT"/>
                <w:bCs/>
                <w:i/>
              </w:rPr>
              <w:t>, duração de elaboração 4 horas;</w:t>
            </w:r>
          </w:p>
          <w:p w:rsidR="00A83904" w:rsidRDefault="00A83904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Plano do Projeto</w:t>
            </w:r>
            <w:r w:rsidR="003927D7">
              <w:rPr>
                <w:rFonts w:ascii="Tw Cen MT" w:hAnsi="Tw Cen MT"/>
                <w:b/>
                <w:i/>
              </w:rPr>
              <w:t xml:space="preserve"> – </w:t>
            </w:r>
            <w:r w:rsidR="003927D7">
              <w:rPr>
                <w:rFonts w:ascii="Tw Cen MT" w:hAnsi="Tw Cen MT"/>
                <w:bCs/>
                <w:i/>
              </w:rPr>
              <w:t xml:space="preserve">Responsáveis: </w:t>
            </w:r>
            <w:r w:rsidR="009D240C">
              <w:rPr>
                <w:rFonts w:ascii="Tw Cen MT" w:hAnsi="Tw Cen MT"/>
                <w:bCs/>
                <w:i/>
              </w:rPr>
              <w:t>Gerente de Projetos e Analista de Modelagem, duração de 10 horas;</w:t>
            </w:r>
          </w:p>
          <w:p w:rsidR="005426DC" w:rsidRDefault="005426DC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Contratação da Consultoria</w:t>
            </w:r>
            <w:r w:rsidR="009D240C">
              <w:rPr>
                <w:rFonts w:ascii="Tw Cen MT" w:hAnsi="Tw Cen MT"/>
                <w:b/>
                <w:i/>
              </w:rPr>
              <w:t xml:space="preserve"> </w:t>
            </w:r>
            <w:r w:rsidR="009D240C">
              <w:rPr>
                <w:rFonts w:ascii="Tw Cen MT" w:hAnsi="Tw Cen MT"/>
                <w:bCs/>
                <w:i/>
              </w:rPr>
              <w:t xml:space="preserve">– Responsáveis: </w:t>
            </w:r>
            <w:r w:rsidR="004C662E">
              <w:rPr>
                <w:rFonts w:ascii="Tw Cen MT" w:hAnsi="Tw Cen MT"/>
                <w:bCs/>
                <w:i/>
              </w:rPr>
              <w:t>Toda equipe de Projeto</w:t>
            </w:r>
            <w:r w:rsidR="00216785">
              <w:rPr>
                <w:rFonts w:ascii="Tw Cen MT" w:hAnsi="Tw Cen MT"/>
                <w:bCs/>
                <w:i/>
              </w:rPr>
              <w:t xml:space="preserve">, duração de </w:t>
            </w:r>
            <w:r w:rsidR="003634DB">
              <w:rPr>
                <w:rFonts w:ascii="Tw Cen MT" w:hAnsi="Tw Cen MT"/>
                <w:bCs/>
                <w:i/>
              </w:rPr>
              <w:t>6 horas semanais;</w:t>
            </w:r>
          </w:p>
          <w:p w:rsidR="005426DC" w:rsidRDefault="005426DC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lastRenderedPageBreak/>
              <w:t>Treinamento e Metodologia</w:t>
            </w:r>
            <w:r w:rsidR="003634DB">
              <w:rPr>
                <w:rFonts w:ascii="Tw Cen MT" w:hAnsi="Tw Cen MT"/>
                <w:b/>
                <w:i/>
              </w:rPr>
              <w:t xml:space="preserve"> – </w:t>
            </w:r>
            <w:r w:rsidR="003634DB">
              <w:rPr>
                <w:rFonts w:ascii="Tw Cen MT" w:hAnsi="Tw Cen MT"/>
                <w:bCs/>
                <w:iCs/>
              </w:rPr>
              <w:t>Responsáveis: Consultores</w:t>
            </w:r>
            <w:r w:rsidR="00A61F6A">
              <w:rPr>
                <w:rFonts w:ascii="Tw Cen MT" w:hAnsi="Tw Cen MT"/>
                <w:bCs/>
                <w:iCs/>
              </w:rPr>
              <w:t>, duração de 10 horas</w:t>
            </w:r>
            <w:r w:rsidR="00C66024">
              <w:rPr>
                <w:rFonts w:ascii="Tw Cen MT" w:hAnsi="Tw Cen MT"/>
                <w:bCs/>
                <w:iCs/>
              </w:rPr>
              <w:t xml:space="preserve"> semanais;</w:t>
            </w:r>
          </w:p>
          <w:p w:rsidR="005426DC" w:rsidRDefault="005426DC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Reuniões de Acompanhamento</w:t>
            </w:r>
            <w:r w:rsidR="00C66024">
              <w:rPr>
                <w:rFonts w:ascii="Tw Cen MT" w:hAnsi="Tw Cen MT"/>
                <w:b/>
                <w:i/>
              </w:rPr>
              <w:t xml:space="preserve"> – </w:t>
            </w:r>
            <w:r w:rsidR="00C66024" w:rsidRPr="00C66024">
              <w:rPr>
                <w:rFonts w:ascii="Tw Cen MT" w:hAnsi="Tw Cen MT"/>
                <w:bCs/>
                <w:iCs/>
              </w:rPr>
              <w:t>Responsáveis:</w:t>
            </w:r>
            <w:r w:rsidR="00C66024">
              <w:rPr>
                <w:rFonts w:ascii="Tw Cen MT" w:hAnsi="Tw Cen MT"/>
                <w:bCs/>
                <w:iCs/>
              </w:rPr>
              <w:t xml:space="preserve"> Gerente do Projeto</w:t>
            </w:r>
            <w:r w:rsidR="00971B10">
              <w:rPr>
                <w:rFonts w:ascii="Tw Cen MT" w:hAnsi="Tw Cen MT"/>
                <w:bCs/>
                <w:iCs/>
              </w:rPr>
              <w:t xml:space="preserve"> e </w:t>
            </w:r>
            <w:r w:rsidR="00C66024">
              <w:rPr>
                <w:rFonts w:ascii="Tw Cen MT" w:hAnsi="Tw Cen MT"/>
                <w:bCs/>
                <w:iCs/>
              </w:rPr>
              <w:t>Analista de Comunicação,</w:t>
            </w:r>
            <w:r w:rsidR="00971B10">
              <w:rPr>
                <w:rFonts w:ascii="Tw Cen MT" w:hAnsi="Tw Cen MT"/>
                <w:bCs/>
                <w:iCs/>
              </w:rPr>
              <w:t xml:space="preserve"> duração de 1 hora semanal;</w:t>
            </w:r>
          </w:p>
          <w:p w:rsidR="007A0BDA" w:rsidRDefault="007A0BDA" w:rsidP="007A0BDA">
            <w:pPr>
              <w:pStyle w:val="PargrafodaLista"/>
              <w:numPr>
                <w:ilvl w:val="0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Mapeamento do Processo</w:t>
            </w:r>
          </w:p>
          <w:p w:rsidR="00AB1381" w:rsidRDefault="00AB1381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Modelagem do Processo Atual</w:t>
            </w:r>
            <w:r w:rsidR="00222DE3">
              <w:rPr>
                <w:rFonts w:ascii="Tw Cen MT" w:hAnsi="Tw Cen MT"/>
                <w:b/>
                <w:i/>
              </w:rPr>
              <w:t xml:space="preserve"> </w:t>
            </w:r>
            <w:r w:rsidR="00222DE3">
              <w:rPr>
                <w:rFonts w:ascii="Tw Cen MT" w:hAnsi="Tw Cen MT"/>
                <w:bCs/>
                <w:iCs/>
              </w:rPr>
              <w:t>– Responsáveis: Analista de Modelagem</w:t>
            </w:r>
            <w:r w:rsidR="008F6FA7">
              <w:rPr>
                <w:rFonts w:ascii="Tw Cen MT" w:hAnsi="Tw Cen MT"/>
                <w:bCs/>
                <w:iCs/>
              </w:rPr>
              <w:t xml:space="preserve"> e Analista de Comunicação</w:t>
            </w:r>
            <w:r w:rsidR="00222DE3">
              <w:rPr>
                <w:rFonts w:ascii="Tw Cen MT" w:hAnsi="Tw Cen MT"/>
                <w:bCs/>
                <w:iCs/>
              </w:rPr>
              <w:t xml:space="preserve">, </w:t>
            </w:r>
            <w:r w:rsidR="008F6FA7">
              <w:rPr>
                <w:rFonts w:ascii="Tw Cen MT" w:hAnsi="Tw Cen MT"/>
                <w:bCs/>
                <w:iCs/>
              </w:rPr>
              <w:t>duração de 2 horas;</w:t>
            </w:r>
          </w:p>
          <w:p w:rsidR="00AB1381" w:rsidRDefault="00AB1381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Validação do Processo Atual</w:t>
            </w:r>
            <w:r w:rsidR="008F6FA7">
              <w:rPr>
                <w:rFonts w:ascii="Tw Cen MT" w:hAnsi="Tw Cen MT"/>
                <w:b/>
                <w:i/>
              </w:rPr>
              <w:t xml:space="preserve"> </w:t>
            </w:r>
            <w:r w:rsidR="00BD054B">
              <w:rPr>
                <w:rFonts w:ascii="Tw Cen MT" w:hAnsi="Tw Cen MT"/>
                <w:bCs/>
                <w:i/>
              </w:rPr>
              <w:t>– Responsáveis: Analista de Modelagem e Analista de Comunicação, duração de 1 hora;</w:t>
            </w:r>
          </w:p>
          <w:p w:rsidR="00AB1381" w:rsidRDefault="00AB1381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Identificação dos Pontos de Melhoria</w:t>
            </w:r>
            <w:r w:rsidR="00BD054B" w:rsidRPr="00BD054B">
              <w:rPr>
                <w:rFonts w:ascii="Tw Cen MT" w:hAnsi="Tw Cen MT"/>
                <w:bCs/>
                <w:iCs/>
              </w:rPr>
              <w:t xml:space="preserve"> </w:t>
            </w:r>
            <w:r w:rsidR="00BD054B" w:rsidRPr="00BD054B">
              <w:rPr>
                <w:rFonts w:ascii="Tw Cen MT" w:hAnsi="Tw Cen MT"/>
                <w:bCs/>
                <w:i/>
              </w:rPr>
              <w:t>– Responsáveis:</w:t>
            </w:r>
            <w:r w:rsidR="00BD054B">
              <w:rPr>
                <w:rFonts w:ascii="Tw Cen MT" w:hAnsi="Tw Cen MT"/>
                <w:bCs/>
                <w:iCs/>
              </w:rPr>
              <w:t xml:space="preserve"> </w:t>
            </w:r>
            <w:r w:rsidR="00FD2730">
              <w:rPr>
                <w:rFonts w:ascii="Tw Cen MT" w:hAnsi="Tw Cen MT"/>
                <w:bCs/>
                <w:iCs/>
              </w:rPr>
              <w:t>Toda equipe de Projeto, duração de 2 horas;</w:t>
            </w:r>
          </w:p>
          <w:p w:rsidR="00AB1381" w:rsidRDefault="00AB1381" w:rsidP="00AB1381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 xml:space="preserve">Levantamento </w:t>
            </w:r>
            <w:r w:rsidR="00A83904">
              <w:rPr>
                <w:rFonts w:ascii="Tw Cen MT" w:hAnsi="Tw Cen MT"/>
                <w:b/>
                <w:i/>
              </w:rPr>
              <w:t>dos Problemas e Causas</w:t>
            </w:r>
            <w:r w:rsidR="00FD2730">
              <w:rPr>
                <w:rFonts w:ascii="Tw Cen MT" w:hAnsi="Tw Cen MT"/>
                <w:b/>
                <w:i/>
              </w:rPr>
              <w:t xml:space="preserve"> –</w:t>
            </w:r>
            <w:r w:rsidR="00FD2730">
              <w:rPr>
                <w:rFonts w:ascii="Tw Cen MT" w:hAnsi="Tw Cen MT"/>
                <w:bCs/>
                <w:i/>
              </w:rPr>
              <w:t xml:space="preserve"> Responsáveis: </w:t>
            </w:r>
            <w:r w:rsidR="00745765">
              <w:rPr>
                <w:rFonts w:ascii="Tw Cen MT" w:hAnsi="Tw Cen MT"/>
                <w:bCs/>
                <w:i/>
              </w:rPr>
              <w:t>Analista de Modelagem, duração de 1 hora;</w:t>
            </w:r>
          </w:p>
          <w:p w:rsidR="007A0BDA" w:rsidRDefault="007A0BDA" w:rsidP="007A0BDA">
            <w:pPr>
              <w:pStyle w:val="PargrafodaLista"/>
              <w:numPr>
                <w:ilvl w:val="0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Redesenho do Processo</w:t>
            </w:r>
          </w:p>
          <w:p w:rsidR="00A83904" w:rsidRDefault="005426DC" w:rsidP="005426DC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Processos de Melhoria</w:t>
            </w:r>
            <w:r w:rsidR="00C21DA7">
              <w:rPr>
                <w:rFonts w:ascii="Tw Cen MT" w:hAnsi="Tw Cen MT"/>
                <w:b/>
                <w:i/>
              </w:rPr>
              <w:t xml:space="preserve"> </w:t>
            </w:r>
            <w:r w:rsidR="00C21DA7" w:rsidRPr="0075633D">
              <w:rPr>
                <w:rFonts w:ascii="Tw Cen MT" w:hAnsi="Tw Cen MT"/>
                <w:bCs/>
                <w:i/>
              </w:rPr>
              <w:t>– Respon</w:t>
            </w:r>
            <w:r w:rsidR="0075633D" w:rsidRPr="0075633D">
              <w:rPr>
                <w:rFonts w:ascii="Tw Cen MT" w:hAnsi="Tw Cen MT"/>
                <w:bCs/>
                <w:i/>
              </w:rPr>
              <w:t>sáveis:</w:t>
            </w:r>
            <w:r w:rsidR="0075633D">
              <w:rPr>
                <w:rFonts w:ascii="Tw Cen MT" w:hAnsi="Tw Cen MT"/>
                <w:bCs/>
                <w:i/>
              </w:rPr>
              <w:t xml:space="preserve"> Analista de Modelagem e Gerente de Projeto, duração de 2 horas;</w:t>
            </w:r>
          </w:p>
          <w:p w:rsidR="005426DC" w:rsidRDefault="005426DC" w:rsidP="005426DC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Remodelagem do Processos</w:t>
            </w:r>
            <w:r w:rsidR="0075633D">
              <w:rPr>
                <w:rFonts w:ascii="Tw Cen MT" w:hAnsi="Tw Cen MT"/>
                <w:b/>
                <w:i/>
              </w:rPr>
              <w:t xml:space="preserve"> </w:t>
            </w:r>
            <w:r w:rsidR="0075633D">
              <w:rPr>
                <w:rFonts w:ascii="Tw Cen MT" w:hAnsi="Tw Cen MT"/>
                <w:bCs/>
                <w:i/>
              </w:rPr>
              <w:t>– Responsáveis: Analista de Modelagem e Gerente de Projeto, duração de 1 hora;</w:t>
            </w:r>
          </w:p>
          <w:p w:rsidR="001E4267" w:rsidRDefault="005426DC" w:rsidP="00733594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Custos e Impactos do Novo Processo</w:t>
            </w:r>
            <w:r w:rsidR="0075633D">
              <w:rPr>
                <w:rFonts w:ascii="Tw Cen MT" w:hAnsi="Tw Cen MT"/>
                <w:b/>
                <w:i/>
              </w:rPr>
              <w:t xml:space="preserve"> </w:t>
            </w:r>
            <w:r w:rsidR="0075633D">
              <w:rPr>
                <w:rFonts w:ascii="Tw Cen MT" w:hAnsi="Tw Cen MT"/>
                <w:bCs/>
                <w:i/>
              </w:rPr>
              <w:t>– Responsáveis: Analista</w:t>
            </w:r>
            <w:r w:rsidR="00597C67">
              <w:rPr>
                <w:rFonts w:ascii="Tw Cen MT" w:hAnsi="Tw Cen MT"/>
                <w:bCs/>
                <w:i/>
              </w:rPr>
              <w:t xml:space="preserve"> de Modelagem e Gerente de Projetos;</w:t>
            </w:r>
          </w:p>
          <w:p w:rsidR="001E4267" w:rsidRDefault="001E4267" w:rsidP="005426DC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Validação do Novo Processo</w:t>
            </w:r>
            <w:r w:rsidR="00597C67">
              <w:rPr>
                <w:rFonts w:ascii="Tw Cen MT" w:hAnsi="Tw Cen MT"/>
                <w:b/>
                <w:i/>
              </w:rPr>
              <w:t xml:space="preserve"> </w:t>
            </w:r>
            <w:r w:rsidR="00597C67">
              <w:rPr>
                <w:rFonts w:ascii="Tw Cen MT" w:hAnsi="Tw Cen MT"/>
                <w:bCs/>
                <w:i/>
              </w:rPr>
              <w:t>– Responsáveis: Analista de Comunicação e Analista de Modelagem;</w:t>
            </w:r>
          </w:p>
          <w:p w:rsidR="007A0BDA" w:rsidRDefault="007A0BDA" w:rsidP="007A0BDA">
            <w:pPr>
              <w:pStyle w:val="PargrafodaLista"/>
              <w:numPr>
                <w:ilvl w:val="0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Planejamento de Implantação</w:t>
            </w:r>
          </w:p>
          <w:p w:rsidR="001E4267" w:rsidRDefault="001E4267" w:rsidP="001E4267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Plano de Implantação</w:t>
            </w:r>
            <w:r w:rsidR="00597C67">
              <w:rPr>
                <w:rFonts w:ascii="Tw Cen MT" w:hAnsi="Tw Cen MT"/>
                <w:b/>
                <w:i/>
              </w:rPr>
              <w:t xml:space="preserve"> </w:t>
            </w:r>
            <w:r w:rsidR="00597C67">
              <w:rPr>
                <w:rFonts w:ascii="Tw Cen MT" w:hAnsi="Tw Cen MT"/>
                <w:bCs/>
                <w:i/>
              </w:rPr>
              <w:t>– Responsáveis: Gerente de Projetos e Analista de Comunicação, duração de 6 horas;</w:t>
            </w:r>
          </w:p>
          <w:p w:rsidR="001E4267" w:rsidRDefault="001E4267" w:rsidP="00733594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Matriz de Capacitação</w:t>
            </w:r>
            <w:r w:rsidR="00597C67">
              <w:rPr>
                <w:rFonts w:ascii="Tw Cen MT" w:hAnsi="Tw Cen MT"/>
                <w:b/>
                <w:i/>
              </w:rPr>
              <w:t xml:space="preserve"> </w:t>
            </w:r>
            <w:r w:rsidR="00597C67">
              <w:rPr>
                <w:rFonts w:ascii="Tw Cen MT" w:hAnsi="Tw Cen MT"/>
                <w:bCs/>
                <w:i/>
              </w:rPr>
              <w:t>– Responsáveis: Gerente de Projetos</w:t>
            </w:r>
            <w:r w:rsidR="006F14A7">
              <w:rPr>
                <w:rFonts w:ascii="Tw Cen MT" w:hAnsi="Tw Cen MT"/>
                <w:bCs/>
                <w:i/>
              </w:rPr>
              <w:t xml:space="preserve"> e Analista de Comunicação, duração de 2 horas;</w:t>
            </w:r>
          </w:p>
          <w:p w:rsidR="00AB1381" w:rsidRDefault="007A0BDA" w:rsidP="00AB1381">
            <w:pPr>
              <w:pStyle w:val="PargrafodaLista"/>
              <w:numPr>
                <w:ilvl w:val="0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Encerramento</w:t>
            </w:r>
          </w:p>
          <w:p w:rsidR="00827F0D" w:rsidRDefault="00827F0D" w:rsidP="00827F0D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Relatório Final</w:t>
            </w:r>
            <w:r w:rsidR="006F14A7">
              <w:rPr>
                <w:rFonts w:ascii="Tw Cen MT" w:hAnsi="Tw Cen MT"/>
                <w:b/>
                <w:i/>
              </w:rPr>
              <w:t xml:space="preserve"> </w:t>
            </w:r>
            <w:r w:rsidR="006F14A7">
              <w:rPr>
                <w:rFonts w:ascii="Tw Cen MT" w:hAnsi="Tw Cen MT"/>
                <w:bCs/>
                <w:i/>
              </w:rPr>
              <w:t>– Responsáveis: Toda equipe do Projeto, duração de 4 horas;</w:t>
            </w:r>
          </w:p>
          <w:p w:rsidR="00827F0D" w:rsidRDefault="00827F0D" w:rsidP="00827F0D">
            <w:pPr>
              <w:pStyle w:val="PargrafodaLista"/>
              <w:numPr>
                <w:ilvl w:val="1"/>
                <w:numId w:val="26"/>
              </w:num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  <w:b/>
                <w:i/>
              </w:rPr>
            </w:pPr>
            <w:r>
              <w:rPr>
                <w:rFonts w:ascii="Tw Cen MT" w:hAnsi="Tw Cen MT"/>
                <w:b/>
                <w:i/>
              </w:rPr>
              <w:t>Termo de Aceite</w:t>
            </w:r>
            <w:r w:rsidR="006F14A7">
              <w:rPr>
                <w:rFonts w:ascii="Tw Cen MT" w:hAnsi="Tw Cen MT"/>
                <w:b/>
                <w:i/>
              </w:rPr>
              <w:t xml:space="preserve"> </w:t>
            </w:r>
            <w:r w:rsidR="006F14A7" w:rsidRPr="006F14A7">
              <w:rPr>
                <w:rFonts w:ascii="Tw Cen MT" w:hAnsi="Tw Cen MT"/>
                <w:bCs/>
                <w:i/>
              </w:rPr>
              <w:t>– Responsáveis: Analista de Comunicação e Gerente de Projeto, duração de 2 horas;</w:t>
            </w:r>
          </w:p>
          <w:p w:rsidR="008C70B8" w:rsidRPr="00F005EB" w:rsidRDefault="008C70B8" w:rsidP="00F005EB">
            <w:pPr>
              <w:tabs>
                <w:tab w:val="left" w:pos="720"/>
              </w:tabs>
              <w:spacing w:before="120"/>
              <w:jc w:val="both"/>
              <w:rPr>
                <w:rFonts w:ascii="Tw Cen MT" w:hAnsi="Tw Cen MT"/>
              </w:rPr>
            </w:pPr>
          </w:p>
        </w:tc>
      </w:tr>
    </w:tbl>
    <w:p w:rsidR="00546F98" w:rsidRDefault="00546F98" w:rsidP="00CF347E">
      <w:pPr>
        <w:jc w:val="both"/>
        <w:rPr>
          <w:rFonts w:ascii="Arial-BoldMT" w:hAnsi="Arial-BoldMT" w:cs="Arial-BoldMT"/>
          <w:bCs/>
          <w:color w:val="000000"/>
          <w:sz w:val="20"/>
          <w:szCs w:val="20"/>
        </w:rPr>
      </w:pPr>
    </w:p>
    <w:p w:rsidR="00E50AD9" w:rsidRPr="00AB1381" w:rsidRDefault="00E50AD9" w:rsidP="00AB1381">
      <w:pPr>
        <w:tabs>
          <w:tab w:val="left" w:pos="720"/>
        </w:tabs>
        <w:spacing w:before="120"/>
        <w:jc w:val="both"/>
        <w:rPr>
          <w:rFonts w:ascii="Tw Cen MT" w:hAnsi="Tw Cen MT"/>
          <w:b/>
          <w:i/>
        </w:rPr>
      </w:pPr>
    </w:p>
    <w:p w:rsidR="00871B4D" w:rsidRPr="00380790" w:rsidRDefault="00871B4D" w:rsidP="00C321E6">
      <w:pPr>
        <w:jc w:val="both"/>
        <w:rPr>
          <w:rFonts w:ascii="Tw Cen MT" w:hAnsi="Tw Cen MT"/>
        </w:rPr>
      </w:pPr>
    </w:p>
    <w:sectPr w:rsidR="00871B4D" w:rsidRPr="00380790" w:rsidSect="00983126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3AD9" w:rsidRDefault="009D3AD9">
      <w:r>
        <w:separator/>
      </w:r>
    </w:p>
  </w:endnote>
  <w:endnote w:type="continuationSeparator" w:id="0">
    <w:p w:rsidR="009D3AD9" w:rsidRDefault="009D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20002A87" w:usb1="80000000" w:usb2="00000008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Arial-BoldMT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3AD9" w:rsidRDefault="009D3AD9">
      <w:r>
        <w:separator/>
      </w:r>
    </w:p>
  </w:footnote>
  <w:footnote w:type="continuationSeparator" w:id="0">
    <w:p w:rsidR="009D3AD9" w:rsidRDefault="009D3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0" type="#_x0000_t75" style="width:3in;height:3in" o:bullet="t"/>
    </w:pict>
  </w:numPicBullet>
  <w:numPicBullet w:numPicBulletId="1">
    <w:pict>
      <v:shape id="_x0000_i1171" type="#_x0000_t75" style="width:3in;height:3in" o:bullet="t"/>
    </w:pict>
  </w:numPicBullet>
  <w:numPicBullet w:numPicBulletId="2">
    <w:pict>
      <v:shape id="_x0000_i1172" type="#_x0000_t75" style="width:3in;height:3in" o:bullet="t"/>
    </w:pict>
  </w:numPicBullet>
  <w:numPicBullet w:numPicBulletId="3">
    <w:pict>
      <v:shape id="_x0000_i1173" type="#_x0000_t75" style="width:3in;height:3in" o:bullet="t"/>
    </w:pict>
  </w:numPicBullet>
  <w:numPicBullet w:numPicBulletId="4">
    <w:pict>
      <v:shape id="_x0000_i1174" type="#_x0000_t75" style="width:3in;height:3in" o:bullet="t"/>
    </w:pict>
  </w:numPicBullet>
  <w:numPicBullet w:numPicBulletId="5">
    <w:pict>
      <v:shape id="_x0000_i1175" type="#_x0000_t75" style="width:3in;height:3in" o:bullet="t"/>
    </w:pict>
  </w:numPicBullet>
  <w:numPicBullet w:numPicBulletId="6">
    <w:pict>
      <v:shape id="_x0000_i1176" type="#_x0000_t75" style="width:3in;height:3in" o:bullet="t"/>
    </w:pict>
  </w:numPicBullet>
  <w:numPicBullet w:numPicBulletId="7">
    <w:pict>
      <v:shape id="_x0000_i1177" type="#_x0000_t75" style="width:3in;height:3in" o:bullet="t"/>
    </w:pict>
  </w:numPicBullet>
  <w:numPicBullet w:numPicBulletId="8">
    <w:pict>
      <v:shape id="_x0000_i1178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C271E"/>
    <w:multiLevelType w:val="hybridMultilevel"/>
    <w:tmpl w:val="DB24874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95AED"/>
    <w:multiLevelType w:val="hybridMultilevel"/>
    <w:tmpl w:val="D9E012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F3DA2"/>
    <w:multiLevelType w:val="multilevel"/>
    <w:tmpl w:val="FFFFFFFF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FA0578"/>
    <w:multiLevelType w:val="multilevel"/>
    <w:tmpl w:val="C2083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1403D"/>
    <w:multiLevelType w:val="hybridMultilevel"/>
    <w:tmpl w:val="C7C2D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8"/>
  </w:num>
  <w:num w:numId="4">
    <w:abstractNumId w:val="25"/>
  </w:num>
  <w:num w:numId="5">
    <w:abstractNumId w:val="18"/>
  </w:num>
  <w:num w:numId="6">
    <w:abstractNumId w:val="9"/>
  </w:num>
  <w:num w:numId="7">
    <w:abstractNumId w:val="10"/>
  </w:num>
  <w:num w:numId="8">
    <w:abstractNumId w:val="12"/>
  </w:num>
  <w:num w:numId="9">
    <w:abstractNumId w:val="29"/>
  </w:num>
  <w:num w:numId="10">
    <w:abstractNumId w:val="23"/>
  </w:num>
  <w:num w:numId="11">
    <w:abstractNumId w:val="20"/>
  </w:num>
  <w:num w:numId="12">
    <w:abstractNumId w:val="26"/>
  </w:num>
  <w:num w:numId="13">
    <w:abstractNumId w:val="7"/>
  </w:num>
  <w:num w:numId="14">
    <w:abstractNumId w:val="2"/>
  </w:num>
  <w:num w:numId="15">
    <w:abstractNumId w:val="0"/>
  </w:num>
  <w:num w:numId="16">
    <w:abstractNumId w:val="21"/>
  </w:num>
  <w:num w:numId="17">
    <w:abstractNumId w:val="27"/>
  </w:num>
  <w:num w:numId="18">
    <w:abstractNumId w:val="15"/>
  </w:num>
  <w:num w:numId="19">
    <w:abstractNumId w:val="3"/>
  </w:num>
  <w:num w:numId="20">
    <w:abstractNumId w:val="5"/>
  </w:num>
  <w:num w:numId="21">
    <w:abstractNumId w:val="22"/>
  </w:num>
  <w:num w:numId="22">
    <w:abstractNumId w:val="6"/>
  </w:num>
  <w:num w:numId="23">
    <w:abstractNumId w:val="1"/>
  </w:num>
  <w:num w:numId="24">
    <w:abstractNumId w:val="13"/>
  </w:num>
  <w:num w:numId="25">
    <w:abstractNumId w:val="14"/>
  </w:num>
  <w:num w:numId="26">
    <w:abstractNumId w:val="24"/>
  </w:num>
  <w:num w:numId="27">
    <w:abstractNumId w:val="11"/>
  </w:num>
  <w:num w:numId="28">
    <w:abstractNumId w:val="4"/>
  </w:num>
  <w:num w:numId="29">
    <w:abstractNumId w:val="28"/>
  </w:num>
  <w:num w:numId="30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EB6"/>
    <w:rsid w:val="00035F9A"/>
    <w:rsid w:val="00036154"/>
    <w:rsid w:val="000362CA"/>
    <w:rsid w:val="000363D9"/>
    <w:rsid w:val="000379A0"/>
    <w:rsid w:val="000379FE"/>
    <w:rsid w:val="00037E5B"/>
    <w:rsid w:val="00042E1D"/>
    <w:rsid w:val="00044D8E"/>
    <w:rsid w:val="000512F5"/>
    <w:rsid w:val="00051CD7"/>
    <w:rsid w:val="000525CB"/>
    <w:rsid w:val="00054730"/>
    <w:rsid w:val="000563CB"/>
    <w:rsid w:val="000579CF"/>
    <w:rsid w:val="000625C9"/>
    <w:rsid w:val="00062A1E"/>
    <w:rsid w:val="00063A83"/>
    <w:rsid w:val="00063B86"/>
    <w:rsid w:val="00065CC7"/>
    <w:rsid w:val="00065FC9"/>
    <w:rsid w:val="00066331"/>
    <w:rsid w:val="00066708"/>
    <w:rsid w:val="0006759D"/>
    <w:rsid w:val="00067FB3"/>
    <w:rsid w:val="00076E8F"/>
    <w:rsid w:val="00077A69"/>
    <w:rsid w:val="00081783"/>
    <w:rsid w:val="00081864"/>
    <w:rsid w:val="000847E5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A034D"/>
    <w:rsid w:val="000A21F4"/>
    <w:rsid w:val="000A390B"/>
    <w:rsid w:val="000A4180"/>
    <w:rsid w:val="000A4958"/>
    <w:rsid w:val="000A5D29"/>
    <w:rsid w:val="000B1340"/>
    <w:rsid w:val="000B16C6"/>
    <w:rsid w:val="000B1C80"/>
    <w:rsid w:val="000B1D7E"/>
    <w:rsid w:val="000B2F1C"/>
    <w:rsid w:val="000B4252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1011B4"/>
    <w:rsid w:val="0010257E"/>
    <w:rsid w:val="00103B67"/>
    <w:rsid w:val="00105DB2"/>
    <w:rsid w:val="00107312"/>
    <w:rsid w:val="001136B5"/>
    <w:rsid w:val="00113C8E"/>
    <w:rsid w:val="00113E9B"/>
    <w:rsid w:val="00114160"/>
    <w:rsid w:val="001205B6"/>
    <w:rsid w:val="001206F1"/>
    <w:rsid w:val="0012078C"/>
    <w:rsid w:val="001227C1"/>
    <w:rsid w:val="00127B40"/>
    <w:rsid w:val="00131A5C"/>
    <w:rsid w:val="00132043"/>
    <w:rsid w:val="00132401"/>
    <w:rsid w:val="00133B11"/>
    <w:rsid w:val="00134F8F"/>
    <w:rsid w:val="0013738D"/>
    <w:rsid w:val="0013782E"/>
    <w:rsid w:val="001415A9"/>
    <w:rsid w:val="00150D43"/>
    <w:rsid w:val="00150FB3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3123"/>
    <w:rsid w:val="00174728"/>
    <w:rsid w:val="00174EE9"/>
    <w:rsid w:val="00175228"/>
    <w:rsid w:val="0017545E"/>
    <w:rsid w:val="00176148"/>
    <w:rsid w:val="0018013B"/>
    <w:rsid w:val="00181666"/>
    <w:rsid w:val="00181D53"/>
    <w:rsid w:val="001831D0"/>
    <w:rsid w:val="00183775"/>
    <w:rsid w:val="00184AC4"/>
    <w:rsid w:val="00185B55"/>
    <w:rsid w:val="00187704"/>
    <w:rsid w:val="001900B5"/>
    <w:rsid w:val="00191AA3"/>
    <w:rsid w:val="0019278B"/>
    <w:rsid w:val="001A0CDF"/>
    <w:rsid w:val="001A447D"/>
    <w:rsid w:val="001A516E"/>
    <w:rsid w:val="001B0C69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5D1C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AE5"/>
    <w:rsid w:val="001D7991"/>
    <w:rsid w:val="001E4267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664B"/>
    <w:rsid w:val="00216785"/>
    <w:rsid w:val="00217F94"/>
    <w:rsid w:val="002205E2"/>
    <w:rsid w:val="00220AB2"/>
    <w:rsid w:val="0022297E"/>
    <w:rsid w:val="00222DE3"/>
    <w:rsid w:val="00222E48"/>
    <w:rsid w:val="00223FEF"/>
    <w:rsid w:val="00226378"/>
    <w:rsid w:val="002277AB"/>
    <w:rsid w:val="00230BCF"/>
    <w:rsid w:val="00230D34"/>
    <w:rsid w:val="0023210D"/>
    <w:rsid w:val="00232BCE"/>
    <w:rsid w:val="0023459A"/>
    <w:rsid w:val="00235C97"/>
    <w:rsid w:val="0023631D"/>
    <w:rsid w:val="002416D8"/>
    <w:rsid w:val="00241BC6"/>
    <w:rsid w:val="002457E0"/>
    <w:rsid w:val="00250A10"/>
    <w:rsid w:val="00250B15"/>
    <w:rsid w:val="00251B9B"/>
    <w:rsid w:val="002541E7"/>
    <w:rsid w:val="00254B0C"/>
    <w:rsid w:val="002573E0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90071"/>
    <w:rsid w:val="00291E66"/>
    <w:rsid w:val="00294166"/>
    <w:rsid w:val="0029436B"/>
    <w:rsid w:val="00294454"/>
    <w:rsid w:val="0029477F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FB0"/>
    <w:rsid w:val="002E5DB8"/>
    <w:rsid w:val="002E7E47"/>
    <w:rsid w:val="002E7FC2"/>
    <w:rsid w:val="002F2D24"/>
    <w:rsid w:val="002F3B70"/>
    <w:rsid w:val="002F5F58"/>
    <w:rsid w:val="003008AA"/>
    <w:rsid w:val="00300DF5"/>
    <w:rsid w:val="00302E21"/>
    <w:rsid w:val="00303801"/>
    <w:rsid w:val="0030403D"/>
    <w:rsid w:val="00304ECA"/>
    <w:rsid w:val="00305212"/>
    <w:rsid w:val="003062C9"/>
    <w:rsid w:val="003064BE"/>
    <w:rsid w:val="00306735"/>
    <w:rsid w:val="003072F0"/>
    <w:rsid w:val="0031231E"/>
    <w:rsid w:val="00312617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794B"/>
    <w:rsid w:val="00337DAD"/>
    <w:rsid w:val="003402B5"/>
    <w:rsid w:val="0034032A"/>
    <w:rsid w:val="00340558"/>
    <w:rsid w:val="003453B5"/>
    <w:rsid w:val="003473A7"/>
    <w:rsid w:val="00355F27"/>
    <w:rsid w:val="00361F0F"/>
    <w:rsid w:val="003630B7"/>
    <w:rsid w:val="003634DB"/>
    <w:rsid w:val="00366904"/>
    <w:rsid w:val="00367F96"/>
    <w:rsid w:val="003701A2"/>
    <w:rsid w:val="00371480"/>
    <w:rsid w:val="00377978"/>
    <w:rsid w:val="00380790"/>
    <w:rsid w:val="00380F80"/>
    <w:rsid w:val="003813F2"/>
    <w:rsid w:val="003832D0"/>
    <w:rsid w:val="0038441F"/>
    <w:rsid w:val="003868C2"/>
    <w:rsid w:val="00386CB4"/>
    <w:rsid w:val="00387A92"/>
    <w:rsid w:val="00390351"/>
    <w:rsid w:val="0039054B"/>
    <w:rsid w:val="003927D7"/>
    <w:rsid w:val="003966CC"/>
    <w:rsid w:val="003968BC"/>
    <w:rsid w:val="00397976"/>
    <w:rsid w:val="003A104D"/>
    <w:rsid w:val="003A4859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2FC8"/>
    <w:rsid w:val="003D51EB"/>
    <w:rsid w:val="003D56A0"/>
    <w:rsid w:val="003D68A1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61DB"/>
    <w:rsid w:val="00401DEF"/>
    <w:rsid w:val="00405105"/>
    <w:rsid w:val="004055E8"/>
    <w:rsid w:val="004166A0"/>
    <w:rsid w:val="00417629"/>
    <w:rsid w:val="004229AD"/>
    <w:rsid w:val="00422B0B"/>
    <w:rsid w:val="00422B51"/>
    <w:rsid w:val="00425249"/>
    <w:rsid w:val="00430195"/>
    <w:rsid w:val="00430B53"/>
    <w:rsid w:val="00434408"/>
    <w:rsid w:val="0043499F"/>
    <w:rsid w:val="00440AD7"/>
    <w:rsid w:val="00440EC9"/>
    <w:rsid w:val="004432A8"/>
    <w:rsid w:val="00445D03"/>
    <w:rsid w:val="00446B59"/>
    <w:rsid w:val="00453074"/>
    <w:rsid w:val="00453A55"/>
    <w:rsid w:val="00453ABD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804B5"/>
    <w:rsid w:val="00480A63"/>
    <w:rsid w:val="00480A75"/>
    <w:rsid w:val="00482CFD"/>
    <w:rsid w:val="00483255"/>
    <w:rsid w:val="00486324"/>
    <w:rsid w:val="00491666"/>
    <w:rsid w:val="00491F7E"/>
    <w:rsid w:val="004932AA"/>
    <w:rsid w:val="00494C55"/>
    <w:rsid w:val="00495DF0"/>
    <w:rsid w:val="00495E87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C662E"/>
    <w:rsid w:val="004D279E"/>
    <w:rsid w:val="004D4D88"/>
    <w:rsid w:val="004D514C"/>
    <w:rsid w:val="004D5ADD"/>
    <w:rsid w:val="004D6911"/>
    <w:rsid w:val="004E403C"/>
    <w:rsid w:val="004E4FBF"/>
    <w:rsid w:val="004E7BDA"/>
    <w:rsid w:val="004F22F7"/>
    <w:rsid w:val="004F43E1"/>
    <w:rsid w:val="004F530A"/>
    <w:rsid w:val="004F5817"/>
    <w:rsid w:val="005001B3"/>
    <w:rsid w:val="00500A83"/>
    <w:rsid w:val="00501DC7"/>
    <w:rsid w:val="00502D56"/>
    <w:rsid w:val="00504326"/>
    <w:rsid w:val="00505821"/>
    <w:rsid w:val="00505EC4"/>
    <w:rsid w:val="00510CCC"/>
    <w:rsid w:val="005120E0"/>
    <w:rsid w:val="00517BB8"/>
    <w:rsid w:val="005226EC"/>
    <w:rsid w:val="00523181"/>
    <w:rsid w:val="005247E4"/>
    <w:rsid w:val="00526D47"/>
    <w:rsid w:val="00527325"/>
    <w:rsid w:val="0053302C"/>
    <w:rsid w:val="00534EFF"/>
    <w:rsid w:val="00536136"/>
    <w:rsid w:val="00536ACA"/>
    <w:rsid w:val="005420FD"/>
    <w:rsid w:val="005426DC"/>
    <w:rsid w:val="00543FE5"/>
    <w:rsid w:val="00546F98"/>
    <w:rsid w:val="00550AB4"/>
    <w:rsid w:val="00552A49"/>
    <w:rsid w:val="00552EBE"/>
    <w:rsid w:val="005533D0"/>
    <w:rsid w:val="00554323"/>
    <w:rsid w:val="00554891"/>
    <w:rsid w:val="00556581"/>
    <w:rsid w:val="005605D0"/>
    <w:rsid w:val="00562593"/>
    <w:rsid w:val="00563390"/>
    <w:rsid w:val="005638B5"/>
    <w:rsid w:val="00563DFF"/>
    <w:rsid w:val="00563FF8"/>
    <w:rsid w:val="00567CB0"/>
    <w:rsid w:val="005701FB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97C67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6048"/>
    <w:rsid w:val="005C79FD"/>
    <w:rsid w:val="005D36BF"/>
    <w:rsid w:val="005D4821"/>
    <w:rsid w:val="005D7EF1"/>
    <w:rsid w:val="005E1000"/>
    <w:rsid w:val="005E56D7"/>
    <w:rsid w:val="005E74E0"/>
    <w:rsid w:val="005E77C6"/>
    <w:rsid w:val="005F1A79"/>
    <w:rsid w:val="005F40A0"/>
    <w:rsid w:val="005F42F1"/>
    <w:rsid w:val="005F52A2"/>
    <w:rsid w:val="005F6884"/>
    <w:rsid w:val="0060026E"/>
    <w:rsid w:val="00601B44"/>
    <w:rsid w:val="0060345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E65"/>
    <w:rsid w:val="00641BF6"/>
    <w:rsid w:val="00642C37"/>
    <w:rsid w:val="00644090"/>
    <w:rsid w:val="0064535C"/>
    <w:rsid w:val="006515B3"/>
    <w:rsid w:val="006545B9"/>
    <w:rsid w:val="00657EAC"/>
    <w:rsid w:val="00660219"/>
    <w:rsid w:val="00660716"/>
    <w:rsid w:val="0066125D"/>
    <w:rsid w:val="00662157"/>
    <w:rsid w:val="006640B5"/>
    <w:rsid w:val="00665811"/>
    <w:rsid w:val="00665DB0"/>
    <w:rsid w:val="00665EA0"/>
    <w:rsid w:val="0067133C"/>
    <w:rsid w:val="00671EF1"/>
    <w:rsid w:val="0067220F"/>
    <w:rsid w:val="0067499B"/>
    <w:rsid w:val="006761C3"/>
    <w:rsid w:val="006773F5"/>
    <w:rsid w:val="006778EB"/>
    <w:rsid w:val="00677BF1"/>
    <w:rsid w:val="00680658"/>
    <w:rsid w:val="0068073F"/>
    <w:rsid w:val="0068217B"/>
    <w:rsid w:val="00685788"/>
    <w:rsid w:val="006904BE"/>
    <w:rsid w:val="006906CA"/>
    <w:rsid w:val="00692395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996"/>
    <w:rsid w:val="006B2319"/>
    <w:rsid w:val="006B4182"/>
    <w:rsid w:val="006B5980"/>
    <w:rsid w:val="006B7525"/>
    <w:rsid w:val="006C0776"/>
    <w:rsid w:val="006C4BD8"/>
    <w:rsid w:val="006D253F"/>
    <w:rsid w:val="006D5A52"/>
    <w:rsid w:val="006D768A"/>
    <w:rsid w:val="006E00FA"/>
    <w:rsid w:val="006E0B9B"/>
    <w:rsid w:val="006E0EF5"/>
    <w:rsid w:val="006E3B32"/>
    <w:rsid w:val="006E3D24"/>
    <w:rsid w:val="006E472F"/>
    <w:rsid w:val="006E4A8A"/>
    <w:rsid w:val="006E5CB1"/>
    <w:rsid w:val="006F0686"/>
    <w:rsid w:val="006F14A7"/>
    <w:rsid w:val="006F18F9"/>
    <w:rsid w:val="006F5A21"/>
    <w:rsid w:val="006F770E"/>
    <w:rsid w:val="007014EA"/>
    <w:rsid w:val="00703F92"/>
    <w:rsid w:val="00706404"/>
    <w:rsid w:val="00706680"/>
    <w:rsid w:val="00710BC3"/>
    <w:rsid w:val="00711A33"/>
    <w:rsid w:val="00715000"/>
    <w:rsid w:val="00716757"/>
    <w:rsid w:val="0072203E"/>
    <w:rsid w:val="007272EE"/>
    <w:rsid w:val="00732D37"/>
    <w:rsid w:val="00732E59"/>
    <w:rsid w:val="00733594"/>
    <w:rsid w:val="00735582"/>
    <w:rsid w:val="00736BA8"/>
    <w:rsid w:val="00741B30"/>
    <w:rsid w:val="00741B6C"/>
    <w:rsid w:val="0074297D"/>
    <w:rsid w:val="007449DF"/>
    <w:rsid w:val="00745719"/>
    <w:rsid w:val="00745765"/>
    <w:rsid w:val="00752A72"/>
    <w:rsid w:val="0075323B"/>
    <w:rsid w:val="0075633D"/>
    <w:rsid w:val="00757AAE"/>
    <w:rsid w:val="00760A0A"/>
    <w:rsid w:val="00762937"/>
    <w:rsid w:val="00763F57"/>
    <w:rsid w:val="007667DB"/>
    <w:rsid w:val="00771B41"/>
    <w:rsid w:val="00772B5D"/>
    <w:rsid w:val="00780DE5"/>
    <w:rsid w:val="00785474"/>
    <w:rsid w:val="0079000B"/>
    <w:rsid w:val="00791A7B"/>
    <w:rsid w:val="007949E2"/>
    <w:rsid w:val="00794E59"/>
    <w:rsid w:val="00795CE5"/>
    <w:rsid w:val="0079697D"/>
    <w:rsid w:val="00796BBE"/>
    <w:rsid w:val="00797E1E"/>
    <w:rsid w:val="007A0BDA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3B46"/>
    <w:rsid w:val="007C7CA1"/>
    <w:rsid w:val="007D02E4"/>
    <w:rsid w:val="007D0ED4"/>
    <w:rsid w:val="007D1B80"/>
    <w:rsid w:val="007D2A70"/>
    <w:rsid w:val="007D2F8C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6004"/>
    <w:rsid w:val="007F6A38"/>
    <w:rsid w:val="007F78EB"/>
    <w:rsid w:val="00800C4E"/>
    <w:rsid w:val="00800D89"/>
    <w:rsid w:val="0080136C"/>
    <w:rsid w:val="008014E6"/>
    <w:rsid w:val="008021B0"/>
    <w:rsid w:val="00804058"/>
    <w:rsid w:val="008050AA"/>
    <w:rsid w:val="00806F3E"/>
    <w:rsid w:val="008101CE"/>
    <w:rsid w:val="00811012"/>
    <w:rsid w:val="00812F73"/>
    <w:rsid w:val="00813731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54BC"/>
    <w:rsid w:val="00827C15"/>
    <w:rsid w:val="00827F0D"/>
    <w:rsid w:val="00831F89"/>
    <w:rsid w:val="00834170"/>
    <w:rsid w:val="00834EDC"/>
    <w:rsid w:val="008353C3"/>
    <w:rsid w:val="0084075C"/>
    <w:rsid w:val="0084234E"/>
    <w:rsid w:val="00842AFD"/>
    <w:rsid w:val="00842F1C"/>
    <w:rsid w:val="008457A1"/>
    <w:rsid w:val="008469BC"/>
    <w:rsid w:val="00851BFA"/>
    <w:rsid w:val="0085582D"/>
    <w:rsid w:val="00855898"/>
    <w:rsid w:val="00862BE7"/>
    <w:rsid w:val="00862E00"/>
    <w:rsid w:val="00863017"/>
    <w:rsid w:val="00863634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D77"/>
    <w:rsid w:val="008861F7"/>
    <w:rsid w:val="00887D9B"/>
    <w:rsid w:val="00890E2A"/>
    <w:rsid w:val="008922A3"/>
    <w:rsid w:val="008935EA"/>
    <w:rsid w:val="008A19E7"/>
    <w:rsid w:val="008A2B2F"/>
    <w:rsid w:val="008A2EDA"/>
    <w:rsid w:val="008A447B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C10F3"/>
    <w:rsid w:val="008C1206"/>
    <w:rsid w:val="008C1744"/>
    <w:rsid w:val="008C250A"/>
    <w:rsid w:val="008C27F2"/>
    <w:rsid w:val="008C3967"/>
    <w:rsid w:val="008C42B0"/>
    <w:rsid w:val="008C495E"/>
    <w:rsid w:val="008C5BBB"/>
    <w:rsid w:val="008C70B8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F1610"/>
    <w:rsid w:val="008F35F2"/>
    <w:rsid w:val="008F51CE"/>
    <w:rsid w:val="008F53DD"/>
    <w:rsid w:val="008F6FA7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321B"/>
    <w:rsid w:val="009241DA"/>
    <w:rsid w:val="00924C63"/>
    <w:rsid w:val="00924E99"/>
    <w:rsid w:val="009303A8"/>
    <w:rsid w:val="0093089F"/>
    <w:rsid w:val="00931854"/>
    <w:rsid w:val="0093196A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1B10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5EE"/>
    <w:rsid w:val="009C3B03"/>
    <w:rsid w:val="009C671E"/>
    <w:rsid w:val="009D240C"/>
    <w:rsid w:val="009D3AD9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A010B6"/>
    <w:rsid w:val="00A01A80"/>
    <w:rsid w:val="00A02961"/>
    <w:rsid w:val="00A02FB9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8E0"/>
    <w:rsid w:val="00A316D4"/>
    <w:rsid w:val="00A322CF"/>
    <w:rsid w:val="00A367FD"/>
    <w:rsid w:val="00A3769B"/>
    <w:rsid w:val="00A41AF8"/>
    <w:rsid w:val="00A43C1E"/>
    <w:rsid w:val="00A441C1"/>
    <w:rsid w:val="00A44D0C"/>
    <w:rsid w:val="00A46440"/>
    <w:rsid w:val="00A51908"/>
    <w:rsid w:val="00A52780"/>
    <w:rsid w:val="00A52B17"/>
    <w:rsid w:val="00A549FE"/>
    <w:rsid w:val="00A55A1F"/>
    <w:rsid w:val="00A5712B"/>
    <w:rsid w:val="00A6104C"/>
    <w:rsid w:val="00A6178C"/>
    <w:rsid w:val="00A61AAD"/>
    <w:rsid w:val="00A61F6A"/>
    <w:rsid w:val="00A62BDA"/>
    <w:rsid w:val="00A647EE"/>
    <w:rsid w:val="00A66492"/>
    <w:rsid w:val="00A670E0"/>
    <w:rsid w:val="00A67224"/>
    <w:rsid w:val="00A71F7F"/>
    <w:rsid w:val="00A722D7"/>
    <w:rsid w:val="00A75B35"/>
    <w:rsid w:val="00A7789D"/>
    <w:rsid w:val="00A80E0E"/>
    <w:rsid w:val="00A83635"/>
    <w:rsid w:val="00A83904"/>
    <w:rsid w:val="00A84B6B"/>
    <w:rsid w:val="00A84DB8"/>
    <w:rsid w:val="00A86F13"/>
    <w:rsid w:val="00A91E4E"/>
    <w:rsid w:val="00A92053"/>
    <w:rsid w:val="00A938F9"/>
    <w:rsid w:val="00A948E5"/>
    <w:rsid w:val="00A97C91"/>
    <w:rsid w:val="00AA1590"/>
    <w:rsid w:val="00AA342A"/>
    <w:rsid w:val="00AA450F"/>
    <w:rsid w:val="00AA531A"/>
    <w:rsid w:val="00AA5BDD"/>
    <w:rsid w:val="00AA6B67"/>
    <w:rsid w:val="00AA7141"/>
    <w:rsid w:val="00AB1381"/>
    <w:rsid w:val="00AB1B7B"/>
    <w:rsid w:val="00AB475A"/>
    <w:rsid w:val="00AB4C9B"/>
    <w:rsid w:val="00AB7F2D"/>
    <w:rsid w:val="00AC1F66"/>
    <w:rsid w:val="00AC1FF8"/>
    <w:rsid w:val="00AC4234"/>
    <w:rsid w:val="00AC5BE3"/>
    <w:rsid w:val="00AC601B"/>
    <w:rsid w:val="00AC7273"/>
    <w:rsid w:val="00AC7368"/>
    <w:rsid w:val="00AD2FE3"/>
    <w:rsid w:val="00AD541D"/>
    <w:rsid w:val="00AD7685"/>
    <w:rsid w:val="00AE0377"/>
    <w:rsid w:val="00AE0C0A"/>
    <w:rsid w:val="00AE23D1"/>
    <w:rsid w:val="00AE2BAC"/>
    <w:rsid w:val="00AE64E2"/>
    <w:rsid w:val="00AF06D9"/>
    <w:rsid w:val="00AF1C23"/>
    <w:rsid w:val="00AF35D4"/>
    <w:rsid w:val="00AF4D0C"/>
    <w:rsid w:val="00AF63E7"/>
    <w:rsid w:val="00B00BE9"/>
    <w:rsid w:val="00B01064"/>
    <w:rsid w:val="00B01108"/>
    <w:rsid w:val="00B0279E"/>
    <w:rsid w:val="00B03F9E"/>
    <w:rsid w:val="00B05538"/>
    <w:rsid w:val="00B065DB"/>
    <w:rsid w:val="00B06D49"/>
    <w:rsid w:val="00B06D72"/>
    <w:rsid w:val="00B07AEC"/>
    <w:rsid w:val="00B109C7"/>
    <w:rsid w:val="00B110EF"/>
    <w:rsid w:val="00B12043"/>
    <w:rsid w:val="00B14A81"/>
    <w:rsid w:val="00B15E6D"/>
    <w:rsid w:val="00B17664"/>
    <w:rsid w:val="00B22BB8"/>
    <w:rsid w:val="00B26188"/>
    <w:rsid w:val="00B27001"/>
    <w:rsid w:val="00B270D2"/>
    <w:rsid w:val="00B276BC"/>
    <w:rsid w:val="00B304BA"/>
    <w:rsid w:val="00B31578"/>
    <w:rsid w:val="00B3277C"/>
    <w:rsid w:val="00B32C44"/>
    <w:rsid w:val="00B338FD"/>
    <w:rsid w:val="00B33BAE"/>
    <w:rsid w:val="00B34439"/>
    <w:rsid w:val="00B35E7E"/>
    <w:rsid w:val="00B36FCA"/>
    <w:rsid w:val="00B374AD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72305"/>
    <w:rsid w:val="00B727DF"/>
    <w:rsid w:val="00B73BF1"/>
    <w:rsid w:val="00B75E3C"/>
    <w:rsid w:val="00B760A7"/>
    <w:rsid w:val="00B76391"/>
    <w:rsid w:val="00B76C4A"/>
    <w:rsid w:val="00B80EB7"/>
    <w:rsid w:val="00B81C97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54B"/>
    <w:rsid w:val="00BD0C00"/>
    <w:rsid w:val="00BD1EB2"/>
    <w:rsid w:val="00BD4213"/>
    <w:rsid w:val="00BD6C2C"/>
    <w:rsid w:val="00BD6DB4"/>
    <w:rsid w:val="00BD73A1"/>
    <w:rsid w:val="00BE05E8"/>
    <w:rsid w:val="00BE0A08"/>
    <w:rsid w:val="00BE435E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1EF9"/>
    <w:rsid w:val="00C02B9E"/>
    <w:rsid w:val="00C039A3"/>
    <w:rsid w:val="00C03B53"/>
    <w:rsid w:val="00C03BB8"/>
    <w:rsid w:val="00C03BD4"/>
    <w:rsid w:val="00C04348"/>
    <w:rsid w:val="00C04B3E"/>
    <w:rsid w:val="00C04D07"/>
    <w:rsid w:val="00C11DF4"/>
    <w:rsid w:val="00C121EC"/>
    <w:rsid w:val="00C13EB2"/>
    <w:rsid w:val="00C16D33"/>
    <w:rsid w:val="00C1710B"/>
    <w:rsid w:val="00C17771"/>
    <w:rsid w:val="00C17866"/>
    <w:rsid w:val="00C17C00"/>
    <w:rsid w:val="00C17E8B"/>
    <w:rsid w:val="00C20B1A"/>
    <w:rsid w:val="00C21006"/>
    <w:rsid w:val="00C21DA7"/>
    <w:rsid w:val="00C226E5"/>
    <w:rsid w:val="00C229B3"/>
    <w:rsid w:val="00C23A98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3293"/>
    <w:rsid w:val="00C43308"/>
    <w:rsid w:val="00C43E01"/>
    <w:rsid w:val="00C43F21"/>
    <w:rsid w:val="00C4556D"/>
    <w:rsid w:val="00C45B6C"/>
    <w:rsid w:val="00C50D14"/>
    <w:rsid w:val="00C51D01"/>
    <w:rsid w:val="00C52069"/>
    <w:rsid w:val="00C52760"/>
    <w:rsid w:val="00C5486B"/>
    <w:rsid w:val="00C60502"/>
    <w:rsid w:val="00C60585"/>
    <w:rsid w:val="00C619A2"/>
    <w:rsid w:val="00C654D3"/>
    <w:rsid w:val="00C66024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FC4"/>
    <w:rsid w:val="00CD5CA8"/>
    <w:rsid w:val="00CD64F1"/>
    <w:rsid w:val="00CD6724"/>
    <w:rsid w:val="00CE06E3"/>
    <w:rsid w:val="00CE1A18"/>
    <w:rsid w:val="00CE3022"/>
    <w:rsid w:val="00CE4A38"/>
    <w:rsid w:val="00CE5D25"/>
    <w:rsid w:val="00CE76D1"/>
    <w:rsid w:val="00CE7FD2"/>
    <w:rsid w:val="00CF347E"/>
    <w:rsid w:val="00CF3CF8"/>
    <w:rsid w:val="00CF5E32"/>
    <w:rsid w:val="00CF7602"/>
    <w:rsid w:val="00D002B4"/>
    <w:rsid w:val="00D03D74"/>
    <w:rsid w:val="00D047D8"/>
    <w:rsid w:val="00D06EBA"/>
    <w:rsid w:val="00D10512"/>
    <w:rsid w:val="00D13A03"/>
    <w:rsid w:val="00D14B2F"/>
    <w:rsid w:val="00D20271"/>
    <w:rsid w:val="00D22C33"/>
    <w:rsid w:val="00D258CC"/>
    <w:rsid w:val="00D27B00"/>
    <w:rsid w:val="00D307FA"/>
    <w:rsid w:val="00D337D8"/>
    <w:rsid w:val="00D34E6F"/>
    <w:rsid w:val="00D37FA6"/>
    <w:rsid w:val="00D405A7"/>
    <w:rsid w:val="00D408A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909A1"/>
    <w:rsid w:val="00D9108A"/>
    <w:rsid w:val="00D919C4"/>
    <w:rsid w:val="00D923EF"/>
    <w:rsid w:val="00D927BC"/>
    <w:rsid w:val="00DA2D4A"/>
    <w:rsid w:val="00DA3AA3"/>
    <w:rsid w:val="00DA3C2B"/>
    <w:rsid w:val="00DA7DCB"/>
    <w:rsid w:val="00DB2562"/>
    <w:rsid w:val="00DB5408"/>
    <w:rsid w:val="00DB58DA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DAF"/>
    <w:rsid w:val="00E07BE1"/>
    <w:rsid w:val="00E10B59"/>
    <w:rsid w:val="00E11504"/>
    <w:rsid w:val="00E11A61"/>
    <w:rsid w:val="00E1254A"/>
    <w:rsid w:val="00E13413"/>
    <w:rsid w:val="00E143DB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3ED3"/>
    <w:rsid w:val="00E34152"/>
    <w:rsid w:val="00E36A74"/>
    <w:rsid w:val="00E37C9D"/>
    <w:rsid w:val="00E40BEF"/>
    <w:rsid w:val="00E435E4"/>
    <w:rsid w:val="00E46143"/>
    <w:rsid w:val="00E46E2B"/>
    <w:rsid w:val="00E46F24"/>
    <w:rsid w:val="00E474CB"/>
    <w:rsid w:val="00E47569"/>
    <w:rsid w:val="00E50848"/>
    <w:rsid w:val="00E50AD9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3887"/>
    <w:rsid w:val="00E641A2"/>
    <w:rsid w:val="00E64DAA"/>
    <w:rsid w:val="00E6661C"/>
    <w:rsid w:val="00E667E5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288A"/>
    <w:rsid w:val="00EB297A"/>
    <w:rsid w:val="00EB2FEF"/>
    <w:rsid w:val="00EB374D"/>
    <w:rsid w:val="00EB41D0"/>
    <w:rsid w:val="00EC432F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72E"/>
    <w:rsid w:val="00EF0674"/>
    <w:rsid w:val="00EF0895"/>
    <w:rsid w:val="00EF1C99"/>
    <w:rsid w:val="00EF3087"/>
    <w:rsid w:val="00EF7091"/>
    <w:rsid w:val="00EF7146"/>
    <w:rsid w:val="00F005EB"/>
    <w:rsid w:val="00F00A30"/>
    <w:rsid w:val="00F00F1B"/>
    <w:rsid w:val="00F02952"/>
    <w:rsid w:val="00F057FC"/>
    <w:rsid w:val="00F07C88"/>
    <w:rsid w:val="00F144E7"/>
    <w:rsid w:val="00F1734D"/>
    <w:rsid w:val="00F21EFB"/>
    <w:rsid w:val="00F2266D"/>
    <w:rsid w:val="00F24154"/>
    <w:rsid w:val="00F25A3A"/>
    <w:rsid w:val="00F25F1D"/>
    <w:rsid w:val="00F2647E"/>
    <w:rsid w:val="00F2668E"/>
    <w:rsid w:val="00F355CA"/>
    <w:rsid w:val="00F35933"/>
    <w:rsid w:val="00F37248"/>
    <w:rsid w:val="00F37C06"/>
    <w:rsid w:val="00F4152F"/>
    <w:rsid w:val="00F43572"/>
    <w:rsid w:val="00F51811"/>
    <w:rsid w:val="00F52D2C"/>
    <w:rsid w:val="00F53154"/>
    <w:rsid w:val="00F538D3"/>
    <w:rsid w:val="00F539DB"/>
    <w:rsid w:val="00F540CB"/>
    <w:rsid w:val="00F5572C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5A9"/>
    <w:rsid w:val="00FA1811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C1185"/>
    <w:rsid w:val="00FC1546"/>
    <w:rsid w:val="00FC5891"/>
    <w:rsid w:val="00FC6230"/>
    <w:rsid w:val="00FC6765"/>
    <w:rsid w:val="00FD1960"/>
    <w:rsid w:val="00FD2730"/>
    <w:rsid w:val="00FD4B70"/>
    <w:rsid w:val="00FD4F13"/>
    <w:rsid w:val="00FD55B5"/>
    <w:rsid w:val="00FD5625"/>
    <w:rsid w:val="00FD5A03"/>
    <w:rsid w:val="00FE0293"/>
    <w:rsid w:val="00FE2BF8"/>
    <w:rsid w:val="00FE375B"/>
    <w:rsid w:val="00FE4086"/>
    <w:rsid w:val="00FE5352"/>
    <w:rsid w:val="00FE616B"/>
    <w:rsid w:val="00FE6251"/>
    <w:rsid w:val="00FE75AB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4:docId w14:val="26F04F94"/>
  <w15:chartTrackingRefBased/>
  <w15:docId w15:val="{3D3E9784-028C-4EE1-A49F-ACE25129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basedOn w:val="Fontepargpadro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  <w:style w:type="paragraph" w:styleId="PargrafodaLista">
    <w:name w:val="List Paragraph"/>
    <w:basedOn w:val="Normal"/>
    <w:uiPriority w:val="34"/>
    <w:qFormat/>
    <w:rsid w:val="007A0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PROJETOS PARA PEQUENA EMPRESA: Combinando boas práticas com simplicidade</vt:lpstr>
    </vt:vector>
  </TitlesOfParts>
  <Company>j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PROJETOS PARA PEQUENA EMPRESA: Combinando boas práticas com simplicidade</dc:title>
  <dc:subject/>
  <dc:creator>Maria Luiza</dc:creator>
  <cp:keywords/>
  <dc:description/>
  <cp:lastModifiedBy>Julio Cesar</cp:lastModifiedBy>
  <cp:revision>43</cp:revision>
  <cp:lastPrinted>2008-01-18T17:25:00Z</cp:lastPrinted>
  <dcterms:created xsi:type="dcterms:W3CDTF">2020-09-26T15:31:00Z</dcterms:created>
  <dcterms:modified xsi:type="dcterms:W3CDTF">2020-09-26T19:44:00Z</dcterms:modified>
</cp:coreProperties>
</file>