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F80" w:rsidRDefault="002A7F80" w:rsidP="002D3864">
      <w:pPr>
        <w:jc w:val="both"/>
        <w:rPr>
          <w:rFonts w:ascii="Tw Cen MT" w:hAnsi="Tw Cen MT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33"/>
        <w:gridCol w:w="6161"/>
      </w:tblGrid>
      <w:tr w:rsidR="002A7F80" w:rsidRPr="00CF347E">
        <w:trPr>
          <w:trHeight w:val="1060"/>
        </w:trPr>
        <w:tc>
          <w:tcPr>
            <w:tcW w:w="1991" w:type="dxa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</w:p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2A7F80" w:rsidRPr="00CF347E" w:rsidRDefault="002A7F80" w:rsidP="008D5533">
            <w:pPr>
              <w:rPr>
                <w:rFonts w:ascii="Tw Cen MT" w:hAnsi="Tw Cen MT"/>
              </w:rPr>
            </w:pPr>
          </w:p>
        </w:tc>
        <w:tc>
          <w:tcPr>
            <w:tcW w:w="6577" w:type="dxa"/>
          </w:tcPr>
          <w:p w:rsidR="002A7F80" w:rsidRPr="00B43734" w:rsidRDefault="002A7F8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</w:p>
          <w:p w:rsidR="002A7F80" w:rsidRPr="00B43734" w:rsidRDefault="002A7F8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1F4CA1">
              <w:rPr>
                <w:rFonts w:ascii="Tw Cen MT" w:hAnsi="Tw Cen MT"/>
                <w:b/>
                <w:sz w:val="28"/>
                <w:szCs w:val="28"/>
              </w:rPr>
              <w:t xml:space="preserve">PLANO DE GERENCIAMENTO DE </w:t>
            </w:r>
            <w:r w:rsidR="001F4CA1" w:rsidRPr="001F4CA1">
              <w:rPr>
                <w:rFonts w:ascii="Tw Cen MT" w:hAnsi="Tw Cen MT"/>
                <w:b/>
                <w:sz w:val="28"/>
                <w:szCs w:val="28"/>
              </w:rPr>
              <w:t>CRONOGRAMA</w:t>
            </w:r>
            <w:r w:rsidR="001F4CA1" w:rsidRPr="00B43734">
              <w:rPr>
                <w:rFonts w:ascii="Tw Cen MT" w:hAnsi="Tw Cen MT"/>
                <w:b/>
                <w:sz w:val="28"/>
                <w:szCs w:val="28"/>
              </w:rPr>
              <w:t xml:space="preserve"> </w:t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</w:t>
            </w:r>
          </w:p>
        </w:tc>
      </w:tr>
      <w:tr w:rsidR="002A7F80" w:rsidRPr="00CF347E">
        <w:trPr>
          <w:trHeight w:val="540"/>
        </w:trPr>
        <w:tc>
          <w:tcPr>
            <w:tcW w:w="8568" w:type="dxa"/>
            <w:gridSpan w:val="2"/>
          </w:tcPr>
          <w:p w:rsidR="002A7F80" w:rsidRPr="00CF347E" w:rsidRDefault="002A7F80" w:rsidP="001F4CA1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Este documento tem como objetivo fornecer uma descrição detalhada de como o </w:t>
            </w:r>
            <w:r w:rsidR="001F4CA1">
              <w:rPr>
                <w:rFonts w:ascii="Tw Cen MT" w:hAnsi="Tw Cen MT"/>
              </w:rPr>
              <w:t xml:space="preserve">cronograma </w:t>
            </w:r>
            <w:r>
              <w:rPr>
                <w:rFonts w:ascii="Tw Cen MT" w:hAnsi="Tw Cen MT"/>
              </w:rPr>
              <w:t xml:space="preserve">do projeto será gerenciado. 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6577" w:type="dxa"/>
          </w:tcPr>
          <w:p w:rsidR="002A7F80" w:rsidRPr="00CF347E" w:rsidRDefault="00A2535D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20/09/2020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163C69" w:rsidRPr="00CF347E">
        <w:tc>
          <w:tcPr>
            <w:tcW w:w="8568" w:type="dxa"/>
            <w:gridSpan w:val="2"/>
            <w:shd w:val="clear" w:color="auto" w:fill="D9D9D9"/>
          </w:tcPr>
          <w:p w:rsidR="00163C69" w:rsidRPr="00CF347E" w:rsidRDefault="00163C6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Metodologia para construção do cronograma e seus impactos</w:t>
            </w:r>
          </w:p>
        </w:tc>
      </w:tr>
      <w:tr w:rsidR="00163C69" w:rsidRPr="00CF347E">
        <w:trPr>
          <w:trHeight w:val="613"/>
        </w:trPr>
        <w:tc>
          <w:tcPr>
            <w:tcW w:w="8568" w:type="dxa"/>
            <w:gridSpan w:val="2"/>
          </w:tcPr>
          <w:p w:rsidR="00C34E06" w:rsidRPr="00CF347E" w:rsidRDefault="00054326" w:rsidP="00295E00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 metodologia utilizada para a construção do cronograma</w:t>
            </w:r>
            <w:r w:rsidR="00A4455D">
              <w:rPr>
                <w:rFonts w:ascii="Tw Cen MT" w:hAnsi="Tw Cen MT"/>
              </w:rPr>
              <w:t xml:space="preserve"> </w:t>
            </w:r>
            <w:r w:rsidR="00F31191">
              <w:rPr>
                <w:rFonts w:ascii="Tw Cen MT" w:hAnsi="Tw Cen MT"/>
              </w:rPr>
              <w:t xml:space="preserve">baseia-se na metodologia de estimativa </w:t>
            </w:r>
            <w:r w:rsidR="00295E00">
              <w:rPr>
                <w:rFonts w:ascii="Tw Cen MT" w:hAnsi="Tw Cen MT"/>
              </w:rPr>
              <w:t>Bottom-</w:t>
            </w:r>
            <w:r w:rsidR="00F31191">
              <w:rPr>
                <w:rFonts w:ascii="Tw Cen MT" w:hAnsi="Tw Cen MT"/>
              </w:rPr>
              <w:t>up,</w:t>
            </w:r>
            <w:r w:rsidR="005C41E9">
              <w:rPr>
                <w:rFonts w:ascii="Tw Cen MT" w:hAnsi="Tw Cen MT"/>
              </w:rPr>
              <w:t xml:space="preserve"> </w:t>
            </w:r>
            <w:r w:rsidR="00FA2EDC">
              <w:rPr>
                <w:rFonts w:ascii="Tw Cen MT" w:hAnsi="Tw Cen MT"/>
              </w:rPr>
              <w:t>na qual o</w:t>
            </w:r>
            <w:r w:rsidR="00664B56">
              <w:rPr>
                <w:rFonts w:ascii="Tw Cen MT" w:hAnsi="Tw Cen MT"/>
              </w:rPr>
              <w:t xml:space="preserve"> tempo estimado das entregas é calculado com base nas atividades </w:t>
            </w:r>
            <w:r w:rsidR="00894914">
              <w:rPr>
                <w:rFonts w:ascii="Tw Cen MT" w:hAnsi="Tw Cen MT"/>
              </w:rPr>
              <w:t>que a compõe.</w:t>
            </w:r>
            <w:r w:rsidR="00E063AE">
              <w:rPr>
                <w:rFonts w:ascii="Tw Cen MT" w:hAnsi="Tw Cen MT"/>
              </w:rPr>
              <w:t xml:space="preserve"> Ademais, a</w:t>
            </w:r>
            <w:r w:rsidR="008C630C">
              <w:rPr>
                <w:rFonts w:ascii="Tw Cen MT" w:hAnsi="Tw Cen MT"/>
              </w:rPr>
              <w:t xml:space="preserve"> execução das</w:t>
            </w:r>
            <w:r w:rsidR="00E063AE">
              <w:rPr>
                <w:rFonts w:ascii="Tw Cen MT" w:hAnsi="Tw Cen MT"/>
              </w:rPr>
              <w:t xml:space="preserve"> atividades são ajustadas</w:t>
            </w:r>
            <w:r w:rsidR="008C630C">
              <w:rPr>
                <w:rFonts w:ascii="Tw Cen MT" w:hAnsi="Tw Cen MT"/>
              </w:rPr>
              <w:t xml:space="preserve"> de modo a otimizar </w:t>
            </w:r>
            <w:r w:rsidR="007632AD">
              <w:rPr>
                <w:rFonts w:ascii="Tw Cen MT" w:hAnsi="Tw Cen MT"/>
              </w:rPr>
              <w:t>para que seja concluído no tempo pré-determinado pelos patroci</w:t>
            </w:r>
            <w:r w:rsidR="0067512C">
              <w:rPr>
                <w:rFonts w:ascii="Tw Cen MT" w:hAnsi="Tw Cen MT"/>
              </w:rPr>
              <w:t>nadores</w:t>
            </w:r>
            <w:r w:rsidR="00CF2C82">
              <w:rPr>
                <w:rFonts w:ascii="Tw Cen MT" w:hAnsi="Tw Cen MT"/>
              </w:rPr>
              <w:t xml:space="preserve">, </w:t>
            </w:r>
            <w:r w:rsidR="00F47C4E">
              <w:rPr>
                <w:rFonts w:ascii="Tw Cen MT" w:hAnsi="Tw Cen MT"/>
              </w:rPr>
              <w:t xml:space="preserve">delegando de maneira distribuída atividades para membros da equipe </w:t>
            </w:r>
            <w:r w:rsidR="00793052">
              <w:rPr>
                <w:rFonts w:ascii="Tw Cen MT" w:hAnsi="Tw Cen MT"/>
              </w:rPr>
              <w:t xml:space="preserve">e </w:t>
            </w:r>
            <w:r w:rsidR="00CE4597">
              <w:rPr>
                <w:rFonts w:ascii="Tw Cen MT" w:hAnsi="Tw Cen MT"/>
              </w:rPr>
              <w:t>priorizando o paralelismo</w:t>
            </w:r>
            <w:r w:rsidR="009F421A">
              <w:rPr>
                <w:rFonts w:ascii="Tw Cen MT" w:hAnsi="Tw Cen MT"/>
              </w:rPr>
              <w:t xml:space="preserve"> quando possível em relação a sequencialização das </w:t>
            </w:r>
            <w:r w:rsidR="007970A1">
              <w:rPr>
                <w:rFonts w:ascii="Tw Cen MT" w:hAnsi="Tw Cen MT"/>
              </w:rPr>
              <w:t>tarefas.</w:t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Processo de </w:t>
            </w:r>
            <w:r w:rsidR="001F4CA1">
              <w:rPr>
                <w:rFonts w:ascii="Tw Cen MT" w:hAnsi="Tw Cen MT"/>
              </w:rPr>
              <w:t>g</w:t>
            </w:r>
            <w:r>
              <w:rPr>
                <w:rFonts w:ascii="Tw Cen MT" w:hAnsi="Tw Cen MT"/>
              </w:rPr>
              <w:t xml:space="preserve">erenciamento </w:t>
            </w:r>
            <w:r w:rsidR="001F4CA1">
              <w:rPr>
                <w:rFonts w:ascii="Tw Cen MT" w:hAnsi="Tw Cen MT"/>
              </w:rPr>
              <w:t>de cronograma</w:t>
            </w:r>
          </w:p>
        </w:tc>
      </w:tr>
      <w:tr w:rsidR="002A7F80" w:rsidRPr="00CF347E">
        <w:trPr>
          <w:trHeight w:val="1036"/>
        </w:trPr>
        <w:tc>
          <w:tcPr>
            <w:tcW w:w="8568" w:type="dxa"/>
            <w:gridSpan w:val="2"/>
          </w:tcPr>
          <w:p w:rsidR="002A7F80" w:rsidRDefault="00861A8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Sempre que uma atividade extrapolar o tempo estimado o gerente de projetos deve ser notificado</w:t>
            </w:r>
            <w:r w:rsidR="003F5DD3">
              <w:rPr>
                <w:rFonts w:ascii="Tw Cen MT" w:hAnsi="Tw Cen MT"/>
              </w:rPr>
              <w:t>, juntamente com o responsável pela atividade para que seja re</w:t>
            </w:r>
            <w:r w:rsidR="007F4D77">
              <w:rPr>
                <w:rFonts w:ascii="Tw Cen MT" w:hAnsi="Tw Cen MT"/>
              </w:rPr>
              <w:t>-estimar</w:t>
            </w:r>
            <w:r w:rsidR="003F5DD3">
              <w:rPr>
                <w:rFonts w:ascii="Tw Cen MT" w:hAnsi="Tw Cen MT"/>
              </w:rPr>
              <w:t xml:space="preserve"> o tempo para a atividade, bem como, readequação das </w:t>
            </w:r>
            <w:r w:rsidR="007F4D77">
              <w:rPr>
                <w:rFonts w:ascii="Tw Cen MT" w:hAnsi="Tw Cen MT"/>
              </w:rPr>
              <w:t>atividades impactadas.</w:t>
            </w:r>
            <w:r w:rsidR="003F5DD3">
              <w:rPr>
                <w:rFonts w:ascii="Tw Cen MT" w:hAnsi="Tw Cen MT"/>
              </w:rPr>
              <w:t xml:space="preserve"> </w:t>
            </w:r>
          </w:p>
          <w:p w:rsidR="00FD1F6D" w:rsidRDefault="00D013ED" w:rsidP="008D5533">
            <w:pPr>
              <w:rPr>
                <w:rFonts w:ascii="Tw Cen MT" w:hAnsi="Tw Cen MT"/>
              </w:rPr>
            </w:pPr>
            <w:r w:rsidRPr="00D013ED">
              <w:rPr>
                <w:rFonts w:ascii="Tw Cen MT" w:hAnsi="Tw Cen MT"/>
                <w:noProof/>
              </w:rPr>
              <w:drawing>
                <wp:inline distT="0" distB="0" distL="0" distR="0" wp14:anchorId="70DCEF1D">
                  <wp:extent cx="5400040" cy="2774315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3A8" w:rsidRDefault="003A46A5" w:rsidP="008D5533">
            <w:pPr>
              <w:rPr>
                <w:rFonts w:ascii="Tw Cen MT" w:hAnsi="Tw Cen MT"/>
              </w:rPr>
            </w:pPr>
            <w:r w:rsidRPr="003A46A5">
              <w:rPr>
                <w:rFonts w:ascii="Tw Cen MT" w:hAnsi="Tw Cen MT"/>
                <w:noProof/>
              </w:rPr>
              <w:lastRenderedPageBreak/>
              <w:drawing>
                <wp:inline distT="0" distB="0" distL="0" distR="0" wp14:anchorId="463E8E87">
                  <wp:extent cx="5400040" cy="21812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6A5" w:rsidRDefault="00261882" w:rsidP="008D5533">
            <w:pPr>
              <w:rPr>
                <w:rFonts w:ascii="Tw Cen MT" w:hAnsi="Tw Cen MT"/>
              </w:rPr>
            </w:pPr>
            <w:r w:rsidRPr="00261882">
              <w:rPr>
                <w:rFonts w:ascii="Tw Cen MT" w:hAnsi="Tw Cen MT"/>
                <w:noProof/>
              </w:rPr>
              <w:drawing>
                <wp:inline distT="0" distB="0" distL="0" distR="0" wp14:anchorId="231EDC0A">
                  <wp:extent cx="5400040" cy="2035175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882" w:rsidRPr="00CF347E" w:rsidRDefault="00361707" w:rsidP="008D5533">
            <w:pPr>
              <w:rPr>
                <w:rFonts w:ascii="Tw Cen MT" w:hAnsi="Tw Cen MT"/>
              </w:rPr>
            </w:pPr>
            <w:r w:rsidRPr="00361707">
              <w:rPr>
                <w:rFonts w:ascii="Tw Cen MT" w:hAnsi="Tw Cen MT"/>
                <w:noProof/>
              </w:rPr>
              <w:drawing>
                <wp:inline distT="0" distB="0" distL="0" distR="0" wp14:anchorId="6016CDE0">
                  <wp:extent cx="5400040" cy="1726565"/>
                  <wp:effectExtent l="0" t="0" r="0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Priorização d</w:t>
            </w:r>
            <w:r w:rsidR="00163C69">
              <w:rPr>
                <w:rFonts w:ascii="Tw Cen MT" w:hAnsi="Tw Cen MT"/>
              </w:rPr>
              <w:t>e prazos</w:t>
            </w:r>
          </w:p>
        </w:tc>
      </w:tr>
      <w:tr w:rsidR="002A7F80" w:rsidRPr="00CF347E">
        <w:trPr>
          <w:trHeight w:val="879"/>
        </w:trPr>
        <w:tc>
          <w:tcPr>
            <w:tcW w:w="8568" w:type="dxa"/>
            <w:gridSpan w:val="2"/>
          </w:tcPr>
          <w:p w:rsidR="002A7F80" w:rsidRPr="00CF347E" w:rsidRDefault="003D4EF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Atividades com o prazo mais próximo deveram ser priorizadas em relação as demais,</w:t>
            </w:r>
            <w:r w:rsidR="00471B77">
              <w:rPr>
                <w:rFonts w:ascii="Tw Cen MT" w:hAnsi="Tw Cen MT"/>
              </w:rPr>
              <w:t xml:space="preserve"> sobretudo, relacionadas diretamente aos artefatos,</w:t>
            </w:r>
            <w:r>
              <w:rPr>
                <w:rFonts w:ascii="Tw Cen MT" w:hAnsi="Tw Cen MT"/>
              </w:rPr>
              <w:t xml:space="preserve"> a fim de que </w:t>
            </w:r>
            <w:r w:rsidR="00EB1FCD">
              <w:rPr>
                <w:rFonts w:ascii="Tw Cen MT" w:hAnsi="Tw Cen MT"/>
              </w:rPr>
              <w:t xml:space="preserve">não haja atrasos </w:t>
            </w:r>
            <w:r w:rsidR="00D10F0C">
              <w:rPr>
                <w:rFonts w:ascii="Tw Cen MT" w:hAnsi="Tw Cen MT"/>
              </w:rPr>
              <w:t>na data de entrega ao cliente.</w:t>
            </w:r>
          </w:p>
        </w:tc>
      </w:tr>
      <w:tr w:rsidR="00EB41D0" w:rsidRPr="00CF347E">
        <w:tc>
          <w:tcPr>
            <w:tcW w:w="8568" w:type="dxa"/>
            <w:gridSpan w:val="2"/>
            <w:shd w:val="clear" w:color="auto" w:fill="D9D9D9"/>
          </w:tcPr>
          <w:p w:rsidR="00EB41D0" w:rsidRPr="00CF347E" w:rsidRDefault="00EB41D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Reservas financeiras para alterações no </w:t>
            </w:r>
            <w:r w:rsidR="00C34E06">
              <w:rPr>
                <w:rFonts w:ascii="Tw Cen MT" w:hAnsi="Tw Cen MT"/>
              </w:rPr>
              <w:t>cronograma</w:t>
            </w:r>
            <w:r>
              <w:rPr>
                <w:rFonts w:ascii="Tw Cen MT" w:hAnsi="Tw Cen MT"/>
              </w:rPr>
              <w:t xml:space="preserve"> do projeto</w:t>
            </w:r>
          </w:p>
        </w:tc>
      </w:tr>
      <w:tr w:rsidR="00EB41D0" w:rsidRPr="00CF347E">
        <w:trPr>
          <w:trHeight w:val="794"/>
        </w:trPr>
        <w:tc>
          <w:tcPr>
            <w:tcW w:w="8568" w:type="dxa"/>
            <w:gridSpan w:val="2"/>
          </w:tcPr>
          <w:p w:rsidR="00EB41D0" w:rsidRPr="00CF347E" w:rsidRDefault="005D22E8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Reservas financeiras para alterações no cronograma do projeto serão utilizadas se e somente se </w:t>
            </w:r>
            <w:r w:rsidR="00BE49E7">
              <w:rPr>
                <w:rFonts w:ascii="Tw Cen MT" w:hAnsi="Tw Cen MT"/>
              </w:rPr>
              <w:t xml:space="preserve">mostre necessário a </w:t>
            </w:r>
            <w:r w:rsidR="00684960">
              <w:rPr>
                <w:rFonts w:ascii="Tw Cen MT" w:hAnsi="Tw Cen MT"/>
              </w:rPr>
              <w:t xml:space="preserve">aplicação de esforço adicional para </w:t>
            </w:r>
            <w:r w:rsidR="00C15793">
              <w:rPr>
                <w:rFonts w:ascii="Tw Cen MT" w:hAnsi="Tw Cen MT"/>
              </w:rPr>
              <w:t xml:space="preserve">execução de trabalho </w:t>
            </w:r>
            <w:r w:rsidR="00CF4BB3">
              <w:rPr>
                <w:rFonts w:ascii="Tw Cen MT" w:hAnsi="Tw Cen MT"/>
              </w:rPr>
              <w:t xml:space="preserve">em hora extra, após esgotado o banco de horas </w:t>
            </w:r>
            <w:r w:rsidR="00955BEF">
              <w:rPr>
                <w:rFonts w:ascii="Tw Cen MT" w:hAnsi="Tw Cen MT"/>
              </w:rPr>
              <w:t>de todos os responsáveis aptos para a execução das atividades.</w:t>
            </w:r>
          </w:p>
        </w:tc>
      </w:tr>
      <w:tr w:rsidR="00163C69" w:rsidRPr="00CF347E">
        <w:tc>
          <w:tcPr>
            <w:tcW w:w="8568" w:type="dxa"/>
            <w:gridSpan w:val="2"/>
            <w:shd w:val="clear" w:color="auto" w:fill="E0E0E0"/>
          </w:tcPr>
          <w:p w:rsidR="00163C69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Frequência</w:t>
            </w:r>
            <w:r w:rsidR="00163C69">
              <w:rPr>
                <w:rFonts w:ascii="Tw Cen MT" w:hAnsi="Tw Cen MT"/>
              </w:rPr>
              <w:t xml:space="preserve"> e critérios para atualização deste plano</w:t>
            </w:r>
          </w:p>
        </w:tc>
      </w:tr>
      <w:tr w:rsidR="002A7F80" w:rsidRPr="00CF347E">
        <w:trPr>
          <w:trHeight w:val="810"/>
        </w:trPr>
        <w:tc>
          <w:tcPr>
            <w:tcW w:w="8568" w:type="dxa"/>
            <w:gridSpan w:val="2"/>
          </w:tcPr>
          <w:p w:rsidR="002A7F80" w:rsidRPr="00CF347E" w:rsidRDefault="00186D3C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 atualização do plano de gerenciamento de tempo do cronograma </w:t>
            </w:r>
            <w:r w:rsidR="00355791">
              <w:rPr>
                <w:rFonts w:ascii="Tw Cen MT" w:hAnsi="Tw Cen MT"/>
              </w:rPr>
              <w:t xml:space="preserve">se necessária </w:t>
            </w:r>
            <w:r>
              <w:rPr>
                <w:rFonts w:ascii="Tw Cen MT" w:hAnsi="Tw Cen MT"/>
              </w:rPr>
              <w:t>deverá ser realizad</w:t>
            </w:r>
            <w:r w:rsidR="00355791">
              <w:rPr>
                <w:rFonts w:ascii="Tw Cen MT" w:hAnsi="Tw Cen MT"/>
              </w:rPr>
              <w:t>a</w:t>
            </w:r>
            <w:r>
              <w:rPr>
                <w:rFonts w:ascii="Tw Cen MT" w:hAnsi="Tw Cen MT"/>
              </w:rPr>
              <w:t xml:space="preserve"> </w:t>
            </w:r>
            <w:r w:rsidR="00355791">
              <w:rPr>
                <w:rFonts w:ascii="Tw Cen MT" w:hAnsi="Tw Cen MT"/>
              </w:rPr>
              <w:t>semanalmente</w:t>
            </w:r>
            <w:r w:rsidR="00EF21BA">
              <w:rPr>
                <w:rFonts w:ascii="Tw Cen MT" w:hAnsi="Tw Cen MT"/>
              </w:rPr>
              <w:t>.</w:t>
            </w:r>
            <w:r w:rsidR="00786E15">
              <w:rPr>
                <w:rFonts w:ascii="Tw Cen MT" w:hAnsi="Tw Cen MT"/>
              </w:rPr>
              <w:t xml:space="preserve"> Os critérios para atualização </w:t>
            </w:r>
            <w:r w:rsidR="008F4E67">
              <w:rPr>
                <w:rFonts w:ascii="Tw Cen MT" w:hAnsi="Tw Cen MT"/>
              </w:rPr>
              <w:t xml:space="preserve">deste </w:t>
            </w:r>
            <w:r w:rsidR="00B639DA">
              <w:rPr>
                <w:rFonts w:ascii="Tw Cen MT" w:hAnsi="Tw Cen MT"/>
              </w:rPr>
              <w:t>é de que</w:t>
            </w:r>
            <w:r w:rsidR="000A1440">
              <w:rPr>
                <w:rFonts w:ascii="Tw Cen MT" w:hAnsi="Tw Cen MT"/>
              </w:rPr>
              <w:t xml:space="preserve"> seja </w:t>
            </w:r>
            <w:r w:rsidR="000A1440">
              <w:rPr>
                <w:rFonts w:ascii="Tw Cen MT" w:hAnsi="Tw Cen MT"/>
              </w:rPr>
              <w:lastRenderedPageBreak/>
              <w:t>notificado em tempo hábil, realizado nova estimativa e readequação das atividades</w:t>
            </w:r>
            <w:r w:rsidR="0004382C">
              <w:rPr>
                <w:rFonts w:ascii="Tw Cen MT" w:hAnsi="Tw Cen MT"/>
              </w:rPr>
              <w:t>, e</w:t>
            </w:r>
            <w:r w:rsidR="00B639DA">
              <w:rPr>
                <w:rFonts w:ascii="Tw Cen MT" w:hAnsi="Tw Cen MT"/>
              </w:rPr>
              <w:t xml:space="preserve"> se mantenha a viabilidade de execução dentro dos prazos pré-determinados</w:t>
            </w:r>
            <w:r w:rsidR="0082508F">
              <w:rPr>
                <w:rFonts w:ascii="Tw Cen MT" w:hAnsi="Tw Cen MT"/>
              </w:rPr>
              <w:t>.</w:t>
            </w:r>
            <w:r w:rsidR="00355791">
              <w:rPr>
                <w:rFonts w:ascii="Tw Cen MT" w:hAnsi="Tw Cen MT"/>
              </w:rPr>
              <w:t xml:space="preserve"> </w:t>
            </w:r>
          </w:p>
        </w:tc>
      </w:tr>
      <w:tr w:rsidR="002A7F80" w:rsidRPr="00CF347E">
        <w:tc>
          <w:tcPr>
            <w:tcW w:w="8568" w:type="dxa"/>
            <w:gridSpan w:val="2"/>
          </w:tcPr>
          <w:p w:rsidR="002A7F80" w:rsidRPr="00CF347E" w:rsidRDefault="002A7F80" w:rsidP="00E32BBD">
            <w:pPr>
              <w:jc w:val="left"/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lastRenderedPageBreak/>
              <w:t xml:space="preserve">Elaborado por: </w:t>
            </w:r>
            <w:r w:rsidR="00E32BBD">
              <w:rPr>
                <w:rFonts w:ascii="Tw Cen MT" w:hAnsi="Tw Cen MT"/>
              </w:rPr>
              <w:t>Júlio César</w:t>
            </w:r>
          </w:p>
        </w:tc>
      </w:tr>
      <w:tr w:rsidR="002A7F80" w:rsidRPr="00CF347E">
        <w:trPr>
          <w:trHeight w:val="273"/>
        </w:trPr>
        <w:tc>
          <w:tcPr>
            <w:tcW w:w="8568" w:type="dxa"/>
            <w:gridSpan w:val="2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Aprovado por: </w:t>
            </w:r>
            <w:r w:rsidR="006B438E">
              <w:rPr>
                <w:rFonts w:ascii="Tw Cen MT" w:hAnsi="Tw Cen MT"/>
              </w:rPr>
              <w:t>Júlio César</w:t>
            </w:r>
          </w:p>
        </w:tc>
      </w:tr>
    </w:tbl>
    <w:p w:rsidR="002A7F80" w:rsidRPr="00D11915" w:rsidRDefault="002A7F80" w:rsidP="002A7F80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p w:rsidR="00871B4D" w:rsidRPr="00603BED" w:rsidRDefault="00871B4D" w:rsidP="00C321E6">
      <w:pPr>
        <w:jc w:val="both"/>
        <w:rPr>
          <w:rFonts w:ascii="Tw Cen MT" w:hAnsi="Tw Cen MT"/>
        </w:rPr>
      </w:pPr>
    </w:p>
    <w:sectPr w:rsidR="00871B4D" w:rsidRPr="00603BED" w:rsidSect="00983126"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2BDA" w:rsidRDefault="00242BDA">
      <w:r>
        <w:separator/>
      </w:r>
    </w:p>
  </w:endnote>
  <w:endnote w:type="continuationSeparator" w:id="0">
    <w:p w:rsidR="00242BDA" w:rsidRDefault="0024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Arial-Bold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F52D2C">
    <w:pPr>
      <w:pStyle w:val="Rodap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2BDA" w:rsidRDefault="00242BDA">
      <w:r>
        <w:separator/>
      </w:r>
    </w:p>
  </w:footnote>
  <w:footnote w:type="continuationSeparator" w:id="0">
    <w:p w:rsidR="00242BDA" w:rsidRDefault="0024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3in;height:3in" o:bullet="t"/>
    </w:pict>
  </w:numPicBullet>
  <w:numPicBullet w:numPicBulletId="1">
    <w:pict>
      <v:shape id="_x0000_i1297" type="#_x0000_t75" style="width:3in;height:3in" o:bullet="t"/>
    </w:pict>
  </w:numPicBullet>
  <w:numPicBullet w:numPicBulletId="2">
    <w:pict>
      <v:shape id="_x0000_i1298" type="#_x0000_t75" style="width:3in;height:3in" o:bullet="t"/>
    </w:pict>
  </w:numPicBullet>
  <w:numPicBullet w:numPicBulletId="3">
    <w:pict>
      <v:shape id="_x0000_i1299" type="#_x0000_t75" style="width:3in;height:3in" o:bullet="t"/>
    </w:pict>
  </w:numPicBullet>
  <w:numPicBullet w:numPicBulletId="4">
    <w:pict>
      <v:shape id="_x0000_i1300" type="#_x0000_t75" style="width:3in;height:3in" o:bullet="t"/>
    </w:pict>
  </w:numPicBullet>
  <w:numPicBullet w:numPicBulletId="5">
    <w:pict>
      <v:shape id="_x0000_i1301" type="#_x0000_t75" style="width:3in;height:3in" o:bullet="t"/>
    </w:pict>
  </w:numPicBullet>
  <w:numPicBullet w:numPicBulletId="6">
    <w:pict>
      <v:shape id="_x0000_i1302" type="#_x0000_t75" style="width:3in;height:3in" o:bullet="t"/>
    </w:pict>
  </w:numPicBullet>
  <w:numPicBullet w:numPicBulletId="7">
    <w:pict>
      <v:shape id="_x0000_i1303" type="#_x0000_t75" style="width:3in;height:3in" o:bullet="t"/>
    </w:pict>
  </w:numPicBullet>
  <w:numPicBullet w:numPicBulletId="8">
    <w:pict>
      <v:shape id="_x0000_i1304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86"/>
    <w:rsid w:val="000362CA"/>
    <w:rsid w:val="000363D9"/>
    <w:rsid w:val="000379A0"/>
    <w:rsid w:val="000379FE"/>
    <w:rsid w:val="00037E5B"/>
    <w:rsid w:val="00042E1D"/>
    <w:rsid w:val="0004382C"/>
    <w:rsid w:val="00044D8E"/>
    <w:rsid w:val="00051CD7"/>
    <w:rsid w:val="000525CB"/>
    <w:rsid w:val="00054326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1440"/>
    <w:rsid w:val="000A21F4"/>
    <w:rsid w:val="000A390B"/>
    <w:rsid w:val="000A4180"/>
    <w:rsid w:val="000A4958"/>
    <w:rsid w:val="000A5D29"/>
    <w:rsid w:val="000A63F5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0F6B35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8013B"/>
    <w:rsid w:val="00181666"/>
    <w:rsid w:val="00181D53"/>
    <w:rsid w:val="001831D0"/>
    <w:rsid w:val="00183775"/>
    <w:rsid w:val="00184AC4"/>
    <w:rsid w:val="00185B55"/>
    <w:rsid w:val="00186D3C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2BDA"/>
    <w:rsid w:val="002457E0"/>
    <w:rsid w:val="002500B7"/>
    <w:rsid w:val="00250A10"/>
    <w:rsid w:val="00250B15"/>
    <w:rsid w:val="00251B9B"/>
    <w:rsid w:val="002541E7"/>
    <w:rsid w:val="00254B0C"/>
    <w:rsid w:val="002573E0"/>
    <w:rsid w:val="00261882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33A8"/>
    <w:rsid w:val="00294166"/>
    <w:rsid w:val="0029436B"/>
    <w:rsid w:val="00294454"/>
    <w:rsid w:val="0029477F"/>
    <w:rsid w:val="00295E00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791"/>
    <w:rsid w:val="00355F27"/>
    <w:rsid w:val="0036170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293F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104D"/>
    <w:rsid w:val="003A46A5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4EF3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5DD3"/>
    <w:rsid w:val="003F61DB"/>
    <w:rsid w:val="00401DEF"/>
    <w:rsid w:val="00405105"/>
    <w:rsid w:val="004166A0"/>
    <w:rsid w:val="00417629"/>
    <w:rsid w:val="004216E8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71B77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41E9"/>
    <w:rsid w:val="005C6048"/>
    <w:rsid w:val="005C79FD"/>
    <w:rsid w:val="005D22E8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3BE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365B"/>
    <w:rsid w:val="006545B9"/>
    <w:rsid w:val="00657EAC"/>
    <w:rsid w:val="00660219"/>
    <w:rsid w:val="00660716"/>
    <w:rsid w:val="0066125D"/>
    <w:rsid w:val="00662157"/>
    <w:rsid w:val="006640B5"/>
    <w:rsid w:val="00664B56"/>
    <w:rsid w:val="00665811"/>
    <w:rsid w:val="00665DB0"/>
    <w:rsid w:val="00665EA0"/>
    <w:rsid w:val="0067133C"/>
    <w:rsid w:val="00671EF1"/>
    <w:rsid w:val="0067220F"/>
    <w:rsid w:val="0067499B"/>
    <w:rsid w:val="0067512C"/>
    <w:rsid w:val="006761C3"/>
    <w:rsid w:val="006773F5"/>
    <w:rsid w:val="006778EB"/>
    <w:rsid w:val="00677BF1"/>
    <w:rsid w:val="00680658"/>
    <w:rsid w:val="0068073F"/>
    <w:rsid w:val="0068217B"/>
    <w:rsid w:val="00684960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438E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2AD"/>
    <w:rsid w:val="00763F57"/>
    <w:rsid w:val="007667DB"/>
    <w:rsid w:val="00771B41"/>
    <w:rsid w:val="00772835"/>
    <w:rsid w:val="00772B5D"/>
    <w:rsid w:val="00780DE5"/>
    <w:rsid w:val="00785474"/>
    <w:rsid w:val="00786E15"/>
    <w:rsid w:val="0079000B"/>
    <w:rsid w:val="00791A7B"/>
    <w:rsid w:val="00793052"/>
    <w:rsid w:val="007949E2"/>
    <w:rsid w:val="00794E59"/>
    <w:rsid w:val="00795CE5"/>
    <w:rsid w:val="0079697D"/>
    <w:rsid w:val="00796BBE"/>
    <w:rsid w:val="007970A1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4D77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08F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1A89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06E"/>
    <w:rsid w:val="00885D77"/>
    <w:rsid w:val="008861F7"/>
    <w:rsid w:val="00886FC6"/>
    <w:rsid w:val="00887D9B"/>
    <w:rsid w:val="00890E2A"/>
    <w:rsid w:val="008922A3"/>
    <w:rsid w:val="008935EA"/>
    <w:rsid w:val="00894914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630C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E7D43"/>
    <w:rsid w:val="008F1610"/>
    <w:rsid w:val="008F35F2"/>
    <w:rsid w:val="008F4E67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5BE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421A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35D"/>
    <w:rsid w:val="00A258E0"/>
    <w:rsid w:val="00A316D4"/>
    <w:rsid w:val="00A322CF"/>
    <w:rsid w:val="00A367FD"/>
    <w:rsid w:val="00A3769B"/>
    <w:rsid w:val="00A41AF8"/>
    <w:rsid w:val="00A43C1E"/>
    <w:rsid w:val="00A441C1"/>
    <w:rsid w:val="00A4455D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665"/>
    <w:rsid w:val="00AF4D0C"/>
    <w:rsid w:val="00AF63E7"/>
    <w:rsid w:val="00B00BE9"/>
    <w:rsid w:val="00B01064"/>
    <w:rsid w:val="00B01108"/>
    <w:rsid w:val="00B0279E"/>
    <w:rsid w:val="00B03F9E"/>
    <w:rsid w:val="00B04E4D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7D4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639DA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49E7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5793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26CC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597"/>
    <w:rsid w:val="00CE4A38"/>
    <w:rsid w:val="00CE5D25"/>
    <w:rsid w:val="00CE76D1"/>
    <w:rsid w:val="00CE7FD2"/>
    <w:rsid w:val="00CF2C82"/>
    <w:rsid w:val="00CF347E"/>
    <w:rsid w:val="00CF3CF8"/>
    <w:rsid w:val="00CF4BB3"/>
    <w:rsid w:val="00CF5E32"/>
    <w:rsid w:val="00CF7602"/>
    <w:rsid w:val="00D002B4"/>
    <w:rsid w:val="00D013ED"/>
    <w:rsid w:val="00D03D74"/>
    <w:rsid w:val="00D047D8"/>
    <w:rsid w:val="00D06EBA"/>
    <w:rsid w:val="00D10512"/>
    <w:rsid w:val="00D10F0C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3AE"/>
    <w:rsid w:val="00E06DAF"/>
    <w:rsid w:val="00E07BE1"/>
    <w:rsid w:val="00E10B59"/>
    <w:rsid w:val="00E11504"/>
    <w:rsid w:val="00E11A61"/>
    <w:rsid w:val="00E1254A"/>
    <w:rsid w:val="00E13413"/>
    <w:rsid w:val="00E143DB"/>
    <w:rsid w:val="00E14E82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2BBD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1FCD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21BA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1191"/>
    <w:rsid w:val="00F355CA"/>
    <w:rsid w:val="00F35933"/>
    <w:rsid w:val="00F36926"/>
    <w:rsid w:val="00F37248"/>
    <w:rsid w:val="00F37C06"/>
    <w:rsid w:val="00F4152F"/>
    <w:rsid w:val="00F43572"/>
    <w:rsid w:val="00F47C4E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2EDC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1F6D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5:chartTrackingRefBased/>
  <w15:docId w15:val="{AC3C99D0-D1A3-4033-BA71-AA573CD3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59</cp:revision>
  <cp:lastPrinted>2008-01-18T17:25:00Z</cp:lastPrinted>
  <dcterms:created xsi:type="dcterms:W3CDTF">2020-09-27T15:50:00Z</dcterms:created>
  <dcterms:modified xsi:type="dcterms:W3CDTF">2020-09-28T22:51:00Z</dcterms:modified>
</cp:coreProperties>
</file>