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</w:t>
      </w:r>
      <w:proofErr w:type="spellStart"/>
      <w:r>
        <w:t>DynamoDB</w:t>
      </w:r>
      <w:proofErr w:type="spellEnd"/>
      <w:r>
        <w:t xml:space="preserve">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 xml:space="preserve">des </w:t>
            </w:r>
            <w:proofErr w:type="spellStart"/>
            <w:r>
              <w:t>wissenschaftl</w:t>
            </w:r>
            <w:proofErr w:type="spellEnd"/>
            <w:r>
              <w:t>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>Kerstin Farke</w:t>
      </w:r>
      <w:r>
        <w:br/>
        <w:t>Dhruv Mahandru</w:t>
      </w:r>
      <w:r>
        <w:br/>
        <w:t>Henning Mohr</w:t>
      </w:r>
      <w:r>
        <w:br/>
        <w:t>Käthe Vrettos</w:t>
      </w:r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bookmarkStart w:id="0" w:name="_GoBack"/>
      <w:bookmarkEnd w:id="0"/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423241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83131" w:history="1">
            <w:r w:rsidR="00423241" w:rsidRPr="00B857E8">
              <w:rPr>
                <w:rStyle w:val="Hyperlink"/>
                <w:noProof/>
              </w:rPr>
              <w:t>Abkürzungsverzeichnis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_Toc468783131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III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2" w:history="1">
            <w:r w:rsidR="00423241" w:rsidRPr="00B857E8">
              <w:rPr>
                <w:rStyle w:val="Hyperlink"/>
                <w:noProof/>
              </w:rPr>
              <w:t>Abbildungsverzeichnis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_Toc468783132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IV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3" w:history="1">
            <w:r w:rsidR="00423241" w:rsidRPr="00B857E8">
              <w:rPr>
                <w:rStyle w:val="Hyperlink"/>
                <w:noProof/>
              </w:rPr>
              <w:t>Tabellenverzeichnis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_Toc468783133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V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4" w:history="1">
            <w:r w:rsidR="00423241" w:rsidRPr="00B857E8">
              <w:rPr>
                <w:rStyle w:val="Hyperlink"/>
                <w:noProof/>
              </w:rPr>
              <w:t>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Einleitung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_Toc468783134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1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5" w:history="1">
            <w:r w:rsidR="00423241" w:rsidRPr="00B857E8">
              <w:rPr>
                <w:rStyle w:val="Hyperlink"/>
                <w:noProof/>
              </w:rPr>
              <w:t>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Theoretische Grundlagen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_Toc468783135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6" w:history="1">
            <w:r w:rsidR="00423241" w:rsidRPr="00B857E8">
              <w:rPr>
                <w:rStyle w:val="Hyperlink"/>
                <w:noProof/>
              </w:rPr>
              <w:t>2.1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Definitionen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_Toc468783136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7" w:history="1">
            <w:r w:rsidR="00423241" w:rsidRPr="00B857E8">
              <w:rPr>
                <w:rStyle w:val="Hyperlink"/>
                <w:noProof/>
              </w:rPr>
              <w:t>2.2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Datenbank Prinzipien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_Toc468783137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8" w:history="1">
            <w:r w:rsidR="00423241" w:rsidRPr="00B857E8">
              <w:rPr>
                <w:rStyle w:val="Hyperlink"/>
                <w:noProof/>
                <w:lang w:val="en-US"/>
              </w:rPr>
              <w:t>2.2.1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ACID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_Toc468783138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9" w:history="1">
            <w:r w:rsidR="00423241" w:rsidRPr="00B857E8">
              <w:rPr>
                <w:rStyle w:val="Hyperlink"/>
                <w:noProof/>
                <w:lang w:val="en-US"/>
              </w:rPr>
              <w:t>2.2.2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BASE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_Toc468783139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3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0" w:history="1">
            <w:r w:rsidR="00423241" w:rsidRPr="00B857E8">
              <w:rPr>
                <w:rStyle w:val="Hyperlink"/>
                <w:noProof/>
                <w:lang w:val="en-US"/>
              </w:rPr>
              <w:t>2.2.3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CAP-Theorem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_Toc468783140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3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1" w:history="1">
            <w:r w:rsidR="00423241" w:rsidRPr="00B857E8">
              <w:rPr>
                <w:rStyle w:val="Hyperlink"/>
                <w:noProof/>
              </w:rPr>
              <w:t>2.3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Entwicklungen in der Datenbankbranche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_Toc468783141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4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2" w:history="1">
            <w:r w:rsidR="00423241" w:rsidRPr="00B857E8">
              <w:rPr>
                <w:rStyle w:val="Hyperlink"/>
                <w:noProof/>
              </w:rPr>
              <w:t>2.4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Datenbankmodelle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_Toc468783142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5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3" w:history="1">
            <w:r w:rsidR="00423241" w:rsidRPr="00B857E8">
              <w:rPr>
                <w:rStyle w:val="Hyperlink"/>
                <w:noProof/>
                <w:lang w:val="en-US"/>
              </w:rPr>
              <w:t>2.4.1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Relationale Datenbanken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_Toc468783143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5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4" w:history="1">
            <w:r w:rsidR="00423241" w:rsidRPr="00B857E8">
              <w:rPr>
                <w:rStyle w:val="Hyperlink"/>
                <w:noProof/>
                <w:lang w:val="en-US"/>
              </w:rPr>
              <w:t>2.4.2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NoSQL Datenbanken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_Toc468783144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5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5" w:history="1">
            <w:r w:rsidR="00423241" w:rsidRPr="00B857E8">
              <w:rPr>
                <w:rStyle w:val="Hyperlink"/>
                <w:noProof/>
              </w:rPr>
              <w:t>Anhang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_Toc468783145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6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6" w:history="1">
            <w:r w:rsidR="00423241" w:rsidRPr="00B857E8">
              <w:rPr>
                <w:rStyle w:val="Hyperlink"/>
                <w:noProof/>
              </w:rPr>
              <w:t>Quellenverzeichnis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_Toc468783146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7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C9229B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7" w:history="1">
            <w:r w:rsidR="00423241" w:rsidRPr="00B857E8">
              <w:rPr>
                <w:rStyle w:val="Hyperlink"/>
                <w:noProof/>
              </w:rPr>
              <w:t>Ehrenwörtliche Erklärung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_Toc468783147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8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1" w:name="_Toc468783131"/>
      <w:r>
        <w:lastRenderedPageBreak/>
        <w:t>Abkürzungsverzeichnis (bei Bedarf)</w:t>
      </w:r>
      <w:bookmarkEnd w:id="1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2" w:name="_Toc468783132"/>
      <w:r>
        <w:lastRenderedPageBreak/>
        <w:t>Abbildungsverzeichnis (bei Bedarf)</w:t>
      </w:r>
      <w:bookmarkEnd w:id="2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3" w:name="_Toc468783133"/>
      <w:r>
        <w:lastRenderedPageBreak/>
        <w:t>Tabellenverzeichnis (bei Bedarf)</w:t>
      </w:r>
      <w:bookmarkEnd w:id="3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headerReference w:type="first" r:id="rId10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4" w:name="_Toc468783134"/>
      <w:r>
        <w:lastRenderedPageBreak/>
        <w:t>Einleitung</w:t>
      </w:r>
      <w:bookmarkEnd w:id="4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5" w:name="_Toc468783135"/>
      <w:r>
        <w:lastRenderedPageBreak/>
        <w:t>Theoretische Grundlagen</w:t>
      </w:r>
      <w:bookmarkEnd w:id="5"/>
    </w:p>
    <w:p w:rsidR="004915D6" w:rsidRDefault="004915D6" w:rsidP="004915D6">
      <w:pPr>
        <w:pStyle w:val="berschrift2-numeriert"/>
      </w:pPr>
      <w:bookmarkStart w:id="6" w:name="_Toc468783136"/>
      <w:r>
        <w:t>Definitionen</w:t>
      </w:r>
      <w:bookmarkEnd w:id="6"/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 xml:space="preserve">Database </w:t>
      </w:r>
      <w:proofErr w:type="spellStart"/>
      <w:r>
        <w:t>as</w:t>
      </w:r>
      <w:proofErr w:type="spellEnd"/>
      <w:r>
        <w:t xml:space="preserve">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7" w:name="_Toc468783137"/>
      <w:r>
        <w:t>Datenbank Prinzipien</w:t>
      </w:r>
      <w:bookmarkEnd w:id="7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8" w:name="_Toc468783138"/>
      <w:r>
        <w:t>ACID</w:t>
      </w:r>
      <w:bookmarkEnd w:id="8"/>
    </w:p>
    <w:p w:rsidR="004915D6" w:rsidRDefault="000713CC" w:rsidP="000713CC">
      <w:pPr>
        <w:pStyle w:val="ListParagraph"/>
        <w:numPr>
          <w:ilvl w:val="0"/>
          <w:numId w:val="19"/>
        </w:numPr>
      </w:pPr>
      <w:proofErr w:type="spellStart"/>
      <w:r>
        <w:t>Atomarität</w:t>
      </w:r>
      <w:proofErr w:type="spellEnd"/>
      <w:r>
        <w:t xml:space="preserve">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proofErr w:type="spellStart"/>
      <w:r>
        <w:t>Atomarität</w:t>
      </w:r>
      <w:proofErr w:type="spellEnd"/>
      <w:r>
        <w:t>: „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</w:t>
      </w:r>
      <w:proofErr w:type="spellStart"/>
      <w:r>
        <w:t>serialized</w:t>
      </w:r>
      <w:proofErr w:type="spellEnd"/>
      <w:r>
        <w:t>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Dauerhaftigkeit: Stellt sicher, dass sobald eine Transaktion durchgeführt und „</w:t>
      </w:r>
      <w:proofErr w:type="spellStart"/>
      <w:r>
        <w:t>commited</w:t>
      </w:r>
      <w:proofErr w:type="spellEnd"/>
      <w:r>
        <w:t xml:space="preserve">“ worden ist, sie permanent den gleichen Status behält – z.B. permanent gespeichert wird, auch wenn es Fehler gibt oder das System </w:t>
      </w:r>
      <w:proofErr w:type="spellStart"/>
      <w:r>
        <w:t>crashed</w:t>
      </w:r>
      <w:proofErr w:type="spellEnd"/>
      <w:r>
        <w:t xml:space="preserve">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>(</w:t>
      </w:r>
      <w:proofErr w:type="spellStart"/>
      <w:r w:rsidRPr="00D62014">
        <w:rPr>
          <w:color w:val="FF0000"/>
          <w:lang w:val="en-US"/>
        </w:rPr>
        <w:t>Mahamed</w:t>
      </w:r>
      <w:proofErr w:type="spellEnd"/>
      <w:r w:rsidRPr="00D62014">
        <w:rPr>
          <w:color w:val="FF0000"/>
          <w:lang w:val="en-US"/>
        </w:rPr>
        <w:t xml:space="preserve">, Mohamed A; </w:t>
      </w:r>
      <w:proofErr w:type="spellStart"/>
      <w:r w:rsidRPr="00D62014">
        <w:rPr>
          <w:color w:val="FF0000"/>
          <w:lang w:val="en-US"/>
        </w:rPr>
        <w:t>Altrafi</w:t>
      </w:r>
      <w:proofErr w:type="spellEnd"/>
      <w:r w:rsidRPr="00D62014">
        <w:rPr>
          <w:color w:val="FF0000"/>
          <w:lang w:val="en-US"/>
        </w:rPr>
        <w:t xml:space="preserve">, </w:t>
      </w:r>
      <w:proofErr w:type="spellStart"/>
      <w:r w:rsidRPr="00D62014">
        <w:rPr>
          <w:color w:val="FF0000"/>
          <w:lang w:val="en-US"/>
        </w:rPr>
        <w:t>Obal</w:t>
      </w:r>
      <w:proofErr w:type="spellEnd"/>
      <w:r w:rsidRPr="00D62014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von der SQL </w:t>
      </w:r>
      <w:proofErr w:type="spellStart"/>
      <w:r>
        <w:rPr>
          <w:lang w:val="en-US"/>
        </w:rPr>
        <w:t>Umgebung</w:t>
      </w:r>
      <w:proofErr w:type="spellEnd"/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t xml:space="preserve">In </w:t>
      </w:r>
      <w:proofErr w:type="spellStart"/>
      <w:r w:rsidRPr="00D62014">
        <w:t>NoSQL</w:t>
      </w:r>
      <w:proofErr w:type="spellEnd"/>
      <w:r w:rsidRPr="00D62014">
        <w:t xml:space="preserve">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(Sharma, </w:t>
      </w:r>
      <w:proofErr w:type="spellStart"/>
      <w:r>
        <w:rPr>
          <w:color w:val="FF0000"/>
          <w:lang w:val="en-US"/>
        </w:rPr>
        <w:t>Vatika</w:t>
      </w:r>
      <w:proofErr w:type="spellEnd"/>
      <w:r>
        <w:rPr>
          <w:color w:val="FF0000"/>
          <w:lang w:val="en-US"/>
        </w:rPr>
        <w:t xml:space="preserve">; Dave, </w:t>
      </w:r>
      <w:proofErr w:type="spellStart"/>
      <w:r>
        <w:rPr>
          <w:color w:val="FF0000"/>
          <w:lang w:val="en-US"/>
        </w:rPr>
        <w:t>Meenu</w:t>
      </w:r>
      <w:proofErr w:type="spellEnd"/>
      <w:r>
        <w:rPr>
          <w:color w:val="FF0000"/>
          <w:lang w:val="en-US"/>
        </w:rPr>
        <w:t xml:space="preserve"> – SQL and NoSQL Databases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9" w:name="_Toc468783139"/>
      <w:r>
        <w:t>BASE</w:t>
      </w:r>
      <w:bookmarkEnd w:id="9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B = </w:t>
      </w:r>
      <w:proofErr w:type="spellStart"/>
      <w:r>
        <w:t>Basically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A = </w:t>
      </w:r>
      <w:proofErr w:type="spellStart"/>
      <w:r>
        <w:t>Available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E = Eventual </w:t>
      </w:r>
      <w:proofErr w:type="spellStart"/>
      <w:r>
        <w:t>consistency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proofErr w:type="spellStart"/>
      <w:r>
        <w:t>NoSQL</w:t>
      </w:r>
      <w:proofErr w:type="spellEnd"/>
      <w:r>
        <w:t xml:space="preserve">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Nach einer Transaktions-Konsistenz, besteht ein „soft“ und nicht „solid“ </w:t>
      </w:r>
      <w:proofErr w:type="spellStart"/>
      <w:r>
        <w:t>state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 xml:space="preserve">(Sharma, </w:t>
      </w:r>
      <w:proofErr w:type="spellStart"/>
      <w:r w:rsidRPr="0033751D">
        <w:rPr>
          <w:color w:val="FF0000"/>
          <w:lang w:val="en-US"/>
        </w:rPr>
        <w:t>Vatika</w:t>
      </w:r>
      <w:proofErr w:type="spellEnd"/>
      <w:r w:rsidRPr="0033751D">
        <w:rPr>
          <w:color w:val="FF0000"/>
          <w:lang w:val="en-US"/>
        </w:rPr>
        <w:t xml:space="preserve">; Dave, </w:t>
      </w:r>
      <w:proofErr w:type="spellStart"/>
      <w:r w:rsidRPr="0033751D">
        <w:rPr>
          <w:color w:val="FF0000"/>
          <w:lang w:val="en-US"/>
        </w:rPr>
        <w:t>Meenu</w:t>
      </w:r>
      <w:proofErr w:type="spellEnd"/>
      <w:r w:rsidRPr="0033751D">
        <w:rPr>
          <w:color w:val="FF0000"/>
          <w:lang w:val="en-US"/>
        </w:rPr>
        <w:t xml:space="preserve"> – SQL and NoSQL Databases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 w:rsidRPr="0033751D">
        <w:rPr>
          <w:color w:val="FF0000"/>
          <w:lang w:val="en-US"/>
        </w:rPr>
        <w:t xml:space="preserve">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Konsistenz nach einer Abfrage ist nicht mehr in einem “solid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 xml:space="preserve">”, sondern in einem “soft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>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NoSQL</w:t>
      </w:r>
      <w:proofErr w:type="spellEnd"/>
      <w:r>
        <w:rPr>
          <w:color w:val="000000" w:themeColor="text1"/>
        </w:rPr>
        <w:t xml:space="preserve">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10" w:name="_Toc468783140"/>
      <w:r>
        <w:t>CAP-Theorem</w:t>
      </w:r>
      <w:bookmarkEnd w:id="10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Consistency</w:t>
      </w:r>
      <w:proofErr w:type="spellEnd"/>
      <w:r>
        <w:t xml:space="preserve">: Die Daten sind auf jeder </w:t>
      </w:r>
      <w:proofErr w:type="spellStart"/>
      <w:r>
        <w:t>Repliation</w:t>
      </w:r>
      <w:proofErr w:type="spellEnd"/>
      <w:r>
        <w:t xml:space="preserve">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Availability</w:t>
      </w:r>
      <w:proofErr w:type="spellEnd"/>
      <w:r>
        <w:t>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Partition </w:t>
      </w:r>
      <w:proofErr w:type="spellStart"/>
      <w:r>
        <w:t>Tolerance</w:t>
      </w:r>
      <w:proofErr w:type="spellEnd"/>
      <w:r>
        <w:t xml:space="preserve">: Die Datenbank funktioniert trotz Network oder Maschinen </w:t>
      </w:r>
      <w:proofErr w:type="spellStart"/>
      <w:r>
        <w:t>failure</w:t>
      </w:r>
      <w:proofErr w:type="spellEnd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Das Theorem sagt aus, dass nur 2 dieser 3 </w:t>
      </w:r>
      <w:proofErr w:type="spellStart"/>
      <w:r>
        <w:t>aspekte</w:t>
      </w:r>
      <w:proofErr w:type="spellEnd"/>
      <w:r>
        <w:t xml:space="preserve">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CAP </w:t>
      </w:r>
      <w:proofErr w:type="spellStart"/>
      <w:r>
        <w:rPr>
          <w:color w:val="000000" w:themeColor="text1"/>
          <w:lang w:val="en-US"/>
        </w:rPr>
        <w:t>folgt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Prinzipien</w:t>
      </w:r>
      <w:proofErr w:type="spellEnd"/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Die verfügbaren Daten sollten auf allen Maschinen gleich sein und Updates sollten </w:t>
      </w:r>
      <w:proofErr w:type="spellStart"/>
      <w:r>
        <w:rPr>
          <w:color w:val="000000" w:themeColor="text1"/>
        </w:rPr>
        <w:t>frequent</w:t>
      </w:r>
      <w:proofErr w:type="spellEnd"/>
      <w:r>
        <w:rPr>
          <w:color w:val="000000" w:themeColor="text1"/>
        </w:rPr>
        <w:t xml:space="preserve">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 Daten müssen permanent verfügbar sein und sollten </w:t>
      </w:r>
      <w:proofErr w:type="spellStart"/>
      <w:r w:rsidR="002167D8">
        <w:rPr>
          <w:color w:val="000000" w:themeColor="text1"/>
        </w:rPr>
        <w:t>jedes mal</w:t>
      </w:r>
      <w:proofErr w:type="spellEnd"/>
      <w:r w:rsidR="002167D8">
        <w:rPr>
          <w:color w:val="000000" w:themeColor="text1"/>
        </w:rPr>
        <w:t xml:space="preserve">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failures</w:t>
      </w:r>
      <w:proofErr w:type="spellEnd"/>
      <w:r>
        <w:rPr>
          <w:color w:val="000000" w:themeColor="text1"/>
        </w:rPr>
        <w:t>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 xml:space="preserve">(Sharma, </w:t>
      </w:r>
      <w:proofErr w:type="spellStart"/>
      <w:r w:rsidRPr="002167D8">
        <w:rPr>
          <w:color w:val="FF0000"/>
          <w:lang w:val="en-US"/>
        </w:rPr>
        <w:t>Vatika</w:t>
      </w:r>
      <w:proofErr w:type="spellEnd"/>
      <w:r w:rsidRPr="002167D8">
        <w:rPr>
          <w:color w:val="FF0000"/>
          <w:lang w:val="en-US"/>
        </w:rPr>
        <w:t xml:space="preserve">; Dave, </w:t>
      </w:r>
      <w:proofErr w:type="spellStart"/>
      <w:r w:rsidRPr="002167D8">
        <w:rPr>
          <w:color w:val="FF0000"/>
          <w:lang w:val="en-US"/>
        </w:rPr>
        <w:t>Meenu</w:t>
      </w:r>
      <w:proofErr w:type="spellEnd"/>
      <w:r w:rsidRPr="002167D8">
        <w:rPr>
          <w:color w:val="FF0000"/>
          <w:lang w:val="en-US"/>
        </w:rPr>
        <w:t xml:space="preserve">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1" w:name="_Toc468783141"/>
      <w:r>
        <w:t>Entwicklungen in der Datenbankbranche</w:t>
      </w:r>
      <w:bookmarkEnd w:id="11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</w:t>
      </w:r>
      <w:proofErr w:type="spellStart"/>
      <w:r w:rsidRPr="00281C42">
        <w:rPr>
          <w:color w:val="FF0000"/>
          <w:lang w:val="en-US"/>
        </w:rPr>
        <w:t>Abramova</w:t>
      </w:r>
      <w:proofErr w:type="spellEnd"/>
      <w:r w:rsidRPr="00281C42">
        <w:rPr>
          <w:color w:val="FF0000"/>
          <w:lang w:val="en-US"/>
        </w:rPr>
        <w:t xml:space="preserve">, Veronika; </w:t>
      </w:r>
      <w:proofErr w:type="spellStart"/>
      <w:r w:rsidRPr="00281C42">
        <w:rPr>
          <w:color w:val="FF0000"/>
          <w:lang w:val="en-US"/>
        </w:rPr>
        <w:t>Bernadino</w:t>
      </w:r>
      <w:proofErr w:type="spellEnd"/>
      <w:r w:rsidRPr="00281C42">
        <w:rPr>
          <w:color w:val="FF0000"/>
          <w:lang w:val="en-US"/>
        </w:rPr>
        <w:t xml:space="preserve">, Jorge; Furtado, Pedro – Experimental Evaluation of NoSQL Databases – </w:t>
      </w:r>
      <w:proofErr w:type="spellStart"/>
      <w:r w:rsidRPr="00281C42">
        <w:rPr>
          <w:color w:val="FF0000"/>
          <w:lang w:val="en-US"/>
        </w:rPr>
        <w:t>Seite</w:t>
      </w:r>
      <w:proofErr w:type="spellEnd"/>
      <w:r w:rsidRPr="00281C42">
        <w:rPr>
          <w:color w:val="FF0000"/>
          <w:lang w:val="en-US"/>
        </w:rPr>
        <w:t xml:space="preserve">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 xml:space="preserve">E.F. </w:t>
      </w:r>
      <w:proofErr w:type="spellStart"/>
      <w:r w:rsidRPr="00281C42">
        <w:t>Codd</w:t>
      </w:r>
      <w:proofErr w:type="spellEnd"/>
      <w:r w:rsidRPr="00281C42">
        <w:t xml:space="preserve">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Jatan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Nishta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Puri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Sahil</w:t>
      </w:r>
      <w:proofErr w:type="spellEnd"/>
      <w:r w:rsidRPr="006C195A">
        <w:rPr>
          <w:color w:val="FF0000"/>
          <w:lang w:val="en-US"/>
        </w:rPr>
        <w:t xml:space="preserve">; Ahuja, </w:t>
      </w:r>
      <w:proofErr w:type="spellStart"/>
      <w:r w:rsidRPr="006C195A">
        <w:rPr>
          <w:color w:val="FF0000"/>
          <w:lang w:val="en-US"/>
        </w:rPr>
        <w:t>Mehak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Kathuria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Ishita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Gosain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Dishant</w:t>
      </w:r>
      <w:proofErr w:type="spellEnd"/>
      <w:r w:rsidRPr="006C195A">
        <w:rPr>
          <w:color w:val="FF0000"/>
          <w:lang w:val="en-US"/>
        </w:rPr>
        <w:t xml:space="preserve"> – A Survey and Comparison of Relational and Non-Relational Database</w:t>
      </w:r>
      <w:r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Viele Unternehmen haben begonnen nicht-relationale Datenbanken in ihren Betrieben einzusetzen – auch bekannt unter dem Namen </w:t>
      </w:r>
      <w:proofErr w:type="spellStart"/>
      <w:r>
        <w:t>NoSQL</w:t>
      </w:r>
      <w:proofErr w:type="spellEnd"/>
      <w:r>
        <w:t xml:space="preserve">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proofErr w:type="spellStart"/>
      <w:r>
        <w:t>NoSQL</w:t>
      </w:r>
      <w:proofErr w:type="spellEnd"/>
      <w:r>
        <w:t xml:space="preserve"> wurde als erstes in den 1998er von Carlo </w:t>
      </w:r>
      <w:proofErr w:type="spellStart"/>
      <w:r>
        <w:t>Strozzi</w:t>
      </w:r>
      <w:proofErr w:type="spellEnd"/>
      <w:r>
        <w:t xml:space="preserve"> genannt – dieser entwickelte eine file-</w:t>
      </w:r>
      <w:proofErr w:type="spellStart"/>
      <w:r>
        <w:t>based</w:t>
      </w:r>
      <w:proofErr w:type="spellEnd"/>
      <w:r>
        <w:t xml:space="preserve">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Mahamde</w:t>
      </w:r>
      <w:proofErr w:type="spellEnd"/>
      <w:r w:rsidRPr="006C195A">
        <w:rPr>
          <w:color w:val="FF0000"/>
          <w:lang w:val="en-US"/>
        </w:rPr>
        <w:t xml:space="preserve">, Mohamed A; </w:t>
      </w:r>
      <w:proofErr w:type="spellStart"/>
      <w:r w:rsidRPr="006C195A">
        <w:rPr>
          <w:color w:val="FF0000"/>
          <w:lang w:val="en-US"/>
        </w:rPr>
        <w:t>Altrafi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Obay</w:t>
      </w:r>
      <w:proofErr w:type="spellEnd"/>
      <w:r w:rsidRPr="006C195A">
        <w:rPr>
          <w:color w:val="FF0000"/>
          <w:lang w:val="en-US"/>
        </w:rPr>
        <w:t xml:space="preserve"> G; Ismail, Mohammed O. </w:t>
      </w:r>
      <w:r>
        <w:rPr>
          <w:color w:val="FF0000"/>
          <w:lang w:val="en-US"/>
        </w:rPr>
        <w:t xml:space="preserve">– Relational vs. 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t xml:space="preserve">Nicht-relationale Datenbanken gab es vor der Entdeckung des </w:t>
      </w:r>
      <w:proofErr w:type="spellStart"/>
      <w:r w:rsidRPr="000713CC">
        <w:t>Relationenmodells</w:t>
      </w:r>
      <w:proofErr w:type="spellEnd"/>
      <w:r w:rsidRPr="000713CC">
        <w:t xml:space="preserve"> durch Ted </w:t>
      </w:r>
      <w:proofErr w:type="spellStart"/>
      <w:r w:rsidRPr="000713CC">
        <w:t>Codd</w:t>
      </w:r>
      <w:proofErr w:type="spellEnd"/>
      <w:r w:rsidRPr="000713CC">
        <w:t xml:space="preserve">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lastRenderedPageBreak/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 xml:space="preserve">(Meier, Andreas; Kaufmann, Michael – SQL- &amp; </w:t>
      </w:r>
      <w:proofErr w:type="spellStart"/>
      <w:r>
        <w:rPr>
          <w:color w:val="FF0000"/>
        </w:rPr>
        <w:t>NoSQL</w:t>
      </w:r>
      <w:proofErr w:type="spellEnd"/>
      <w:r>
        <w:rPr>
          <w:color w:val="FF0000"/>
        </w:rPr>
        <w:t>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2" w:name="_Toc468783142"/>
      <w:r>
        <w:t>Datenbankmodelle</w:t>
      </w:r>
      <w:bookmarkEnd w:id="12"/>
    </w:p>
    <w:p w:rsidR="004915D6" w:rsidRDefault="004915D6" w:rsidP="004915D6">
      <w:pPr>
        <w:pStyle w:val="berschrift3-numeriert"/>
      </w:pPr>
      <w:bookmarkStart w:id="13" w:name="_Toc468783143"/>
      <w:r>
        <w:t>Relationale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Möglichkeit komplexe </w:t>
      </w:r>
      <w:proofErr w:type="spellStart"/>
      <w:r>
        <w:t>Joins</w:t>
      </w:r>
      <w:proofErr w:type="spellEnd"/>
      <w:r>
        <w:t xml:space="preserve">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lastRenderedPageBreak/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4" w:name="_Toc468783144"/>
      <w:proofErr w:type="spellStart"/>
      <w:r>
        <w:t>NoSQL</w:t>
      </w:r>
      <w:proofErr w:type="spellEnd"/>
      <w:r>
        <w:t xml:space="preserve"> Datenbanken</w:t>
      </w:r>
      <w:bookmarkEnd w:id="14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</w:t>
      </w:r>
      <w:proofErr w:type="spellStart"/>
      <w:r>
        <w:t>NoSQL</w:t>
      </w:r>
      <w:proofErr w:type="spellEnd"/>
      <w:r>
        <w:t xml:space="preserve">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Implementationen basieren auf Entitäten und unterstützen die Funktionen von </w:t>
      </w:r>
      <w:proofErr w:type="spellStart"/>
      <w:r>
        <w:t>RDBMSen</w:t>
      </w:r>
      <w:proofErr w:type="spellEnd"/>
      <w:r>
        <w:t xml:space="preserve">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proofErr w:type="spellStart"/>
      <w:r>
        <w:t>Joins</w:t>
      </w:r>
      <w:proofErr w:type="spellEnd"/>
      <w:r>
        <w:t xml:space="preserve">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>In dieser Datenbank werden alle gelagerten Daten durch ein „</w:t>
      </w:r>
      <w:proofErr w:type="spellStart"/>
      <w:r>
        <w:t>key-value</w:t>
      </w:r>
      <w:proofErr w:type="spellEnd"/>
      <w:r>
        <w:t xml:space="preserve"> pair“ </w:t>
      </w:r>
      <w:r w:rsidR="00837F2E">
        <w:t xml:space="preserve">je Data </w:t>
      </w:r>
      <w:r>
        <w:t>repräsentiert</w:t>
      </w:r>
      <w:r w:rsidR="00837F2E">
        <w:t xml:space="preserve">. Das heißt jeder </w:t>
      </w:r>
      <w:proofErr w:type="spellStart"/>
      <w:r w:rsidR="00837F2E">
        <w:t>key</w:t>
      </w:r>
      <w:proofErr w:type="spellEnd"/>
      <w:r w:rsidR="00837F2E">
        <w:t xml:space="preserve"> ist einzigartig und erlaubt es </w:t>
      </w:r>
      <w:proofErr w:type="spellStart"/>
      <w:r w:rsidR="00837F2E">
        <w:t>Record</w:t>
      </w:r>
      <w:proofErr w:type="spellEnd"/>
      <w:r w:rsidR="00837F2E">
        <w:t xml:space="preserve"> Informationen als Wert anzufordern. Diese Struktur ist auch unter 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proofErr w:type="spellStart"/>
      <w:r w:rsidRPr="00837F2E">
        <w:rPr>
          <w:color w:val="FF0000"/>
          <w:lang w:val="en-US"/>
        </w:rPr>
        <w:t>Abramova</w:t>
      </w:r>
      <w:proofErr w:type="spellEnd"/>
      <w:r w:rsidRPr="00837F2E">
        <w:rPr>
          <w:color w:val="FF0000"/>
          <w:lang w:val="en-US"/>
        </w:rPr>
        <w:t xml:space="preserve">, Veronika, </w:t>
      </w:r>
      <w:proofErr w:type="spellStart"/>
      <w:r w:rsidRPr="00837F2E">
        <w:rPr>
          <w:color w:val="FF0000"/>
          <w:lang w:val="en-US"/>
        </w:rPr>
        <w:t>Bernadino</w:t>
      </w:r>
      <w:proofErr w:type="spellEnd"/>
      <w:r w:rsidRPr="00837F2E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lastRenderedPageBreak/>
        <w:t>Document</w:t>
      </w:r>
      <w:proofErr w:type="spellEnd"/>
      <w:r>
        <w:t xml:space="preserve">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Column</w:t>
      </w:r>
      <w:proofErr w:type="spellEnd"/>
      <w:r>
        <w:t xml:space="preserve">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Graphdatenbank</w:t>
      </w:r>
      <w:proofErr w:type="spellEnd"/>
      <w:r>
        <w:t xml:space="preserve">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</w:t>
      </w:r>
      <w:proofErr w:type="spellStart"/>
      <w:r>
        <w:t>Social</w:t>
      </w:r>
      <w:proofErr w:type="spellEnd"/>
      <w:r>
        <w:t xml:space="preserve"> Networking, </w:t>
      </w:r>
      <w:proofErr w:type="spellStart"/>
      <w:r>
        <w:t>Raod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Transport </w:t>
      </w:r>
      <w:proofErr w:type="spellStart"/>
      <w:r>
        <w:t>Routes</w:t>
      </w:r>
      <w:proofErr w:type="spellEnd"/>
      <w:r>
        <w:t xml:space="preserve">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proofErr w:type="spellStart"/>
      <w:r w:rsidRPr="006B045A">
        <w:rPr>
          <w:color w:val="FF0000"/>
          <w:lang w:val="en-US"/>
        </w:rPr>
        <w:t>Abramova</w:t>
      </w:r>
      <w:proofErr w:type="spellEnd"/>
      <w:r w:rsidRPr="006B045A">
        <w:rPr>
          <w:color w:val="FF0000"/>
          <w:lang w:val="en-US"/>
        </w:rPr>
        <w:t xml:space="preserve">, Veronika, </w:t>
      </w:r>
      <w:proofErr w:type="spellStart"/>
      <w:r w:rsidRPr="006B045A">
        <w:rPr>
          <w:color w:val="FF0000"/>
          <w:lang w:val="en-US"/>
        </w:rPr>
        <w:t>Bernadino</w:t>
      </w:r>
      <w:proofErr w:type="spellEnd"/>
      <w:r w:rsidRPr="006B045A">
        <w:rPr>
          <w:color w:val="FF0000"/>
          <w:lang w:val="en-US"/>
        </w:rPr>
        <w:t>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bietet ein einfaches Applikation Management und nimmt die Notwendigkeit von </w:t>
      </w:r>
      <w:proofErr w:type="spellStart"/>
      <w:r>
        <w:t>Application</w:t>
      </w:r>
      <w:proofErr w:type="spellEnd"/>
      <w:r>
        <w:t xml:space="preserve">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werden projiziert um automatisch Daten zu managen und zu verteilen, Daten zu von Fehlern zu </w:t>
      </w:r>
      <w:proofErr w:type="spellStart"/>
      <w:r>
        <w:t>recovern</w:t>
      </w:r>
      <w:proofErr w:type="spellEnd"/>
      <w:r>
        <w:t xml:space="preserve">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r>
        <w:lastRenderedPageBreak/>
        <w:t>Zusammenfassung</w:t>
      </w:r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proofErr w:type="spellStart"/>
            <w:r w:rsidRPr="00BA6105">
              <w:rPr>
                <w:b/>
              </w:rPr>
              <w:t>NoSQL</w:t>
            </w:r>
            <w:proofErr w:type="spellEnd"/>
            <w:r w:rsidRPr="00BA6105">
              <w:rPr>
                <w:b/>
              </w:rPr>
              <w:t xml:space="preserve">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proofErr w:type="spellStart"/>
            <w:r>
              <w:t>NoSQL</w:t>
            </w:r>
            <w:proofErr w:type="spellEnd"/>
            <w:r>
              <w:t xml:space="preserve">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 xml:space="preserve">Beste Lösung für Cloud Datenbanken, da alle Charakteristiken, welche </w:t>
            </w:r>
            <w:proofErr w:type="spellStart"/>
            <w:r>
              <w:t>NoSQL</w:t>
            </w:r>
            <w:proofErr w:type="spellEnd"/>
            <w:r>
              <w:t xml:space="preserve">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</w:t>
            </w:r>
            <w:proofErr w:type="spellStart"/>
            <w:r w:rsidR="00BA6105">
              <w:t>Warehouses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 xml:space="preserve">Crash </w:t>
            </w:r>
            <w:proofErr w:type="spellStart"/>
            <w:r w:rsidRPr="00BA6105">
              <w:rPr>
                <w:b/>
              </w:rPr>
              <w:t>Recovery</w:t>
            </w:r>
            <w:proofErr w:type="spellEnd"/>
          </w:p>
        </w:tc>
        <w:tc>
          <w:tcPr>
            <w:tcW w:w="3402" w:type="dxa"/>
          </w:tcPr>
          <w:p w:rsidR="00423241" w:rsidRDefault="00BA6105" w:rsidP="00423241">
            <w:r>
              <w:t xml:space="preserve">Crash </w:t>
            </w:r>
            <w:proofErr w:type="spellStart"/>
            <w:r>
              <w:t>Recovery</w:t>
            </w:r>
            <w:proofErr w:type="spellEnd"/>
            <w:r>
              <w:t xml:space="preserve"> durch den </w:t>
            </w:r>
            <w:proofErr w:type="spellStart"/>
            <w:r>
              <w:t>Recovery</w:t>
            </w:r>
            <w:proofErr w:type="spellEnd"/>
            <w:r>
              <w:t xml:space="preserve"> Manager, welcher dafür verantwortlich ist sicherzustellen, dass Transaktionen atomar und dauerhaft sind [durch </w:t>
            </w:r>
            <w:proofErr w:type="spellStart"/>
            <w:r>
              <w:t>log</w:t>
            </w:r>
            <w:proofErr w:type="spellEnd"/>
            <w:r>
              <w:t xml:space="preserve">-files und ARIES </w:t>
            </w:r>
            <w:proofErr w:type="spellStart"/>
            <w:r>
              <w:t>algorithmus</w:t>
            </w:r>
            <w:proofErr w:type="spellEnd"/>
            <w:r>
              <w:t>]</w:t>
            </w:r>
          </w:p>
        </w:tc>
        <w:tc>
          <w:tcPr>
            <w:tcW w:w="3395" w:type="dxa"/>
          </w:tcPr>
          <w:p w:rsidR="00423241" w:rsidRDefault="00BA6105" w:rsidP="00423241">
            <w:r>
              <w:t xml:space="preserve">Benötigt Replikationen als Backup, um von einem Crash zu </w:t>
            </w:r>
            <w:proofErr w:type="spellStart"/>
            <w:r>
              <w:t>recovern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Hat sehr sichere Mechanismen um Security Services bereitzustellen – trotzdem gibt es Sicherheitsrisiken wie SQL </w:t>
            </w:r>
            <w:proofErr w:type="spellStart"/>
            <w:r>
              <w:t>Injections</w:t>
            </w:r>
            <w:proofErr w:type="spellEnd"/>
            <w:r>
              <w:t>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spellStart"/>
      <w:r w:rsidRPr="00BA6105">
        <w:rPr>
          <w:color w:val="FF0000"/>
          <w:lang w:val="en-US"/>
        </w:rPr>
        <w:t>Mahamed</w:t>
      </w:r>
      <w:proofErr w:type="spellEnd"/>
      <w:r w:rsidRPr="00BA6105">
        <w:rPr>
          <w:color w:val="FF0000"/>
          <w:lang w:val="en-US"/>
        </w:rPr>
        <w:t xml:space="preserve">, Mohamed A; </w:t>
      </w:r>
      <w:proofErr w:type="spellStart"/>
      <w:r w:rsidRPr="00BA6105">
        <w:rPr>
          <w:color w:val="FF0000"/>
          <w:lang w:val="en-US"/>
        </w:rPr>
        <w:t>Altrafi</w:t>
      </w:r>
      <w:proofErr w:type="spellEnd"/>
      <w:r w:rsidRPr="00BA6105">
        <w:rPr>
          <w:color w:val="FF0000"/>
          <w:lang w:val="en-US"/>
        </w:rPr>
        <w:t xml:space="preserve">, </w:t>
      </w:r>
      <w:proofErr w:type="spellStart"/>
      <w:r w:rsidRPr="00BA6105">
        <w:rPr>
          <w:color w:val="FF0000"/>
          <w:lang w:val="en-US"/>
        </w:rPr>
        <w:t>Obay</w:t>
      </w:r>
      <w:proofErr w:type="spellEnd"/>
      <w:r w:rsidRPr="00BA6105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600)</w:t>
      </w:r>
    </w:p>
    <w:p w:rsidR="00390D0F" w:rsidRDefault="00390D0F" w:rsidP="00390D0F">
      <w:pPr>
        <w:pStyle w:val="berschrift1-numeriert"/>
        <w:rPr>
          <w:lang w:val="en-US"/>
        </w:rPr>
      </w:pPr>
      <w:proofErr w:type="spellStart"/>
      <w:r>
        <w:rPr>
          <w:lang w:val="en-US"/>
        </w:rPr>
        <w:lastRenderedPageBreak/>
        <w:t>DynamoDB</w:t>
      </w:r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r>
        <w:rPr>
          <w:lang w:val="en-US"/>
        </w:rPr>
        <w:t>Definition</w:t>
      </w:r>
    </w:p>
    <w:p w:rsidR="00390D0F" w:rsidRDefault="00390D0F" w:rsidP="00390D0F">
      <w:pPr>
        <w:pStyle w:val="berschrift2-numeriert"/>
        <w:rPr>
          <w:lang w:val="en-US"/>
        </w:rPr>
      </w:pPr>
      <w:r>
        <w:rPr>
          <w:lang w:val="en-US"/>
        </w:rPr>
        <w:t xml:space="preserve">Art der </w:t>
      </w:r>
      <w:proofErr w:type="spellStart"/>
      <w:r>
        <w:rPr>
          <w:lang w:val="en-US"/>
        </w:rPr>
        <w:t>Datenverwaltung</w:t>
      </w:r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r>
        <w:rPr>
          <w:lang w:val="en-US"/>
        </w:rPr>
        <w:t xml:space="preserve">Key Value </w:t>
      </w:r>
      <w:proofErr w:type="spellStart"/>
      <w:r>
        <w:rPr>
          <w:lang w:val="en-US"/>
        </w:rPr>
        <w:t>Eigenschaft</w:t>
      </w:r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proofErr w:type="spellStart"/>
      <w:r>
        <w:rPr>
          <w:lang w:val="en-US"/>
        </w:rPr>
        <w:t>Dokumenten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Eigenschaft</w:t>
      </w:r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Datenbanksprache</w:t>
      </w:r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r>
        <w:rPr>
          <w:lang w:val="en-US"/>
        </w:rPr>
        <w:lastRenderedPageBreak/>
        <w:t>Praxis</w:t>
      </w:r>
    </w:p>
    <w:p w:rsidR="00F06B73" w:rsidRDefault="00F06B73" w:rsidP="00F06B73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Insgesamt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Zurechtfinden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Testdatenbank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Testdaten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Datenbanksprache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r>
        <w:rPr>
          <w:lang w:val="en-US"/>
        </w:rPr>
        <w:t>GUI/API</w:t>
      </w:r>
    </w:p>
    <w:p w:rsidR="00F06B73" w:rsidRPr="00F06B73" w:rsidRDefault="00F06B73" w:rsidP="00F06B73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Ablageform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Daten</w:t>
      </w:r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proofErr w:type="spellStart"/>
      <w:r>
        <w:rPr>
          <w:lang w:val="en-US"/>
        </w:rPr>
        <w:lastRenderedPageBreak/>
        <w:t>Schluss</w:t>
      </w:r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Fazit</w:t>
      </w:r>
      <w:proofErr w:type="spellEnd"/>
    </w:p>
    <w:p w:rsidR="00390D0F" w:rsidRPr="00390D0F" w:rsidRDefault="00390D0F" w:rsidP="00390D0F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Ausblick</w:t>
      </w:r>
      <w:proofErr w:type="spellEnd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15" w:name="_Toc468783145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15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16" w:name="_Toc468783146"/>
      <w:r w:rsidRPr="00D32438">
        <w:lastRenderedPageBreak/>
        <w:t>Quellenverzeichnis</w:t>
      </w:r>
      <w:bookmarkEnd w:id="16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 xml:space="preserve">Entwurf und Verarbeitung relationaler Datenbanken, München/Wien: </w:t>
      </w:r>
      <w:proofErr w:type="spellStart"/>
      <w:r w:rsidRPr="00755633">
        <w:rPr>
          <w:rStyle w:val="QuelleZchn"/>
        </w:rPr>
        <w:t>Oldenbourg</w:t>
      </w:r>
      <w:proofErr w:type="spellEnd"/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</w:t>
      </w:r>
      <w:proofErr w:type="spellStart"/>
      <w:r>
        <w:t>Oldenbourg</w:t>
      </w:r>
      <w:proofErr w:type="spellEnd"/>
      <w:r>
        <w:t xml:space="preserve">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</w:t>
      </w:r>
      <w:proofErr w:type="spellStart"/>
      <w:r>
        <w:t>Intangibles</w:t>
      </w:r>
      <w:proofErr w:type="spellEnd"/>
      <w:r>
        <w:t xml:space="preserve">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 xml:space="preserve">Verzeichnis der Internet- und </w:t>
      </w:r>
      <w:proofErr w:type="spellStart"/>
      <w:r w:rsidRPr="007644A8">
        <w:rPr>
          <w:b/>
        </w:rPr>
        <w:t>Intranetquellen</w:t>
      </w:r>
      <w:proofErr w:type="spellEnd"/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17" w:name="_Toc468783147"/>
      <w:r>
        <w:lastRenderedPageBreak/>
        <w:t>Ehrenwörtliche E</w:t>
      </w:r>
      <w:r w:rsidR="008A1D3B">
        <w:t>rklärung</w:t>
      </w:r>
      <w:bookmarkEnd w:id="17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>mit dem Thema: [ Thema einfügen ] 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390D0F">
        <w:t>Dhruv Mahandru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(Kerstin Farke)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(Käthe Vrettos)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1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29B" w:rsidRDefault="00C9229B" w:rsidP="00702FA8">
      <w:pPr>
        <w:spacing w:before="0" w:line="240" w:lineRule="auto"/>
      </w:pPr>
      <w:r>
        <w:separator/>
      </w:r>
    </w:p>
  </w:endnote>
  <w:endnote w:type="continuationSeparator" w:id="0">
    <w:p w:rsidR="00C9229B" w:rsidRDefault="00C9229B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29B" w:rsidRDefault="00C9229B" w:rsidP="00702FA8">
      <w:pPr>
        <w:spacing w:before="0" w:line="240" w:lineRule="auto"/>
      </w:pPr>
      <w:r>
        <w:separator/>
      </w:r>
    </w:p>
  </w:footnote>
  <w:footnote w:type="continuationSeparator" w:id="0">
    <w:p w:rsidR="00C9229B" w:rsidRDefault="00C9229B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9D3020">
          <w:rPr>
            <w:noProof/>
          </w:rPr>
          <w:t>15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020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7FF6"/>
    <w:rsid w:val="00257D67"/>
    <w:rsid w:val="00272D81"/>
    <w:rsid w:val="00281C42"/>
    <w:rsid w:val="00284286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90D0F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497D"/>
    <w:rsid w:val="004B4A7E"/>
    <w:rsid w:val="004C11F1"/>
    <w:rsid w:val="004C1CF0"/>
    <w:rsid w:val="004C2150"/>
    <w:rsid w:val="004E1C4C"/>
    <w:rsid w:val="0054178F"/>
    <w:rsid w:val="0054682C"/>
    <w:rsid w:val="00571496"/>
    <w:rsid w:val="00580B4B"/>
    <w:rsid w:val="00592230"/>
    <w:rsid w:val="00593BA9"/>
    <w:rsid w:val="005A09DB"/>
    <w:rsid w:val="005B2F43"/>
    <w:rsid w:val="005F7692"/>
    <w:rsid w:val="0060089F"/>
    <w:rsid w:val="006043E1"/>
    <w:rsid w:val="00611B81"/>
    <w:rsid w:val="00620FDE"/>
    <w:rsid w:val="00660AF4"/>
    <w:rsid w:val="006626C6"/>
    <w:rsid w:val="0066797A"/>
    <w:rsid w:val="00671C42"/>
    <w:rsid w:val="00691C64"/>
    <w:rsid w:val="006B045A"/>
    <w:rsid w:val="006B66FC"/>
    <w:rsid w:val="006C195A"/>
    <w:rsid w:val="006F03E9"/>
    <w:rsid w:val="006F17CB"/>
    <w:rsid w:val="00701E5A"/>
    <w:rsid w:val="00702FA8"/>
    <w:rsid w:val="00721AAE"/>
    <w:rsid w:val="0073616F"/>
    <w:rsid w:val="007523FF"/>
    <w:rsid w:val="00755633"/>
    <w:rsid w:val="007644A8"/>
    <w:rsid w:val="00792C52"/>
    <w:rsid w:val="007C2178"/>
    <w:rsid w:val="007F2AEB"/>
    <w:rsid w:val="007F6A8B"/>
    <w:rsid w:val="008110ED"/>
    <w:rsid w:val="00823211"/>
    <w:rsid w:val="0082548B"/>
    <w:rsid w:val="00837F2E"/>
    <w:rsid w:val="00840057"/>
    <w:rsid w:val="0084111C"/>
    <w:rsid w:val="00843996"/>
    <w:rsid w:val="00853C66"/>
    <w:rsid w:val="008727A9"/>
    <w:rsid w:val="00884C75"/>
    <w:rsid w:val="00887560"/>
    <w:rsid w:val="008A1D3B"/>
    <w:rsid w:val="008B0418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23C2"/>
    <w:rsid w:val="00A14E2C"/>
    <w:rsid w:val="00A34A67"/>
    <w:rsid w:val="00A5415F"/>
    <w:rsid w:val="00A622A0"/>
    <w:rsid w:val="00A71C1E"/>
    <w:rsid w:val="00A9111B"/>
    <w:rsid w:val="00A95E6B"/>
    <w:rsid w:val="00AD5975"/>
    <w:rsid w:val="00AE5A2B"/>
    <w:rsid w:val="00B1229F"/>
    <w:rsid w:val="00B1768B"/>
    <w:rsid w:val="00B610D6"/>
    <w:rsid w:val="00B7328C"/>
    <w:rsid w:val="00B80EF1"/>
    <w:rsid w:val="00B91AE3"/>
    <w:rsid w:val="00B92142"/>
    <w:rsid w:val="00BA6105"/>
    <w:rsid w:val="00BA6C3E"/>
    <w:rsid w:val="00BC512E"/>
    <w:rsid w:val="00BE1A22"/>
    <w:rsid w:val="00BF0648"/>
    <w:rsid w:val="00C247BA"/>
    <w:rsid w:val="00C41156"/>
    <w:rsid w:val="00C47527"/>
    <w:rsid w:val="00C62B3C"/>
    <w:rsid w:val="00C76365"/>
    <w:rsid w:val="00C9229B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24802"/>
    <w:rsid w:val="00E44F59"/>
    <w:rsid w:val="00E6069D"/>
    <w:rsid w:val="00E70E7C"/>
    <w:rsid w:val="00E71CD8"/>
    <w:rsid w:val="00E76DDD"/>
    <w:rsid w:val="00E80436"/>
    <w:rsid w:val="00E819F5"/>
    <w:rsid w:val="00E82137"/>
    <w:rsid w:val="00EA21B8"/>
    <w:rsid w:val="00EB0FAD"/>
    <w:rsid w:val="00EB3B85"/>
    <w:rsid w:val="00F06B73"/>
    <w:rsid w:val="00F3306F"/>
    <w:rsid w:val="00F423F6"/>
    <w:rsid w:val="00F56D49"/>
    <w:rsid w:val="00F856D9"/>
    <w:rsid w:val="00F91615"/>
    <w:rsid w:val="00FB019A"/>
    <w:rsid w:val="00FC596C"/>
    <w:rsid w:val="00FD195A"/>
    <w:rsid w:val="00FD1E10"/>
    <w:rsid w:val="00FE35D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086AA822-4B0F-4672-AEEE-7E9308DF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20</Pages>
  <Words>2415</Words>
  <Characters>13768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Vrettos, Kaethe (DualStudy)</cp:lastModifiedBy>
  <cp:revision>15</cp:revision>
  <dcterms:created xsi:type="dcterms:W3CDTF">2016-12-06T09:15:00Z</dcterms:created>
  <dcterms:modified xsi:type="dcterms:W3CDTF">2016-12-10T11:39:00Z</dcterms:modified>
</cp:coreProperties>
</file>