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omments.xml" ContentType="application/vnd.openxmlformats-officedocument.wordprocessingml.comments+xml"/>
  <Override PartName="/word/commentsExtended.xml" ContentType="application/vnd.openxmlformats-officedocument.wordprocessingml.commentsExtended+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D9F96F" w14:textId="77777777" w:rsidR="009F23C2" w:rsidRDefault="009F23C2" w:rsidP="002D5585">
      <w:pPr>
        <w:pStyle w:val="Title"/>
      </w:pPr>
    </w:p>
    <w:p w14:paraId="18431AAD" w14:textId="7DBD2AED" w:rsidR="002D5585" w:rsidRDefault="004915D6" w:rsidP="002D5585">
      <w:pPr>
        <w:pStyle w:val="Title"/>
      </w:pPr>
      <w:r>
        <w:t>Grundlagen un</w:t>
      </w:r>
      <w:r w:rsidR="005543F6">
        <w:t>d Anwendungsbeispiele für das No</w:t>
      </w:r>
      <w:r>
        <w:t xml:space="preserve">SQL-Datenbankmanagementsystem DynamoDB </w:t>
      </w:r>
    </w:p>
    <w:p w14:paraId="6163225B" w14:textId="77777777" w:rsidR="002D5585" w:rsidRDefault="004915D6" w:rsidP="009F23C2">
      <w:pPr>
        <w:pStyle w:val="ArtDerArbeit"/>
      </w:pPr>
      <w:r>
        <w:t>Seminararbeit</w:t>
      </w:r>
    </w:p>
    <w:p w14:paraId="3329F026" w14:textId="77777777" w:rsidR="009F23C2" w:rsidRDefault="009F23C2" w:rsidP="009F23C2">
      <w:pPr>
        <w:pStyle w:val="Standard-zentriert"/>
      </w:pPr>
      <w:r>
        <w:t xml:space="preserve">vorgelegt am </w:t>
      </w:r>
      <w:r w:rsidR="004915D6">
        <w:t>25</w:t>
      </w:r>
      <w:r w:rsidR="001F794A">
        <w:t>. Januar</w:t>
      </w:r>
      <w:r w:rsidR="004915D6">
        <w:t xml:space="preserve"> 2017</w:t>
      </w:r>
    </w:p>
    <w:p w14:paraId="6AEEBBA4" w14:textId="77777777" w:rsidR="009F23C2" w:rsidRDefault="009F23C2" w:rsidP="009F23C2">
      <w:pPr>
        <w:pStyle w:val="Standard-zentriert"/>
      </w:pPr>
    </w:p>
    <w:p w14:paraId="63A17A9D" w14:textId="77777777" w:rsidR="009F23C2" w:rsidRDefault="009F23C2" w:rsidP="009F23C2">
      <w:pPr>
        <w:pStyle w:val="Standard-zentriert"/>
      </w:pPr>
    </w:p>
    <w:p w14:paraId="44E9B293" w14:textId="77777777" w:rsidR="009F23C2" w:rsidRDefault="009F23C2" w:rsidP="009F23C2">
      <w:pPr>
        <w:pStyle w:val="Standard-zentriert"/>
      </w:pPr>
      <w:r>
        <w:t>Fakultät Wirtschaft</w:t>
      </w:r>
    </w:p>
    <w:p w14:paraId="54748D90" w14:textId="77777777" w:rsidR="009F23C2" w:rsidRDefault="009F23C2" w:rsidP="009F23C2">
      <w:pPr>
        <w:pStyle w:val="Standard-zentriert"/>
      </w:pPr>
      <w:r>
        <w:t>Studiengang Wirtschaftsinformatik</w:t>
      </w:r>
    </w:p>
    <w:p w14:paraId="1667B730" w14:textId="77777777" w:rsidR="009F23C2" w:rsidRDefault="009F23C2" w:rsidP="009F23C2">
      <w:pPr>
        <w:pStyle w:val="Standard-zentriert"/>
      </w:pPr>
      <w:r>
        <w:t xml:space="preserve">Kurs </w:t>
      </w:r>
      <w:r w:rsidR="004915D6">
        <w:t>WWI2014I</w:t>
      </w:r>
    </w:p>
    <w:p w14:paraId="23EB792B" w14:textId="77777777" w:rsidR="009F23C2" w:rsidRDefault="009F23C2" w:rsidP="009F23C2">
      <w:pPr>
        <w:pStyle w:val="Standard-zentriert"/>
      </w:pPr>
    </w:p>
    <w:p w14:paraId="1B941A19" w14:textId="77777777" w:rsidR="009F23C2" w:rsidRDefault="009F23C2" w:rsidP="009F23C2">
      <w:pPr>
        <w:pStyle w:val="Standard-zentriert"/>
      </w:pPr>
    </w:p>
    <w:p w14:paraId="1BBA02C2" w14:textId="77777777" w:rsidR="009F23C2" w:rsidRDefault="009F23C2" w:rsidP="009F23C2">
      <w:pPr>
        <w:pStyle w:val="Standard-zentriert"/>
      </w:pPr>
      <w:r>
        <w:t>von</w:t>
      </w:r>
    </w:p>
    <w:p w14:paraId="4A087F81" w14:textId="77777777" w:rsidR="009F23C2" w:rsidRDefault="009F23C2" w:rsidP="009F23C2">
      <w:pPr>
        <w:pStyle w:val="Standard-zentriert"/>
      </w:pPr>
    </w:p>
    <w:tbl>
      <w:tblPr>
        <w:tblStyle w:val="TableGrid"/>
        <w:tblpPr w:leftFromText="141" w:rightFromText="141" w:vertAnchor="text" w:horzAnchor="margin" w:tblpY="409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382"/>
      </w:tblGrid>
      <w:tr w:rsidR="004915D6" w14:paraId="3EA07A26" w14:textId="77777777" w:rsidTr="004915D6">
        <w:tc>
          <w:tcPr>
            <w:tcW w:w="4678" w:type="dxa"/>
          </w:tcPr>
          <w:p w14:paraId="43104617" w14:textId="77777777" w:rsidR="004915D6" w:rsidRDefault="004915D6" w:rsidP="004915D6">
            <w:pPr>
              <w:pStyle w:val="Standard-zentriert"/>
              <w:jc w:val="both"/>
            </w:pPr>
            <w:r>
              <w:rPr>
                <w:rFonts w:cs="Arial"/>
              </w:rPr>
              <w:t xml:space="preserve">Betreuer in der </w:t>
            </w:r>
            <w:r>
              <w:t>Ausbildungsstätte:</w:t>
            </w:r>
          </w:p>
        </w:tc>
        <w:tc>
          <w:tcPr>
            <w:tcW w:w="4382" w:type="dxa"/>
          </w:tcPr>
          <w:p w14:paraId="625DAC1B" w14:textId="77777777" w:rsidR="004915D6" w:rsidRDefault="004915D6" w:rsidP="004915D6">
            <w:pPr>
              <w:pStyle w:val="Standard-zentriert"/>
              <w:jc w:val="left"/>
            </w:pPr>
            <w:r>
              <w:t>DHBW Stuttgart:</w:t>
            </w:r>
          </w:p>
        </w:tc>
      </w:tr>
      <w:tr w:rsidR="004915D6" w14:paraId="55E54625" w14:textId="77777777" w:rsidTr="004915D6">
        <w:tc>
          <w:tcPr>
            <w:tcW w:w="4678" w:type="dxa"/>
          </w:tcPr>
          <w:p w14:paraId="2D7AE4B0" w14:textId="77777777" w:rsidR="009D3020" w:rsidRDefault="009D3020" w:rsidP="004915D6">
            <w:pPr>
              <w:pStyle w:val="Standard-zentriert"/>
              <w:jc w:val="left"/>
            </w:pPr>
            <w:r>
              <w:t>Prof. Dr. Nikolai Preiß</w:t>
            </w:r>
            <w:r>
              <w:br/>
              <w:t>DHBW Stuttgart</w:t>
            </w:r>
          </w:p>
        </w:tc>
        <w:tc>
          <w:tcPr>
            <w:tcW w:w="4382" w:type="dxa"/>
          </w:tcPr>
          <w:p w14:paraId="5EA40874" w14:textId="77777777" w:rsidR="004915D6" w:rsidRDefault="004915D6" w:rsidP="004915D6">
            <w:pPr>
              <w:pStyle w:val="Standard-zentriert"/>
              <w:jc w:val="left"/>
            </w:pPr>
            <w:r>
              <w:t>[Titel, Vorname und Nachname</w:t>
            </w:r>
            <w:r>
              <w:br/>
              <w:t>des wissenschaftl. Betreuers/Prüfers]</w:t>
            </w:r>
          </w:p>
        </w:tc>
      </w:tr>
    </w:tbl>
    <w:p w14:paraId="57C0EAE2" w14:textId="77777777" w:rsidR="004915D6" w:rsidRPr="009F23C2" w:rsidRDefault="004915D6" w:rsidP="004915D6">
      <w:pPr>
        <w:pStyle w:val="Standard-zentriert"/>
      </w:pPr>
      <w:r>
        <w:t>Kerstin Farke</w:t>
      </w:r>
      <w:r>
        <w:br/>
        <w:t>Dhruv Mahandru</w:t>
      </w:r>
      <w:r>
        <w:br/>
        <w:t>Henning Mohr</w:t>
      </w:r>
      <w:r>
        <w:br/>
        <w:t>Käthe Vrettos</w:t>
      </w:r>
    </w:p>
    <w:p w14:paraId="1EFFBA18" w14:textId="77777777" w:rsidR="002D5585" w:rsidRDefault="002D5585">
      <w:pPr>
        <w:spacing w:before="0" w:after="160" w:line="259" w:lineRule="auto"/>
        <w:jc w:val="left"/>
        <w:rPr>
          <w:rFonts w:eastAsiaTheme="majorEastAsia" w:cstheme="majorBidi"/>
          <w:b/>
          <w:sz w:val="24"/>
          <w:szCs w:val="32"/>
        </w:rPr>
      </w:pPr>
      <w:r>
        <w:br w:type="page"/>
      </w:r>
    </w:p>
    <w:sdt>
      <w:sdtPr>
        <w:rPr>
          <w:rFonts w:ascii="Arial" w:eastAsiaTheme="minorHAnsi" w:hAnsi="Arial" w:cs="Arial"/>
          <w:color w:val="auto"/>
          <w:sz w:val="18"/>
          <w:szCs w:val="22"/>
          <w:lang w:eastAsia="en-US"/>
        </w:rPr>
        <w:id w:val="-1204252414"/>
        <w:docPartObj>
          <w:docPartGallery w:val="Table of Contents"/>
          <w:docPartUnique/>
        </w:docPartObj>
      </w:sdtPr>
      <w:sdtEndPr>
        <w:rPr>
          <w:rFonts w:cstheme="minorBidi"/>
          <w:b/>
          <w:bCs/>
          <w:sz w:val="22"/>
        </w:rPr>
      </w:sdtEndPr>
      <w:sdtContent>
        <w:p w14:paraId="5392E3F7" w14:textId="77777777" w:rsidR="00D32438" w:rsidRPr="003B5A94" w:rsidRDefault="00D32438">
          <w:pPr>
            <w:pStyle w:val="TOCHeading"/>
            <w:rPr>
              <w:rFonts w:ascii="Arial" w:hAnsi="Arial" w:cs="Arial"/>
              <w:b/>
              <w:color w:val="auto"/>
              <w:sz w:val="24"/>
            </w:rPr>
          </w:pPr>
          <w:r w:rsidRPr="003B5A94">
            <w:rPr>
              <w:rFonts w:ascii="Arial" w:hAnsi="Arial" w:cs="Arial"/>
              <w:b/>
              <w:color w:val="auto"/>
              <w:sz w:val="24"/>
            </w:rPr>
            <w:t>Inhalt</w:t>
          </w:r>
          <w:r w:rsidR="00366B53" w:rsidRPr="003B5A94">
            <w:rPr>
              <w:rFonts w:ascii="Arial" w:hAnsi="Arial" w:cs="Arial"/>
              <w:b/>
              <w:color w:val="auto"/>
              <w:sz w:val="24"/>
            </w:rPr>
            <w:t>sverzeichnis</w:t>
          </w:r>
        </w:p>
        <w:p w14:paraId="45404BE1" w14:textId="77777777" w:rsidR="00AD3927" w:rsidRDefault="00D32438">
          <w:pPr>
            <w:pStyle w:val="TOC1"/>
            <w:tabs>
              <w:tab w:val="right" w:leader="dot" w:pos="9060"/>
            </w:tabs>
            <w:rPr>
              <w:rFonts w:asciiTheme="minorHAnsi" w:eastAsiaTheme="minorEastAsia" w:hAnsiTheme="minorHAnsi"/>
              <w:noProof/>
              <w:lang w:val="en-US"/>
            </w:rPr>
          </w:pPr>
          <w:r>
            <w:fldChar w:fldCharType="begin"/>
          </w:r>
          <w:r>
            <w:instrText xml:space="preserve"> TOC \o "1-3" \h \z \u </w:instrText>
          </w:r>
          <w:r>
            <w:fldChar w:fldCharType="separate"/>
          </w:r>
          <w:hyperlink w:anchor="_Toc470864049" w:history="1">
            <w:r w:rsidR="00AD3927" w:rsidRPr="007A3B2F">
              <w:rPr>
                <w:rStyle w:val="Hyperlink"/>
                <w:noProof/>
              </w:rPr>
              <w:t>Abkürzungsverzeichnis (bei Bedarf)</w:t>
            </w:r>
            <w:r w:rsidR="00AD3927">
              <w:rPr>
                <w:noProof/>
                <w:webHidden/>
              </w:rPr>
              <w:tab/>
            </w:r>
            <w:r w:rsidR="00AD3927">
              <w:rPr>
                <w:noProof/>
                <w:webHidden/>
              </w:rPr>
              <w:fldChar w:fldCharType="begin"/>
            </w:r>
            <w:r w:rsidR="00AD3927">
              <w:rPr>
                <w:noProof/>
                <w:webHidden/>
              </w:rPr>
              <w:instrText xml:space="preserve"> PAGEREF _Toc470864049 \h </w:instrText>
            </w:r>
            <w:r w:rsidR="00AD3927">
              <w:rPr>
                <w:noProof/>
                <w:webHidden/>
              </w:rPr>
            </w:r>
            <w:r w:rsidR="00AD3927">
              <w:rPr>
                <w:noProof/>
                <w:webHidden/>
              </w:rPr>
              <w:fldChar w:fldCharType="separate"/>
            </w:r>
            <w:r w:rsidR="00AD3927">
              <w:rPr>
                <w:noProof/>
                <w:webHidden/>
              </w:rPr>
              <w:t>IV</w:t>
            </w:r>
            <w:r w:rsidR="00AD3927">
              <w:rPr>
                <w:noProof/>
                <w:webHidden/>
              </w:rPr>
              <w:fldChar w:fldCharType="end"/>
            </w:r>
          </w:hyperlink>
        </w:p>
        <w:p w14:paraId="4EABC5B6" w14:textId="77777777" w:rsidR="00AD3927" w:rsidRDefault="00133ED4">
          <w:pPr>
            <w:pStyle w:val="TOC1"/>
            <w:tabs>
              <w:tab w:val="right" w:leader="dot" w:pos="9060"/>
            </w:tabs>
            <w:rPr>
              <w:rFonts w:asciiTheme="minorHAnsi" w:eastAsiaTheme="minorEastAsia" w:hAnsiTheme="minorHAnsi"/>
              <w:noProof/>
              <w:lang w:val="en-US"/>
            </w:rPr>
          </w:pPr>
          <w:hyperlink w:anchor="_Toc470864050" w:history="1">
            <w:r w:rsidR="00AD3927" w:rsidRPr="007A3B2F">
              <w:rPr>
                <w:rStyle w:val="Hyperlink"/>
                <w:noProof/>
              </w:rPr>
              <w:t>Abbildungsverzeichnis (bei Bedarf)</w:t>
            </w:r>
            <w:r w:rsidR="00AD3927">
              <w:rPr>
                <w:noProof/>
                <w:webHidden/>
              </w:rPr>
              <w:tab/>
            </w:r>
            <w:r w:rsidR="00AD3927">
              <w:rPr>
                <w:noProof/>
                <w:webHidden/>
              </w:rPr>
              <w:fldChar w:fldCharType="begin"/>
            </w:r>
            <w:r w:rsidR="00AD3927">
              <w:rPr>
                <w:noProof/>
                <w:webHidden/>
              </w:rPr>
              <w:instrText xml:space="preserve"> PAGEREF _Toc470864050 \h </w:instrText>
            </w:r>
            <w:r w:rsidR="00AD3927">
              <w:rPr>
                <w:noProof/>
                <w:webHidden/>
              </w:rPr>
            </w:r>
            <w:r w:rsidR="00AD3927">
              <w:rPr>
                <w:noProof/>
                <w:webHidden/>
              </w:rPr>
              <w:fldChar w:fldCharType="separate"/>
            </w:r>
            <w:r w:rsidR="00AD3927">
              <w:rPr>
                <w:noProof/>
                <w:webHidden/>
              </w:rPr>
              <w:t>V</w:t>
            </w:r>
            <w:r w:rsidR="00AD3927">
              <w:rPr>
                <w:noProof/>
                <w:webHidden/>
              </w:rPr>
              <w:fldChar w:fldCharType="end"/>
            </w:r>
          </w:hyperlink>
        </w:p>
        <w:p w14:paraId="2ECCC231" w14:textId="77777777" w:rsidR="00AD3927" w:rsidRDefault="00133ED4">
          <w:pPr>
            <w:pStyle w:val="TOC1"/>
            <w:tabs>
              <w:tab w:val="right" w:leader="dot" w:pos="9060"/>
            </w:tabs>
            <w:rPr>
              <w:rFonts w:asciiTheme="minorHAnsi" w:eastAsiaTheme="minorEastAsia" w:hAnsiTheme="minorHAnsi"/>
              <w:noProof/>
              <w:lang w:val="en-US"/>
            </w:rPr>
          </w:pPr>
          <w:hyperlink w:anchor="_Toc470864051" w:history="1">
            <w:r w:rsidR="00AD3927" w:rsidRPr="007A3B2F">
              <w:rPr>
                <w:rStyle w:val="Hyperlink"/>
                <w:noProof/>
              </w:rPr>
              <w:t>Tabellenverzeichnis (bei Bedarf)</w:t>
            </w:r>
            <w:r w:rsidR="00AD3927">
              <w:rPr>
                <w:noProof/>
                <w:webHidden/>
              </w:rPr>
              <w:tab/>
            </w:r>
            <w:r w:rsidR="00AD3927">
              <w:rPr>
                <w:noProof/>
                <w:webHidden/>
              </w:rPr>
              <w:fldChar w:fldCharType="begin"/>
            </w:r>
            <w:r w:rsidR="00AD3927">
              <w:rPr>
                <w:noProof/>
                <w:webHidden/>
              </w:rPr>
              <w:instrText xml:space="preserve"> PAGEREF _Toc470864051 \h </w:instrText>
            </w:r>
            <w:r w:rsidR="00AD3927">
              <w:rPr>
                <w:noProof/>
                <w:webHidden/>
              </w:rPr>
            </w:r>
            <w:r w:rsidR="00AD3927">
              <w:rPr>
                <w:noProof/>
                <w:webHidden/>
              </w:rPr>
              <w:fldChar w:fldCharType="separate"/>
            </w:r>
            <w:r w:rsidR="00AD3927">
              <w:rPr>
                <w:noProof/>
                <w:webHidden/>
              </w:rPr>
              <w:t>VI</w:t>
            </w:r>
            <w:r w:rsidR="00AD3927">
              <w:rPr>
                <w:noProof/>
                <w:webHidden/>
              </w:rPr>
              <w:fldChar w:fldCharType="end"/>
            </w:r>
          </w:hyperlink>
        </w:p>
        <w:p w14:paraId="00429AEF" w14:textId="77777777" w:rsidR="00AD3927" w:rsidRDefault="00133ED4">
          <w:pPr>
            <w:pStyle w:val="TOC1"/>
            <w:tabs>
              <w:tab w:val="left" w:pos="440"/>
              <w:tab w:val="right" w:leader="dot" w:pos="9060"/>
            </w:tabs>
            <w:rPr>
              <w:rFonts w:asciiTheme="minorHAnsi" w:eastAsiaTheme="minorEastAsia" w:hAnsiTheme="minorHAnsi"/>
              <w:noProof/>
              <w:lang w:val="en-US"/>
            </w:rPr>
          </w:pPr>
          <w:hyperlink w:anchor="_Toc470864052" w:history="1">
            <w:r w:rsidR="00AD3927" w:rsidRPr="007A3B2F">
              <w:rPr>
                <w:rStyle w:val="Hyperlink"/>
                <w:noProof/>
              </w:rPr>
              <w:t>1</w:t>
            </w:r>
            <w:r w:rsidR="00AD3927">
              <w:rPr>
                <w:rFonts w:asciiTheme="minorHAnsi" w:eastAsiaTheme="minorEastAsia" w:hAnsiTheme="minorHAnsi"/>
                <w:noProof/>
                <w:lang w:val="en-US"/>
              </w:rPr>
              <w:tab/>
            </w:r>
            <w:r w:rsidR="00AD3927" w:rsidRPr="007A3B2F">
              <w:rPr>
                <w:rStyle w:val="Hyperlink"/>
                <w:noProof/>
              </w:rPr>
              <w:t>Einleitung</w:t>
            </w:r>
            <w:r w:rsidR="00AD3927">
              <w:rPr>
                <w:noProof/>
                <w:webHidden/>
              </w:rPr>
              <w:tab/>
            </w:r>
            <w:r w:rsidR="00AD3927">
              <w:rPr>
                <w:noProof/>
                <w:webHidden/>
              </w:rPr>
              <w:fldChar w:fldCharType="begin"/>
            </w:r>
            <w:r w:rsidR="00AD3927">
              <w:rPr>
                <w:noProof/>
                <w:webHidden/>
              </w:rPr>
              <w:instrText xml:space="preserve"> PAGEREF _Toc470864052 \h </w:instrText>
            </w:r>
            <w:r w:rsidR="00AD3927">
              <w:rPr>
                <w:noProof/>
                <w:webHidden/>
              </w:rPr>
            </w:r>
            <w:r w:rsidR="00AD3927">
              <w:rPr>
                <w:noProof/>
                <w:webHidden/>
              </w:rPr>
              <w:fldChar w:fldCharType="separate"/>
            </w:r>
            <w:r w:rsidR="00AD3927">
              <w:rPr>
                <w:noProof/>
                <w:webHidden/>
              </w:rPr>
              <w:t>1</w:t>
            </w:r>
            <w:r w:rsidR="00AD3927">
              <w:rPr>
                <w:noProof/>
                <w:webHidden/>
              </w:rPr>
              <w:fldChar w:fldCharType="end"/>
            </w:r>
          </w:hyperlink>
        </w:p>
        <w:p w14:paraId="163E8118" w14:textId="77777777" w:rsidR="00AD3927" w:rsidRDefault="00133ED4">
          <w:pPr>
            <w:pStyle w:val="TOC1"/>
            <w:tabs>
              <w:tab w:val="left" w:pos="440"/>
              <w:tab w:val="right" w:leader="dot" w:pos="9060"/>
            </w:tabs>
            <w:rPr>
              <w:rFonts w:asciiTheme="minorHAnsi" w:eastAsiaTheme="minorEastAsia" w:hAnsiTheme="minorHAnsi"/>
              <w:noProof/>
              <w:lang w:val="en-US"/>
            </w:rPr>
          </w:pPr>
          <w:hyperlink w:anchor="_Toc470864053" w:history="1">
            <w:r w:rsidR="00AD3927" w:rsidRPr="007A3B2F">
              <w:rPr>
                <w:rStyle w:val="Hyperlink"/>
                <w:noProof/>
              </w:rPr>
              <w:t>2</w:t>
            </w:r>
            <w:r w:rsidR="00AD3927">
              <w:rPr>
                <w:rFonts w:asciiTheme="minorHAnsi" w:eastAsiaTheme="minorEastAsia" w:hAnsiTheme="minorHAnsi"/>
                <w:noProof/>
                <w:lang w:val="en-US"/>
              </w:rPr>
              <w:tab/>
            </w:r>
            <w:r w:rsidR="00AD3927" w:rsidRPr="007A3B2F">
              <w:rPr>
                <w:rStyle w:val="Hyperlink"/>
                <w:noProof/>
              </w:rPr>
              <w:t>Theoretische Grundlagen</w:t>
            </w:r>
            <w:r w:rsidR="00AD3927">
              <w:rPr>
                <w:noProof/>
                <w:webHidden/>
              </w:rPr>
              <w:tab/>
            </w:r>
            <w:r w:rsidR="00AD3927">
              <w:rPr>
                <w:noProof/>
                <w:webHidden/>
              </w:rPr>
              <w:fldChar w:fldCharType="begin"/>
            </w:r>
            <w:r w:rsidR="00AD3927">
              <w:rPr>
                <w:noProof/>
                <w:webHidden/>
              </w:rPr>
              <w:instrText xml:space="preserve"> PAGEREF _Toc470864053 \h </w:instrText>
            </w:r>
            <w:r w:rsidR="00AD3927">
              <w:rPr>
                <w:noProof/>
                <w:webHidden/>
              </w:rPr>
            </w:r>
            <w:r w:rsidR="00AD3927">
              <w:rPr>
                <w:noProof/>
                <w:webHidden/>
              </w:rPr>
              <w:fldChar w:fldCharType="separate"/>
            </w:r>
            <w:r w:rsidR="00AD3927">
              <w:rPr>
                <w:noProof/>
                <w:webHidden/>
              </w:rPr>
              <w:t>2</w:t>
            </w:r>
            <w:r w:rsidR="00AD3927">
              <w:rPr>
                <w:noProof/>
                <w:webHidden/>
              </w:rPr>
              <w:fldChar w:fldCharType="end"/>
            </w:r>
          </w:hyperlink>
        </w:p>
        <w:p w14:paraId="76EB2705" w14:textId="77777777" w:rsidR="00AD3927" w:rsidRDefault="00133ED4">
          <w:pPr>
            <w:pStyle w:val="TOC2"/>
            <w:tabs>
              <w:tab w:val="left" w:pos="880"/>
              <w:tab w:val="right" w:leader="dot" w:pos="9060"/>
            </w:tabs>
            <w:rPr>
              <w:rFonts w:asciiTheme="minorHAnsi" w:eastAsiaTheme="minorEastAsia" w:hAnsiTheme="minorHAnsi"/>
              <w:noProof/>
              <w:lang w:val="en-US"/>
            </w:rPr>
          </w:pPr>
          <w:hyperlink w:anchor="_Toc470864054" w:history="1">
            <w:r w:rsidR="00AD3927" w:rsidRPr="007A3B2F">
              <w:rPr>
                <w:rStyle w:val="Hyperlink"/>
                <w:noProof/>
              </w:rPr>
              <w:t>2.1</w:t>
            </w:r>
            <w:r w:rsidR="00AD3927">
              <w:rPr>
                <w:rFonts w:asciiTheme="minorHAnsi" w:eastAsiaTheme="minorEastAsia" w:hAnsiTheme="minorHAnsi"/>
                <w:noProof/>
                <w:lang w:val="en-US"/>
              </w:rPr>
              <w:tab/>
            </w:r>
            <w:r w:rsidR="00AD3927" w:rsidRPr="007A3B2F">
              <w:rPr>
                <w:rStyle w:val="Hyperlink"/>
                <w:noProof/>
              </w:rPr>
              <w:t>Definitionen</w:t>
            </w:r>
            <w:r w:rsidR="00AD3927">
              <w:rPr>
                <w:noProof/>
                <w:webHidden/>
              </w:rPr>
              <w:tab/>
            </w:r>
            <w:r w:rsidR="00AD3927">
              <w:rPr>
                <w:noProof/>
                <w:webHidden/>
              </w:rPr>
              <w:fldChar w:fldCharType="begin"/>
            </w:r>
            <w:r w:rsidR="00AD3927">
              <w:rPr>
                <w:noProof/>
                <w:webHidden/>
              </w:rPr>
              <w:instrText xml:space="preserve"> PAGEREF _Toc470864054 \h </w:instrText>
            </w:r>
            <w:r w:rsidR="00AD3927">
              <w:rPr>
                <w:noProof/>
                <w:webHidden/>
              </w:rPr>
            </w:r>
            <w:r w:rsidR="00AD3927">
              <w:rPr>
                <w:noProof/>
                <w:webHidden/>
              </w:rPr>
              <w:fldChar w:fldCharType="separate"/>
            </w:r>
            <w:r w:rsidR="00AD3927">
              <w:rPr>
                <w:noProof/>
                <w:webHidden/>
              </w:rPr>
              <w:t>2</w:t>
            </w:r>
            <w:r w:rsidR="00AD3927">
              <w:rPr>
                <w:noProof/>
                <w:webHidden/>
              </w:rPr>
              <w:fldChar w:fldCharType="end"/>
            </w:r>
          </w:hyperlink>
        </w:p>
        <w:p w14:paraId="3644E6F4" w14:textId="77777777" w:rsidR="00AD3927" w:rsidRDefault="00133ED4">
          <w:pPr>
            <w:pStyle w:val="TOC3"/>
            <w:tabs>
              <w:tab w:val="left" w:pos="1320"/>
              <w:tab w:val="right" w:leader="dot" w:pos="9060"/>
            </w:tabs>
            <w:rPr>
              <w:rFonts w:asciiTheme="minorHAnsi" w:eastAsiaTheme="minorEastAsia" w:hAnsiTheme="minorHAnsi"/>
              <w:noProof/>
              <w:lang w:val="en-US"/>
            </w:rPr>
          </w:pPr>
          <w:hyperlink w:anchor="_Toc470864055" w:history="1">
            <w:r w:rsidR="00AD3927" w:rsidRPr="007A3B2F">
              <w:rPr>
                <w:rStyle w:val="Hyperlink"/>
                <w:noProof/>
                <w:lang w:val="en-US"/>
              </w:rPr>
              <w:t>2.1.1</w:t>
            </w:r>
            <w:r w:rsidR="00AD3927">
              <w:rPr>
                <w:rFonts w:asciiTheme="minorHAnsi" w:eastAsiaTheme="minorEastAsia" w:hAnsiTheme="minorHAnsi"/>
                <w:noProof/>
                <w:lang w:val="en-US"/>
              </w:rPr>
              <w:tab/>
            </w:r>
            <w:r w:rsidR="00AD3927" w:rsidRPr="007A3B2F">
              <w:rPr>
                <w:rStyle w:val="Hyperlink"/>
                <w:noProof/>
              </w:rPr>
              <w:t>Datenbank</w:t>
            </w:r>
            <w:r w:rsidR="00AD3927">
              <w:rPr>
                <w:noProof/>
                <w:webHidden/>
              </w:rPr>
              <w:tab/>
            </w:r>
            <w:r w:rsidR="00AD3927">
              <w:rPr>
                <w:noProof/>
                <w:webHidden/>
              </w:rPr>
              <w:fldChar w:fldCharType="begin"/>
            </w:r>
            <w:r w:rsidR="00AD3927">
              <w:rPr>
                <w:noProof/>
                <w:webHidden/>
              </w:rPr>
              <w:instrText xml:space="preserve"> PAGEREF _Toc470864055 \h </w:instrText>
            </w:r>
            <w:r w:rsidR="00AD3927">
              <w:rPr>
                <w:noProof/>
                <w:webHidden/>
              </w:rPr>
            </w:r>
            <w:r w:rsidR="00AD3927">
              <w:rPr>
                <w:noProof/>
                <w:webHidden/>
              </w:rPr>
              <w:fldChar w:fldCharType="separate"/>
            </w:r>
            <w:r w:rsidR="00AD3927">
              <w:rPr>
                <w:noProof/>
                <w:webHidden/>
              </w:rPr>
              <w:t>2</w:t>
            </w:r>
            <w:r w:rsidR="00AD3927">
              <w:rPr>
                <w:noProof/>
                <w:webHidden/>
              </w:rPr>
              <w:fldChar w:fldCharType="end"/>
            </w:r>
          </w:hyperlink>
        </w:p>
        <w:p w14:paraId="0C5CFF87" w14:textId="77777777" w:rsidR="00AD3927" w:rsidRDefault="00133ED4">
          <w:pPr>
            <w:pStyle w:val="TOC3"/>
            <w:tabs>
              <w:tab w:val="left" w:pos="1320"/>
              <w:tab w:val="right" w:leader="dot" w:pos="9060"/>
            </w:tabs>
            <w:rPr>
              <w:rFonts w:asciiTheme="minorHAnsi" w:eastAsiaTheme="minorEastAsia" w:hAnsiTheme="minorHAnsi"/>
              <w:noProof/>
              <w:lang w:val="en-US"/>
            </w:rPr>
          </w:pPr>
          <w:hyperlink w:anchor="_Toc470864056" w:history="1">
            <w:r w:rsidR="00AD3927" w:rsidRPr="007A3B2F">
              <w:rPr>
                <w:rStyle w:val="Hyperlink"/>
                <w:noProof/>
                <w:lang w:val="en-US"/>
              </w:rPr>
              <w:t>2.1.2</w:t>
            </w:r>
            <w:r w:rsidR="00AD3927">
              <w:rPr>
                <w:rFonts w:asciiTheme="minorHAnsi" w:eastAsiaTheme="minorEastAsia" w:hAnsiTheme="minorHAnsi"/>
                <w:noProof/>
                <w:lang w:val="en-US"/>
              </w:rPr>
              <w:tab/>
            </w:r>
            <w:r w:rsidR="00AD3927" w:rsidRPr="007A3B2F">
              <w:rPr>
                <w:rStyle w:val="Hyperlink"/>
                <w:noProof/>
              </w:rPr>
              <w:t>Datenbankmanagementsystem</w:t>
            </w:r>
            <w:r w:rsidR="00AD3927">
              <w:rPr>
                <w:noProof/>
                <w:webHidden/>
              </w:rPr>
              <w:tab/>
            </w:r>
            <w:r w:rsidR="00AD3927">
              <w:rPr>
                <w:noProof/>
                <w:webHidden/>
              </w:rPr>
              <w:fldChar w:fldCharType="begin"/>
            </w:r>
            <w:r w:rsidR="00AD3927">
              <w:rPr>
                <w:noProof/>
                <w:webHidden/>
              </w:rPr>
              <w:instrText xml:space="preserve"> PAGEREF _Toc470864056 \h </w:instrText>
            </w:r>
            <w:r w:rsidR="00AD3927">
              <w:rPr>
                <w:noProof/>
                <w:webHidden/>
              </w:rPr>
            </w:r>
            <w:r w:rsidR="00AD3927">
              <w:rPr>
                <w:noProof/>
                <w:webHidden/>
              </w:rPr>
              <w:fldChar w:fldCharType="separate"/>
            </w:r>
            <w:r w:rsidR="00AD3927">
              <w:rPr>
                <w:noProof/>
                <w:webHidden/>
              </w:rPr>
              <w:t>2</w:t>
            </w:r>
            <w:r w:rsidR="00AD3927">
              <w:rPr>
                <w:noProof/>
                <w:webHidden/>
              </w:rPr>
              <w:fldChar w:fldCharType="end"/>
            </w:r>
          </w:hyperlink>
        </w:p>
        <w:p w14:paraId="66C38C32" w14:textId="77777777" w:rsidR="00AD3927" w:rsidRDefault="00133ED4">
          <w:pPr>
            <w:pStyle w:val="TOC3"/>
            <w:tabs>
              <w:tab w:val="left" w:pos="1320"/>
              <w:tab w:val="right" w:leader="dot" w:pos="9060"/>
            </w:tabs>
            <w:rPr>
              <w:rFonts w:asciiTheme="minorHAnsi" w:eastAsiaTheme="minorEastAsia" w:hAnsiTheme="minorHAnsi"/>
              <w:noProof/>
              <w:lang w:val="en-US"/>
            </w:rPr>
          </w:pPr>
          <w:hyperlink w:anchor="_Toc470864057" w:history="1">
            <w:r w:rsidR="00AD3927" w:rsidRPr="007A3B2F">
              <w:rPr>
                <w:rStyle w:val="Hyperlink"/>
                <w:noProof/>
                <w:lang w:val="en-US"/>
              </w:rPr>
              <w:t>2.1.3</w:t>
            </w:r>
            <w:r w:rsidR="00AD3927">
              <w:rPr>
                <w:rFonts w:asciiTheme="minorHAnsi" w:eastAsiaTheme="minorEastAsia" w:hAnsiTheme="minorHAnsi"/>
                <w:noProof/>
                <w:lang w:val="en-US"/>
              </w:rPr>
              <w:tab/>
            </w:r>
            <w:r w:rsidR="00AD3927" w:rsidRPr="007A3B2F">
              <w:rPr>
                <w:rStyle w:val="Hyperlink"/>
                <w:noProof/>
              </w:rPr>
              <w:t>Software-as-a-Service</w:t>
            </w:r>
            <w:r w:rsidR="00AD3927">
              <w:rPr>
                <w:noProof/>
                <w:webHidden/>
              </w:rPr>
              <w:tab/>
            </w:r>
            <w:r w:rsidR="00AD3927">
              <w:rPr>
                <w:noProof/>
                <w:webHidden/>
              </w:rPr>
              <w:fldChar w:fldCharType="begin"/>
            </w:r>
            <w:r w:rsidR="00AD3927">
              <w:rPr>
                <w:noProof/>
                <w:webHidden/>
              </w:rPr>
              <w:instrText xml:space="preserve"> PAGEREF _Toc470864057 \h </w:instrText>
            </w:r>
            <w:r w:rsidR="00AD3927">
              <w:rPr>
                <w:noProof/>
                <w:webHidden/>
              </w:rPr>
            </w:r>
            <w:r w:rsidR="00AD3927">
              <w:rPr>
                <w:noProof/>
                <w:webHidden/>
              </w:rPr>
              <w:fldChar w:fldCharType="separate"/>
            </w:r>
            <w:r w:rsidR="00AD3927">
              <w:rPr>
                <w:noProof/>
                <w:webHidden/>
              </w:rPr>
              <w:t>2</w:t>
            </w:r>
            <w:r w:rsidR="00AD3927">
              <w:rPr>
                <w:noProof/>
                <w:webHidden/>
              </w:rPr>
              <w:fldChar w:fldCharType="end"/>
            </w:r>
          </w:hyperlink>
        </w:p>
        <w:p w14:paraId="76E6562B" w14:textId="77777777" w:rsidR="00AD3927" w:rsidRDefault="00133ED4">
          <w:pPr>
            <w:pStyle w:val="TOC3"/>
            <w:tabs>
              <w:tab w:val="left" w:pos="1320"/>
              <w:tab w:val="right" w:leader="dot" w:pos="9060"/>
            </w:tabs>
            <w:rPr>
              <w:rFonts w:asciiTheme="minorHAnsi" w:eastAsiaTheme="minorEastAsia" w:hAnsiTheme="minorHAnsi"/>
              <w:noProof/>
              <w:lang w:val="en-US"/>
            </w:rPr>
          </w:pPr>
          <w:hyperlink w:anchor="_Toc470864058" w:history="1">
            <w:r w:rsidR="00AD3927" w:rsidRPr="007A3B2F">
              <w:rPr>
                <w:rStyle w:val="Hyperlink"/>
                <w:noProof/>
                <w:lang w:val="en-US"/>
              </w:rPr>
              <w:t>2.1.4</w:t>
            </w:r>
            <w:r w:rsidR="00AD3927">
              <w:rPr>
                <w:rFonts w:asciiTheme="minorHAnsi" w:eastAsiaTheme="minorEastAsia" w:hAnsiTheme="minorHAnsi"/>
                <w:noProof/>
                <w:lang w:val="en-US"/>
              </w:rPr>
              <w:tab/>
            </w:r>
            <w:r w:rsidR="00AD3927" w:rsidRPr="007A3B2F">
              <w:rPr>
                <w:rStyle w:val="Hyperlink"/>
                <w:noProof/>
              </w:rPr>
              <w:t>Database-as-a-Service</w:t>
            </w:r>
            <w:r w:rsidR="00AD3927">
              <w:rPr>
                <w:noProof/>
                <w:webHidden/>
              </w:rPr>
              <w:tab/>
            </w:r>
            <w:r w:rsidR="00AD3927">
              <w:rPr>
                <w:noProof/>
                <w:webHidden/>
              </w:rPr>
              <w:fldChar w:fldCharType="begin"/>
            </w:r>
            <w:r w:rsidR="00AD3927">
              <w:rPr>
                <w:noProof/>
                <w:webHidden/>
              </w:rPr>
              <w:instrText xml:space="preserve"> PAGEREF _Toc470864058 \h </w:instrText>
            </w:r>
            <w:r w:rsidR="00AD3927">
              <w:rPr>
                <w:noProof/>
                <w:webHidden/>
              </w:rPr>
            </w:r>
            <w:r w:rsidR="00AD3927">
              <w:rPr>
                <w:noProof/>
                <w:webHidden/>
              </w:rPr>
              <w:fldChar w:fldCharType="separate"/>
            </w:r>
            <w:r w:rsidR="00AD3927">
              <w:rPr>
                <w:noProof/>
                <w:webHidden/>
              </w:rPr>
              <w:t>3</w:t>
            </w:r>
            <w:r w:rsidR="00AD3927">
              <w:rPr>
                <w:noProof/>
                <w:webHidden/>
              </w:rPr>
              <w:fldChar w:fldCharType="end"/>
            </w:r>
          </w:hyperlink>
        </w:p>
        <w:p w14:paraId="7D84A10F" w14:textId="77777777" w:rsidR="00AD3927" w:rsidRDefault="00133ED4">
          <w:pPr>
            <w:pStyle w:val="TOC2"/>
            <w:tabs>
              <w:tab w:val="left" w:pos="880"/>
              <w:tab w:val="right" w:leader="dot" w:pos="9060"/>
            </w:tabs>
            <w:rPr>
              <w:rFonts w:asciiTheme="minorHAnsi" w:eastAsiaTheme="minorEastAsia" w:hAnsiTheme="minorHAnsi"/>
              <w:noProof/>
              <w:lang w:val="en-US"/>
            </w:rPr>
          </w:pPr>
          <w:hyperlink w:anchor="_Toc470864059" w:history="1">
            <w:r w:rsidR="00AD3927" w:rsidRPr="007A3B2F">
              <w:rPr>
                <w:rStyle w:val="Hyperlink"/>
                <w:noProof/>
              </w:rPr>
              <w:t>2.2</w:t>
            </w:r>
            <w:r w:rsidR="00AD3927">
              <w:rPr>
                <w:rFonts w:asciiTheme="minorHAnsi" w:eastAsiaTheme="minorEastAsia" w:hAnsiTheme="minorHAnsi"/>
                <w:noProof/>
                <w:lang w:val="en-US"/>
              </w:rPr>
              <w:tab/>
            </w:r>
            <w:r w:rsidR="00AD3927" w:rsidRPr="007A3B2F">
              <w:rPr>
                <w:rStyle w:val="Hyperlink"/>
                <w:noProof/>
              </w:rPr>
              <w:t>Datenbank Prinzipien</w:t>
            </w:r>
            <w:r w:rsidR="00AD3927">
              <w:rPr>
                <w:noProof/>
                <w:webHidden/>
              </w:rPr>
              <w:tab/>
            </w:r>
            <w:r w:rsidR="00AD3927">
              <w:rPr>
                <w:noProof/>
                <w:webHidden/>
              </w:rPr>
              <w:fldChar w:fldCharType="begin"/>
            </w:r>
            <w:r w:rsidR="00AD3927">
              <w:rPr>
                <w:noProof/>
                <w:webHidden/>
              </w:rPr>
              <w:instrText xml:space="preserve"> PAGEREF _Toc470864059 \h </w:instrText>
            </w:r>
            <w:r w:rsidR="00AD3927">
              <w:rPr>
                <w:noProof/>
                <w:webHidden/>
              </w:rPr>
            </w:r>
            <w:r w:rsidR="00AD3927">
              <w:rPr>
                <w:noProof/>
                <w:webHidden/>
              </w:rPr>
              <w:fldChar w:fldCharType="separate"/>
            </w:r>
            <w:r w:rsidR="00AD3927">
              <w:rPr>
                <w:noProof/>
                <w:webHidden/>
              </w:rPr>
              <w:t>3</w:t>
            </w:r>
            <w:r w:rsidR="00AD3927">
              <w:rPr>
                <w:noProof/>
                <w:webHidden/>
              </w:rPr>
              <w:fldChar w:fldCharType="end"/>
            </w:r>
          </w:hyperlink>
        </w:p>
        <w:p w14:paraId="6423BCF3" w14:textId="77777777" w:rsidR="00AD3927" w:rsidRDefault="00133ED4">
          <w:pPr>
            <w:pStyle w:val="TOC3"/>
            <w:tabs>
              <w:tab w:val="left" w:pos="1320"/>
              <w:tab w:val="right" w:leader="dot" w:pos="9060"/>
            </w:tabs>
            <w:rPr>
              <w:rFonts w:asciiTheme="minorHAnsi" w:eastAsiaTheme="minorEastAsia" w:hAnsiTheme="minorHAnsi"/>
              <w:noProof/>
              <w:lang w:val="en-US"/>
            </w:rPr>
          </w:pPr>
          <w:hyperlink w:anchor="_Toc470864060" w:history="1">
            <w:r w:rsidR="00AD3927" w:rsidRPr="007A3B2F">
              <w:rPr>
                <w:rStyle w:val="Hyperlink"/>
                <w:noProof/>
                <w:lang w:val="en-US"/>
              </w:rPr>
              <w:t>2.2.1</w:t>
            </w:r>
            <w:r w:rsidR="00AD3927">
              <w:rPr>
                <w:rFonts w:asciiTheme="minorHAnsi" w:eastAsiaTheme="minorEastAsia" w:hAnsiTheme="minorHAnsi"/>
                <w:noProof/>
                <w:lang w:val="en-US"/>
              </w:rPr>
              <w:tab/>
            </w:r>
            <w:r w:rsidR="00AD3927" w:rsidRPr="007A3B2F">
              <w:rPr>
                <w:rStyle w:val="Hyperlink"/>
                <w:noProof/>
              </w:rPr>
              <w:t>ACID</w:t>
            </w:r>
            <w:r w:rsidR="00AD3927">
              <w:rPr>
                <w:noProof/>
                <w:webHidden/>
              </w:rPr>
              <w:tab/>
            </w:r>
            <w:r w:rsidR="00AD3927">
              <w:rPr>
                <w:noProof/>
                <w:webHidden/>
              </w:rPr>
              <w:fldChar w:fldCharType="begin"/>
            </w:r>
            <w:r w:rsidR="00AD3927">
              <w:rPr>
                <w:noProof/>
                <w:webHidden/>
              </w:rPr>
              <w:instrText xml:space="preserve"> PAGEREF _Toc470864060 \h </w:instrText>
            </w:r>
            <w:r w:rsidR="00AD3927">
              <w:rPr>
                <w:noProof/>
                <w:webHidden/>
              </w:rPr>
            </w:r>
            <w:r w:rsidR="00AD3927">
              <w:rPr>
                <w:noProof/>
                <w:webHidden/>
              </w:rPr>
              <w:fldChar w:fldCharType="separate"/>
            </w:r>
            <w:r w:rsidR="00AD3927">
              <w:rPr>
                <w:noProof/>
                <w:webHidden/>
              </w:rPr>
              <w:t>3</w:t>
            </w:r>
            <w:r w:rsidR="00AD3927">
              <w:rPr>
                <w:noProof/>
                <w:webHidden/>
              </w:rPr>
              <w:fldChar w:fldCharType="end"/>
            </w:r>
          </w:hyperlink>
        </w:p>
        <w:p w14:paraId="4A14A3E6" w14:textId="77777777" w:rsidR="00AD3927" w:rsidRDefault="00133ED4">
          <w:pPr>
            <w:pStyle w:val="TOC3"/>
            <w:tabs>
              <w:tab w:val="left" w:pos="1320"/>
              <w:tab w:val="right" w:leader="dot" w:pos="9060"/>
            </w:tabs>
            <w:rPr>
              <w:rFonts w:asciiTheme="minorHAnsi" w:eastAsiaTheme="minorEastAsia" w:hAnsiTheme="minorHAnsi"/>
              <w:noProof/>
              <w:lang w:val="en-US"/>
            </w:rPr>
          </w:pPr>
          <w:hyperlink w:anchor="_Toc470864061" w:history="1">
            <w:r w:rsidR="00AD3927" w:rsidRPr="007A3B2F">
              <w:rPr>
                <w:rStyle w:val="Hyperlink"/>
                <w:noProof/>
                <w:lang w:val="en-US"/>
              </w:rPr>
              <w:t>2.2.2</w:t>
            </w:r>
            <w:r w:rsidR="00AD3927">
              <w:rPr>
                <w:rFonts w:asciiTheme="minorHAnsi" w:eastAsiaTheme="minorEastAsia" w:hAnsiTheme="minorHAnsi"/>
                <w:noProof/>
                <w:lang w:val="en-US"/>
              </w:rPr>
              <w:tab/>
            </w:r>
            <w:r w:rsidR="00AD3927" w:rsidRPr="007A3B2F">
              <w:rPr>
                <w:rStyle w:val="Hyperlink"/>
                <w:noProof/>
              </w:rPr>
              <w:t>BASE</w:t>
            </w:r>
            <w:r w:rsidR="00AD3927">
              <w:rPr>
                <w:noProof/>
                <w:webHidden/>
              </w:rPr>
              <w:tab/>
            </w:r>
            <w:r w:rsidR="00AD3927">
              <w:rPr>
                <w:noProof/>
                <w:webHidden/>
              </w:rPr>
              <w:fldChar w:fldCharType="begin"/>
            </w:r>
            <w:r w:rsidR="00AD3927">
              <w:rPr>
                <w:noProof/>
                <w:webHidden/>
              </w:rPr>
              <w:instrText xml:space="preserve"> PAGEREF _Toc470864061 \h </w:instrText>
            </w:r>
            <w:r w:rsidR="00AD3927">
              <w:rPr>
                <w:noProof/>
                <w:webHidden/>
              </w:rPr>
            </w:r>
            <w:r w:rsidR="00AD3927">
              <w:rPr>
                <w:noProof/>
                <w:webHidden/>
              </w:rPr>
              <w:fldChar w:fldCharType="separate"/>
            </w:r>
            <w:r w:rsidR="00AD3927">
              <w:rPr>
                <w:noProof/>
                <w:webHidden/>
              </w:rPr>
              <w:t>4</w:t>
            </w:r>
            <w:r w:rsidR="00AD3927">
              <w:rPr>
                <w:noProof/>
                <w:webHidden/>
              </w:rPr>
              <w:fldChar w:fldCharType="end"/>
            </w:r>
          </w:hyperlink>
        </w:p>
        <w:p w14:paraId="14E07E6E" w14:textId="77777777" w:rsidR="00AD3927" w:rsidRDefault="00133ED4">
          <w:pPr>
            <w:pStyle w:val="TOC3"/>
            <w:tabs>
              <w:tab w:val="left" w:pos="1320"/>
              <w:tab w:val="right" w:leader="dot" w:pos="9060"/>
            </w:tabs>
            <w:rPr>
              <w:rFonts w:asciiTheme="minorHAnsi" w:eastAsiaTheme="minorEastAsia" w:hAnsiTheme="minorHAnsi"/>
              <w:noProof/>
              <w:lang w:val="en-US"/>
            </w:rPr>
          </w:pPr>
          <w:hyperlink w:anchor="_Toc470864062" w:history="1">
            <w:r w:rsidR="00AD3927" w:rsidRPr="007A3B2F">
              <w:rPr>
                <w:rStyle w:val="Hyperlink"/>
                <w:noProof/>
                <w:lang w:val="en-US"/>
              </w:rPr>
              <w:t>2.2.3</w:t>
            </w:r>
            <w:r w:rsidR="00AD3927">
              <w:rPr>
                <w:rFonts w:asciiTheme="minorHAnsi" w:eastAsiaTheme="minorEastAsia" w:hAnsiTheme="minorHAnsi"/>
                <w:noProof/>
                <w:lang w:val="en-US"/>
              </w:rPr>
              <w:tab/>
            </w:r>
            <w:r w:rsidR="00AD3927" w:rsidRPr="007A3B2F">
              <w:rPr>
                <w:rStyle w:val="Hyperlink"/>
                <w:noProof/>
              </w:rPr>
              <w:t>CAP-Theorem</w:t>
            </w:r>
            <w:r w:rsidR="00AD3927">
              <w:rPr>
                <w:noProof/>
                <w:webHidden/>
              </w:rPr>
              <w:tab/>
            </w:r>
            <w:r w:rsidR="00AD3927">
              <w:rPr>
                <w:noProof/>
                <w:webHidden/>
              </w:rPr>
              <w:fldChar w:fldCharType="begin"/>
            </w:r>
            <w:r w:rsidR="00AD3927">
              <w:rPr>
                <w:noProof/>
                <w:webHidden/>
              </w:rPr>
              <w:instrText xml:space="preserve"> PAGEREF _Toc470864062 \h </w:instrText>
            </w:r>
            <w:r w:rsidR="00AD3927">
              <w:rPr>
                <w:noProof/>
                <w:webHidden/>
              </w:rPr>
            </w:r>
            <w:r w:rsidR="00AD3927">
              <w:rPr>
                <w:noProof/>
                <w:webHidden/>
              </w:rPr>
              <w:fldChar w:fldCharType="separate"/>
            </w:r>
            <w:r w:rsidR="00AD3927">
              <w:rPr>
                <w:noProof/>
                <w:webHidden/>
              </w:rPr>
              <w:t>4</w:t>
            </w:r>
            <w:r w:rsidR="00AD3927">
              <w:rPr>
                <w:noProof/>
                <w:webHidden/>
              </w:rPr>
              <w:fldChar w:fldCharType="end"/>
            </w:r>
          </w:hyperlink>
        </w:p>
        <w:p w14:paraId="035F0D91" w14:textId="77777777" w:rsidR="00AD3927" w:rsidRDefault="00133ED4">
          <w:pPr>
            <w:pStyle w:val="TOC2"/>
            <w:tabs>
              <w:tab w:val="left" w:pos="880"/>
              <w:tab w:val="right" w:leader="dot" w:pos="9060"/>
            </w:tabs>
            <w:rPr>
              <w:rFonts w:asciiTheme="minorHAnsi" w:eastAsiaTheme="minorEastAsia" w:hAnsiTheme="minorHAnsi"/>
              <w:noProof/>
              <w:lang w:val="en-US"/>
            </w:rPr>
          </w:pPr>
          <w:hyperlink w:anchor="_Toc470864063" w:history="1">
            <w:r w:rsidR="00AD3927" w:rsidRPr="007A3B2F">
              <w:rPr>
                <w:rStyle w:val="Hyperlink"/>
                <w:noProof/>
              </w:rPr>
              <w:t>2.3</w:t>
            </w:r>
            <w:r w:rsidR="00AD3927">
              <w:rPr>
                <w:rFonts w:asciiTheme="minorHAnsi" w:eastAsiaTheme="minorEastAsia" w:hAnsiTheme="minorHAnsi"/>
                <w:noProof/>
                <w:lang w:val="en-US"/>
              </w:rPr>
              <w:tab/>
            </w:r>
            <w:r w:rsidR="00AD3927" w:rsidRPr="007A3B2F">
              <w:rPr>
                <w:rStyle w:val="Hyperlink"/>
                <w:noProof/>
              </w:rPr>
              <w:t>Entwicklungen in der Datenbankbranche</w:t>
            </w:r>
            <w:r w:rsidR="00AD3927">
              <w:rPr>
                <w:noProof/>
                <w:webHidden/>
              </w:rPr>
              <w:tab/>
            </w:r>
            <w:r w:rsidR="00AD3927">
              <w:rPr>
                <w:noProof/>
                <w:webHidden/>
              </w:rPr>
              <w:fldChar w:fldCharType="begin"/>
            </w:r>
            <w:r w:rsidR="00AD3927">
              <w:rPr>
                <w:noProof/>
                <w:webHidden/>
              </w:rPr>
              <w:instrText xml:space="preserve"> PAGEREF _Toc470864063 \h </w:instrText>
            </w:r>
            <w:r w:rsidR="00AD3927">
              <w:rPr>
                <w:noProof/>
                <w:webHidden/>
              </w:rPr>
            </w:r>
            <w:r w:rsidR="00AD3927">
              <w:rPr>
                <w:noProof/>
                <w:webHidden/>
              </w:rPr>
              <w:fldChar w:fldCharType="separate"/>
            </w:r>
            <w:r w:rsidR="00AD3927">
              <w:rPr>
                <w:noProof/>
                <w:webHidden/>
              </w:rPr>
              <w:t>5</w:t>
            </w:r>
            <w:r w:rsidR="00AD3927">
              <w:rPr>
                <w:noProof/>
                <w:webHidden/>
              </w:rPr>
              <w:fldChar w:fldCharType="end"/>
            </w:r>
          </w:hyperlink>
        </w:p>
        <w:p w14:paraId="709831B7" w14:textId="77777777" w:rsidR="00AD3927" w:rsidRDefault="00133ED4">
          <w:pPr>
            <w:pStyle w:val="TOC2"/>
            <w:tabs>
              <w:tab w:val="left" w:pos="880"/>
              <w:tab w:val="right" w:leader="dot" w:pos="9060"/>
            </w:tabs>
            <w:rPr>
              <w:rFonts w:asciiTheme="minorHAnsi" w:eastAsiaTheme="minorEastAsia" w:hAnsiTheme="minorHAnsi"/>
              <w:noProof/>
              <w:lang w:val="en-US"/>
            </w:rPr>
          </w:pPr>
          <w:hyperlink w:anchor="_Toc470864064" w:history="1">
            <w:r w:rsidR="00AD3927" w:rsidRPr="007A3B2F">
              <w:rPr>
                <w:rStyle w:val="Hyperlink"/>
                <w:noProof/>
              </w:rPr>
              <w:t>2.4</w:t>
            </w:r>
            <w:r w:rsidR="00AD3927">
              <w:rPr>
                <w:rFonts w:asciiTheme="minorHAnsi" w:eastAsiaTheme="minorEastAsia" w:hAnsiTheme="minorHAnsi"/>
                <w:noProof/>
                <w:lang w:val="en-US"/>
              </w:rPr>
              <w:tab/>
            </w:r>
            <w:r w:rsidR="00AD3927" w:rsidRPr="007A3B2F">
              <w:rPr>
                <w:rStyle w:val="Hyperlink"/>
                <w:noProof/>
              </w:rPr>
              <w:t>Datenbankmodelle</w:t>
            </w:r>
            <w:r w:rsidR="00AD3927">
              <w:rPr>
                <w:noProof/>
                <w:webHidden/>
              </w:rPr>
              <w:tab/>
            </w:r>
            <w:r w:rsidR="00AD3927">
              <w:rPr>
                <w:noProof/>
                <w:webHidden/>
              </w:rPr>
              <w:fldChar w:fldCharType="begin"/>
            </w:r>
            <w:r w:rsidR="00AD3927">
              <w:rPr>
                <w:noProof/>
                <w:webHidden/>
              </w:rPr>
              <w:instrText xml:space="preserve"> PAGEREF _Toc470864064 \h </w:instrText>
            </w:r>
            <w:r w:rsidR="00AD3927">
              <w:rPr>
                <w:noProof/>
                <w:webHidden/>
              </w:rPr>
            </w:r>
            <w:r w:rsidR="00AD3927">
              <w:rPr>
                <w:noProof/>
                <w:webHidden/>
              </w:rPr>
              <w:fldChar w:fldCharType="separate"/>
            </w:r>
            <w:r w:rsidR="00AD3927">
              <w:rPr>
                <w:noProof/>
                <w:webHidden/>
              </w:rPr>
              <w:t>6</w:t>
            </w:r>
            <w:r w:rsidR="00AD3927">
              <w:rPr>
                <w:noProof/>
                <w:webHidden/>
              </w:rPr>
              <w:fldChar w:fldCharType="end"/>
            </w:r>
          </w:hyperlink>
        </w:p>
        <w:p w14:paraId="19B8229C" w14:textId="77777777" w:rsidR="00AD3927" w:rsidRDefault="00133ED4">
          <w:pPr>
            <w:pStyle w:val="TOC3"/>
            <w:tabs>
              <w:tab w:val="left" w:pos="1320"/>
              <w:tab w:val="right" w:leader="dot" w:pos="9060"/>
            </w:tabs>
            <w:rPr>
              <w:rFonts w:asciiTheme="minorHAnsi" w:eastAsiaTheme="minorEastAsia" w:hAnsiTheme="minorHAnsi"/>
              <w:noProof/>
              <w:lang w:val="en-US"/>
            </w:rPr>
          </w:pPr>
          <w:hyperlink w:anchor="_Toc470864065" w:history="1">
            <w:r w:rsidR="00AD3927" w:rsidRPr="007A3B2F">
              <w:rPr>
                <w:rStyle w:val="Hyperlink"/>
                <w:noProof/>
                <w:lang w:val="en-US"/>
              </w:rPr>
              <w:t>2.4.1</w:t>
            </w:r>
            <w:r w:rsidR="00AD3927">
              <w:rPr>
                <w:rFonts w:asciiTheme="minorHAnsi" w:eastAsiaTheme="minorEastAsia" w:hAnsiTheme="minorHAnsi"/>
                <w:noProof/>
                <w:lang w:val="en-US"/>
              </w:rPr>
              <w:tab/>
            </w:r>
            <w:r w:rsidR="00AD3927" w:rsidRPr="007A3B2F">
              <w:rPr>
                <w:rStyle w:val="Hyperlink"/>
                <w:noProof/>
              </w:rPr>
              <w:t>Relationale Datenbanken</w:t>
            </w:r>
            <w:r w:rsidR="00AD3927">
              <w:rPr>
                <w:noProof/>
                <w:webHidden/>
              </w:rPr>
              <w:tab/>
            </w:r>
            <w:r w:rsidR="00AD3927">
              <w:rPr>
                <w:noProof/>
                <w:webHidden/>
              </w:rPr>
              <w:fldChar w:fldCharType="begin"/>
            </w:r>
            <w:r w:rsidR="00AD3927">
              <w:rPr>
                <w:noProof/>
                <w:webHidden/>
              </w:rPr>
              <w:instrText xml:space="preserve"> PAGEREF _Toc470864065 \h </w:instrText>
            </w:r>
            <w:r w:rsidR="00AD3927">
              <w:rPr>
                <w:noProof/>
                <w:webHidden/>
              </w:rPr>
            </w:r>
            <w:r w:rsidR="00AD3927">
              <w:rPr>
                <w:noProof/>
                <w:webHidden/>
              </w:rPr>
              <w:fldChar w:fldCharType="separate"/>
            </w:r>
            <w:r w:rsidR="00AD3927">
              <w:rPr>
                <w:noProof/>
                <w:webHidden/>
              </w:rPr>
              <w:t>6</w:t>
            </w:r>
            <w:r w:rsidR="00AD3927">
              <w:rPr>
                <w:noProof/>
                <w:webHidden/>
              </w:rPr>
              <w:fldChar w:fldCharType="end"/>
            </w:r>
          </w:hyperlink>
        </w:p>
        <w:p w14:paraId="48146827" w14:textId="77777777" w:rsidR="00AD3927" w:rsidRDefault="00133ED4">
          <w:pPr>
            <w:pStyle w:val="TOC3"/>
            <w:tabs>
              <w:tab w:val="left" w:pos="1320"/>
              <w:tab w:val="right" w:leader="dot" w:pos="9060"/>
            </w:tabs>
            <w:rPr>
              <w:rFonts w:asciiTheme="minorHAnsi" w:eastAsiaTheme="minorEastAsia" w:hAnsiTheme="minorHAnsi"/>
              <w:noProof/>
              <w:lang w:val="en-US"/>
            </w:rPr>
          </w:pPr>
          <w:hyperlink w:anchor="_Toc470864066" w:history="1">
            <w:r w:rsidR="00AD3927" w:rsidRPr="007A3B2F">
              <w:rPr>
                <w:rStyle w:val="Hyperlink"/>
                <w:noProof/>
                <w:lang w:val="en-US"/>
              </w:rPr>
              <w:t>2.4.2</w:t>
            </w:r>
            <w:r w:rsidR="00AD3927">
              <w:rPr>
                <w:rFonts w:asciiTheme="minorHAnsi" w:eastAsiaTheme="minorEastAsia" w:hAnsiTheme="minorHAnsi"/>
                <w:noProof/>
                <w:lang w:val="en-US"/>
              </w:rPr>
              <w:tab/>
            </w:r>
            <w:r w:rsidR="00AD3927" w:rsidRPr="007A3B2F">
              <w:rPr>
                <w:rStyle w:val="Hyperlink"/>
                <w:noProof/>
              </w:rPr>
              <w:t>NoSQL Datenbanken</w:t>
            </w:r>
            <w:r w:rsidR="00AD3927">
              <w:rPr>
                <w:noProof/>
                <w:webHidden/>
              </w:rPr>
              <w:tab/>
            </w:r>
            <w:r w:rsidR="00AD3927">
              <w:rPr>
                <w:noProof/>
                <w:webHidden/>
              </w:rPr>
              <w:fldChar w:fldCharType="begin"/>
            </w:r>
            <w:r w:rsidR="00AD3927">
              <w:rPr>
                <w:noProof/>
                <w:webHidden/>
              </w:rPr>
              <w:instrText xml:space="preserve"> PAGEREF _Toc470864066 \h </w:instrText>
            </w:r>
            <w:r w:rsidR="00AD3927">
              <w:rPr>
                <w:noProof/>
                <w:webHidden/>
              </w:rPr>
            </w:r>
            <w:r w:rsidR="00AD3927">
              <w:rPr>
                <w:noProof/>
                <w:webHidden/>
              </w:rPr>
              <w:fldChar w:fldCharType="separate"/>
            </w:r>
            <w:r w:rsidR="00AD3927">
              <w:rPr>
                <w:noProof/>
                <w:webHidden/>
              </w:rPr>
              <w:t>7</w:t>
            </w:r>
            <w:r w:rsidR="00AD3927">
              <w:rPr>
                <w:noProof/>
                <w:webHidden/>
              </w:rPr>
              <w:fldChar w:fldCharType="end"/>
            </w:r>
          </w:hyperlink>
        </w:p>
        <w:p w14:paraId="51EC83D2" w14:textId="77777777" w:rsidR="00AD3927" w:rsidRDefault="00133ED4">
          <w:pPr>
            <w:pStyle w:val="TOC3"/>
            <w:tabs>
              <w:tab w:val="left" w:pos="1320"/>
              <w:tab w:val="right" w:leader="dot" w:pos="9060"/>
            </w:tabs>
            <w:rPr>
              <w:rFonts w:asciiTheme="minorHAnsi" w:eastAsiaTheme="minorEastAsia" w:hAnsiTheme="minorHAnsi"/>
              <w:noProof/>
              <w:lang w:val="en-US"/>
            </w:rPr>
          </w:pPr>
          <w:hyperlink w:anchor="_Toc470864067" w:history="1">
            <w:r w:rsidR="00AD3927" w:rsidRPr="007A3B2F">
              <w:rPr>
                <w:rStyle w:val="Hyperlink"/>
                <w:noProof/>
                <w:lang w:val="en-US"/>
              </w:rPr>
              <w:t>2.4.3</w:t>
            </w:r>
            <w:r w:rsidR="00AD3927">
              <w:rPr>
                <w:rFonts w:asciiTheme="minorHAnsi" w:eastAsiaTheme="minorEastAsia" w:hAnsiTheme="minorHAnsi"/>
                <w:noProof/>
                <w:lang w:val="en-US"/>
              </w:rPr>
              <w:tab/>
            </w:r>
            <w:r w:rsidR="00AD3927" w:rsidRPr="007A3B2F">
              <w:rPr>
                <w:rStyle w:val="Hyperlink"/>
                <w:noProof/>
              </w:rPr>
              <w:t>Zusammenfassung</w:t>
            </w:r>
            <w:r w:rsidR="00AD3927">
              <w:rPr>
                <w:noProof/>
                <w:webHidden/>
              </w:rPr>
              <w:tab/>
            </w:r>
            <w:r w:rsidR="00AD3927">
              <w:rPr>
                <w:noProof/>
                <w:webHidden/>
              </w:rPr>
              <w:fldChar w:fldCharType="begin"/>
            </w:r>
            <w:r w:rsidR="00AD3927">
              <w:rPr>
                <w:noProof/>
                <w:webHidden/>
              </w:rPr>
              <w:instrText xml:space="preserve"> PAGEREF _Toc470864067 \h </w:instrText>
            </w:r>
            <w:r w:rsidR="00AD3927">
              <w:rPr>
                <w:noProof/>
                <w:webHidden/>
              </w:rPr>
            </w:r>
            <w:r w:rsidR="00AD3927">
              <w:rPr>
                <w:noProof/>
                <w:webHidden/>
              </w:rPr>
              <w:fldChar w:fldCharType="separate"/>
            </w:r>
            <w:r w:rsidR="00AD3927">
              <w:rPr>
                <w:noProof/>
                <w:webHidden/>
              </w:rPr>
              <w:t>9</w:t>
            </w:r>
            <w:r w:rsidR="00AD3927">
              <w:rPr>
                <w:noProof/>
                <w:webHidden/>
              </w:rPr>
              <w:fldChar w:fldCharType="end"/>
            </w:r>
          </w:hyperlink>
        </w:p>
        <w:p w14:paraId="7989FF74" w14:textId="77777777" w:rsidR="00AD3927" w:rsidRDefault="00133ED4">
          <w:pPr>
            <w:pStyle w:val="TOC1"/>
            <w:tabs>
              <w:tab w:val="left" w:pos="440"/>
              <w:tab w:val="right" w:leader="dot" w:pos="9060"/>
            </w:tabs>
            <w:rPr>
              <w:rFonts w:asciiTheme="minorHAnsi" w:eastAsiaTheme="minorEastAsia" w:hAnsiTheme="minorHAnsi"/>
              <w:noProof/>
              <w:lang w:val="en-US"/>
            </w:rPr>
          </w:pPr>
          <w:hyperlink w:anchor="_Toc470864068" w:history="1">
            <w:r w:rsidR="00AD3927" w:rsidRPr="007A3B2F">
              <w:rPr>
                <w:rStyle w:val="Hyperlink"/>
                <w:noProof/>
                <w:lang w:val="en-US"/>
              </w:rPr>
              <w:t>3</w:t>
            </w:r>
            <w:r w:rsidR="00AD3927">
              <w:rPr>
                <w:rFonts w:asciiTheme="minorHAnsi" w:eastAsiaTheme="minorEastAsia" w:hAnsiTheme="minorHAnsi"/>
                <w:noProof/>
                <w:lang w:val="en-US"/>
              </w:rPr>
              <w:tab/>
            </w:r>
            <w:r w:rsidR="00AD3927" w:rsidRPr="007A3B2F">
              <w:rPr>
                <w:rStyle w:val="Hyperlink"/>
                <w:noProof/>
                <w:lang w:val="en-US"/>
              </w:rPr>
              <w:t>DynamoDB</w:t>
            </w:r>
            <w:r w:rsidR="00AD3927">
              <w:rPr>
                <w:noProof/>
                <w:webHidden/>
              </w:rPr>
              <w:tab/>
            </w:r>
            <w:r w:rsidR="00AD3927">
              <w:rPr>
                <w:noProof/>
                <w:webHidden/>
              </w:rPr>
              <w:fldChar w:fldCharType="begin"/>
            </w:r>
            <w:r w:rsidR="00AD3927">
              <w:rPr>
                <w:noProof/>
                <w:webHidden/>
              </w:rPr>
              <w:instrText xml:space="preserve"> PAGEREF _Toc470864068 \h </w:instrText>
            </w:r>
            <w:r w:rsidR="00AD3927">
              <w:rPr>
                <w:noProof/>
                <w:webHidden/>
              </w:rPr>
            </w:r>
            <w:r w:rsidR="00AD3927">
              <w:rPr>
                <w:noProof/>
                <w:webHidden/>
              </w:rPr>
              <w:fldChar w:fldCharType="separate"/>
            </w:r>
            <w:r w:rsidR="00AD3927">
              <w:rPr>
                <w:noProof/>
                <w:webHidden/>
              </w:rPr>
              <w:t>11</w:t>
            </w:r>
            <w:r w:rsidR="00AD3927">
              <w:rPr>
                <w:noProof/>
                <w:webHidden/>
              </w:rPr>
              <w:fldChar w:fldCharType="end"/>
            </w:r>
          </w:hyperlink>
        </w:p>
        <w:p w14:paraId="3E1A021F" w14:textId="77777777" w:rsidR="00AD3927" w:rsidRDefault="00133ED4">
          <w:pPr>
            <w:pStyle w:val="TOC2"/>
            <w:tabs>
              <w:tab w:val="left" w:pos="880"/>
              <w:tab w:val="right" w:leader="dot" w:pos="9060"/>
            </w:tabs>
            <w:rPr>
              <w:rFonts w:asciiTheme="minorHAnsi" w:eastAsiaTheme="minorEastAsia" w:hAnsiTheme="minorHAnsi"/>
              <w:noProof/>
              <w:lang w:val="en-US"/>
            </w:rPr>
          </w:pPr>
          <w:hyperlink w:anchor="_Toc470864069" w:history="1">
            <w:r w:rsidR="00AD3927" w:rsidRPr="007A3B2F">
              <w:rPr>
                <w:rStyle w:val="Hyperlink"/>
                <w:noProof/>
              </w:rPr>
              <w:t>3.1</w:t>
            </w:r>
            <w:r w:rsidR="00AD3927">
              <w:rPr>
                <w:rFonts w:asciiTheme="minorHAnsi" w:eastAsiaTheme="minorEastAsia" w:hAnsiTheme="minorHAnsi"/>
                <w:noProof/>
                <w:lang w:val="en-US"/>
              </w:rPr>
              <w:tab/>
            </w:r>
            <w:r w:rsidR="00AD3927" w:rsidRPr="007A3B2F">
              <w:rPr>
                <w:rStyle w:val="Hyperlink"/>
                <w:noProof/>
              </w:rPr>
              <w:t>Generelle Informationen über AWS</w:t>
            </w:r>
            <w:r w:rsidR="00AD3927">
              <w:rPr>
                <w:noProof/>
                <w:webHidden/>
              </w:rPr>
              <w:tab/>
            </w:r>
            <w:r w:rsidR="00AD3927">
              <w:rPr>
                <w:noProof/>
                <w:webHidden/>
              </w:rPr>
              <w:fldChar w:fldCharType="begin"/>
            </w:r>
            <w:r w:rsidR="00AD3927">
              <w:rPr>
                <w:noProof/>
                <w:webHidden/>
              </w:rPr>
              <w:instrText xml:space="preserve"> PAGEREF _Toc470864069 \h </w:instrText>
            </w:r>
            <w:r w:rsidR="00AD3927">
              <w:rPr>
                <w:noProof/>
                <w:webHidden/>
              </w:rPr>
            </w:r>
            <w:r w:rsidR="00AD3927">
              <w:rPr>
                <w:noProof/>
                <w:webHidden/>
              </w:rPr>
              <w:fldChar w:fldCharType="separate"/>
            </w:r>
            <w:r w:rsidR="00AD3927">
              <w:rPr>
                <w:noProof/>
                <w:webHidden/>
              </w:rPr>
              <w:t>11</w:t>
            </w:r>
            <w:r w:rsidR="00AD3927">
              <w:rPr>
                <w:noProof/>
                <w:webHidden/>
              </w:rPr>
              <w:fldChar w:fldCharType="end"/>
            </w:r>
          </w:hyperlink>
        </w:p>
        <w:p w14:paraId="06D03835" w14:textId="77777777" w:rsidR="00AD3927" w:rsidRDefault="00133ED4">
          <w:pPr>
            <w:pStyle w:val="TOC3"/>
            <w:tabs>
              <w:tab w:val="left" w:pos="1320"/>
              <w:tab w:val="right" w:leader="dot" w:pos="9060"/>
            </w:tabs>
            <w:rPr>
              <w:rFonts w:asciiTheme="minorHAnsi" w:eastAsiaTheme="minorEastAsia" w:hAnsiTheme="minorHAnsi"/>
              <w:noProof/>
              <w:lang w:val="en-US"/>
            </w:rPr>
          </w:pPr>
          <w:hyperlink w:anchor="_Toc470864070" w:history="1">
            <w:r w:rsidR="00AD3927" w:rsidRPr="007A3B2F">
              <w:rPr>
                <w:rStyle w:val="Hyperlink"/>
                <w:noProof/>
                <w:lang w:val="en-US"/>
              </w:rPr>
              <w:t>3.1.1</w:t>
            </w:r>
            <w:r w:rsidR="00AD3927">
              <w:rPr>
                <w:rFonts w:asciiTheme="minorHAnsi" w:eastAsiaTheme="minorEastAsia" w:hAnsiTheme="minorHAnsi"/>
                <w:noProof/>
                <w:lang w:val="en-US"/>
              </w:rPr>
              <w:tab/>
            </w:r>
            <w:r w:rsidR="00AD3927" w:rsidRPr="007A3B2F">
              <w:rPr>
                <w:rStyle w:val="Hyperlink"/>
                <w:noProof/>
                <w:lang w:val="en-US"/>
              </w:rPr>
              <w:t>AWS als Infrastructre as a Serivice</w:t>
            </w:r>
            <w:r w:rsidR="00AD3927">
              <w:rPr>
                <w:noProof/>
                <w:webHidden/>
              </w:rPr>
              <w:tab/>
            </w:r>
            <w:r w:rsidR="00AD3927">
              <w:rPr>
                <w:noProof/>
                <w:webHidden/>
              </w:rPr>
              <w:fldChar w:fldCharType="begin"/>
            </w:r>
            <w:r w:rsidR="00AD3927">
              <w:rPr>
                <w:noProof/>
                <w:webHidden/>
              </w:rPr>
              <w:instrText xml:space="preserve"> PAGEREF _Toc470864070 \h </w:instrText>
            </w:r>
            <w:r w:rsidR="00AD3927">
              <w:rPr>
                <w:noProof/>
                <w:webHidden/>
              </w:rPr>
            </w:r>
            <w:r w:rsidR="00AD3927">
              <w:rPr>
                <w:noProof/>
                <w:webHidden/>
              </w:rPr>
              <w:fldChar w:fldCharType="separate"/>
            </w:r>
            <w:r w:rsidR="00AD3927">
              <w:rPr>
                <w:noProof/>
                <w:webHidden/>
              </w:rPr>
              <w:t>11</w:t>
            </w:r>
            <w:r w:rsidR="00AD3927">
              <w:rPr>
                <w:noProof/>
                <w:webHidden/>
              </w:rPr>
              <w:fldChar w:fldCharType="end"/>
            </w:r>
          </w:hyperlink>
        </w:p>
        <w:p w14:paraId="7D08EDAA" w14:textId="77777777" w:rsidR="00AD3927" w:rsidRDefault="00133ED4">
          <w:pPr>
            <w:pStyle w:val="TOC3"/>
            <w:tabs>
              <w:tab w:val="left" w:pos="1320"/>
              <w:tab w:val="right" w:leader="dot" w:pos="9060"/>
            </w:tabs>
            <w:rPr>
              <w:rFonts w:asciiTheme="minorHAnsi" w:eastAsiaTheme="minorEastAsia" w:hAnsiTheme="minorHAnsi"/>
              <w:noProof/>
              <w:lang w:val="en-US"/>
            </w:rPr>
          </w:pPr>
          <w:hyperlink w:anchor="_Toc470864071" w:history="1">
            <w:r w:rsidR="00AD3927" w:rsidRPr="007A3B2F">
              <w:rPr>
                <w:rStyle w:val="Hyperlink"/>
                <w:noProof/>
                <w:lang w:val="en-US"/>
              </w:rPr>
              <w:t>3.1.2</w:t>
            </w:r>
            <w:r w:rsidR="00AD3927">
              <w:rPr>
                <w:rFonts w:asciiTheme="minorHAnsi" w:eastAsiaTheme="minorEastAsia" w:hAnsiTheme="minorHAnsi"/>
                <w:noProof/>
                <w:lang w:val="en-US"/>
              </w:rPr>
              <w:tab/>
            </w:r>
            <w:r w:rsidR="00AD3927" w:rsidRPr="007A3B2F">
              <w:rPr>
                <w:rStyle w:val="Hyperlink"/>
                <w:noProof/>
              </w:rPr>
              <w:t>Gründe für die Verwendung von AWS</w:t>
            </w:r>
            <w:r w:rsidR="00AD3927">
              <w:rPr>
                <w:noProof/>
                <w:webHidden/>
              </w:rPr>
              <w:tab/>
            </w:r>
            <w:r w:rsidR="00AD3927">
              <w:rPr>
                <w:noProof/>
                <w:webHidden/>
              </w:rPr>
              <w:fldChar w:fldCharType="begin"/>
            </w:r>
            <w:r w:rsidR="00AD3927">
              <w:rPr>
                <w:noProof/>
                <w:webHidden/>
              </w:rPr>
              <w:instrText xml:space="preserve"> PAGEREF _Toc470864071 \h </w:instrText>
            </w:r>
            <w:r w:rsidR="00AD3927">
              <w:rPr>
                <w:noProof/>
                <w:webHidden/>
              </w:rPr>
            </w:r>
            <w:r w:rsidR="00AD3927">
              <w:rPr>
                <w:noProof/>
                <w:webHidden/>
              </w:rPr>
              <w:fldChar w:fldCharType="separate"/>
            </w:r>
            <w:r w:rsidR="00AD3927">
              <w:rPr>
                <w:noProof/>
                <w:webHidden/>
              </w:rPr>
              <w:t>12</w:t>
            </w:r>
            <w:r w:rsidR="00AD3927">
              <w:rPr>
                <w:noProof/>
                <w:webHidden/>
              </w:rPr>
              <w:fldChar w:fldCharType="end"/>
            </w:r>
          </w:hyperlink>
        </w:p>
        <w:p w14:paraId="5A929D99" w14:textId="77777777" w:rsidR="00AD3927" w:rsidRDefault="00133ED4">
          <w:pPr>
            <w:pStyle w:val="TOC3"/>
            <w:tabs>
              <w:tab w:val="left" w:pos="1320"/>
              <w:tab w:val="right" w:leader="dot" w:pos="9060"/>
            </w:tabs>
            <w:rPr>
              <w:rFonts w:asciiTheme="minorHAnsi" w:eastAsiaTheme="minorEastAsia" w:hAnsiTheme="minorHAnsi"/>
              <w:noProof/>
              <w:lang w:val="en-US"/>
            </w:rPr>
          </w:pPr>
          <w:hyperlink w:anchor="_Toc470864072" w:history="1">
            <w:r w:rsidR="00AD3927" w:rsidRPr="007A3B2F">
              <w:rPr>
                <w:rStyle w:val="Hyperlink"/>
                <w:noProof/>
                <w:lang w:val="en-US"/>
              </w:rPr>
              <w:t>3.1.3</w:t>
            </w:r>
            <w:r w:rsidR="00AD3927">
              <w:rPr>
                <w:rFonts w:asciiTheme="minorHAnsi" w:eastAsiaTheme="minorEastAsia" w:hAnsiTheme="minorHAnsi"/>
                <w:noProof/>
                <w:lang w:val="en-US"/>
              </w:rPr>
              <w:tab/>
            </w:r>
            <w:r w:rsidR="00AD3927" w:rsidRPr="007A3B2F">
              <w:rPr>
                <w:rStyle w:val="Hyperlink"/>
                <w:noProof/>
              </w:rPr>
              <w:t>AWS Anwendungsbeispiele</w:t>
            </w:r>
            <w:r w:rsidR="00AD3927">
              <w:rPr>
                <w:noProof/>
                <w:webHidden/>
              </w:rPr>
              <w:tab/>
            </w:r>
            <w:r w:rsidR="00AD3927">
              <w:rPr>
                <w:noProof/>
                <w:webHidden/>
              </w:rPr>
              <w:fldChar w:fldCharType="begin"/>
            </w:r>
            <w:r w:rsidR="00AD3927">
              <w:rPr>
                <w:noProof/>
                <w:webHidden/>
              </w:rPr>
              <w:instrText xml:space="preserve"> PAGEREF _Toc470864072 \h </w:instrText>
            </w:r>
            <w:r w:rsidR="00AD3927">
              <w:rPr>
                <w:noProof/>
                <w:webHidden/>
              </w:rPr>
            </w:r>
            <w:r w:rsidR="00AD3927">
              <w:rPr>
                <w:noProof/>
                <w:webHidden/>
              </w:rPr>
              <w:fldChar w:fldCharType="separate"/>
            </w:r>
            <w:r w:rsidR="00AD3927">
              <w:rPr>
                <w:noProof/>
                <w:webHidden/>
              </w:rPr>
              <w:t>13</w:t>
            </w:r>
            <w:r w:rsidR="00AD3927">
              <w:rPr>
                <w:noProof/>
                <w:webHidden/>
              </w:rPr>
              <w:fldChar w:fldCharType="end"/>
            </w:r>
          </w:hyperlink>
        </w:p>
        <w:p w14:paraId="45B4E6C0" w14:textId="77777777" w:rsidR="00AD3927" w:rsidRDefault="00133ED4">
          <w:pPr>
            <w:pStyle w:val="TOC3"/>
            <w:tabs>
              <w:tab w:val="left" w:pos="1320"/>
              <w:tab w:val="right" w:leader="dot" w:pos="9060"/>
            </w:tabs>
            <w:rPr>
              <w:rFonts w:asciiTheme="minorHAnsi" w:eastAsiaTheme="minorEastAsia" w:hAnsiTheme="minorHAnsi"/>
              <w:noProof/>
              <w:lang w:val="en-US"/>
            </w:rPr>
          </w:pPr>
          <w:hyperlink w:anchor="_Toc470864073" w:history="1">
            <w:r w:rsidR="00AD3927" w:rsidRPr="007A3B2F">
              <w:rPr>
                <w:rStyle w:val="Hyperlink"/>
                <w:noProof/>
                <w:lang w:val="en-US"/>
              </w:rPr>
              <w:t>3.1.4</w:t>
            </w:r>
            <w:r w:rsidR="00AD3927">
              <w:rPr>
                <w:rFonts w:asciiTheme="minorHAnsi" w:eastAsiaTheme="minorEastAsia" w:hAnsiTheme="minorHAnsi"/>
                <w:noProof/>
                <w:lang w:val="en-US"/>
              </w:rPr>
              <w:tab/>
            </w:r>
            <w:r w:rsidR="00AD3927" w:rsidRPr="007A3B2F">
              <w:rPr>
                <w:rStyle w:val="Hyperlink"/>
                <w:noProof/>
              </w:rPr>
              <w:t>Vor- und Nachteile von AWS</w:t>
            </w:r>
            <w:r w:rsidR="00AD3927">
              <w:rPr>
                <w:noProof/>
                <w:webHidden/>
              </w:rPr>
              <w:tab/>
            </w:r>
            <w:r w:rsidR="00AD3927">
              <w:rPr>
                <w:noProof/>
                <w:webHidden/>
              </w:rPr>
              <w:fldChar w:fldCharType="begin"/>
            </w:r>
            <w:r w:rsidR="00AD3927">
              <w:rPr>
                <w:noProof/>
                <w:webHidden/>
              </w:rPr>
              <w:instrText xml:space="preserve"> PAGEREF _Toc470864073 \h </w:instrText>
            </w:r>
            <w:r w:rsidR="00AD3927">
              <w:rPr>
                <w:noProof/>
                <w:webHidden/>
              </w:rPr>
            </w:r>
            <w:r w:rsidR="00AD3927">
              <w:rPr>
                <w:noProof/>
                <w:webHidden/>
              </w:rPr>
              <w:fldChar w:fldCharType="separate"/>
            </w:r>
            <w:r w:rsidR="00AD3927">
              <w:rPr>
                <w:noProof/>
                <w:webHidden/>
              </w:rPr>
              <w:t>14</w:t>
            </w:r>
            <w:r w:rsidR="00AD3927">
              <w:rPr>
                <w:noProof/>
                <w:webHidden/>
              </w:rPr>
              <w:fldChar w:fldCharType="end"/>
            </w:r>
          </w:hyperlink>
        </w:p>
        <w:p w14:paraId="48052A5E" w14:textId="77777777" w:rsidR="00AD3927" w:rsidRDefault="00133ED4">
          <w:pPr>
            <w:pStyle w:val="TOC2"/>
            <w:tabs>
              <w:tab w:val="left" w:pos="880"/>
              <w:tab w:val="right" w:leader="dot" w:pos="9060"/>
            </w:tabs>
            <w:rPr>
              <w:rFonts w:asciiTheme="minorHAnsi" w:eastAsiaTheme="minorEastAsia" w:hAnsiTheme="minorHAnsi"/>
              <w:noProof/>
              <w:lang w:val="en-US"/>
            </w:rPr>
          </w:pPr>
          <w:hyperlink w:anchor="_Toc470864074" w:history="1">
            <w:r w:rsidR="00AD3927" w:rsidRPr="007A3B2F">
              <w:rPr>
                <w:rStyle w:val="Hyperlink"/>
                <w:noProof/>
              </w:rPr>
              <w:t>3.2</w:t>
            </w:r>
            <w:r w:rsidR="00AD3927">
              <w:rPr>
                <w:rFonts w:asciiTheme="minorHAnsi" w:eastAsiaTheme="minorEastAsia" w:hAnsiTheme="minorHAnsi"/>
                <w:noProof/>
                <w:lang w:val="en-US"/>
              </w:rPr>
              <w:tab/>
            </w:r>
            <w:r w:rsidR="00AD3927" w:rsidRPr="007A3B2F">
              <w:rPr>
                <w:rStyle w:val="Hyperlink"/>
                <w:noProof/>
              </w:rPr>
              <w:t>DynamoDB</w:t>
            </w:r>
            <w:r w:rsidR="00AD3927">
              <w:rPr>
                <w:noProof/>
                <w:webHidden/>
              </w:rPr>
              <w:tab/>
            </w:r>
            <w:r w:rsidR="00AD3927">
              <w:rPr>
                <w:noProof/>
                <w:webHidden/>
              </w:rPr>
              <w:fldChar w:fldCharType="begin"/>
            </w:r>
            <w:r w:rsidR="00AD3927">
              <w:rPr>
                <w:noProof/>
                <w:webHidden/>
              </w:rPr>
              <w:instrText xml:space="preserve"> PAGEREF _Toc470864074 \h </w:instrText>
            </w:r>
            <w:r w:rsidR="00AD3927">
              <w:rPr>
                <w:noProof/>
                <w:webHidden/>
              </w:rPr>
            </w:r>
            <w:r w:rsidR="00AD3927">
              <w:rPr>
                <w:noProof/>
                <w:webHidden/>
              </w:rPr>
              <w:fldChar w:fldCharType="separate"/>
            </w:r>
            <w:r w:rsidR="00AD3927">
              <w:rPr>
                <w:noProof/>
                <w:webHidden/>
              </w:rPr>
              <w:t>15</w:t>
            </w:r>
            <w:r w:rsidR="00AD3927">
              <w:rPr>
                <w:noProof/>
                <w:webHidden/>
              </w:rPr>
              <w:fldChar w:fldCharType="end"/>
            </w:r>
          </w:hyperlink>
        </w:p>
        <w:p w14:paraId="09373118" w14:textId="77777777" w:rsidR="00AD3927" w:rsidRDefault="00133ED4">
          <w:pPr>
            <w:pStyle w:val="TOC3"/>
            <w:tabs>
              <w:tab w:val="left" w:pos="1320"/>
              <w:tab w:val="right" w:leader="dot" w:pos="9060"/>
            </w:tabs>
            <w:rPr>
              <w:rFonts w:asciiTheme="minorHAnsi" w:eastAsiaTheme="minorEastAsia" w:hAnsiTheme="minorHAnsi"/>
              <w:noProof/>
              <w:lang w:val="en-US"/>
            </w:rPr>
          </w:pPr>
          <w:hyperlink w:anchor="_Toc470864075" w:history="1">
            <w:r w:rsidR="00AD3927" w:rsidRPr="007A3B2F">
              <w:rPr>
                <w:rStyle w:val="Hyperlink"/>
                <w:noProof/>
                <w:lang w:val="en-US"/>
              </w:rPr>
              <w:t>3.2.1</w:t>
            </w:r>
            <w:r w:rsidR="00AD3927">
              <w:rPr>
                <w:rFonts w:asciiTheme="minorHAnsi" w:eastAsiaTheme="minorEastAsia" w:hAnsiTheme="minorHAnsi"/>
                <w:noProof/>
                <w:lang w:val="en-US"/>
              </w:rPr>
              <w:tab/>
            </w:r>
            <w:r w:rsidR="00AD3927" w:rsidRPr="007A3B2F">
              <w:rPr>
                <w:rStyle w:val="Hyperlink"/>
                <w:noProof/>
                <w:lang w:val="en-US"/>
              </w:rPr>
              <w:t>Was ist DynamoDB</w:t>
            </w:r>
            <w:r w:rsidR="00AD3927">
              <w:rPr>
                <w:noProof/>
                <w:webHidden/>
              </w:rPr>
              <w:tab/>
            </w:r>
            <w:r w:rsidR="00AD3927">
              <w:rPr>
                <w:noProof/>
                <w:webHidden/>
              </w:rPr>
              <w:fldChar w:fldCharType="begin"/>
            </w:r>
            <w:r w:rsidR="00AD3927">
              <w:rPr>
                <w:noProof/>
                <w:webHidden/>
              </w:rPr>
              <w:instrText xml:space="preserve"> PAGEREF _Toc470864075 \h </w:instrText>
            </w:r>
            <w:r w:rsidR="00AD3927">
              <w:rPr>
                <w:noProof/>
                <w:webHidden/>
              </w:rPr>
            </w:r>
            <w:r w:rsidR="00AD3927">
              <w:rPr>
                <w:noProof/>
                <w:webHidden/>
              </w:rPr>
              <w:fldChar w:fldCharType="separate"/>
            </w:r>
            <w:r w:rsidR="00AD3927">
              <w:rPr>
                <w:noProof/>
                <w:webHidden/>
              </w:rPr>
              <w:t>15</w:t>
            </w:r>
            <w:r w:rsidR="00AD3927">
              <w:rPr>
                <w:noProof/>
                <w:webHidden/>
              </w:rPr>
              <w:fldChar w:fldCharType="end"/>
            </w:r>
          </w:hyperlink>
        </w:p>
        <w:p w14:paraId="25630A23" w14:textId="77777777" w:rsidR="00AD3927" w:rsidRDefault="00133ED4">
          <w:pPr>
            <w:pStyle w:val="TOC3"/>
            <w:tabs>
              <w:tab w:val="left" w:pos="1320"/>
              <w:tab w:val="right" w:leader="dot" w:pos="9060"/>
            </w:tabs>
            <w:rPr>
              <w:rFonts w:asciiTheme="minorHAnsi" w:eastAsiaTheme="minorEastAsia" w:hAnsiTheme="minorHAnsi"/>
              <w:noProof/>
              <w:lang w:val="en-US"/>
            </w:rPr>
          </w:pPr>
          <w:hyperlink w:anchor="_Toc470864076" w:history="1">
            <w:r w:rsidR="00AD3927" w:rsidRPr="007A3B2F">
              <w:rPr>
                <w:rStyle w:val="Hyperlink"/>
                <w:noProof/>
                <w:lang w:val="en-US"/>
              </w:rPr>
              <w:t>3.2.2</w:t>
            </w:r>
            <w:r w:rsidR="00AD3927">
              <w:rPr>
                <w:rFonts w:asciiTheme="minorHAnsi" w:eastAsiaTheme="minorEastAsia" w:hAnsiTheme="minorHAnsi"/>
                <w:noProof/>
                <w:lang w:val="en-US"/>
              </w:rPr>
              <w:tab/>
            </w:r>
            <w:r w:rsidR="00AD3927" w:rsidRPr="007A3B2F">
              <w:rPr>
                <w:rStyle w:val="Hyperlink"/>
                <w:noProof/>
              </w:rPr>
              <w:t>Hintergrund der Entwicklung von DynamoDB</w:t>
            </w:r>
            <w:r w:rsidR="00AD3927">
              <w:rPr>
                <w:noProof/>
                <w:webHidden/>
              </w:rPr>
              <w:tab/>
            </w:r>
            <w:r w:rsidR="00AD3927">
              <w:rPr>
                <w:noProof/>
                <w:webHidden/>
              </w:rPr>
              <w:fldChar w:fldCharType="begin"/>
            </w:r>
            <w:r w:rsidR="00AD3927">
              <w:rPr>
                <w:noProof/>
                <w:webHidden/>
              </w:rPr>
              <w:instrText xml:space="preserve"> PAGEREF _Toc470864076 \h </w:instrText>
            </w:r>
            <w:r w:rsidR="00AD3927">
              <w:rPr>
                <w:noProof/>
                <w:webHidden/>
              </w:rPr>
            </w:r>
            <w:r w:rsidR="00AD3927">
              <w:rPr>
                <w:noProof/>
                <w:webHidden/>
              </w:rPr>
              <w:fldChar w:fldCharType="separate"/>
            </w:r>
            <w:r w:rsidR="00AD3927">
              <w:rPr>
                <w:noProof/>
                <w:webHidden/>
              </w:rPr>
              <w:t>16</w:t>
            </w:r>
            <w:r w:rsidR="00AD3927">
              <w:rPr>
                <w:noProof/>
                <w:webHidden/>
              </w:rPr>
              <w:fldChar w:fldCharType="end"/>
            </w:r>
          </w:hyperlink>
        </w:p>
        <w:p w14:paraId="63889ED4" w14:textId="77777777" w:rsidR="00AD3927" w:rsidRDefault="00133ED4">
          <w:pPr>
            <w:pStyle w:val="TOC3"/>
            <w:tabs>
              <w:tab w:val="left" w:pos="1320"/>
              <w:tab w:val="right" w:leader="dot" w:pos="9060"/>
            </w:tabs>
            <w:rPr>
              <w:rFonts w:asciiTheme="minorHAnsi" w:eastAsiaTheme="minorEastAsia" w:hAnsiTheme="minorHAnsi"/>
              <w:noProof/>
              <w:lang w:val="en-US"/>
            </w:rPr>
          </w:pPr>
          <w:hyperlink w:anchor="_Toc470864077" w:history="1">
            <w:r w:rsidR="00AD3927" w:rsidRPr="007A3B2F">
              <w:rPr>
                <w:rStyle w:val="Hyperlink"/>
                <w:noProof/>
                <w:lang w:val="en-US"/>
              </w:rPr>
              <w:t>3.2.3</w:t>
            </w:r>
            <w:r w:rsidR="00AD3927">
              <w:rPr>
                <w:rFonts w:asciiTheme="minorHAnsi" w:eastAsiaTheme="minorEastAsia" w:hAnsiTheme="minorHAnsi"/>
                <w:noProof/>
                <w:lang w:val="en-US"/>
              </w:rPr>
              <w:tab/>
            </w:r>
            <w:r w:rsidR="00AD3927" w:rsidRPr="007A3B2F">
              <w:rPr>
                <w:rStyle w:val="Hyperlink"/>
                <w:noProof/>
              </w:rPr>
              <w:t>Preismodell</w:t>
            </w:r>
            <w:r w:rsidR="00AD3927">
              <w:rPr>
                <w:noProof/>
                <w:webHidden/>
              </w:rPr>
              <w:tab/>
            </w:r>
            <w:r w:rsidR="00AD3927">
              <w:rPr>
                <w:noProof/>
                <w:webHidden/>
              </w:rPr>
              <w:fldChar w:fldCharType="begin"/>
            </w:r>
            <w:r w:rsidR="00AD3927">
              <w:rPr>
                <w:noProof/>
                <w:webHidden/>
              </w:rPr>
              <w:instrText xml:space="preserve"> PAGEREF _Toc470864077 \h </w:instrText>
            </w:r>
            <w:r w:rsidR="00AD3927">
              <w:rPr>
                <w:noProof/>
                <w:webHidden/>
              </w:rPr>
            </w:r>
            <w:r w:rsidR="00AD3927">
              <w:rPr>
                <w:noProof/>
                <w:webHidden/>
              </w:rPr>
              <w:fldChar w:fldCharType="separate"/>
            </w:r>
            <w:r w:rsidR="00AD3927">
              <w:rPr>
                <w:noProof/>
                <w:webHidden/>
              </w:rPr>
              <w:t>16</w:t>
            </w:r>
            <w:r w:rsidR="00AD3927">
              <w:rPr>
                <w:noProof/>
                <w:webHidden/>
              </w:rPr>
              <w:fldChar w:fldCharType="end"/>
            </w:r>
          </w:hyperlink>
        </w:p>
        <w:p w14:paraId="0B421B1D" w14:textId="77777777" w:rsidR="00AD3927" w:rsidRDefault="00133ED4">
          <w:pPr>
            <w:pStyle w:val="TOC3"/>
            <w:tabs>
              <w:tab w:val="left" w:pos="1320"/>
              <w:tab w:val="right" w:leader="dot" w:pos="9060"/>
            </w:tabs>
            <w:rPr>
              <w:rFonts w:asciiTheme="minorHAnsi" w:eastAsiaTheme="minorEastAsia" w:hAnsiTheme="minorHAnsi"/>
              <w:noProof/>
              <w:lang w:val="en-US"/>
            </w:rPr>
          </w:pPr>
          <w:hyperlink w:anchor="_Toc470864078" w:history="1">
            <w:r w:rsidR="00AD3927" w:rsidRPr="007A3B2F">
              <w:rPr>
                <w:rStyle w:val="Hyperlink"/>
                <w:noProof/>
                <w:lang w:val="en-US"/>
              </w:rPr>
              <w:t>3.2.4</w:t>
            </w:r>
            <w:r w:rsidR="00AD3927">
              <w:rPr>
                <w:rFonts w:asciiTheme="minorHAnsi" w:eastAsiaTheme="minorEastAsia" w:hAnsiTheme="minorHAnsi"/>
                <w:noProof/>
                <w:lang w:val="en-US"/>
              </w:rPr>
              <w:tab/>
            </w:r>
            <w:r w:rsidR="00AD3927" w:rsidRPr="007A3B2F">
              <w:rPr>
                <w:rStyle w:val="Hyperlink"/>
                <w:noProof/>
              </w:rPr>
              <w:t>Architektur</w:t>
            </w:r>
            <w:r w:rsidR="00AD3927">
              <w:rPr>
                <w:noProof/>
                <w:webHidden/>
              </w:rPr>
              <w:tab/>
            </w:r>
            <w:r w:rsidR="00AD3927">
              <w:rPr>
                <w:noProof/>
                <w:webHidden/>
              </w:rPr>
              <w:fldChar w:fldCharType="begin"/>
            </w:r>
            <w:r w:rsidR="00AD3927">
              <w:rPr>
                <w:noProof/>
                <w:webHidden/>
              </w:rPr>
              <w:instrText xml:space="preserve"> PAGEREF _Toc470864078 \h </w:instrText>
            </w:r>
            <w:r w:rsidR="00AD3927">
              <w:rPr>
                <w:noProof/>
                <w:webHidden/>
              </w:rPr>
            </w:r>
            <w:r w:rsidR="00AD3927">
              <w:rPr>
                <w:noProof/>
                <w:webHidden/>
              </w:rPr>
              <w:fldChar w:fldCharType="separate"/>
            </w:r>
            <w:r w:rsidR="00AD3927">
              <w:rPr>
                <w:noProof/>
                <w:webHidden/>
              </w:rPr>
              <w:t>16</w:t>
            </w:r>
            <w:r w:rsidR="00AD3927">
              <w:rPr>
                <w:noProof/>
                <w:webHidden/>
              </w:rPr>
              <w:fldChar w:fldCharType="end"/>
            </w:r>
          </w:hyperlink>
        </w:p>
        <w:p w14:paraId="0216D0D3" w14:textId="77777777" w:rsidR="00AD3927" w:rsidRDefault="00133ED4">
          <w:pPr>
            <w:pStyle w:val="TOC2"/>
            <w:tabs>
              <w:tab w:val="left" w:pos="880"/>
              <w:tab w:val="right" w:leader="dot" w:pos="9060"/>
            </w:tabs>
            <w:rPr>
              <w:rFonts w:asciiTheme="minorHAnsi" w:eastAsiaTheme="minorEastAsia" w:hAnsiTheme="minorHAnsi"/>
              <w:noProof/>
              <w:lang w:val="en-US"/>
            </w:rPr>
          </w:pPr>
          <w:hyperlink w:anchor="_Toc470864079" w:history="1">
            <w:r w:rsidR="00AD3927" w:rsidRPr="007A3B2F">
              <w:rPr>
                <w:rStyle w:val="Hyperlink"/>
                <w:noProof/>
              </w:rPr>
              <w:t>3.3</w:t>
            </w:r>
            <w:r w:rsidR="00AD3927">
              <w:rPr>
                <w:rFonts w:asciiTheme="minorHAnsi" w:eastAsiaTheme="minorEastAsia" w:hAnsiTheme="minorHAnsi"/>
                <w:noProof/>
                <w:lang w:val="en-US"/>
              </w:rPr>
              <w:tab/>
            </w:r>
            <w:r w:rsidR="00AD3927" w:rsidRPr="007A3B2F">
              <w:rPr>
                <w:rStyle w:val="Hyperlink"/>
                <w:noProof/>
              </w:rPr>
              <w:t>Art der Datenverwaltung/Datenmodell</w:t>
            </w:r>
            <w:r w:rsidR="00AD3927">
              <w:rPr>
                <w:noProof/>
                <w:webHidden/>
              </w:rPr>
              <w:tab/>
            </w:r>
            <w:r w:rsidR="00AD3927">
              <w:rPr>
                <w:noProof/>
                <w:webHidden/>
              </w:rPr>
              <w:fldChar w:fldCharType="begin"/>
            </w:r>
            <w:r w:rsidR="00AD3927">
              <w:rPr>
                <w:noProof/>
                <w:webHidden/>
              </w:rPr>
              <w:instrText xml:space="preserve"> PAGEREF _Toc470864079 \h </w:instrText>
            </w:r>
            <w:r w:rsidR="00AD3927">
              <w:rPr>
                <w:noProof/>
                <w:webHidden/>
              </w:rPr>
            </w:r>
            <w:r w:rsidR="00AD3927">
              <w:rPr>
                <w:noProof/>
                <w:webHidden/>
              </w:rPr>
              <w:fldChar w:fldCharType="separate"/>
            </w:r>
            <w:r w:rsidR="00AD3927">
              <w:rPr>
                <w:noProof/>
                <w:webHidden/>
              </w:rPr>
              <w:t>19</w:t>
            </w:r>
            <w:r w:rsidR="00AD3927">
              <w:rPr>
                <w:noProof/>
                <w:webHidden/>
              </w:rPr>
              <w:fldChar w:fldCharType="end"/>
            </w:r>
          </w:hyperlink>
        </w:p>
        <w:p w14:paraId="4055E55A" w14:textId="77777777" w:rsidR="00AD3927" w:rsidRDefault="00133ED4">
          <w:pPr>
            <w:pStyle w:val="TOC3"/>
            <w:tabs>
              <w:tab w:val="left" w:pos="1320"/>
              <w:tab w:val="right" w:leader="dot" w:pos="9060"/>
            </w:tabs>
            <w:rPr>
              <w:rFonts w:asciiTheme="minorHAnsi" w:eastAsiaTheme="minorEastAsia" w:hAnsiTheme="minorHAnsi"/>
              <w:noProof/>
              <w:lang w:val="en-US"/>
            </w:rPr>
          </w:pPr>
          <w:hyperlink w:anchor="_Toc470864080" w:history="1">
            <w:r w:rsidR="00AD3927" w:rsidRPr="007A3B2F">
              <w:rPr>
                <w:rStyle w:val="Hyperlink"/>
                <w:noProof/>
                <w:lang w:val="en-US"/>
              </w:rPr>
              <w:t>3.3.1</w:t>
            </w:r>
            <w:r w:rsidR="00AD3927">
              <w:rPr>
                <w:rFonts w:asciiTheme="minorHAnsi" w:eastAsiaTheme="minorEastAsia" w:hAnsiTheme="minorHAnsi"/>
                <w:noProof/>
                <w:lang w:val="en-US"/>
              </w:rPr>
              <w:tab/>
            </w:r>
            <w:r w:rsidR="00AD3927" w:rsidRPr="007A3B2F">
              <w:rPr>
                <w:rStyle w:val="Hyperlink"/>
                <w:noProof/>
              </w:rPr>
              <w:t>Tabelle, Elemente und Attribute</w:t>
            </w:r>
            <w:r w:rsidR="00AD3927">
              <w:rPr>
                <w:noProof/>
                <w:webHidden/>
              </w:rPr>
              <w:tab/>
            </w:r>
            <w:r w:rsidR="00AD3927">
              <w:rPr>
                <w:noProof/>
                <w:webHidden/>
              </w:rPr>
              <w:fldChar w:fldCharType="begin"/>
            </w:r>
            <w:r w:rsidR="00AD3927">
              <w:rPr>
                <w:noProof/>
                <w:webHidden/>
              </w:rPr>
              <w:instrText xml:space="preserve"> PAGEREF _Toc470864080 \h </w:instrText>
            </w:r>
            <w:r w:rsidR="00AD3927">
              <w:rPr>
                <w:noProof/>
                <w:webHidden/>
              </w:rPr>
            </w:r>
            <w:r w:rsidR="00AD3927">
              <w:rPr>
                <w:noProof/>
                <w:webHidden/>
              </w:rPr>
              <w:fldChar w:fldCharType="separate"/>
            </w:r>
            <w:r w:rsidR="00AD3927">
              <w:rPr>
                <w:noProof/>
                <w:webHidden/>
              </w:rPr>
              <w:t>19</w:t>
            </w:r>
            <w:r w:rsidR="00AD3927">
              <w:rPr>
                <w:noProof/>
                <w:webHidden/>
              </w:rPr>
              <w:fldChar w:fldCharType="end"/>
            </w:r>
          </w:hyperlink>
        </w:p>
        <w:p w14:paraId="3A4C781A" w14:textId="77777777" w:rsidR="00AD3927" w:rsidRDefault="00133ED4">
          <w:pPr>
            <w:pStyle w:val="TOC3"/>
            <w:tabs>
              <w:tab w:val="left" w:pos="1320"/>
              <w:tab w:val="right" w:leader="dot" w:pos="9060"/>
            </w:tabs>
            <w:rPr>
              <w:rFonts w:asciiTheme="minorHAnsi" w:eastAsiaTheme="minorEastAsia" w:hAnsiTheme="minorHAnsi"/>
              <w:noProof/>
              <w:lang w:val="en-US"/>
            </w:rPr>
          </w:pPr>
          <w:hyperlink w:anchor="_Toc470864081" w:history="1">
            <w:r w:rsidR="00AD3927" w:rsidRPr="007A3B2F">
              <w:rPr>
                <w:rStyle w:val="Hyperlink"/>
                <w:noProof/>
                <w:lang w:val="en-US"/>
              </w:rPr>
              <w:t>3.3.2</w:t>
            </w:r>
            <w:r w:rsidR="00AD3927">
              <w:rPr>
                <w:rFonts w:asciiTheme="minorHAnsi" w:eastAsiaTheme="minorEastAsia" w:hAnsiTheme="minorHAnsi"/>
                <w:noProof/>
                <w:lang w:val="en-US"/>
              </w:rPr>
              <w:tab/>
            </w:r>
            <w:r w:rsidR="00AD3927" w:rsidRPr="007A3B2F">
              <w:rPr>
                <w:rStyle w:val="Hyperlink"/>
                <w:noProof/>
              </w:rPr>
              <w:t>Primärschlüssel</w:t>
            </w:r>
            <w:r w:rsidR="00AD3927">
              <w:rPr>
                <w:noProof/>
                <w:webHidden/>
              </w:rPr>
              <w:tab/>
            </w:r>
            <w:r w:rsidR="00AD3927">
              <w:rPr>
                <w:noProof/>
                <w:webHidden/>
              </w:rPr>
              <w:fldChar w:fldCharType="begin"/>
            </w:r>
            <w:r w:rsidR="00AD3927">
              <w:rPr>
                <w:noProof/>
                <w:webHidden/>
              </w:rPr>
              <w:instrText xml:space="preserve"> PAGEREF _Toc470864081 \h </w:instrText>
            </w:r>
            <w:r w:rsidR="00AD3927">
              <w:rPr>
                <w:noProof/>
                <w:webHidden/>
              </w:rPr>
            </w:r>
            <w:r w:rsidR="00AD3927">
              <w:rPr>
                <w:noProof/>
                <w:webHidden/>
              </w:rPr>
              <w:fldChar w:fldCharType="separate"/>
            </w:r>
            <w:r w:rsidR="00AD3927">
              <w:rPr>
                <w:noProof/>
                <w:webHidden/>
              </w:rPr>
              <w:t>20</w:t>
            </w:r>
            <w:r w:rsidR="00AD3927">
              <w:rPr>
                <w:noProof/>
                <w:webHidden/>
              </w:rPr>
              <w:fldChar w:fldCharType="end"/>
            </w:r>
          </w:hyperlink>
        </w:p>
        <w:p w14:paraId="22A85616" w14:textId="77777777" w:rsidR="00AD3927" w:rsidRDefault="00133ED4">
          <w:pPr>
            <w:pStyle w:val="TOC3"/>
            <w:tabs>
              <w:tab w:val="left" w:pos="1320"/>
              <w:tab w:val="right" w:leader="dot" w:pos="9060"/>
            </w:tabs>
            <w:rPr>
              <w:rFonts w:asciiTheme="minorHAnsi" w:eastAsiaTheme="minorEastAsia" w:hAnsiTheme="minorHAnsi"/>
              <w:noProof/>
              <w:lang w:val="en-US"/>
            </w:rPr>
          </w:pPr>
          <w:hyperlink w:anchor="_Toc470864082" w:history="1">
            <w:r w:rsidR="00AD3927" w:rsidRPr="007A3B2F">
              <w:rPr>
                <w:rStyle w:val="Hyperlink"/>
                <w:noProof/>
                <w:lang w:val="en-US"/>
              </w:rPr>
              <w:t>3.3.3</w:t>
            </w:r>
            <w:r w:rsidR="00AD3927">
              <w:rPr>
                <w:rFonts w:asciiTheme="minorHAnsi" w:eastAsiaTheme="minorEastAsia" w:hAnsiTheme="minorHAnsi"/>
                <w:noProof/>
                <w:lang w:val="en-US"/>
              </w:rPr>
              <w:tab/>
            </w:r>
            <w:r w:rsidR="00AD3927" w:rsidRPr="007A3B2F">
              <w:rPr>
                <w:rStyle w:val="Hyperlink"/>
                <w:noProof/>
              </w:rPr>
              <w:t>Sekundäre Indizes</w:t>
            </w:r>
            <w:r w:rsidR="00AD3927">
              <w:rPr>
                <w:noProof/>
                <w:webHidden/>
              </w:rPr>
              <w:tab/>
            </w:r>
            <w:r w:rsidR="00AD3927">
              <w:rPr>
                <w:noProof/>
                <w:webHidden/>
              </w:rPr>
              <w:fldChar w:fldCharType="begin"/>
            </w:r>
            <w:r w:rsidR="00AD3927">
              <w:rPr>
                <w:noProof/>
                <w:webHidden/>
              </w:rPr>
              <w:instrText xml:space="preserve"> PAGEREF _Toc470864082 \h </w:instrText>
            </w:r>
            <w:r w:rsidR="00AD3927">
              <w:rPr>
                <w:noProof/>
                <w:webHidden/>
              </w:rPr>
            </w:r>
            <w:r w:rsidR="00AD3927">
              <w:rPr>
                <w:noProof/>
                <w:webHidden/>
              </w:rPr>
              <w:fldChar w:fldCharType="separate"/>
            </w:r>
            <w:r w:rsidR="00AD3927">
              <w:rPr>
                <w:noProof/>
                <w:webHidden/>
              </w:rPr>
              <w:t>21</w:t>
            </w:r>
            <w:r w:rsidR="00AD3927">
              <w:rPr>
                <w:noProof/>
                <w:webHidden/>
              </w:rPr>
              <w:fldChar w:fldCharType="end"/>
            </w:r>
          </w:hyperlink>
        </w:p>
        <w:p w14:paraId="2EFB5F43" w14:textId="77777777" w:rsidR="00AD3927" w:rsidRDefault="00133ED4">
          <w:pPr>
            <w:pStyle w:val="TOC3"/>
            <w:tabs>
              <w:tab w:val="left" w:pos="1320"/>
              <w:tab w:val="right" w:leader="dot" w:pos="9060"/>
            </w:tabs>
            <w:rPr>
              <w:rFonts w:asciiTheme="minorHAnsi" w:eastAsiaTheme="minorEastAsia" w:hAnsiTheme="minorHAnsi"/>
              <w:noProof/>
              <w:lang w:val="en-US"/>
            </w:rPr>
          </w:pPr>
          <w:hyperlink w:anchor="_Toc470864083" w:history="1">
            <w:r w:rsidR="00AD3927" w:rsidRPr="007A3B2F">
              <w:rPr>
                <w:rStyle w:val="Hyperlink"/>
                <w:noProof/>
                <w:lang w:val="en-US"/>
              </w:rPr>
              <w:t>3.3.4</w:t>
            </w:r>
            <w:r w:rsidR="00AD3927">
              <w:rPr>
                <w:rFonts w:asciiTheme="minorHAnsi" w:eastAsiaTheme="minorEastAsia" w:hAnsiTheme="minorHAnsi"/>
                <w:noProof/>
                <w:lang w:val="en-US"/>
              </w:rPr>
              <w:tab/>
            </w:r>
            <w:r w:rsidR="00AD3927" w:rsidRPr="007A3B2F">
              <w:rPr>
                <w:rStyle w:val="Hyperlink"/>
                <w:noProof/>
              </w:rPr>
              <w:t>Besonderheiten der DynamoDB</w:t>
            </w:r>
            <w:r w:rsidR="00AD3927">
              <w:rPr>
                <w:noProof/>
                <w:webHidden/>
              </w:rPr>
              <w:tab/>
            </w:r>
            <w:r w:rsidR="00AD3927">
              <w:rPr>
                <w:noProof/>
                <w:webHidden/>
              </w:rPr>
              <w:fldChar w:fldCharType="begin"/>
            </w:r>
            <w:r w:rsidR="00AD3927">
              <w:rPr>
                <w:noProof/>
                <w:webHidden/>
              </w:rPr>
              <w:instrText xml:space="preserve"> PAGEREF _Toc470864083 \h </w:instrText>
            </w:r>
            <w:r w:rsidR="00AD3927">
              <w:rPr>
                <w:noProof/>
                <w:webHidden/>
              </w:rPr>
            </w:r>
            <w:r w:rsidR="00AD3927">
              <w:rPr>
                <w:noProof/>
                <w:webHidden/>
              </w:rPr>
              <w:fldChar w:fldCharType="separate"/>
            </w:r>
            <w:r w:rsidR="00AD3927">
              <w:rPr>
                <w:noProof/>
                <w:webHidden/>
              </w:rPr>
              <w:t>21</w:t>
            </w:r>
            <w:r w:rsidR="00AD3927">
              <w:rPr>
                <w:noProof/>
                <w:webHidden/>
              </w:rPr>
              <w:fldChar w:fldCharType="end"/>
            </w:r>
          </w:hyperlink>
        </w:p>
        <w:p w14:paraId="7C825BF0" w14:textId="77777777" w:rsidR="00AD3927" w:rsidRDefault="00133ED4">
          <w:pPr>
            <w:pStyle w:val="TOC3"/>
            <w:tabs>
              <w:tab w:val="left" w:pos="1320"/>
              <w:tab w:val="right" w:leader="dot" w:pos="9060"/>
            </w:tabs>
            <w:rPr>
              <w:rFonts w:asciiTheme="minorHAnsi" w:eastAsiaTheme="minorEastAsia" w:hAnsiTheme="minorHAnsi"/>
              <w:noProof/>
              <w:lang w:val="en-US"/>
            </w:rPr>
          </w:pPr>
          <w:hyperlink w:anchor="_Toc470864084" w:history="1">
            <w:r w:rsidR="00AD3927" w:rsidRPr="007A3B2F">
              <w:rPr>
                <w:rStyle w:val="Hyperlink"/>
                <w:noProof/>
                <w:lang w:val="en-US"/>
              </w:rPr>
              <w:t>3.3.5</w:t>
            </w:r>
            <w:r w:rsidR="00AD3927">
              <w:rPr>
                <w:rFonts w:asciiTheme="minorHAnsi" w:eastAsiaTheme="minorEastAsia" w:hAnsiTheme="minorHAnsi"/>
                <w:noProof/>
                <w:lang w:val="en-US"/>
              </w:rPr>
              <w:tab/>
            </w:r>
            <w:r w:rsidR="00AD3927" w:rsidRPr="007A3B2F">
              <w:rPr>
                <w:rStyle w:val="Hyperlink"/>
                <w:noProof/>
              </w:rPr>
              <w:t>Key-Value Eigenschaft</w:t>
            </w:r>
            <w:r w:rsidR="00AD3927">
              <w:rPr>
                <w:noProof/>
                <w:webHidden/>
              </w:rPr>
              <w:tab/>
            </w:r>
            <w:r w:rsidR="00AD3927">
              <w:rPr>
                <w:noProof/>
                <w:webHidden/>
              </w:rPr>
              <w:fldChar w:fldCharType="begin"/>
            </w:r>
            <w:r w:rsidR="00AD3927">
              <w:rPr>
                <w:noProof/>
                <w:webHidden/>
              </w:rPr>
              <w:instrText xml:space="preserve"> PAGEREF _Toc470864084 \h </w:instrText>
            </w:r>
            <w:r w:rsidR="00AD3927">
              <w:rPr>
                <w:noProof/>
                <w:webHidden/>
              </w:rPr>
            </w:r>
            <w:r w:rsidR="00AD3927">
              <w:rPr>
                <w:noProof/>
                <w:webHidden/>
              </w:rPr>
              <w:fldChar w:fldCharType="separate"/>
            </w:r>
            <w:r w:rsidR="00AD3927">
              <w:rPr>
                <w:noProof/>
                <w:webHidden/>
              </w:rPr>
              <w:t>22</w:t>
            </w:r>
            <w:r w:rsidR="00AD3927">
              <w:rPr>
                <w:noProof/>
                <w:webHidden/>
              </w:rPr>
              <w:fldChar w:fldCharType="end"/>
            </w:r>
          </w:hyperlink>
        </w:p>
        <w:p w14:paraId="300DF4C8" w14:textId="77777777" w:rsidR="00AD3927" w:rsidRDefault="00133ED4">
          <w:pPr>
            <w:pStyle w:val="TOC3"/>
            <w:tabs>
              <w:tab w:val="left" w:pos="1320"/>
              <w:tab w:val="right" w:leader="dot" w:pos="9060"/>
            </w:tabs>
            <w:rPr>
              <w:rFonts w:asciiTheme="minorHAnsi" w:eastAsiaTheme="minorEastAsia" w:hAnsiTheme="minorHAnsi"/>
              <w:noProof/>
              <w:lang w:val="en-US"/>
            </w:rPr>
          </w:pPr>
          <w:hyperlink w:anchor="_Toc470864085" w:history="1">
            <w:r w:rsidR="00AD3927" w:rsidRPr="007A3B2F">
              <w:rPr>
                <w:rStyle w:val="Hyperlink"/>
                <w:noProof/>
                <w:lang w:val="en-US"/>
              </w:rPr>
              <w:t>3.3.6</w:t>
            </w:r>
            <w:r w:rsidR="00AD3927">
              <w:rPr>
                <w:rFonts w:asciiTheme="minorHAnsi" w:eastAsiaTheme="minorEastAsia" w:hAnsiTheme="minorHAnsi"/>
                <w:noProof/>
                <w:lang w:val="en-US"/>
              </w:rPr>
              <w:tab/>
            </w:r>
            <w:r w:rsidR="00AD3927" w:rsidRPr="007A3B2F">
              <w:rPr>
                <w:rStyle w:val="Hyperlink"/>
                <w:noProof/>
              </w:rPr>
              <w:t>Datentypen</w:t>
            </w:r>
            <w:r w:rsidR="00AD3927">
              <w:rPr>
                <w:noProof/>
                <w:webHidden/>
              </w:rPr>
              <w:tab/>
            </w:r>
            <w:r w:rsidR="00AD3927">
              <w:rPr>
                <w:noProof/>
                <w:webHidden/>
              </w:rPr>
              <w:fldChar w:fldCharType="begin"/>
            </w:r>
            <w:r w:rsidR="00AD3927">
              <w:rPr>
                <w:noProof/>
                <w:webHidden/>
              </w:rPr>
              <w:instrText xml:space="preserve"> PAGEREF _Toc470864085 \h </w:instrText>
            </w:r>
            <w:r w:rsidR="00AD3927">
              <w:rPr>
                <w:noProof/>
                <w:webHidden/>
              </w:rPr>
            </w:r>
            <w:r w:rsidR="00AD3927">
              <w:rPr>
                <w:noProof/>
                <w:webHidden/>
              </w:rPr>
              <w:fldChar w:fldCharType="separate"/>
            </w:r>
            <w:r w:rsidR="00AD3927">
              <w:rPr>
                <w:noProof/>
                <w:webHidden/>
              </w:rPr>
              <w:t>23</w:t>
            </w:r>
            <w:r w:rsidR="00AD3927">
              <w:rPr>
                <w:noProof/>
                <w:webHidden/>
              </w:rPr>
              <w:fldChar w:fldCharType="end"/>
            </w:r>
          </w:hyperlink>
        </w:p>
        <w:p w14:paraId="22747A65" w14:textId="77777777" w:rsidR="00AD3927" w:rsidRDefault="00133ED4">
          <w:pPr>
            <w:pStyle w:val="TOC2"/>
            <w:tabs>
              <w:tab w:val="left" w:pos="880"/>
              <w:tab w:val="right" w:leader="dot" w:pos="9060"/>
            </w:tabs>
            <w:rPr>
              <w:rFonts w:asciiTheme="minorHAnsi" w:eastAsiaTheme="minorEastAsia" w:hAnsiTheme="minorHAnsi"/>
              <w:noProof/>
              <w:lang w:val="en-US"/>
            </w:rPr>
          </w:pPr>
          <w:hyperlink w:anchor="_Toc470864086" w:history="1">
            <w:r w:rsidR="00AD3927" w:rsidRPr="007A3B2F">
              <w:rPr>
                <w:rStyle w:val="Hyperlink"/>
                <w:noProof/>
              </w:rPr>
              <w:t>3.4</w:t>
            </w:r>
            <w:r w:rsidR="00AD3927">
              <w:rPr>
                <w:rFonts w:asciiTheme="minorHAnsi" w:eastAsiaTheme="minorEastAsia" w:hAnsiTheme="minorHAnsi"/>
                <w:noProof/>
                <w:lang w:val="en-US"/>
              </w:rPr>
              <w:tab/>
            </w:r>
            <w:r w:rsidR="00AD3927" w:rsidRPr="007A3B2F">
              <w:rPr>
                <w:rStyle w:val="Hyperlink"/>
                <w:noProof/>
              </w:rPr>
              <w:t>Vergleich mit anderes NoSQL-Lösungen</w:t>
            </w:r>
            <w:r w:rsidR="00AD3927">
              <w:rPr>
                <w:noProof/>
                <w:webHidden/>
              </w:rPr>
              <w:tab/>
            </w:r>
            <w:r w:rsidR="00AD3927">
              <w:rPr>
                <w:noProof/>
                <w:webHidden/>
              </w:rPr>
              <w:fldChar w:fldCharType="begin"/>
            </w:r>
            <w:r w:rsidR="00AD3927">
              <w:rPr>
                <w:noProof/>
                <w:webHidden/>
              </w:rPr>
              <w:instrText xml:space="preserve"> PAGEREF _Toc470864086 \h </w:instrText>
            </w:r>
            <w:r w:rsidR="00AD3927">
              <w:rPr>
                <w:noProof/>
                <w:webHidden/>
              </w:rPr>
            </w:r>
            <w:r w:rsidR="00AD3927">
              <w:rPr>
                <w:noProof/>
                <w:webHidden/>
              </w:rPr>
              <w:fldChar w:fldCharType="separate"/>
            </w:r>
            <w:r w:rsidR="00AD3927">
              <w:rPr>
                <w:noProof/>
                <w:webHidden/>
              </w:rPr>
              <w:t>24</w:t>
            </w:r>
            <w:r w:rsidR="00AD3927">
              <w:rPr>
                <w:noProof/>
                <w:webHidden/>
              </w:rPr>
              <w:fldChar w:fldCharType="end"/>
            </w:r>
          </w:hyperlink>
        </w:p>
        <w:p w14:paraId="69883115" w14:textId="77777777" w:rsidR="00AD3927" w:rsidRDefault="00133ED4">
          <w:pPr>
            <w:pStyle w:val="TOC3"/>
            <w:tabs>
              <w:tab w:val="left" w:pos="1320"/>
              <w:tab w:val="right" w:leader="dot" w:pos="9060"/>
            </w:tabs>
            <w:rPr>
              <w:rFonts w:asciiTheme="minorHAnsi" w:eastAsiaTheme="minorEastAsia" w:hAnsiTheme="minorHAnsi"/>
              <w:noProof/>
              <w:lang w:val="en-US"/>
            </w:rPr>
          </w:pPr>
          <w:hyperlink w:anchor="_Toc470864087" w:history="1">
            <w:r w:rsidR="00AD3927" w:rsidRPr="007A3B2F">
              <w:rPr>
                <w:rStyle w:val="Hyperlink"/>
                <w:noProof/>
                <w:lang w:val="en-US"/>
              </w:rPr>
              <w:t>3.4.1</w:t>
            </w:r>
            <w:r w:rsidR="00AD3927">
              <w:rPr>
                <w:rFonts w:asciiTheme="minorHAnsi" w:eastAsiaTheme="minorEastAsia" w:hAnsiTheme="minorHAnsi"/>
                <w:noProof/>
                <w:lang w:val="en-US"/>
              </w:rPr>
              <w:tab/>
            </w:r>
            <w:r w:rsidR="00AD3927" w:rsidRPr="007A3B2F">
              <w:rPr>
                <w:rStyle w:val="Hyperlink"/>
                <w:noProof/>
              </w:rPr>
              <w:t>DynamoDB vs. Redis</w:t>
            </w:r>
            <w:r w:rsidR="00AD3927">
              <w:rPr>
                <w:noProof/>
                <w:webHidden/>
              </w:rPr>
              <w:tab/>
            </w:r>
            <w:r w:rsidR="00AD3927">
              <w:rPr>
                <w:noProof/>
                <w:webHidden/>
              </w:rPr>
              <w:fldChar w:fldCharType="begin"/>
            </w:r>
            <w:r w:rsidR="00AD3927">
              <w:rPr>
                <w:noProof/>
                <w:webHidden/>
              </w:rPr>
              <w:instrText xml:space="preserve"> PAGEREF _Toc470864087 \h </w:instrText>
            </w:r>
            <w:r w:rsidR="00AD3927">
              <w:rPr>
                <w:noProof/>
                <w:webHidden/>
              </w:rPr>
            </w:r>
            <w:r w:rsidR="00AD3927">
              <w:rPr>
                <w:noProof/>
                <w:webHidden/>
              </w:rPr>
              <w:fldChar w:fldCharType="separate"/>
            </w:r>
            <w:r w:rsidR="00AD3927">
              <w:rPr>
                <w:noProof/>
                <w:webHidden/>
              </w:rPr>
              <w:t>24</w:t>
            </w:r>
            <w:r w:rsidR="00AD3927">
              <w:rPr>
                <w:noProof/>
                <w:webHidden/>
              </w:rPr>
              <w:fldChar w:fldCharType="end"/>
            </w:r>
          </w:hyperlink>
        </w:p>
        <w:p w14:paraId="28CFDBE8" w14:textId="77777777" w:rsidR="00AD3927" w:rsidRDefault="00133ED4">
          <w:pPr>
            <w:pStyle w:val="TOC3"/>
            <w:tabs>
              <w:tab w:val="left" w:pos="1320"/>
              <w:tab w:val="right" w:leader="dot" w:pos="9060"/>
            </w:tabs>
            <w:rPr>
              <w:rFonts w:asciiTheme="minorHAnsi" w:eastAsiaTheme="minorEastAsia" w:hAnsiTheme="minorHAnsi"/>
              <w:noProof/>
              <w:lang w:val="en-US"/>
            </w:rPr>
          </w:pPr>
          <w:hyperlink w:anchor="_Toc470864088" w:history="1">
            <w:r w:rsidR="00AD3927" w:rsidRPr="007A3B2F">
              <w:rPr>
                <w:rStyle w:val="Hyperlink"/>
                <w:noProof/>
                <w:lang w:val="en-US"/>
              </w:rPr>
              <w:t>3.4.2</w:t>
            </w:r>
            <w:r w:rsidR="00AD3927">
              <w:rPr>
                <w:rFonts w:asciiTheme="minorHAnsi" w:eastAsiaTheme="minorEastAsia" w:hAnsiTheme="minorHAnsi"/>
                <w:noProof/>
                <w:lang w:val="en-US"/>
              </w:rPr>
              <w:tab/>
            </w:r>
            <w:r w:rsidR="00AD3927" w:rsidRPr="007A3B2F">
              <w:rPr>
                <w:rStyle w:val="Hyperlink"/>
                <w:noProof/>
              </w:rPr>
              <w:t>Vorteile und Nachteile von DynamoDB</w:t>
            </w:r>
            <w:r w:rsidR="00AD3927">
              <w:rPr>
                <w:noProof/>
                <w:webHidden/>
              </w:rPr>
              <w:tab/>
            </w:r>
            <w:r w:rsidR="00AD3927">
              <w:rPr>
                <w:noProof/>
                <w:webHidden/>
              </w:rPr>
              <w:fldChar w:fldCharType="begin"/>
            </w:r>
            <w:r w:rsidR="00AD3927">
              <w:rPr>
                <w:noProof/>
                <w:webHidden/>
              </w:rPr>
              <w:instrText xml:space="preserve"> PAGEREF _Toc470864088 \h </w:instrText>
            </w:r>
            <w:r w:rsidR="00AD3927">
              <w:rPr>
                <w:noProof/>
                <w:webHidden/>
              </w:rPr>
            </w:r>
            <w:r w:rsidR="00AD3927">
              <w:rPr>
                <w:noProof/>
                <w:webHidden/>
              </w:rPr>
              <w:fldChar w:fldCharType="separate"/>
            </w:r>
            <w:r w:rsidR="00AD3927">
              <w:rPr>
                <w:noProof/>
                <w:webHidden/>
              </w:rPr>
              <w:t>26</w:t>
            </w:r>
            <w:r w:rsidR="00AD3927">
              <w:rPr>
                <w:noProof/>
                <w:webHidden/>
              </w:rPr>
              <w:fldChar w:fldCharType="end"/>
            </w:r>
          </w:hyperlink>
        </w:p>
        <w:p w14:paraId="49340EA0" w14:textId="77777777" w:rsidR="00AD3927" w:rsidRDefault="00133ED4">
          <w:pPr>
            <w:pStyle w:val="TOC1"/>
            <w:tabs>
              <w:tab w:val="left" w:pos="440"/>
              <w:tab w:val="right" w:leader="dot" w:pos="9060"/>
            </w:tabs>
            <w:rPr>
              <w:rFonts w:asciiTheme="minorHAnsi" w:eastAsiaTheme="minorEastAsia" w:hAnsiTheme="minorHAnsi"/>
              <w:noProof/>
              <w:lang w:val="en-US"/>
            </w:rPr>
          </w:pPr>
          <w:hyperlink w:anchor="_Toc470864089" w:history="1">
            <w:r w:rsidR="00AD3927" w:rsidRPr="007A3B2F">
              <w:rPr>
                <w:rStyle w:val="Hyperlink"/>
                <w:noProof/>
                <w:lang w:val="en-US"/>
              </w:rPr>
              <w:t>4</w:t>
            </w:r>
            <w:r w:rsidR="00AD3927">
              <w:rPr>
                <w:rFonts w:asciiTheme="minorHAnsi" w:eastAsiaTheme="minorEastAsia" w:hAnsiTheme="minorHAnsi"/>
                <w:noProof/>
                <w:lang w:val="en-US"/>
              </w:rPr>
              <w:tab/>
            </w:r>
            <w:r w:rsidR="00AD3927" w:rsidRPr="007A3B2F">
              <w:rPr>
                <w:rStyle w:val="Hyperlink"/>
                <w:noProof/>
                <w:lang w:val="en-US"/>
              </w:rPr>
              <w:t>Praxis</w:t>
            </w:r>
            <w:r w:rsidR="00AD3927">
              <w:rPr>
                <w:noProof/>
                <w:webHidden/>
              </w:rPr>
              <w:tab/>
            </w:r>
            <w:r w:rsidR="00AD3927">
              <w:rPr>
                <w:noProof/>
                <w:webHidden/>
              </w:rPr>
              <w:fldChar w:fldCharType="begin"/>
            </w:r>
            <w:r w:rsidR="00AD3927">
              <w:rPr>
                <w:noProof/>
                <w:webHidden/>
              </w:rPr>
              <w:instrText xml:space="preserve"> PAGEREF _Toc470864089 \h </w:instrText>
            </w:r>
            <w:r w:rsidR="00AD3927">
              <w:rPr>
                <w:noProof/>
                <w:webHidden/>
              </w:rPr>
            </w:r>
            <w:r w:rsidR="00AD3927">
              <w:rPr>
                <w:noProof/>
                <w:webHidden/>
              </w:rPr>
              <w:fldChar w:fldCharType="separate"/>
            </w:r>
            <w:r w:rsidR="00AD3927">
              <w:rPr>
                <w:noProof/>
                <w:webHidden/>
              </w:rPr>
              <w:t>27</w:t>
            </w:r>
            <w:r w:rsidR="00AD3927">
              <w:rPr>
                <w:noProof/>
                <w:webHidden/>
              </w:rPr>
              <w:fldChar w:fldCharType="end"/>
            </w:r>
          </w:hyperlink>
        </w:p>
        <w:p w14:paraId="6D21E491" w14:textId="77777777" w:rsidR="00AD3927" w:rsidRDefault="00133ED4">
          <w:pPr>
            <w:pStyle w:val="TOC2"/>
            <w:tabs>
              <w:tab w:val="left" w:pos="880"/>
              <w:tab w:val="right" w:leader="dot" w:pos="9060"/>
            </w:tabs>
            <w:rPr>
              <w:rFonts w:asciiTheme="minorHAnsi" w:eastAsiaTheme="minorEastAsia" w:hAnsiTheme="minorHAnsi"/>
              <w:noProof/>
              <w:lang w:val="en-US"/>
            </w:rPr>
          </w:pPr>
          <w:hyperlink w:anchor="_Toc470864090" w:history="1">
            <w:r w:rsidR="00AD3927" w:rsidRPr="007A3B2F">
              <w:rPr>
                <w:rStyle w:val="Hyperlink"/>
                <w:noProof/>
                <w:lang w:val="en-US"/>
              </w:rPr>
              <w:t>4.1</w:t>
            </w:r>
            <w:r w:rsidR="00AD3927">
              <w:rPr>
                <w:rFonts w:asciiTheme="minorHAnsi" w:eastAsiaTheme="minorEastAsia" w:hAnsiTheme="minorHAnsi"/>
                <w:noProof/>
                <w:lang w:val="en-US"/>
              </w:rPr>
              <w:tab/>
            </w:r>
            <w:r w:rsidR="00AD3927" w:rsidRPr="007A3B2F">
              <w:rPr>
                <w:rStyle w:val="Hyperlink"/>
                <w:noProof/>
                <w:lang w:val="en-US"/>
              </w:rPr>
              <w:t>Insgesamt zum Zurechtfinden</w:t>
            </w:r>
            <w:r w:rsidR="00AD3927">
              <w:rPr>
                <w:noProof/>
                <w:webHidden/>
              </w:rPr>
              <w:tab/>
            </w:r>
            <w:r w:rsidR="00AD3927">
              <w:rPr>
                <w:noProof/>
                <w:webHidden/>
              </w:rPr>
              <w:fldChar w:fldCharType="begin"/>
            </w:r>
            <w:r w:rsidR="00AD3927">
              <w:rPr>
                <w:noProof/>
                <w:webHidden/>
              </w:rPr>
              <w:instrText xml:space="preserve"> PAGEREF _Toc470864090 \h </w:instrText>
            </w:r>
            <w:r w:rsidR="00AD3927">
              <w:rPr>
                <w:noProof/>
                <w:webHidden/>
              </w:rPr>
            </w:r>
            <w:r w:rsidR="00AD3927">
              <w:rPr>
                <w:noProof/>
                <w:webHidden/>
              </w:rPr>
              <w:fldChar w:fldCharType="separate"/>
            </w:r>
            <w:r w:rsidR="00AD3927">
              <w:rPr>
                <w:noProof/>
                <w:webHidden/>
              </w:rPr>
              <w:t>27</w:t>
            </w:r>
            <w:r w:rsidR="00AD3927">
              <w:rPr>
                <w:noProof/>
                <w:webHidden/>
              </w:rPr>
              <w:fldChar w:fldCharType="end"/>
            </w:r>
          </w:hyperlink>
        </w:p>
        <w:p w14:paraId="484A83B7" w14:textId="77777777" w:rsidR="00AD3927" w:rsidRDefault="00133ED4">
          <w:pPr>
            <w:pStyle w:val="TOC2"/>
            <w:tabs>
              <w:tab w:val="left" w:pos="880"/>
              <w:tab w:val="right" w:leader="dot" w:pos="9060"/>
            </w:tabs>
            <w:rPr>
              <w:rFonts w:asciiTheme="minorHAnsi" w:eastAsiaTheme="minorEastAsia" w:hAnsiTheme="minorHAnsi"/>
              <w:noProof/>
              <w:lang w:val="en-US"/>
            </w:rPr>
          </w:pPr>
          <w:hyperlink w:anchor="_Toc470864091" w:history="1">
            <w:r w:rsidR="00AD3927" w:rsidRPr="007A3B2F">
              <w:rPr>
                <w:rStyle w:val="Hyperlink"/>
                <w:noProof/>
                <w:lang w:val="en-US"/>
              </w:rPr>
              <w:t>4.2</w:t>
            </w:r>
            <w:r w:rsidR="00AD3927">
              <w:rPr>
                <w:rFonts w:asciiTheme="minorHAnsi" w:eastAsiaTheme="minorEastAsia" w:hAnsiTheme="minorHAnsi"/>
                <w:noProof/>
                <w:lang w:val="en-US"/>
              </w:rPr>
              <w:tab/>
            </w:r>
            <w:r w:rsidR="00AD3927" w:rsidRPr="007A3B2F">
              <w:rPr>
                <w:rStyle w:val="Hyperlink"/>
                <w:noProof/>
                <w:lang w:val="en-US"/>
              </w:rPr>
              <w:t>Testdatenbank mit Testdaten</w:t>
            </w:r>
            <w:r w:rsidR="00AD3927">
              <w:rPr>
                <w:noProof/>
                <w:webHidden/>
              </w:rPr>
              <w:tab/>
            </w:r>
            <w:r w:rsidR="00AD3927">
              <w:rPr>
                <w:noProof/>
                <w:webHidden/>
              </w:rPr>
              <w:fldChar w:fldCharType="begin"/>
            </w:r>
            <w:r w:rsidR="00AD3927">
              <w:rPr>
                <w:noProof/>
                <w:webHidden/>
              </w:rPr>
              <w:instrText xml:space="preserve"> PAGEREF _Toc470864091 \h </w:instrText>
            </w:r>
            <w:r w:rsidR="00AD3927">
              <w:rPr>
                <w:noProof/>
                <w:webHidden/>
              </w:rPr>
            </w:r>
            <w:r w:rsidR="00AD3927">
              <w:rPr>
                <w:noProof/>
                <w:webHidden/>
              </w:rPr>
              <w:fldChar w:fldCharType="separate"/>
            </w:r>
            <w:r w:rsidR="00AD3927">
              <w:rPr>
                <w:noProof/>
                <w:webHidden/>
              </w:rPr>
              <w:t>27</w:t>
            </w:r>
            <w:r w:rsidR="00AD3927">
              <w:rPr>
                <w:noProof/>
                <w:webHidden/>
              </w:rPr>
              <w:fldChar w:fldCharType="end"/>
            </w:r>
          </w:hyperlink>
        </w:p>
        <w:p w14:paraId="6DABD2D4" w14:textId="77777777" w:rsidR="00AD3927" w:rsidRDefault="00133ED4">
          <w:pPr>
            <w:pStyle w:val="TOC2"/>
            <w:tabs>
              <w:tab w:val="left" w:pos="880"/>
              <w:tab w:val="right" w:leader="dot" w:pos="9060"/>
            </w:tabs>
            <w:rPr>
              <w:rFonts w:asciiTheme="minorHAnsi" w:eastAsiaTheme="minorEastAsia" w:hAnsiTheme="minorHAnsi"/>
              <w:noProof/>
              <w:lang w:val="en-US"/>
            </w:rPr>
          </w:pPr>
          <w:hyperlink w:anchor="_Toc470864092" w:history="1">
            <w:r w:rsidR="00AD3927" w:rsidRPr="007A3B2F">
              <w:rPr>
                <w:rStyle w:val="Hyperlink"/>
                <w:noProof/>
                <w:lang w:val="en-US"/>
              </w:rPr>
              <w:t>4.3</w:t>
            </w:r>
            <w:r w:rsidR="00AD3927">
              <w:rPr>
                <w:rFonts w:asciiTheme="minorHAnsi" w:eastAsiaTheme="minorEastAsia" w:hAnsiTheme="minorHAnsi"/>
                <w:noProof/>
                <w:lang w:val="en-US"/>
              </w:rPr>
              <w:tab/>
            </w:r>
            <w:r w:rsidR="00AD3927" w:rsidRPr="007A3B2F">
              <w:rPr>
                <w:rStyle w:val="Hyperlink"/>
                <w:noProof/>
                <w:lang w:val="en-US"/>
              </w:rPr>
              <w:t>Datenbanksprache</w:t>
            </w:r>
            <w:r w:rsidR="00AD3927">
              <w:rPr>
                <w:noProof/>
                <w:webHidden/>
              </w:rPr>
              <w:tab/>
            </w:r>
            <w:r w:rsidR="00AD3927">
              <w:rPr>
                <w:noProof/>
                <w:webHidden/>
              </w:rPr>
              <w:fldChar w:fldCharType="begin"/>
            </w:r>
            <w:r w:rsidR="00AD3927">
              <w:rPr>
                <w:noProof/>
                <w:webHidden/>
              </w:rPr>
              <w:instrText xml:space="preserve"> PAGEREF _Toc470864092 \h </w:instrText>
            </w:r>
            <w:r w:rsidR="00AD3927">
              <w:rPr>
                <w:noProof/>
                <w:webHidden/>
              </w:rPr>
            </w:r>
            <w:r w:rsidR="00AD3927">
              <w:rPr>
                <w:noProof/>
                <w:webHidden/>
              </w:rPr>
              <w:fldChar w:fldCharType="separate"/>
            </w:r>
            <w:r w:rsidR="00AD3927">
              <w:rPr>
                <w:noProof/>
                <w:webHidden/>
              </w:rPr>
              <w:t>27</w:t>
            </w:r>
            <w:r w:rsidR="00AD3927">
              <w:rPr>
                <w:noProof/>
                <w:webHidden/>
              </w:rPr>
              <w:fldChar w:fldCharType="end"/>
            </w:r>
          </w:hyperlink>
        </w:p>
        <w:p w14:paraId="73C3F690" w14:textId="77777777" w:rsidR="00AD3927" w:rsidRDefault="00133ED4">
          <w:pPr>
            <w:pStyle w:val="TOC2"/>
            <w:tabs>
              <w:tab w:val="left" w:pos="880"/>
              <w:tab w:val="right" w:leader="dot" w:pos="9060"/>
            </w:tabs>
            <w:rPr>
              <w:rFonts w:asciiTheme="minorHAnsi" w:eastAsiaTheme="minorEastAsia" w:hAnsiTheme="minorHAnsi"/>
              <w:noProof/>
              <w:lang w:val="en-US"/>
            </w:rPr>
          </w:pPr>
          <w:hyperlink w:anchor="_Toc470864093" w:history="1">
            <w:r w:rsidR="00AD3927" w:rsidRPr="007A3B2F">
              <w:rPr>
                <w:rStyle w:val="Hyperlink"/>
                <w:noProof/>
                <w:lang w:val="en-US"/>
              </w:rPr>
              <w:t>4.4</w:t>
            </w:r>
            <w:r w:rsidR="00AD3927">
              <w:rPr>
                <w:rFonts w:asciiTheme="minorHAnsi" w:eastAsiaTheme="minorEastAsia" w:hAnsiTheme="minorHAnsi"/>
                <w:noProof/>
                <w:lang w:val="en-US"/>
              </w:rPr>
              <w:tab/>
            </w:r>
            <w:r w:rsidR="00AD3927" w:rsidRPr="007A3B2F">
              <w:rPr>
                <w:rStyle w:val="Hyperlink"/>
                <w:noProof/>
                <w:lang w:val="en-US"/>
              </w:rPr>
              <w:t>GUI/API</w:t>
            </w:r>
            <w:r w:rsidR="00AD3927">
              <w:rPr>
                <w:noProof/>
                <w:webHidden/>
              </w:rPr>
              <w:tab/>
            </w:r>
            <w:r w:rsidR="00AD3927">
              <w:rPr>
                <w:noProof/>
                <w:webHidden/>
              </w:rPr>
              <w:fldChar w:fldCharType="begin"/>
            </w:r>
            <w:r w:rsidR="00AD3927">
              <w:rPr>
                <w:noProof/>
                <w:webHidden/>
              </w:rPr>
              <w:instrText xml:space="preserve"> PAGEREF _Toc470864093 \h </w:instrText>
            </w:r>
            <w:r w:rsidR="00AD3927">
              <w:rPr>
                <w:noProof/>
                <w:webHidden/>
              </w:rPr>
            </w:r>
            <w:r w:rsidR="00AD3927">
              <w:rPr>
                <w:noProof/>
                <w:webHidden/>
              </w:rPr>
              <w:fldChar w:fldCharType="separate"/>
            </w:r>
            <w:r w:rsidR="00AD3927">
              <w:rPr>
                <w:noProof/>
                <w:webHidden/>
              </w:rPr>
              <w:t>27</w:t>
            </w:r>
            <w:r w:rsidR="00AD3927">
              <w:rPr>
                <w:noProof/>
                <w:webHidden/>
              </w:rPr>
              <w:fldChar w:fldCharType="end"/>
            </w:r>
          </w:hyperlink>
        </w:p>
        <w:p w14:paraId="3FD6F3B7" w14:textId="77777777" w:rsidR="00AD3927" w:rsidRDefault="00133ED4">
          <w:pPr>
            <w:pStyle w:val="TOC2"/>
            <w:tabs>
              <w:tab w:val="left" w:pos="880"/>
              <w:tab w:val="right" w:leader="dot" w:pos="9060"/>
            </w:tabs>
            <w:rPr>
              <w:rFonts w:asciiTheme="minorHAnsi" w:eastAsiaTheme="minorEastAsia" w:hAnsiTheme="minorHAnsi"/>
              <w:noProof/>
              <w:lang w:val="en-US"/>
            </w:rPr>
          </w:pPr>
          <w:hyperlink w:anchor="_Toc470864094" w:history="1">
            <w:r w:rsidR="00AD3927" w:rsidRPr="007A3B2F">
              <w:rPr>
                <w:rStyle w:val="Hyperlink"/>
                <w:noProof/>
                <w:lang w:val="en-US"/>
              </w:rPr>
              <w:t>4.5</w:t>
            </w:r>
            <w:r w:rsidR="00AD3927">
              <w:rPr>
                <w:rFonts w:asciiTheme="minorHAnsi" w:eastAsiaTheme="minorEastAsia" w:hAnsiTheme="minorHAnsi"/>
                <w:noProof/>
                <w:lang w:val="en-US"/>
              </w:rPr>
              <w:tab/>
            </w:r>
            <w:r w:rsidR="00AD3927" w:rsidRPr="007A3B2F">
              <w:rPr>
                <w:rStyle w:val="Hyperlink"/>
                <w:noProof/>
                <w:lang w:val="en-US"/>
              </w:rPr>
              <w:t>Ablageform der Daten</w:t>
            </w:r>
            <w:r w:rsidR="00AD3927">
              <w:rPr>
                <w:noProof/>
                <w:webHidden/>
              </w:rPr>
              <w:tab/>
            </w:r>
            <w:r w:rsidR="00AD3927">
              <w:rPr>
                <w:noProof/>
                <w:webHidden/>
              </w:rPr>
              <w:fldChar w:fldCharType="begin"/>
            </w:r>
            <w:r w:rsidR="00AD3927">
              <w:rPr>
                <w:noProof/>
                <w:webHidden/>
              </w:rPr>
              <w:instrText xml:space="preserve"> PAGEREF _Toc470864094 \h </w:instrText>
            </w:r>
            <w:r w:rsidR="00AD3927">
              <w:rPr>
                <w:noProof/>
                <w:webHidden/>
              </w:rPr>
            </w:r>
            <w:r w:rsidR="00AD3927">
              <w:rPr>
                <w:noProof/>
                <w:webHidden/>
              </w:rPr>
              <w:fldChar w:fldCharType="separate"/>
            </w:r>
            <w:r w:rsidR="00AD3927">
              <w:rPr>
                <w:noProof/>
                <w:webHidden/>
              </w:rPr>
              <w:t>27</w:t>
            </w:r>
            <w:r w:rsidR="00AD3927">
              <w:rPr>
                <w:noProof/>
                <w:webHidden/>
              </w:rPr>
              <w:fldChar w:fldCharType="end"/>
            </w:r>
          </w:hyperlink>
        </w:p>
        <w:p w14:paraId="345081A2" w14:textId="77777777" w:rsidR="00AD3927" w:rsidRDefault="00133ED4">
          <w:pPr>
            <w:pStyle w:val="TOC1"/>
            <w:tabs>
              <w:tab w:val="left" w:pos="440"/>
              <w:tab w:val="right" w:leader="dot" w:pos="9060"/>
            </w:tabs>
            <w:rPr>
              <w:rFonts w:asciiTheme="minorHAnsi" w:eastAsiaTheme="minorEastAsia" w:hAnsiTheme="minorHAnsi"/>
              <w:noProof/>
              <w:lang w:val="en-US"/>
            </w:rPr>
          </w:pPr>
          <w:hyperlink w:anchor="_Toc470864095" w:history="1">
            <w:r w:rsidR="00AD3927" w:rsidRPr="007A3B2F">
              <w:rPr>
                <w:rStyle w:val="Hyperlink"/>
                <w:noProof/>
                <w:lang w:val="en-US"/>
              </w:rPr>
              <w:t>5</w:t>
            </w:r>
            <w:r w:rsidR="00AD3927">
              <w:rPr>
                <w:rFonts w:asciiTheme="minorHAnsi" w:eastAsiaTheme="minorEastAsia" w:hAnsiTheme="minorHAnsi"/>
                <w:noProof/>
                <w:lang w:val="en-US"/>
              </w:rPr>
              <w:tab/>
            </w:r>
            <w:r w:rsidR="00AD3927" w:rsidRPr="007A3B2F">
              <w:rPr>
                <w:rStyle w:val="Hyperlink"/>
                <w:noProof/>
                <w:lang w:val="en-US"/>
              </w:rPr>
              <w:t>Schluss</w:t>
            </w:r>
            <w:r w:rsidR="00AD3927">
              <w:rPr>
                <w:noProof/>
                <w:webHidden/>
              </w:rPr>
              <w:tab/>
            </w:r>
            <w:r w:rsidR="00AD3927">
              <w:rPr>
                <w:noProof/>
                <w:webHidden/>
              </w:rPr>
              <w:fldChar w:fldCharType="begin"/>
            </w:r>
            <w:r w:rsidR="00AD3927">
              <w:rPr>
                <w:noProof/>
                <w:webHidden/>
              </w:rPr>
              <w:instrText xml:space="preserve"> PAGEREF _Toc470864095 \h </w:instrText>
            </w:r>
            <w:r w:rsidR="00AD3927">
              <w:rPr>
                <w:noProof/>
                <w:webHidden/>
              </w:rPr>
            </w:r>
            <w:r w:rsidR="00AD3927">
              <w:rPr>
                <w:noProof/>
                <w:webHidden/>
              </w:rPr>
              <w:fldChar w:fldCharType="separate"/>
            </w:r>
            <w:r w:rsidR="00AD3927">
              <w:rPr>
                <w:noProof/>
                <w:webHidden/>
              </w:rPr>
              <w:t>28</w:t>
            </w:r>
            <w:r w:rsidR="00AD3927">
              <w:rPr>
                <w:noProof/>
                <w:webHidden/>
              </w:rPr>
              <w:fldChar w:fldCharType="end"/>
            </w:r>
          </w:hyperlink>
        </w:p>
        <w:p w14:paraId="0F89E8A4" w14:textId="77777777" w:rsidR="00AD3927" w:rsidRDefault="00133ED4">
          <w:pPr>
            <w:pStyle w:val="TOC2"/>
            <w:tabs>
              <w:tab w:val="left" w:pos="880"/>
              <w:tab w:val="right" w:leader="dot" w:pos="9060"/>
            </w:tabs>
            <w:rPr>
              <w:rFonts w:asciiTheme="minorHAnsi" w:eastAsiaTheme="minorEastAsia" w:hAnsiTheme="minorHAnsi"/>
              <w:noProof/>
              <w:lang w:val="en-US"/>
            </w:rPr>
          </w:pPr>
          <w:hyperlink w:anchor="_Toc470864096" w:history="1">
            <w:r w:rsidR="00AD3927" w:rsidRPr="007A3B2F">
              <w:rPr>
                <w:rStyle w:val="Hyperlink"/>
                <w:noProof/>
                <w:lang w:val="en-US"/>
              </w:rPr>
              <w:t>5.1</w:t>
            </w:r>
            <w:r w:rsidR="00AD3927">
              <w:rPr>
                <w:rFonts w:asciiTheme="minorHAnsi" w:eastAsiaTheme="minorEastAsia" w:hAnsiTheme="minorHAnsi"/>
                <w:noProof/>
                <w:lang w:val="en-US"/>
              </w:rPr>
              <w:tab/>
            </w:r>
            <w:r w:rsidR="00AD3927" w:rsidRPr="007A3B2F">
              <w:rPr>
                <w:rStyle w:val="Hyperlink"/>
                <w:noProof/>
                <w:lang w:val="en-US"/>
              </w:rPr>
              <w:t>Fazit</w:t>
            </w:r>
            <w:r w:rsidR="00AD3927">
              <w:rPr>
                <w:noProof/>
                <w:webHidden/>
              </w:rPr>
              <w:tab/>
            </w:r>
            <w:r w:rsidR="00AD3927">
              <w:rPr>
                <w:noProof/>
                <w:webHidden/>
              </w:rPr>
              <w:fldChar w:fldCharType="begin"/>
            </w:r>
            <w:r w:rsidR="00AD3927">
              <w:rPr>
                <w:noProof/>
                <w:webHidden/>
              </w:rPr>
              <w:instrText xml:space="preserve"> PAGEREF _Toc470864096 \h </w:instrText>
            </w:r>
            <w:r w:rsidR="00AD3927">
              <w:rPr>
                <w:noProof/>
                <w:webHidden/>
              </w:rPr>
            </w:r>
            <w:r w:rsidR="00AD3927">
              <w:rPr>
                <w:noProof/>
                <w:webHidden/>
              </w:rPr>
              <w:fldChar w:fldCharType="separate"/>
            </w:r>
            <w:r w:rsidR="00AD3927">
              <w:rPr>
                <w:noProof/>
                <w:webHidden/>
              </w:rPr>
              <w:t>28</w:t>
            </w:r>
            <w:r w:rsidR="00AD3927">
              <w:rPr>
                <w:noProof/>
                <w:webHidden/>
              </w:rPr>
              <w:fldChar w:fldCharType="end"/>
            </w:r>
          </w:hyperlink>
        </w:p>
        <w:p w14:paraId="38AE8550" w14:textId="77777777" w:rsidR="00AD3927" w:rsidRDefault="00133ED4">
          <w:pPr>
            <w:pStyle w:val="TOC2"/>
            <w:tabs>
              <w:tab w:val="left" w:pos="880"/>
              <w:tab w:val="right" w:leader="dot" w:pos="9060"/>
            </w:tabs>
            <w:rPr>
              <w:rFonts w:asciiTheme="minorHAnsi" w:eastAsiaTheme="minorEastAsia" w:hAnsiTheme="minorHAnsi"/>
              <w:noProof/>
              <w:lang w:val="en-US"/>
            </w:rPr>
          </w:pPr>
          <w:hyperlink w:anchor="_Toc470864097" w:history="1">
            <w:r w:rsidR="00AD3927" w:rsidRPr="007A3B2F">
              <w:rPr>
                <w:rStyle w:val="Hyperlink"/>
                <w:noProof/>
                <w:lang w:val="en-US"/>
              </w:rPr>
              <w:t>5.2</w:t>
            </w:r>
            <w:r w:rsidR="00AD3927">
              <w:rPr>
                <w:rFonts w:asciiTheme="minorHAnsi" w:eastAsiaTheme="minorEastAsia" w:hAnsiTheme="minorHAnsi"/>
                <w:noProof/>
                <w:lang w:val="en-US"/>
              </w:rPr>
              <w:tab/>
            </w:r>
            <w:r w:rsidR="00AD3927" w:rsidRPr="007A3B2F">
              <w:rPr>
                <w:rStyle w:val="Hyperlink"/>
                <w:noProof/>
                <w:lang w:val="en-US"/>
              </w:rPr>
              <w:t>Ausblick</w:t>
            </w:r>
            <w:r w:rsidR="00AD3927">
              <w:rPr>
                <w:noProof/>
                <w:webHidden/>
              </w:rPr>
              <w:tab/>
            </w:r>
            <w:r w:rsidR="00AD3927">
              <w:rPr>
                <w:noProof/>
                <w:webHidden/>
              </w:rPr>
              <w:fldChar w:fldCharType="begin"/>
            </w:r>
            <w:r w:rsidR="00AD3927">
              <w:rPr>
                <w:noProof/>
                <w:webHidden/>
              </w:rPr>
              <w:instrText xml:space="preserve"> PAGEREF _Toc470864097 \h </w:instrText>
            </w:r>
            <w:r w:rsidR="00AD3927">
              <w:rPr>
                <w:noProof/>
                <w:webHidden/>
              </w:rPr>
            </w:r>
            <w:r w:rsidR="00AD3927">
              <w:rPr>
                <w:noProof/>
                <w:webHidden/>
              </w:rPr>
              <w:fldChar w:fldCharType="separate"/>
            </w:r>
            <w:r w:rsidR="00AD3927">
              <w:rPr>
                <w:noProof/>
                <w:webHidden/>
              </w:rPr>
              <w:t>28</w:t>
            </w:r>
            <w:r w:rsidR="00AD3927">
              <w:rPr>
                <w:noProof/>
                <w:webHidden/>
              </w:rPr>
              <w:fldChar w:fldCharType="end"/>
            </w:r>
          </w:hyperlink>
        </w:p>
        <w:p w14:paraId="1A3D2E93" w14:textId="77777777" w:rsidR="00AD3927" w:rsidRDefault="00133ED4">
          <w:pPr>
            <w:pStyle w:val="TOC1"/>
            <w:tabs>
              <w:tab w:val="right" w:leader="dot" w:pos="9060"/>
            </w:tabs>
            <w:rPr>
              <w:rFonts w:asciiTheme="minorHAnsi" w:eastAsiaTheme="minorEastAsia" w:hAnsiTheme="minorHAnsi"/>
              <w:noProof/>
              <w:lang w:val="en-US"/>
            </w:rPr>
          </w:pPr>
          <w:hyperlink w:anchor="_Toc470864098" w:history="1">
            <w:r w:rsidR="00AD3927" w:rsidRPr="007A3B2F">
              <w:rPr>
                <w:rStyle w:val="Hyperlink"/>
                <w:noProof/>
              </w:rPr>
              <w:t>Anhang (bei Bedarf)</w:t>
            </w:r>
            <w:r w:rsidR="00AD3927">
              <w:rPr>
                <w:noProof/>
                <w:webHidden/>
              </w:rPr>
              <w:tab/>
            </w:r>
            <w:r w:rsidR="00AD3927">
              <w:rPr>
                <w:noProof/>
                <w:webHidden/>
              </w:rPr>
              <w:fldChar w:fldCharType="begin"/>
            </w:r>
            <w:r w:rsidR="00AD3927">
              <w:rPr>
                <w:noProof/>
                <w:webHidden/>
              </w:rPr>
              <w:instrText xml:space="preserve"> PAGEREF _Toc470864098 \h </w:instrText>
            </w:r>
            <w:r w:rsidR="00AD3927">
              <w:rPr>
                <w:noProof/>
                <w:webHidden/>
              </w:rPr>
            </w:r>
            <w:r w:rsidR="00AD3927">
              <w:rPr>
                <w:noProof/>
                <w:webHidden/>
              </w:rPr>
              <w:fldChar w:fldCharType="separate"/>
            </w:r>
            <w:r w:rsidR="00AD3927">
              <w:rPr>
                <w:noProof/>
                <w:webHidden/>
              </w:rPr>
              <w:t>29</w:t>
            </w:r>
            <w:r w:rsidR="00AD3927">
              <w:rPr>
                <w:noProof/>
                <w:webHidden/>
              </w:rPr>
              <w:fldChar w:fldCharType="end"/>
            </w:r>
          </w:hyperlink>
        </w:p>
        <w:p w14:paraId="38306F15" w14:textId="77777777" w:rsidR="00AD3927" w:rsidRDefault="00133ED4">
          <w:pPr>
            <w:pStyle w:val="TOC1"/>
            <w:tabs>
              <w:tab w:val="right" w:leader="dot" w:pos="9060"/>
            </w:tabs>
            <w:rPr>
              <w:rFonts w:asciiTheme="minorHAnsi" w:eastAsiaTheme="minorEastAsia" w:hAnsiTheme="minorHAnsi"/>
              <w:noProof/>
              <w:lang w:val="en-US"/>
            </w:rPr>
          </w:pPr>
          <w:hyperlink w:anchor="_Toc470864099" w:history="1">
            <w:r w:rsidR="00AD3927" w:rsidRPr="007A3B2F">
              <w:rPr>
                <w:rStyle w:val="Hyperlink"/>
                <w:noProof/>
              </w:rPr>
              <w:t>Quellenverzeichnis</w:t>
            </w:r>
            <w:r w:rsidR="00AD3927">
              <w:rPr>
                <w:noProof/>
                <w:webHidden/>
              </w:rPr>
              <w:tab/>
            </w:r>
            <w:r w:rsidR="00AD3927">
              <w:rPr>
                <w:noProof/>
                <w:webHidden/>
              </w:rPr>
              <w:fldChar w:fldCharType="begin"/>
            </w:r>
            <w:r w:rsidR="00AD3927">
              <w:rPr>
                <w:noProof/>
                <w:webHidden/>
              </w:rPr>
              <w:instrText xml:space="preserve"> PAGEREF _Toc470864099 \h </w:instrText>
            </w:r>
            <w:r w:rsidR="00AD3927">
              <w:rPr>
                <w:noProof/>
                <w:webHidden/>
              </w:rPr>
            </w:r>
            <w:r w:rsidR="00AD3927">
              <w:rPr>
                <w:noProof/>
                <w:webHidden/>
              </w:rPr>
              <w:fldChar w:fldCharType="separate"/>
            </w:r>
            <w:r w:rsidR="00AD3927">
              <w:rPr>
                <w:noProof/>
                <w:webHidden/>
              </w:rPr>
              <w:t>30</w:t>
            </w:r>
            <w:r w:rsidR="00AD3927">
              <w:rPr>
                <w:noProof/>
                <w:webHidden/>
              </w:rPr>
              <w:fldChar w:fldCharType="end"/>
            </w:r>
          </w:hyperlink>
        </w:p>
        <w:p w14:paraId="35223C84" w14:textId="77777777" w:rsidR="00AD3927" w:rsidRDefault="00133ED4">
          <w:pPr>
            <w:pStyle w:val="TOC1"/>
            <w:tabs>
              <w:tab w:val="right" w:leader="dot" w:pos="9060"/>
            </w:tabs>
            <w:rPr>
              <w:rFonts w:asciiTheme="minorHAnsi" w:eastAsiaTheme="minorEastAsia" w:hAnsiTheme="minorHAnsi"/>
              <w:noProof/>
              <w:lang w:val="en-US"/>
            </w:rPr>
          </w:pPr>
          <w:hyperlink w:anchor="_Toc470864100" w:history="1">
            <w:r w:rsidR="00AD3927" w:rsidRPr="007A3B2F">
              <w:rPr>
                <w:rStyle w:val="Hyperlink"/>
                <w:noProof/>
              </w:rPr>
              <w:t>Ehrenwörtliche Erklärung</w:t>
            </w:r>
            <w:r w:rsidR="00AD3927">
              <w:rPr>
                <w:noProof/>
                <w:webHidden/>
              </w:rPr>
              <w:tab/>
            </w:r>
            <w:r w:rsidR="00AD3927">
              <w:rPr>
                <w:noProof/>
                <w:webHidden/>
              </w:rPr>
              <w:fldChar w:fldCharType="begin"/>
            </w:r>
            <w:r w:rsidR="00AD3927">
              <w:rPr>
                <w:noProof/>
                <w:webHidden/>
              </w:rPr>
              <w:instrText xml:space="preserve"> PAGEREF _Toc470864100 \h </w:instrText>
            </w:r>
            <w:r w:rsidR="00AD3927">
              <w:rPr>
                <w:noProof/>
                <w:webHidden/>
              </w:rPr>
            </w:r>
            <w:r w:rsidR="00AD3927">
              <w:rPr>
                <w:noProof/>
                <w:webHidden/>
              </w:rPr>
              <w:fldChar w:fldCharType="separate"/>
            </w:r>
            <w:r w:rsidR="00AD3927">
              <w:rPr>
                <w:noProof/>
                <w:webHidden/>
              </w:rPr>
              <w:t>31</w:t>
            </w:r>
            <w:r w:rsidR="00AD3927">
              <w:rPr>
                <w:noProof/>
                <w:webHidden/>
              </w:rPr>
              <w:fldChar w:fldCharType="end"/>
            </w:r>
          </w:hyperlink>
        </w:p>
        <w:p w14:paraId="7D785D28" w14:textId="77777777" w:rsidR="00AD3927" w:rsidRDefault="00133ED4">
          <w:pPr>
            <w:pStyle w:val="TOC1"/>
            <w:tabs>
              <w:tab w:val="right" w:leader="dot" w:pos="9060"/>
            </w:tabs>
            <w:rPr>
              <w:rFonts w:asciiTheme="minorHAnsi" w:eastAsiaTheme="minorEastAsia" w:hAnsiTheme="minorHAnsi"/>
              <w:noProof/>
              <w:lang w:val="en-US"/>
            </w:rPr>
          </w:pPr>
          <w:hyperlink w:anchor="_Toc470864101" w:history="1">
            <w:r w:rsidR="00AD3927" w:rsidRPr="007A3B2F">
              <w:rPr>
                <w:rStyle w:val="Hyperlink"/>
                <w:noProof/>
                <w:lang w:val="en-US"/>
              </w:rPr>
              <w:t>Literaturverzeichnis</w:t>
            </w:r>
            <w:r w:rsidR="00AD3927">
              <w:rPr>
                <w:noProof/>
                <w:webHidden/>
              </w:rPr>
              <w:tab/>
            </w:r>
            <w:r w:rsidR="00AD3927">
              <w:rPr>
                <w:noProof/>
                <w:webHidden/>
              </w:rPr>
              <w:fldChar w:fldCharType="begin"/>
            </w:r>
            <w:r w:rsidR="00AD3927">
              <w:rPr>
                <w:noProof/>
                <w:webHidden/>
              </w:rPr>
              <w:instrText xml:space="preserve"> PAGEREF _Toc470864101 \h </w:instrText>
            </w:r>
            <w:r w:rsidR="00AD3927">
              <w:rPr>
                <w:noProof/>
                <w:webHidden/>
              </w:rPr>
            </w:r>
            <w:r w:rsidR="00AD3927">
              <w:rPr>
                <w:noProof/>
                <w:webHidden/>
              </w:rPr>
              <w:fldChar w:fldCharType="separate"/>
            </w:r>
            <w:r w:rsidR="00AD3927">
              <w:rPr>
                <w:noProof/>
                <w:webHidden/>
              </w:rPr>
              <w:t>32</w:t>
            </w:r>
            <w:r w:rsidR="00AD3927">
              <w:rPr>
                <w:noProof/>
                <w:webHidden/>
              </w:rPr>
              <w:fldChar w:fldCharType="end"/>
            </w:r>
          </w:hyperlink>
        </w:p>
        <w:p w14:paraId="0D9AB322" w14:textId="77777777" w:rsidR="00D32438" w:rsidRDefault="00D32438">
          <w:r>
            <w:rPr>
              <w:b/>
              <w:bCs/>
            </w:rPr>
            <w:fldChar w:fldCharType="end"/>
          </w:r>
        </w:p>
      </w:sdtContent>
    </w:sdt>
    <w:p w14:paraId="02D6CC8A" w14:textId="77777777" w:rsidR="00702FA8" w:rsidRPr="00702FA8" w:rsidRDefault="00702FA8" w:rsidP="00702FA8"/>
    <w:p w14:paraId="05716B8E" w14:textId="77777777" w:rsidR="008A1D3B" w:rsidRDefault="008A1D3B">
      <w:pPr>
        <w:spacing w:before="0" w:after="160" w:line="259" w:lineRule="auto"/>
      </w:pPr>
      <w:r>
        <w:br w:type="page"/>
      </w:r>
    </w:p>
    <w:p w14:paraId="6B37DA83" w14:textId="77777777" w:rsidR="008A1D3B" w:rsidRPr="004C1CF0" w:rsidRDefault="008A1D3B" w:rsidP="004C1CF0">
      <w:pPr>
        <w:pStyle w:val="Heading1"/>
      </w:pPr>
      <w:bookmarkStart w:id="0" w:name="_Toc470864049"/>
      <w:r>
        <w:lastRenderedPageBreak/>
        <w:t>Abkürzungsverzeichnis (bei Bedarf)</w:t>
      </w:r>
      <w:bookmarkEnd w:id="0"/>
    </w:p>
    <w:p w14:paraId="58C6BFB3" w14:textId="77777777" w:rsidR="004C1CF0" w:rsidRDefault="004C1CF0" w:rsidP="004C1CF0">
      <w:pPr>
        <w:pStyle w:val="Standard-Abkrzungen"/>
      </w:pPr>
      <w:r>
        <w:t>AktG</w:t>
      </w:r>
      <w:r>
        <w:tab/>
        <w:t>=</w:t>
      </w:r>
      <w:r>
        <w:tab/>
        <w:t>Aktiengesetz</w:t>
      </w:r>
    </w:p>
    <w:p w14:paraId="5BB52B24" w14:textId="77777777" w:rsidR="001E0325" w:rsidRDefault="001E0325" w:rsidP="004C1CF0">
      <w:pPr>
        <w:pStyle w:val="Standard-Abkrzungen"/>
      </w:pPr>
      <w:r>
        <w:t>AWS</w:t>
      </w:r>
      <w:r>
        <w:tab/>
        <w:t>=</w:t>
      </w:r>
      <w:r>
        <w:tab/>
        <w:t>Amazon Web Services</w:t>
      </w:r>
    </w:p>
    <w:p w14:paraId="5044DA3F" w14:textId="77777777" w:rsidR="004C1CF0" w:rsidRPr="004C1CF0" w:rsidRDefault="004C1CF0" w:rsidP="004C1CF0">
      <w:pPr>
        <w:pStyle w:val="Standard-Abkrzungen"/>
      </w:pPr>
      <w:r>
        <w:t>BFH</w:t>
      </w:r>
      <w:r>
        <w:tab/>
        <w:t>=</w:t>
      </w:r>
      <w:r>
        <w:tab/>
        <w:t>Bundesfinanzhof</w:t>
      </w:r>
    </w:p>
    <w:p w14:paraId="7C757860" w14:textId="77777777" w:rsidR="008A1D3B" w:rsidRDefault="008A1D3B">
      <w:pPr>
        <w:spacing w:before="0" w:after="160" w:line="259" w:lineRule="auto"/>
      </w:pPr>
      <w:r>
        <w:br w:type="page"/>
      </w:r>
    </w:p>
    <w:p w14:paraId="419804BE" w14:textId="77777777" w:rsidR="008A1D3B" w:rsidRDefault="008A1D3B" w:rsidP="00702FA8">
      <w:pPr>
        <w:pStyle w:val="Heading1"/>
      </w:pPr>
      <w:bookmarkStart w:id="1" w:name="_Toc470864050"/>
      <w:r>
        <w:lastRenderedPageBreak/>
        <w:t>Abbildungsverzeichnis (bei Bedarf)</w:t>
      </w:r>
      <w:bookmarkEnd w:id="1"/>
    </w:p>
    <w:p w14:paraId="7FFACF40" w14:textId="77777777" w:rsidR="003B5A94" w:rsidRDefault="007644A8">
      <w:pPr>
        <w:pStyle w:val="TableofFigures"/>
        <w:tabs>
          <w:tab w:val="right" w:leader="dot" w:pos="9060"/>
        </w:tabs>
        <w:rPr>
          <w:rFonts w:asciiTheme="minorHAnsi" w:eastAsiaTheme="minorEastAsia" w:hAnsiTheme="minorHAnsi"/>
          <w:noProof/>
          <w:lang w:eastAsia="de-DE"/>
        </w:rPr>
      </w:pPr>
      <w:r>
        <w:fldChar w:fldCharType="begin"/>
      </w:r>
      <w:r>
        <w:instrText xml:space="preserve"> TOC \h \z \c "Abbildung" </w:instrText>
      </w:r>
      <w:r>
        <w:fldChar w:fldCharType="separate"/>
      </w:r>
      <w:hyperlink w:anchor="_Toc444006772" w:history="1">
        <w:r w:rsidR="003B5A94" w:rsidRPr="00E12B1A">
          <w:rPr>
            <w:rStyle w:val="Hyperlink"/>
            <w:noProof/>
          </w:rPr>
          <w:t>Abb. 1: Eine Abbildung</w:t>
        </w:r>
        <w:r w:rsidR="003B5A94">
          <w:rPr>
            <w:noProof/>
            <w:webHidden/>
          </w:rPr>
          <w:tab/>
        </w:r>
        <w:r w:rsidR="003B5A94">
          <w:rPr>
            <w:noProof/>
            <w:webHidden/>
          </w:rPr>
          <w:fldChar w:fldCharType="begin"/>
        </w:r>
        <w:r w:rsidR="003B5A94">
          <w:rPr>
            <w:noProof/>
            <w:webHidden/>
          </w:rPr>
          <w:instrText xml:space="preserve"> PAGEREF _Toc444006772 \h </w:instrText>
        </w:r>
        <w:r w:rsidR="003B5A94">
          <w:rPr>
            <w:noProof/>
            <w:webHidden/>
          </w:rPr>
        </w:r>
        <w:r w:rsidR="003B5A94">
          <w:rPr>
            <w:noProof/>
            <w:webHidden/>
          </w:rPr>
          <w:fldChar w:fldCharType="separate"/>
        </w:r>
        <w:r w:rsidR="003B5A94">
          <w:rPr>
            <w:noProof/>
            <w:webHidden/>
          </w:rPr>
          <w:t>2</w:t>
        </w:r>
        <w:r w:rsidR="003B5A94">
          <w:rPr>
            <w:noProof/>
            <w:webHidden/>
          </w:rPr>
          <w:fldChar w:fldCharType="end"/>
        </w:r>
      </w:hyperlink>
    </w:p>
    <w:p w14:paraId="53EDCF79" w14:textId="77777777" w:rsidR="008A1D3B" w:rsidRDefault="007644A8">
      <w:pPr>
        <w:spacing w:before="0" w:after="160" w:line="259" w:lineRule="auto"/>
      </w:pPr>
      <w:r>
        <w:fldChar w:fldCharType="end"/>
      </w:r>
      <w:r w:rsidR="008A1D3B">
        <w:br w:type="page"/>
      </w:r>
    </w:p>
    <w:p w14:paraId="653D2D4C" w14:textId="77777777" w:rsidR="008A1D3B" w:rsidRDefault="008A1D3B" w:rsidP="00702FA8">
      <w:pPr>
        <w:pStyle w:val="Heading1"/>
      </w:pPr>
      <w:bookmarkStart w:id="2" w:name="_Toc470864051"/>
      <w:r>
        <w:lastRenderedPageBreak/>
        <w:t>Tabellenverzeichnis (bei Bedarf)</w:t>
      </w:r>
      <w:bookmarkEnd w:id="2"/>
    </w:p>
    <w:p w14:paraId="76FF9C5D" w14:textId="77777777" w:rsidR="003B5A94" w:rsidRDefault="00221D61">
      <w:pPr>
        <w:pStyle w:val="TableofFigures"/>
        <w:tabs>
          <w:tab w:val="right" w:leader="dot" w:pos="9060"/>
        </w:tabs>
        <w:rPr>
          <w:rFonts w:asciiTheme="minorHAnsi" w:eastAsiaTheme="minorEastAsia" w:hAnsiTheme="minorHAnsi"/>
          <w:noProof/>
          <w:lang w:eastAsia="de-DE"/>
        </w:rPr>
      </w:pPr>
      <w:r>
        <w:fldChar w:fldCharType="begin"/>
      </w:r>
      <w:r>
        <w:instrText xml:space="preserve"> TOC \h \z \c "Tabelle" </w:instrText>
      </w:r>
      <w:r>
        <w:fldChar w:fldCharType="separate"/>
      </w:r>
      <w:hyperlink w:anchor="_Toc444006773" w:history="1">
        <w:r w:rsidR="003B5A94" w:rsidRPr="00634D02">
          <w:rPr>
            <w:rStyle w:val="Hyperlink"/>
            <w:noProof/>
          </w:rPr>
          <w:t>Tabelle 1: Eine Beispieltabelle</w:t>
        </w:r>
        <w:r w:rsidR="003B5A94">
          <w:rPr>
            <w:noProof/>
            <w:webHidden/>
          </w:rPr>
          <w:tab/>
        </w:r>
        <w:r w:rsidR="003B5A94">
          <w:rPr>
            <w:noProof/>
            <w:webHidden/>
          </w:rPr>
          <w:fldChar w:fldCharType="begin"/>
        </w:r>
        <w:r w:rsidR="003B5A94">
          <w:rPr>
            <w:noProof/>
            <w:webHidden/>
          </w:rPr>
          <w:instrText xml:space="preserve"> PAGEREF _Toc444006773 \h </w:instrText>
        </w:r>
        <w:r w:rsidR="003B5A94">
          <w:rPr>
            <w:noProof/>
            <w:webHidden/>
          </w:rPr>
        </w:r>
        <w:r w:rsidR="003B5A94">
          <w:rPr>
            <w:noProof/>
            <w:webHidden/>
          </w:rPr>
          <w:fldChar w:fldCharType="separate"/>
        </w:r>
        <w:r w:rsidR="003B5A94">
          <w:rPr>
            <w:noProof/>
            <w:webHidden/>
          </w:rPr>
          <w:t>2</w:t>
        </w:r>
        <w:r w:rsidR="003B5A94">
          <w:rPr>
            <w:noProof/>
            <w:webHidden/>
          </w:rPr>
          <w:fldChar w:fldCharType="end"/>
        </w:r>
      </w:hyperlink>
    </w:p>
    <w:p w14:paraId="471EA13B" w14:textId="77777777" w:rsidR="00221D61" w:rsidRPr="00221D61" w:rsidRDefault="00221D61" w:rsidP="00221D61">
      <w:r>
        <w:fldChar w:fldCharType="end"/>
      </w:r>
    </w:p>
    <w:p w14:paraId="7D1C419A" w14:textId="77777777" w:rsidR="00981004" w:rsidRDefault="00981004">
      <w:pPr>
        <w:spacing w:before="0" w:after="160" w:line="259" w:lineRule="auto"/>
        <w:sectPr w:rsidR="00981004" w:rsidSect="0041102A">
          <w:headerReference w:type="even" r:id="rId8"/>
          <w:headerReference w:type="default" r:id="rId9"/>
          <w:headerReference w:type="first" r:id="rId10"/>
          <w:pgSz w:w="11906" w:h="16838" w:code="9"/>
          <w:pgMar w:top="1418" w:right="851" w:bottom="1134" w:left="1985" w:header="709" w:footer="709" w:gutter="0"/>
          <w:pgNumType w:fmt="upperRoman"/>
          <w:cols w:space="708"/>
          <w:titlePg/>
          <w:docGrid w:linePitch="360"/>
        </w:sectPr>
      </w:pPr>
    </w:p>
    <w:p w14:paraId="400DA3BC" w14:textId="77777777" w:rsidR="00FE6D65" w:rsidRDefault="00FE6D65" w:rsidP="007F6A8B">
      <w:pPr>
        <w:pStyle w:val="berschrift1-numeriert"/>
      </w:pPr>
      <w:bookmarkStart w:id="3" w:name="_Toc470864052"/>
      <w:r>
        <w:lastRenderedPageBreak/>
        <w:t>Einleitung</w:t>
      </w:r>
      <w:bookmarkEnd w:id="3"/>
    </w:p>
    <w:p w14:paraId="664F47A0" w14:textId="77777777" w:rsidR="001A6C68" w:rsidRPr="001A6C68" w:rsidRDefault="001A6C68" w:rsidP="001A6C68"/>
    <w:p w14:paraId="0A7BA749" w14:textId="77777777" w:rsidR="008A1D3B" w:rsidRDefault="004915D6" w:rsidP="004915D6">
      <w:pPr>
        <w:pStyle w:val="berschrift1-numeriert"/>
      </w:pPr>
      <w:bookmarkStart w:id="4" w:name="_Toc470864053"/>
      <w:r>
        <w:lastRenderedPageBreak/>
        <w:t>Theoretische Grundlagen</w:t>
      </w:r>
      <w:bookmarkEnd w:id="4"/>
    </w:p>
    <w:p w14:paraId="44CD4D0C" w14:textId="77777777" w:rsidR="00EA248E" w:rsidRPr="00EA248E" w:rsidRDefault="00EA248E" w:rsidP="00EA248E"/>
    <w:p w14:paraId="1311A1AD" w14:textId="77777777" w:rsidR="00A37244" w:rsidRDefault="004915D6" w:rsidP="00A37244">
      <w:pPr>
        <w:pStyle w:val="berschrift2-numeriert"/>
      </w:pPr>
      <w:bookmarkStart w:id="5" w:name="_Toc470864054"/>
      <w:r>
        <w:t>Definitionen</w:t>
      </w:r>
      <w:bookmarkEnd w:id="5"/>
    </w:p>
    <w:p w14:paraId="267414EF" w14:textId="77777777" w:rsidR="000E55DB" w:rsidRPr="000E55DB" w:rsidRDefault="000E55DB" w:rsidP="000E55DB"/>
    <w:p w14:paraId="4E53D94F" w14:textId="77777777" w:rsidR="003606AC" w:rsidRDefault="003606AC" w:rsidP="003606AC">
      <w:pPr>
        <w:pStyle w:val="berschrift3-numeriert"/>
      </w:pPr>
      <w:bookmarkStart w:id="6" w:name="_Toc470864055"/>
      <w:r>
        <w:t>Datenbank</w:t>
      </w:r>
      <w:bookmarkEnd w:id="6"/>
    </w:p>
    <w:p w14:paraId="01C4864B" w14:textId="77777777" w:rsidR="003606AC" w:rsidRDefault="003606AC" w:rsidP="003606AC">
      <w:r>
        <w:t>Nach Definition von Schicker in seinem Buch „Datenbanken und SQL: Eine praxisorientierte Einführung mit Anwendungen in Oracle, SQL Server und MySQL“ ist eine Datenbank „eine Sammlung von Daten, die untereinander in einer logischen Beziehung stehen und von einem eigenen Datenverwaltungssystem (Database Management System, DMBS) verwaltet werden“.</w:t>
      </w:r>
      <w:r>
        <w:rPr>
          <w:rStyle w:val="FootnoteReference"/>
        </w:rPr>
        <w:footnoteReference w:id="2"/>
      </w:r>
      <w:r w:rsidRPr="0055113E">
        <w:rPr>
          <w:sz w:val="14"/>
          <w:szCs w:val="14"/>
        </w:rPr>
        <w:t xml:space="preserve"> </w:t>
      </w:r>
      <w:r>
        <w:t>Demnach stellt eine Datenbank eine organisierte Datenkollektion dar, welche den Zugriff zu Inhalten einfacher gestaltet.</w:t>
      </w:r>
      <w:r>
        <w:rPr>
          <w:rStyle w:val="FootnoteReference"/>
        </w:rPr>
        <w:footnoteReference w:id="3"/>
      </w:r>
    </w:p>
    <w:p w14:paraId="6B608F82" w14:textId="77777777" w:rsidR="003606AC" w:rsidRPr="00537075" w:rsidRDefault="003606AC" w:rsidP="003606AC">
      <w:pPr>
        <w:rPr>
          <w:color w:val="FF0000"/>
        </w:rPr>
      </w:pPr>
      <w:r>
        <w:rPr>
          <w:color w:val="FF0000"/>
        </w:rPr>
        <w:t xml:space="preserve">(aus meiner PA kopiert </w:t>
      </w:r>
      <w:r w:rsidRPr="00537075">
        <w:rPr>
          <w:color w:val="FF0000"/>
        </w:rPr>
        <w:sym w:font="Wingdings" w:char="F0E0"/>
      </w:r>
      <w:r>
        <w:rPr>
          <w:color w:val="FF0000"/>
        </w:rPr>
        <w:t xml:space="preserve"> muss noch bearbeitet werden!)</w:t>
      </w:r>
    </w:p>
    <w:p w14:paraId="726E6B22" w14:textId="77777777" w:rsidR="003606AC" w:rsidRDefault="003606AC" w:rsidP="003606AC">
      <w:pPr>
        <w:pStyle w:val="berschrift3-numeriert"/>
      </w:pPr>
      <w:bookmarkStart w:id="9" w:name="_Toc470864056"/>
      <w:r>
        <w:t>Datenbankmanagementsystem</w:t>
      </w:r>
      <w:bookmarkEnd w:id="9"/>
    </w:p>
    <w:p w14:paraId="1110E054" w14:textId="77777777" w:rsidR="003606AC" w:rsidRDefault="003606AC" w:rsidP="003606AC">
      <w:r>
        <w:t>Nach Leimeister besteht „[j]edes Datenbanksystem [..] in seiner Grundstruktur aus einem Datenbankmanagementsystem und mehreren, untereinander verknüpften Daten, der eigentlichen Datenbank“</w:t>
      </w:r>
      <w:r>
        <w:rPr>
          <w:rStyle w:val="FootnoteReference"/>
        </w:rPr>
        <w:footnoteReference w:id="4"/>
      </w:r>
      <w:r>
        <w:t>. Das DBMS beinhaltet verschiedene Funktionen, unter anderem den Auf-bau, die Verwaltung und die Manipulation der Daten einer Datenbank, sowie die Steuerung und Kontrolle aller peripheren Geräte, das Belegen von Speicherbereichen und die Regelung von Datenkollisionen. Letzteres geschieht in Zusammenarbeit mit dem Betriebssystem.</w:t>
      </w:r>
      <w:r>
        <w:rPr>
          <w:rStyle w:val="FootnoteReference"/>
        </w:rPr>
        <w:footnoteReference w:id="5"/>
      </w:r>
    </w:p>
    <w:p w14:paraId="4F7ABC6C" w14:textId="77777777" w:rsidR="003606AC" w:rsidRDefault="003606AC" w:rsidP="003606AC">
      <w:pPr>
        <w:rPr>
          <w:color w:val="FF0000"/>
        </w:rPr>
      </w:pPr>
      <w:r>
        <w:rPr>
          <w:color w:val="FF0000"/>
        </w:rPr>
        <w:t xml:space="preserve">(aus meiner PA kopiert </w:t>
      </w:r>
      <w:r w:rsidRPr="00537075">
        <w:rPr>
          <w:color w:val="FF0000"/>
        </w:rPr>
        <w:sym w:font="Wingdings" w:char="F0E0"/>
      </w:r>
      <w:r>
        <w:rPr>
          <w:color w:val="FF0000"/>
        </w:rPr>
        <w:t xml:space="preserve"> muss noch bearbeitet werden!)</w:t>
      </w:r>
    </w:p>
    <w:p w14:paraId="329B6722" w14:textId="77777777" w:rsidR="003606AC" w:rsidRDefault="003606AC" w:rsidP="003606AC">
      <w:pPr>
        <w:pStyle w:val="berschrift3-numeriert"/>
      </w:pPr>
      <w:bookmarkStart w:id="12" w:name="_Toc470864057"/>
      <w:r>
        <w:t>Software-as-a-Service</w:t>
      </w:r>
      <w:bookmarkEnd w:id="12"/>
    </w:p>
    <w:p w14:paraId="0ED04C69" w14:textId="77777777" w:rsidR="000E55DB" w:rsidRDefault="000E55DB" w:rsidP="000E55DB">
      <w:r>
        <w:t>Die Art und Weise wie Software vertrieben wird hat sich durch die Popularität des Internets verändert. So wird Software nicht mehr gekauft, sondern an verschiedene Nutzer vermietet und über das Internet zur Verfügung gestellt.</w:t>
      </w:r>
      <w:r>
        <w:rPr>
          <w:rStyle w:val="FootnoteReference"/>
        </w:rPr>
        <w:footnoteReference w:id="6"/>
      </w:r>
      <w:r>
        <w:t xml:space="preserve"> </w:t>
      </w:r>
      <w:r w:rsidRPr="000E55DB">
        <w:t>Software-as-a-Service (SaaS) bezeichnet die Bereitstellung von exis</w:t>
      </w:r>
      <w:r>
        <w:t>tierenden Applikationen in einem</w:t>
      </w:r>
      <w:r w:rsidRPr="000E55DB">
        <w:t xml:space="preserve"> ganz</w:t>
      </w:r>
      <w:r>
        <w:t>en oder partiellen Remote-Service.</w:t>
      </w:r>
      <w:r>
        <w:rPr>
          <w:rStyle w:val="FootnoteReference"/>
        </w:rPr>
        <w:footnoteReference w:id="7"/>
      </w:r>
      <w:r>
        <w:t xml:space="preserve"> So können Nutzer in Form von beispielsweise web-basierten Applikationen auf die Applikationen des Bereitstellers zugreifen und den Zugang der Software Applikation, welcher mehreren Nutzer gleichzeitig bereitsteht, mittels „pay-per-use“-Basis zahlen.</w:t>
      </w:r>
      <w:r>
        <w:rPr>
          <w:rStyle w:val="FootnoteReference"/>
        </w:rPr>
        <w:footnoteReference w:id="8"/>
      </w:r>
    </w:p>
    <w:p w14:paraId="68100F71" w14:textId="77777777" w:rsidR="000E55DB" w:rsidRDefault="000E55DB" w:rsidP="000E55DB"/>
    <w:p w14:paraId="4B2D3DD6" w14:textId="77777777" w:rsidR="003606AC" w:rsidRDefault="003606AC" w:rsidP="000E55DB">
      <w:pPr>
        <w:pStyle w:val="berschrift3-numeriert"/>
      </w:pPr>
      <w:bookmarkStart w:id="16" w:name="_Toc470864058"/>
      <w:r>
        <w:lastRenderedPageBreak/>
        <w:t>Database-as-a-Service</w:t>
      </w:r>
      <w:bookmarkEnd w:id="16"/>
    </w:p>
    <w:p w14:paraId="21AA2824" w14:textId="77777777" w:rsidR="003606AC" w:rsidRDefault="003606AC" w:rsidP="003606AC">
      <w:r w:rsidRPr="00A95762">
        <w:t>Database-as-a-Service (DbaaS) stellt die Lieferung einer Datenbanksoftware</w:t>
      </w:r>
      <w:r>
        <w:t xml:space="preserve"> mit verbundenem physikalischem Datenbankspeicher als Service dar. Als ein Managed Service wird dem Kunden auf einer „pay-per-usage“-Basis ein auf Anfrage bestehender Zugang zu einer Datenbank gegeben.</w:t>
      </w:r>
      <w:r>
        <w:rPr>
          <w:rStyle w:val="FootnoteReference"/>
        </w:rPr>
        <w:footnoteReference w:id="9"/>
      </w:r>
      <w:r>
        <w:t xml:space="preserve"> DbaaS stellt Transaktionen und Funktionen auf einem entfernten Datenbankserver zur Verfügung, welcher mit anderen Nutzern genutzt wird, aber logisch wie eine lokale Datenbank funktioniert. Dadurch ist DbaaS eine Spezialisierung von Software-as-a-Service (SaaS).</w:t>
      </w:r>
      <w:r>
        <w:rPr>
          <w:rStyle w:val="FootnoteReference"/>
        </w:rPr>
        <w:footnoteReference w:id="10"/>
      </w:r>
    </w:p>
    <w:p w14:paraId="17D2A80D" w14:textId="77777777" w:rsidR="00EA248E" w:rsidRPr="00EA248E" w:rsidRDefault="00EA248E" w:rsidP="00EA248E"/>
    <w:p w14:paraId="0785AC54" w14:textId="77777777" w:rsidR="004915D6" w:rsidRDefault="004915D6" w:rsidP="004915D6">
      <w:pPr>
        <w:pStyle w:val="berschrift2-numeriert"/>
      </w:pPr>
      <w:bookmarkStart w:id="19" w:name="_Toc470864059"/>
      <w:r>
        <w:t>Datenbank Prinzipien</w:t>
      </w:r>
      <w:bookmarkEnd w:id="19"/>
    </w:p>
    <w:p w14:paraId="2E30CF6F" w14:textId="77777777" w:rsidR="002167D8" w:rsidRDefault="00210C46" w:rsidP="002167D8">
      <w:r>
        <w:t xml:space="preserve">Datenbanken folgen unterschiedlichen Prinzipien. So basieren relationale Datenbanken einem anderen Prinzip als beispielsweise NoSQL Datenbanken. Im Folgenden werden die drei meistgenutzten Prinzipien erläutert und differenziert. </w:t>
      </w:r>
    </w:p>
    <w:p w14:paraId="2192A2A7" w14:textId="77777777" w:rsidR="00210C46" w:rsidRPr="002167D8" w:rsidRDefault="00210C46" w:rsidP="002167D8"/>
    <w:p w14:paraId="1176A588" w14:textId="77777777" w:rsidR="00210C46" w:rsidRDefault="004915D6" w:rsidP="00210C46">
      <w:pPr>
        <w:pStyle w:val="berschrift3-numeriert"/>
      </w:pPr>
      <w:bookmarkStart w:id="20" w:name="_Toc470864060"/>
      <w:r>
        <w:t>ACID</w:t>
      </w:r>
      <w:bookmarkEnd w:id="20"/>
    </w:p>
    <w:p w14:paraId="0FB9031D" w14:textId="77777777" w:rsidR="007E1452" w:rsidRDefault="00210C46" w:rsidP="00210C46">
      <w:r>
        <w:t>Das ACID-Prinzip steht für Atomarität, Konsistenz, Isolation und Dauerhaftigkeit der durchzuführenden Transaktionen,</w:t>
      </w:r>
      <w:r>
        <w:rPr>
          <w:rStyle w:val="FootnoteReference"/>
        </w:rPr>
        <w:footnoteReference w:id="11"/>
      </w:r>
      <w:r>
        <w:t xml:space="preserve"> und wird besonders in der SQL Umgebung genutzt.</w:t>
      </w:r>
      <w:r>
        <w:rPr>
          <w:rStyle w:val="FootnoteReference"/>
        </w:rPr>
        <w:footnoteReference w:id="12"/>
      </w:r>
      <w:r>
        <w:t xml:space="preserve"> </w:t>
      </w:r>
    </w:p>
    <w:p w14:paraId="47B9258F" w14:textId="77777777" w:rsidR="00210C46" w:rsidRPr="00210C46" w:rsidRDefault="00210C46" w:rsidP="00210C46">
      <w:r>
        <w:t xml:space="preserve">Die Atomarität steht sicher, dass eine Transaktion ganz oder gar nicht durchgeführt wird. Kann ein Teil der Transaktion also nicht komplett ausgeführt werden, so schlägt </w:t>
      </w:r>
      <w:r w:rsidR="004426CF">
        <w:t>es als Gesamtes fehl</w:t>
      </w:r>
      <w:r>
        <w:t>.</w:t>
      </w:r>
      <w:r>
        <w:rPr>
          <w:rStyle w:val="FootnoteReference"/>
        </w:rPr>
        <w:footnoteReference w:id="13"/>
      </w:r>
      <w:r w:rsidR="007E1452">
        <w:t xml:space="preserve"> Damit wird</w:t>
      </w:r>
      <w:r w:rsidR="004426CF">
        <w:t xml:space="preserve"> entweder </w:t>
      </w:r>
      <w:r w:rsidR="007E1452">
        <w:t>die gesamte</w:t>
      </w:r>
      <w:r w:rsidR="004426CF">
        <w:t>, oder keine,</w:t>
      </w:r>
      <w:r w:rsidR="007E1452">
        <w:t xml:space="preserve"> Transaktion ausgeführ</w:t>
      </w:r>
      <w:r w:rsidR="004426CF">
        <w:t>t.</w:t>
      </w:r>
      <w:r w:rsidR="007E1452">
        <w:rPr>
          <w:rStyle w:val="FootnoteReference"/>
        </w:rPr>
        <w:footnoteReference w:id="14"/>
      </w:r>
      <w:r w:rsidR="007E1452">
        <w:t xml:space="preserve"> Die Konsistenz sichert</w:t>
      </w:r>
      <w:r>
        <w:t>, dass die Datenbank sowohl vor als auch nach der Transaktion eine</w:t>
      </w:r>
      <w:r w:rsidR="007E1452">
        <w:t>n soliden Status vorweisen kann,</w:t>
      </w:r>
      <w:r>
        <w:rPr>
          <w:rStyle w:val="FootnoteReference"/>
        </w:rPr>
        <w:footnoteReference w:id="15"/>
      </w:r>
      <w:r w:rsidR="007E1452">
        <w:t xml:space="preserve"> während die Isolation sicherstellt, dass mehrere Transaktionen, welche zur selben Zeit ausgeführt werden, nicht die jeweils andere Transaktion beeinflussen, und somit isoliert durchgeführt werden. Dementsprechend müssen gleichzeitig ausgeführte Transaktionen „serializable“ sein.</w:t>
      </w:r>
      <w:r w:rsidR="007E1452">
        <w:rPr>
          <w:rStyle w:val="FootnoteReference"/>
        </w:rPr>
        <w:footnoteReference w:id="16"/>
      </w:r>
      <w:r w:rsidR="007E1452">
        <w:t xml:space="preserve"> Zur Sicherstellung des permanenten Status einer Transaktion wird das ACID-Prinzip der Dauerhaftigkeit genutzt. Sobald eine Transaktion abgeschlossen worden ist und Daten gespeichert wurden, sollten die geschriebenen Daten dauerhaft verfügbar sein, auch bei einem Crash oder Fehler des Systems.</w:t>
      </w:r>
      <w:r w:rsidR="00B827D4">
        <w:rPr>
          <w:rStyle w:val="FootnoteReference"/>
        </w:rPr>
        <w:footnoteReference w:id="17"/>
      </w:r>
      <w:r w:rsidR="007E1452">
        <w:t xml:space="preserve"> </w:t>
      </w:r>
    </w:p>
    <w:p w14:paraId="24E2B75E" w14:textId="77777777" w:rsidR="000713CC" w:rsidRPr="00B827D4" w:rsidRDefault="000713CC" w:rsidP="000713CC"/>
    <w:p w14:paraId="28A15183" w14:textId="77777777" w:rsidR="004915D6" w:rsidRDefault="004915D6" w:rsidP="004915D6">
      <w:pPr>
        <w:pStyle w:val="berschrift3-numeriert"/>
      </w:pPr>
      <w:bookmarkStart w:id="28" w:name="_Toc470864061"/>
      <w:r>
        <w:lastRenderedPageBreak/>
        <w:t>BASE</w:t>
      </w:r>
      <w:bookmarkEnd w:id="28"/>
    </w:p>
    <w:p w14:paraId="4FC0E98D" w14:textId="77777777" w:rsidR="00B827D4" w:rsidRDefault="00B827D4" w:rsidP="00B827D4">
      <w:r>
        <w:t>Das BASE-Paradigma steht für „Basically Available, Soft State, Eventual Consistency“ und stellt generell das Gegenstück zu den ACID-Proportionen dar.</w:t>
      </w:r>
      <w:r>
        <w:rPr>
          <w:rStyle w:val="FootnoteReference"/>
        </w:rPr>
        <w:footnoteReference w:id="18"/>
      </w:r>
      <w:r>
        <w:t xml:space="preserve"> Die Konsistenz ist nach einer Abfrage nicht mehr in einem „solid state“, sondern in einem „soft state“ und soll nicht direkt nach Ende einer Transaktion erreicht werden, sondern nach Ende einer Operation.</w:t>
      </w:r>
      <w:r>
        <w:rPr>
          <w:rStyle w:val="FootnoteReference"/>
        </w:rPr>
        <w:footnoteReference w:id="19"/>
      </w:r>
      <w:r>
        <w:t xml:space="preserve"> Der Fokus der BASE-Prinzipien besteht in der permanenten Verfügbarkeit,</w:t>
      </w:r>
      <w:r>
        <w:rPr>
          <w:rStyle w:val="FootnoteReference"/>
        </w:rPr>
        <w:footnoteReference w:id="20"/>
      </w:r>
      <w:r>
        <w:t xml:space="preserve"> und nicht in der stetigen Konsistenz, welche nach dem ACID-Prinzip bestehen soll. </w:t>
      </w:r>
    </w:p>
    <w:p w14:paraId="36CCB3B2" w14:textId="77777777" w:rsidR="00B827D4" w:rsidRPr="00B827D4" w:rsidRDefault="00B827D4" w:rsidP="00B827D4">
      <w:r>
        <w:t>Mit Blick auf NoSQL Datenbanken sollte die Datenbank zwischen ACID und BASE bestehen.</w:t>
      </w:r>
      <w:r>
        <w:rPr>
          <w:rStyle w:val="FootnoteReference"/>
        </w:rPr>
        <w:footnoteReference w:id="21"/>
      </w:r>
    </w:p>
    <w:p w14:paraId="66167599" w14:textId="77777777" w:rsidR="0033751D" w:rsidRPr="00B827D4" w:rsidRDefault="0033751D" w:rsidP="0033751D">
      <w:pPr>
        <w:rPr>
          <w:color w:val="FF0000"/>
        </w:rPr>
      </w:pPr>
    </w:p>
    <w:p w14:paraId="06AA68CB" w14:textId="77777777" w:rsidR="005E4477" w:rsidRPr="005E4477" w:rsidRDefault="004915D6" w:rsidP="005E4477">
      <w:pPr>
        <w:pStyle w:val="berschrift3-numeriert"/>
      </w:pPr>
      <w:bookmarkStart w:id="33" w:name="_Toc470864062"/>
      <w:r>
        <w:t>CAP-Theorem</w:t>
      </w:r>
      <w:bookmarkEnd w:id="33"/>
    </w:p>
    <w:p w14:paraId="5282F109" w14:textId="77777777" w:rsidR="005E4477" w:rsidRDefault="00F46E79" w:rsidP="00F46E79">
      <w:r>
        <w:t>Das CAP-Theorem wurde zum ersten Mal von Eric Brewer im Jahr 2000 vorgestellt.</w:t>
      </w:r>
      <w:r>
        <w:rPr>
          <w:rStyle w:val="FootnoteReference"/>
        </w:rPr>
        <w:footnoteReference w:id="22"/>
      </w:r>
      <w:r>
        <w:t xml:space="preserve"> Dabei steht das Theorem aus drei verschiedenen Faktoren: Konsistenz (Consistency), Verfügbarkeit (Availability) und Ausfalltoleranz (Partition Tolerance).</w:t>
      </w:r>
      <w:r>
        <w:rPr>
          <w:rStyle w:val="FootnoteReference"/>
        </w:rPr>
        <w:footnoteReference w:id="23"/>
      </w:r>
    </w:p>
    <w:p w14:paraId="0465D671" w14:textId="77777777" w:rsidR="00F46E79" w:rsidRDefault="00F46E79" w:rsidP="00F46E79">
      <w:r>
        <w:t>Diese Prinzipien sagen Folgendes aus:</w:t>
      </w:r>
      <w:r>
        <w:rPr>
          <w:rStyle w:val="FootnoteReference"/>
        </w:rPr>
        <w:footnoteReference w:id="24"/>
      </w:r>
    </w:p>
    <w:p w14:paraId="51E05D4E" w14:textId="77777777" w:rsidR="00F46E79" w:rsidRDefault="00F46E79" w:rsidP="00F46E79">
      <w:pPr>
        <w:pStyle w:val="ListParagraph"/>
        <w:numPr>
          <w:ilvl w:val="0"/>
          <w:numId w:val="29"/>
        </w:numPr>
      </w:pPr>
      <w:r>
        <w:t>Die verfügbaren Daten sind auf allen Maschinen gleich und Updates sollen frequent durchgeführt werden</w:t>
      </w:r>
    </w:p>
    <w:p w14:paraId="27685247" w14:textId="77777777" w:rsidR="00F46E79" w:rsidRDefault="00F46E79" w:rsidP="00F46E79">
      <w:pPr>
        <w:pStyle w:val="ListParagraph"/>
        <w:numPr>
          <w:ilvl w:val="0"/>
          <w:numId w:val="29"/>
        </w:numPr>
      </w:pPr>
      <w:r>
        <w:t>Die Daten müssen permanent verfügbar, und ständig zugänglich sein</w:t>
      </w:r>
    </w:p>
    <w:p w14:paraId="68293892" w14:textId="77777777" w:rsidR="00F46E79" w:rsidRDefault="00F46E79" w:rsidP="00F46E79">
      <w:pPr>
        <w:pStyle w:val="ListParagraph"/>
        <w:numPr>
          <w:ilvl w:val="0"/>
          <w:numId w:val="29"/>
        </w:numPr>
      </w:pPr>
      <w:r>
        <w:t xml:space="preserve">Bei Fehlern der Maschine sollte die Datenbank weiterhin laufen, ohne die Arbeit stoppen zu müssen. </w:t>
      </w:r>
    </w:p>
    <w:p w14:paraId="106C1D85" w14:textId="77777777" w:rsidR="005E4477" w:rsidRDefault="005E4477" w:rsidP="005E4477">
      <w:pPr>
        <w:pStyle w:val="ListParagraph"/>
      </w:pPr>
    </w:p>
    <w:p w14:paraId="1EB5410C" w14:textId="77777777" w:rsidR="005E4477" w:rsidRDefault="005E4477" w:rsidP="005E4477">
      <w:pPr>
        <w:keepNext/>
        <w:jc w:val="center"/>
      </w:pPr>
      <w:r>
        <w:rPr>
          <w:noProof/>
          <w:lang w:eastAsia="de-DE"/>
        </w:rPr>
        <w:lastRenderedPageBreak/>
        <w:drawing>
          <wp:inline distT="0" distB="0" distL="0" distR="0" wp14:anchorId="0A40A8B5" wp14:editId="6D94E81D">
            <wp:extent cx="4086225" cy="34501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11766" cy="3471675"/>
                    </a:xfrm>
                    <a:prstGeom prst="rect">
                      <a:avLst/>
                    </a:prstGeom>
                  </pic:spPr>
                </pic:pic>
              </a:graphicData>
            </a:graphic>
          </wp:inline>
        </w:drawing>
      </w:r>
    </w:p>
    <w:p w14:paraId="2A8D3903" w14:textId="77777777" w:rsidR="005E4477" w:rsidRDefault="005E4477" w:rsidP="005E4477">
      <w:pPr>
        <w:pStyle w:val="Caption"/>
        <w:jc w:val="center"/>
        <w:rPr>
          <w:i w:val="0"/>
          <w:color w:val="auto"/>
          <w:sz w:val="22"/>
        </w:rPr>
      </w:pPr>
      <w:r w:rsidRPr="005E4477">
        <w:rPr>
          <w:i w:val="0"/>
          <w:color w:val="auto"/>
          <w:sz w:val="22"/>
        </w:rPr>
        <w:t xml:space="preserve">Abb. </w:t>
      </w:r>
      <w:r w:rsidRPr="005E4477">
        <w:rPr>
          <w:i w:val="0"/>
          <w:color w:val="auto"/>
          <w:sz w:val="22"/>
        </w:rPr>
        <w:fldChar w:fldCharType="begin"/>
      </w:r>
      <w:r w:rsidRPr="005E4477">
        <w:rPr>
          <w:i w:val="0"/>
          <w:color w:val="auto"/>
          <w:sz w:val="22"/>
        </w:rPr>
        <w:instrText xml:space="preserve"> SEQ Abb. \* ARABIC </w:instrText>
      </w:r>
      <w:r w:rsidRPr="005E4477">
        <w:rPr>
          <w:i w:val="0"/>
          <w:color w:val="auto"/>
          <w:sz w:val="22"/>
        </w:rPr>
        <w:fldChar w:fldCharType="separate"/>
      </w:r>
      <w:r w:rsidRPr="005E4477">
        <w:rPr>
          <w:i w:val="0"/>
          <w:noProof/>
          <w:color w:val="auto"/>
          <w:sz w:val="22"/>
        </w:rPr>
        <w:t>1</w:t>
      </w:r>
      <w:r w:rsidRPr="005E4477">
        <w:rPr>
          <w:i w:val="0"/>
          <w:color w:val="auto"/>
          <w:sz w:val="22"/>
        </w:rPr>
        <w:fldChar w:fldCharType="end"/>
      </w:r>
      <w:r w:rsidRPr="005E4477">
        <w:rPr>
          <w:i w:val="0"/>
          <w:color w:val="auto"/>
          <w:sz w:val="22"/>
        </w:rPr>
        <w:t>: CAP-Theorem</w:t>
      </w:r>
      <w:r w:rsidRPr="005E4477">
        <w:rPr>
          <w:rStyle w:val="FootnoteReference"/>
          <w:i w:val="0"/>
          <w:color w:val="auto"/>
          <w:sz w:val="22"/>
        </w:rPr>
        <w:footnoteReference w:id="25"/>
      </w:r>
    </w:p>
    <w:p w14:paraId="06D0DECB" w14:textId="77777777" w:rsidR="00EA248E" w:rsidRPr="00EA248E" w:rsidRDefault="00EA248E" w:rsidP="00EA248E"/>
    <w:p w14:paraId="15FFB5CA" w14:textId="77777777" w:rsidR="002167D8" w:rsidRPr="00EA248E" w:rsidRDefault="00F46E79" w:rsidP="0033751D">
      <w:r>
        <w:t>Das Theorem besagt, dass nur zwei von den drei Aspekten in einem verteilten System ermöglicht werden können. Demnach muss sich im Voraus also für zwei Aspekte entschieden werden.</w:t>
      </w:r>
    </w:p>
    <w:p w14:paraId="0DEDC806" w14:textId="77777777" w:rsidR="004915D6" w:rsidRDefault="004915D6" w:rsidP="004915D6">
      <w:pPr>
        <w:pStyle w:val="berschrift2-numeriert"/>
      </w:pPr>
      <w:bookmarkStart w:id="38" w:name="_Toc470864063"/>
      <w:r>
        <w:t>Entwicklungen in der Datenbankbranche</w:t>
      </w:r>
      <w:bookmarkEnd w:id="38"/>
      <w:r>
        <w:t xml:space="preserve"> </w:t>
      </w:r>
    </w:p>
    <w:p w14:paraId="761F4626" w14:textId="77777777" w:rsidR="00132F76" w:rsidRDefault="00CA567B" w:rsidP="00CA567B">
      <w:r>
        <w:t>Relationale Datenbanken wurden in den 70er Jahren von E.F. Codd</w:t>
      </w:r>
      <w:r>
        <w:rPr>
          <w:rStyle w:val="FootnoteReference"/>
        </w:rPr>
        <w:footnoteReference w:id="26"/>
      </w:r>
      <w:r>
        <w:t xml:space="preserve"> mit dem Ziel entwickelt, strukturierte Daten in einer organisierten Art und Weise in Tabellen zu speichern,</w:t>
      </w:r>
      <w:r>
        <w:rPr>
          <w:rStyle w:val="FootnoteReference"/>
        </w:rPr>
        <w:footnoteReference w:id="27"/>
      </w:r>
      <w:r>
        <w:t xml:space="preserve"> und die hierarchischen oder netzwerkartigen Datenbank</w:t>
      </w:r>
      <w:r w:rsidR="00B74432">
        <w:t>en</w:t>
      </w:r>
      <w:r>
        <w:t xml:space="preserve"> als Vorläufer der relationalen Datenbanken abzulösen.</w:t>
      </w:r>
      <w:r>
        <w:rPr>
          <w:rStyle w:val="FootnoteReference"/>
        </w:rPr>
        <w:footnoteReference w:id="28"/>
      </w:r>
      <w:r>
        <w:t xml:space="preserve"> </w:t>
      </w:r>
    </w:p>
    <w:p w14:paraId="28D313F2" w14:textId="77777777" w:rsidR="00CA567B" w:rsidRDefault="00CA567B" w:rsidP="00CA567B">
      <w:r>
        <w:t xml:space="preserve">Die hauptsächliche Verantwortlichkeit besteht </w:t>
      </w:r>
      <w:r w:rsidR="00B74432">
        <w:t xml:space="preserve">bei relationalen Datenbanken </w:t>
      </w:r>
      <w:r>
        <w:t>zurzeit in der Datenverarbeitung, besonders in Verbindung mit der Speicherung von finanziellen Informationen und persönlichen Daten.</w:t>
      </w:r>
      <w:r>
        <w:rPr>
          <w:rStyle w:val="FootnoteReference"/>
        </w:rPr>
        <w:footnoteReference w:id="29"/>
      </w:r>
      <w:r>
        <w:t xml:space="preserve"> </w:t>
      </w:r>
      <w:r w:rsidR="00B74432">
        <w:t>Beschränkungen bestehen jedoch besonders in dem starken Datenwachstum, durch welchen Datenabfragen durch das große Volumen der Daten nicht mehr so effizient gestaltet werden kann. Außerdem zeichnen sich Schwierigkeiten in der Speicherung und dem Management von größeren Datenbanken ab.</w:t>
      </w:r>
      <w:r w:rsidR="00B74432">
        <w:rPr>
          <w:rStyle w:val="FootnoteReference"/>
        </w:rPr>
        <w:footnoteReference w:id="30"/>
      </w:r>
      <w:r w:rsidR="00B74432">
        <w:t xml:space="preserve"> Viele Unternehmen setzen aus </w:t>
      </w:r>
      <w:r w:rsidR="00B74432">
        <w:lastRenderedPageBreak/>
        <w:t>diesen Gründen nicht-relationale Datenbanken, auch unter dem Namen NoSQL Datenbanken, in ihren Betrieben ein.</w:t>
      </w:r>
      <w:r w:rsidR="00B74432">
        <w:rPr>
          <w:rStyle w:val="FootnoteReference"/>
        </w:rPr>
        <w:footnoteReference w:id="31"/>
      </w:r>
    </w:p>
    <w:p w14:paraId="44B0F35F" w14:textId="77777777" w:rsidR="00B74432" w:rsidRPr="00CA567B" w:rsidRDefault="00B74432" w:rsidP="00CA567B">
      <w:r>
        <w:t>NoSQL wurde zuerst in den 1998er Jahren von Carlo Strozzi genannt, wuchs aber erst um 2009 zu einem Konkurrenten der relationalen Datenbanken.</w:t>
      </w:r>
      <w:r>
        <w:rPr>
          <w:rStyle w:val="FootnoteReference"/>
        </w:rPr>
        <w:footnoteReference w:id="32"/>
      </w:r>
      <w:r>
        <w:t xml:space="preserve"> Besonders mit dem Aufkommen von des Internets und der Vielzahl von webbasierten Anwendungen gewannen die nicht-relationalen Konzepte gegenüber den relationalen an Gewicht.</w:t>
      </w:r>
      <w:r w:rsidR="00132F76">
        <w:rPr>
          <w:rStyle w:val="FootnoteReference"/>
        </w:rPr>
        <w:footnoteReference w:id="33"/>
      </w:r>
    </w:p>
    <w:p w14:paraId="53754FCA" w14:textId="77777777" w:rsidR="002167D8" w:rsidRPr="000713CC" w:rsidRDefault="002167D8" w:rsidP="000713CC">
      <w:pPr>
        <w:rPr>
          <w:color w:val="FF0000"/>
        </w:rPr>
      </w:pPr>
    </w:p>
    <w:p w14:paraId="5682CEC6" w14:textId="77777777" w:rsidR="004915D6" w:rsidRDefault="004915D6" w:rsidP="004915D6">
      <w:pPr>
        <w:pStyle w:val="berschrift2-numeriert"/>
      </w:pPr>
      <w:bookmarkStart w:id="47" w:name="_Toc470864064"/>
      <w:r>
        <w:t>Datenbankmodelle</w:t>
      </w:r>
      <w:bookmarkEnd w:id="47"/>
    </w:p>
    <w:p w14:paraId="73436C53" w14:textId="77777777" w:rsidR="00741327" w:rsidRPr="00741327" w:rsidRDefault="00741327" w:rsidP="00741327"/>
    <w:p w14:paraId="7C9FA9A7" w14:textId="77777777" w:rsidR="004915D6" w:rsidRDefault="004915D6" w:rsidP="004915D6">
      <w:pPr>
        <w:pStyle w:val="berschrift3-numeriert"/>
      </w:pPr>
      <w:bookmarkStart w:id="48" w:name="_Toc470864065"/>
      <w:r>
        <w:t>Relationale Datenbanken</w:t>
      </w:r>
      <w:bookmarkEnd w:id="48"/>
    </w:p>
    <w:p w14:paraId="143C7577" w14:textId="77777777" w:rsidR="00741327" w:rsidRDefault="00741327" w:rsidP="00741327">
      <w:r>
        <w:t>Relationale Datenbanken werden primär durch die ACID-Prinzipien repräsentiert. Daraus schließend sollten relationale Datenbanken besonders dann gewählt werden, wenn Konsistenz von hoher Relevanz ist.</w:t>
      </w:r>
      <w:r>
        <w:rPr>
          <w:rStyle w:val="FootnoteReference"/>
        </w:rPr>
        <w:footnoteReference w:id="34"/>
      </w:r>
      <w:r>
        <w:t xml:space="preserve"> </w:t>
      </w:r>
    </w:p>
    <w:p w14:paraId="6E730B34" w14:textId="77777777" w:rsidR="00741327" w:rsidRDefault="00E957A5" w:rsidP="00741327">
      <w:r>
        <w:rPr>
          <w:rStyle w:val="FootnoteReference"/>
        </w:rPr>
        <w:footnoteReference w:id="35"/>
      </w:r>
      <w:r w:rsidR="00741327">
        <w:t>Vorteile bestehen besonders in der langzeitigen Nutzung dieses Modells. Als Industriestandard können relationale Datenbanken schon viel Erfahrung abzeichnen. Die Dokumentation von Professionals, welche in ihrer Karriere die gleichen Paradigmen genutzt haben, stellt weiterhin nützliche Hilfestellung bei der Entwicklung von Datenbanken dar. Ein weiterer Vorteil von relationalen Datenbanken ist die gegebene Reife. Global Player wie International Business Maschine (IBM) und Microsoft, sowie die Open-Source Community bieten stetige Verbesserungen zu dem bestehenden Datenbankmodell und vereinfacht somit die Nutzung.</w:t>
      </w:r>
      <w:r>
        <w:t xml:space="preserve"> Auch die hohen Levels an Support und die Möglichkeit komplexe Joins zu kreieren, damit Datenbank Administratoren tiefe und komplexe Abfragen implementieren können, stellen durchaus positive Aspekte der relationalen Datenbanken dar. </w:t>
      </w:r>
    </w:p>
    <w:p w14:paraId="4E81B3D7" w14:textId="77777777" w:rsidR="00E957A5" w:rsidRPr="00741327" w:rsidRDefault="00E957A5" w:rsidP="00741327">
      <w:r>
        <w:t>Negative Aspekte bestehen besonders in der Pflicht, Daten vor der Speicherung definieren zu müssen.</w:t>
      </w:r>
      <w:r>
        <w:rPr>
          <w:rStyle w:val="FootnoteReference"/>
        </w:rPr>
        <w:footnoteReference w:id="36"/>
      </w:r>
      <w:r w:rsidR="004C316C">
        <w:t xml:space="preserve"> Weiterhin unterstützen relationale Datenbanken nicht die hohe Skalierbarkeit, soweit nicht eine bessere Hardware zu diesem Zweck implementiert werden kann.</w:t>
      </w:r>
      <w:r w:rsidR="004C316C">
        <w:rPr>
          <w:rStyle w:val="FootnoteReference"/>
        </w:rPr>
        <w:footnoteReference w:id="37"/>
      </w:r>
      <w:r w:rsidR="004C316C">
        <w:t xml:space="preserve"> Ein weiterer Defizit besteht in der Abfragesprache in Form von SQL, welche bei strukturierten Daten zwar effizient ist, bei unstrukturierten Daten jedoch höchst komplex wird.</w:t>
      </w:r>
      <w:r w:rsidR="004C316C">
        <w:rPr>
          <w:rStyle w:val="FootnoteReference"/>
        </w:rPr>
        <w:footnoteReference w:id="38"/>
      </w:r>
    </w:p>
    <w:p w14:paraId="60DD12F3" w14:textId="77777777" w:rsidR="000E430E" w:rsidRPr="004C316C" w:rsidRDefault="000E430E" w:rsidP="000E430E"/>
    <w:p w14:paraId="1C2CD7EF" w14:textId="77777777" w:rsidR="004915D6" w:rsidRDefault="004915D6" w:rsidP="004915D6">
      <w:pPr>
        <w:pStyle w:val="berschrift3-numeriert"/>
      </w:pPr>
      <w:bookmarkStart w:id="54" w:name="_Toc470864066"/>
      <w:r>
        <w:lastRenderedPageBreak/>
        <w:t>NoSQL Datenbanken</w:t>
      </w:r>
      <w:bookmarkEnd w:id="54"/>
    </w:p>
    <w:p w14:paraId="7F64B5A0" w14:textId="77777777" w:rsidR="00E777BE" w:rsidRDefault="00E777BE" w:rsidP="00E777BE">
      <w:r>
        <w:t>NoSQL Datenbanken existieren in dem Spektrum zwischen den ACID und BASE-Prinzipien</w:t>
      </w:r>
      <w:r>
        <w:rPr>
          <w:rStyle w:val="FootnoteReference"/>
        </w:rPr>
        <w:footnoteReference w:id="39"/>
      </w:r>
      <w:r>
        <w:t xml:space="preserve"> und werden primär durch die fehlenden Relationen zwischen den verschiedenen Datensätzen charakterisiert.</w:t>
      </w:r>
      <w:r>
        <w:rPr>
          <w:rStyle w:val="FootnoteReference"/>
        </w:rPr>
        <w:footnoteReference w:id="40"/>
      </w:r>
      <w:r>
        <w:t xml:space="preserve"> NoSQL Implementation baiseren auf Entitäten und unterstützen die Funktionen von relationalen Datenbankmanagementsystemen wie das Sortieren, Indexen, Projektieren und Abfragen von Daten</w:t>
      </w:r>
      <w:r w:rsidR="004E483F">
        <w:t>. Zusätzlich werden Joins und ACID Garantien für eine höhere Transaktionsgeschwindigkeit eingetauscht.</w:t>
      </w:r>
      <w:r w:rsidR="004E483F">
        <w:rPr>
          <w:rStyle w:val="FootnoteReference"/>
        </w:rPr>
        <w:footnoteReference w:id="41"/>
      </w:r>
      <w:r w:rsidR="004E483F">
        <w:t xml:space="preserve"> </w:t>
      </w:r>
      <w:r>
        <w:t>Popularität für diesen alternativen Ansatz wurde durch die einfache Skalierbarkeit, sowie einer verbesserten Sicherheit gewonnen.</w:t>
      </w:r>
      <w:r>
        <w:rPr>
          <w:rStyle w:val="FootnoteReference"/>
        </w:rPr>
        <w:footnoteReference w:id="42"/>
      </w:r>
      <w:r>
        <w:t xml:space="preserve"> </w:t>
      </w:r>
    </w:p>
    <w:p w14:paraId="5598B81B" w14:textId="77777777" w:rsidR="00A53B74" w:rsidRDefault="00A53B74" w:rsidP="00E777BE">
      <w:r>
        <w:t>Meier und Kaufmann erläutern in ihrem Buch „SQL- &amp; NoSQL-Datenbanken“, dass folgende Bedingungen für eine NoSQL Datenbank vorliegen müssen</w:t>
      </w:r>
      <w:r>
        <w:rPr>
          <w:rStyle w:val="FootnoteReference"/>
        </w:rPr>
        <w:footnoteReference w:id="43"/>
      </w:r>
      <w:r>
        <w:t>:</w:t>
      </w:r>
    </w:p>
    <w:p w14:paraId="5EDBBCBF" w14:textId="77777777" w:rsidR="00A53B74" w:rsidRDefault="00A53B74" w:rsidP="00A53B74">
      <w:pPr>
        <w:pStyle w:val="ListParagraph"/>
        <w:numPr>
          <w:ilvl w:val="0"/>
          <w:numId w:val="32"/>
        </w:numPr>
      </w:pPr>
      <w:r>
        <w:t>Das zugrundeliegende Datenbankmodell ist nicht relational</w:t>
      </w:r>
    </w:p>
    <w:p w14:paraId="2EE4DC88" w14:textId="77777777" w:rsidR="00A53B74" w:rsidRDefault="00A53B74" w:rsidP="00A53B74">
      <w:pPr>
        <w:pStyle w:val="ListParagraph"/>
        <w:numPr>
          <w:ilvl w:val="0"/>
          <w:numId w:val="32"/>
        </w:numPr>
      </w:pPr>
      <w:r>
        <w:t>Das Datenbanksystem erfüllt die Anforderungen für umfangreiche Datenvolumen, flexible Datenstrukturen und Echtzeitverarbeitung, auch bekannt unter den drei V’s (Volume, Variety und Velocity)</w:t>
      </w:r>
    </w:p>
    <w:p w14:paraId="1CED0B86" w14:textId="77777777" w:rsidR="00A53B74" w:rsidRDefault="00A53B74" w:rsidP="00A53B74">
      <w:pPr>
        <w:pStyle w:val="ListParagraph"/>
        <w:numPr>
          <w:ilvl w:val="0"/>
          <w:numId w:val="32"/>
        </w:numPr>
      </w:pPr>
      <w:r>
        <w:t>Das Datenbankschema unterliegt keinem fixen Schema</w:t>
      </w:r>
    </w:p>
    <w:p w14:paraId="4CDFDD69" w14:textId="77777777" w:rsidR="00A53B74" w:rsidRDefault="00A53B74" w:rsidP="00A53B74">
      <w:pPr>
        <w:pStyle w:val="ListParagraph"/>
        <w:numPr>
          <w:ilvl w:val="0"/>
          <w:numId w:val="32"/>
        </w:numPr>
      </w:pPr>
      <w:r>
        <w:t>Die Datenbankarchitektur unterstützt horizontale Skalierbarkeit und verteilte Webanwendungen</w:t>
      </w:r>
    </w:p>
    <w:p w14:paraId="433DD4CB" w14:textId="77777777" w:rsidR="00A53B74" w:rsidRDefault="00A53B74" w:rsidP="00A53B74">
      <w:pPr>
        <w:pStyle w:val="ListParagraph"/>
        <w:numPr>
          <w:ilvl w:val="0"/>
          <w:numId w:val="32"/>
        </w:numPr>
      </w:pPr>
      <w:r>
        <w:t>Das Datenbanksystem unterstützt Datenreplikation</w:t>
      </w:r>
    </w:p>
    <w:p w14:paraId="36194CCF" w14:textId="77777777" w:rsidR="00A53B74" w:rsidRDefault="00A53B74" w:rsidP="00A53B74">
      <w:pPr>
        <w:pStyle w:val="ListParagraph"/>
        <w:numPr>
          <w:ilvl w:val="0"/>
          <w:numId w:val="32"/>
        </w:numPr>
      </w:pPr>
      <w:r>
        <w:t>Durch das CAP-Theorem ist Konsistenz nur verzögert gewährleistet, falls hohe Verfügbarkeit und Ausfalltoleranz gewährleistet angestrebt wird</w:t>
      </w:r>
    </w:p>
    <w:p w14:paraId="03A46B9B" w14:textId="77777777" w:rsidR="004E483F" w:rsidRDefault="004E483F" w:rsidP="00E777BE">
      <w:r>
        <w:t>Generell kann man bei NoSQL Datenbanken zwischen vier verschiedenen Arten differenzieren:</w:t>
      </w:r>
    </w:p>
    <w:p w14:paraId="55C0DAF2" w14:textId="77777777" w:rsidR="004E483F" w:rsidRDefault="004E483F" w:rsidP="004E483F">
      <w:pPr>
        <w:pStyle w:val="ListParagraph"/>
        <w:numPr>
          <w:ilvl w:val="0"/>
          <w:numId w:val="31"/>
        </w:numPr>
      </w:pPr>
      <w:r>
        <w:t>Key-Value Store</w:t>
      </w:r>
    </w:p>
    <w:p w14:paraId="629C543F" w14:textId="77777777" w:rsidR="004E483F" w:rsidRDefault="004E483F" w:rsidP="004E483F">
      <w:pPr>
        <w:pStyle w:val="ListParagraph"/>
        <w:numPr>
          <w:ilvl w:val="0"/>
          <w:numId w:val="31"/>
        </w:numPr>
      </w:pPr>
      <w:r>
        <w:t>Document Store</w:t>
      </w:r>
    </w:p>
    <w:p w14:paraId="2258E907" w14:textId="77777777" w:rsidR="004E483F" w:rsidRDefault="004C316C" w:rsidP="004E483F">
      <w:pPr>
        <w:pStyle w:val="ListParagraph"/>
        <w:numPr>
          <w:ilvl w:val="0"/>
          <w:numId w:val="31"/>
        </w:numPr>
      </w:pPr>
      <w:r>
        <w:t xml:space="preserve">Column </w:t>
      </w:r>
      <w:r w:rsidR="004E483F">
        <w:t>Store</w:t>
      </w:r>
    </w:p>
    <w:p w14:paraId="47F079D9" w14:textId="77777777" w:rsidR="004E483F" w:rsidRDefault="004E483F" w:rsidP="004E483F">
      <w:pPr>
        <w:pStyle w:val="ListParagraph"/>
        <w:numPr>
          <w:ilvl w:val="0"/>
          <w:numId w:val="31"/>
        </w:numPr>
      </w:pPr>
      <w:r>
        <w:t>Graph</w:t>
      </w:r>
      <w:r w:rsidR="004C316C">
        <w:t>en</w:t>
      </w:r>
      <w:r>
        <w:t xml:space="preserve">datenbank </w:t>
      </w:r>
    </w:p>
    <w:p w14:paraId="6F7F5E88" w14:textId="77777777" w:rsidR="004E483F" w:rsidRDefault="004E483F" w:rsidP="004E483F">
      <w:r>
        <w:t xml:space="preserve">Bei dem Key-Value Store werden alle gelagerten Daten durch ein „key-value pair“ je Datei repräsentiert. Damit ist jeder Schlüssel einzigartig und erlaubt es die Datensatzinformationen als Werte anzufordern. Diese Struktur ist auch unter dem Namen „Hash Table“ bekannt, in </w:t>
      </w:r>
      <w:r>
        <w:lastRenderedPageBreak/>
        <w:t>dem Datenabrufe mit Hilfe des Schlüssels durchgeführt werden.</w:t>
      </w:r>
      <w:r>
        <w:rPr>
          <w:rStyle w:val="FootnoteReference"/>
        </w:rPr>
        <w:footnoteReference w:id="44"/>
      </w:r>
      <w:r w:rsidR="00777C47">
        <w:t xml:space="preserve"> Zudem können in dem System des Key-Value Stores sowohl strukturierte als auch unstrukturierte Daten gespeichert werden.</w:t>
      </w:r>
      <w:r w:rsidR="00777C47">
        <w:rPr>
          <w:rStyle w:val="FootnoteReference"/>
        </w:rPr>
        <w:footnoteReference w:id="45"/>
      </w:r>
    </w:p>
    <w:p w14:paraId="045A8C68" w14:textId="77777777" w:rsidR="004E483F" w:rsidRDefault="004C316C" w:rsidP="004E483F">
      <w:r>
        <w:t xml:space="preserve">Die Document </w:t>
      </w:r>
      <w:r w:rsidR="004E483F">
        <w:t>Store Datenbanken sind dafür ausgelegt, die gespeicherten Daten, welche in Dokumenten verschiedener Formate, wie beispielsweise XML oder JSON, gespeichert werden, zu handhaben.</w:t>
      </w:r>
      <w:r w:rsidR="00777C47">
        <w:rPr>
          <w:rStyle w:val="FootnoteReference"/>
        </w:rPr>
        <w:footnoteReference w:id="46"/>
      </w:r>
      <w:r w:rsidR="00777C47">
        <w:t xml:space="preserve"> Der Nutzer kann eine unbegrenzte Anzahl von Felder jeder Länge zu einem Dokument hinzufügen</w:t>
      </w:r>
      <w:r w:rsidR="00777C47">
        <w:rPr>
          <w:rStyle w:val="FootnoteReference"/>
        </w:rPr>
        <w:footnoteReference w:id="47"/>
      </w:r>
      <w:r w:rsidR="004E483F">
        <w:t xml:space="preserve"> </w:t>
      </w:r>
      <w:r w:rsidR="00777C47">
        <w:t>und ist daher</w:t>
      </w:r>
      <w:r>
        <w:t xml:space="preserve"> komplexer als der Key-Value Store.</w:t>
      </w:r>
      <w:r>
        <w:rPr>
          <w:rStyle w:val="FootnoteReference"/>
        </w:rPr>
        <w:footnoteReference w:id="48"/>
      </w:r>
    </w:p>
    <w:p w14:paraId="20C93525" w14:textId="77777777" w:rsidR="004C316C" w:rsidRDefault="004C316C" w:rsidP="004E483F">
      <w:r>
        <w:t>Der Column Store besitzt eine Struktur, welche ähnlich zu der der relationalen Datenbank ist. Hier werden alle Daten in Reihen und Spalten gespeichert. Spalten, welche ähnliche Daten besitzen und vermehrt zusammen abgerufen werden, können zudem gruppiert werden.</w:t>
      </w:r>
      <w:r>
        <w:rPr>
          <w:rStyle w:val="FootnoteReference"/>
        </w:rPr>
        <w:footnoteReference w:id="49"/>
      </w:r>
      <w:r w:rsidR="00777C47">
        <w:t xml:space="preserve"> Der Unterschied zu relationalen Datenbanken besteht in dem Sachverhalt der unstrukturierten Daten. Während Datensätze in relationalen stark strukturiert sein müssen, so müssen diese in dem Column Store nur eng miteinander verwandt sein.</w:t>
      </w:r>
      <w:r w:rsidR="00777C47">
        <w:rPr>
          <w:rStyle w:val="FootnoteReference"/>
        </w:rPr>
        <w:footnoteReference w:id="50"/>
      </w:r>
    </w:p>
    <w:p w14:paraId="62088B3B" w14:textId="77777777" w:rsidR="004C316C" w:rsidRDefault="004C316C" w:rsidP="004E483F">
      <w:r>
        <w:t>Graphendatenbanken werden genutzt, wenn gespeicherte Daten mit verflochtenen Elementen wie Social Networking oder Road Maps, als Graph dargestellt werden sollen.</w:t>
      </w:r>
      <w:r>
        <w:rPr>
          <w:rStyle w:val="FootnoteReference"/>
        </w:rPr>
        <w:footnoteReference w:id="51"/>
      </w:r>
    </w:p>
    <w:p w14:paraId="7CD23883" w14:textId="77777777" w:rsidR="00AE7181" w:rsidRDefault="00AE7181" w:rsidP="004E483F">
      <w:r>
        <w:rPr>
          <w:rStyle w:val="FootnoteReference"/>
        </w:rPr>
        <w:footnoteReference w:id="52"/>
      </w:r>
      <w:r>
        <w:t>Vorteile der NoSQL Datenbanklösungen bestehen zum einem in einem einfachen Applikationsmanagement, welches die Notwendung von Applikationsänderungen oder Datenbankschema-Änderungen nimmt. Weiterhin bieten NoSQL Datenbanken die Möglichkeit, Clusters und Nodes transparent zu nutzen, ohne dass das Datenbankadministrationsmanagement oder eine manuelle Distribution von Informationen benötigt wird. Zudem sind NoSQL Datenbanken dafür ausgelegt, Daten automatisch zu administrieren und wiederherzustellen.</w:t>
      </w:r>
    </w:p>
    <w:p w14:paraId="27CEF0E1" w14:textId="77777777" w:rsidR="00AE7181" w:rsidRDefault="00CC3435" w:rsidP="004E483F">
      <w:r>
        <w:t>Wird die Literatur zu NoSQL Datenbanken betrachtet, so wird als Vorteil primär die Skalierbarkeit in den Vordergrund gezogen. Die horizontale Skalierbarkeit erlaubt es zum einen Anfragen durch niedrig-preisliche Server zufriedenzustellen, wodurch ein Unternehmen seine Kosten verringern kann.</w:t>
      </w:r>
      <w:r>
        <w:rPr>
          <w:rStyle w:val="FootnoteReference"/>
        </w:rPr>
        <w:footnoteReference w:id="53"/>
      </w:r>
      <w:r>
        <w:t xml:space="preserve"> Außerdem können einzelne Dokumente oder „key-value pairs“ zwischen verschiedenen Servern verschoben werden, ohne dass die Datenbank als Ganzes an Integrität verliert. Dieser Sachverhalt vereinfacht die horizontale Skalierbarkeit und Datenredundanz.</w:t>
      </w:r>
      <w:r>
        <w:rPr>
          <w:rStyle w:val="FootnoteReference"/>
        </w:rPr>
        <w:footnoteReference w:id="54"/>
      </w:r>
    </w:p>
    <w:p w14:paraId="48FBA1CF" w14:textId="77777777" w:rsidR="00CC3435" w:rsidRDefault="00CC3435" w:rsidP="004E483F">
      <w:r>
        <w:lastRenderedPageBreak/>
        <w:t>Nachteilig zu sehen ist die unzuverlässige Natur der Datenverfügbarkeit.</w:t>
      </w:r>
      <w:r w:rsidR="00A53B74">
        <w:rPr>
          <w:rStyle w:val="FootnoteReference"/>
        </w:rPr>
        <w:footnoteReference w:id="55"/>
      </w:r>
      <w:r>
        <w:t xml:space="preserve"> Die letztendliche Konsistenz bedeutet, dass zwei Personen mit verschiedenen Kopien des gleichen Dokuments eine aktualisierte und nicht-aktualisierte Version eines Dokuments sehen können, wenn kurz zuvor eine write-Operation durchgeführt worden ist.</w:t>
      </w:r>
      <w:r w:rsidR="0085678B">
        <w:rPr>
          <w:rStyle w:val="FootnoteReference"/>
        </w:rPr>
        <w:footnoteReference w:id="56"/>
      </w:r>
      <w:r w:rsidR="0085678B">
        <w:t xml:space="preserve"> </w:t>
      </w:r>
      <w:r>
        <w:t xml:space="preserve"> Eine weitere Schwäche der NoSQL Datenbanken besteht in der Datenredundanz und der Speicherung unstrukturierter Daten, welche eine</w:t>
      </w:r>
      <w:r w:rsidR="0085678B">
        <w:t xml:space="preserve"> finanzielle Belastung für das Unternehmen darstellen kann.</w:t>
      </w:r>
      <w:r w:rsidR="0085678B">
        <w:rPr>
          <w:rStyle w:val="FootnoteReference"/>
        </w:rPr>
        <w:footnoteReference w:id="57"/>
      </w:r>
      <w:r w:rsidR="0085678B">
        <w:t xml:space="preserve"> Weiterhin ist die Technologie der NoSQL-Datenbanken noch sehr jung und dadurch teilweise fehlerhaft.</w:t>
      </w:r>
      <w:r w:rsidR="0085678B">
        <w:rPr>
          <w:rStyle w:val="FootnoteReference"/>
        </w:rPr>
        <w:footnoteReference w:id="58"/>
      </w:r>
      <w:r w:rsidR="0085678B">
        <w:t xml:space="preserve"> Eines der größten Schwachstellen ist jedoch das CAP-Theorem, bei welchem zwischen zwei der drei Eigenschaften gewählt werden muss.</w:t>
      </w:r>
      <w:r w:rsidR="0085678B">
        <w:rPr>
          <w:rStyle w:val="FootnoteReference"/>
        </w:rPr>
        <w:footnoteReference w:id="59"/>
      </w:r>
    </w:p>
    <w:p w14:paraId="787B5345" w14:textId="77777777" w:rsidR="00A53B74" w:rsidRDefault="00A53B74" w:rsidP="004E483F"/>
    <w:p w14:paraId="2E366C70" w14:textId="77777777" w:rsidR="004915D6" w:rsidRDefault="00423241" w:rsidP="00423241">
      <w:pPr>
        <w:pStyle w:val="berschrift3-numeriert"/>
      </w:pPr>
      <w:bookmarkStart w:id="76" w:name="_Toc470864067"/>
      <w:r>
        <w:t>Zusammenfassung</w:t>
      </w:r>
      <w:bookmarkEnd w:id="76"/>
    </w:p>
    <w:p w14:paraId="78EACD97" w14:textId="77777777" w:rsidR="00423241" w:rsidRDefault="009324CB" w:rsidP="00423241">
      <w:r>
        <w:t>Mahamed, Altrafi und Ismail fassen in ihrem Zeitschriftenartikel die Unterschiede von relationalen Datenbanken und noSQL Datenbanken nach verschiedenen Kriterien zusammen. In Form einer Tabelle können diese wie folgt dargestellt werden:</w:t>
      </w:r>
    </w:p>
    <w:p w14:paraId="62DE0FF1" w14:textId="77777777" w:rsidR="009324CB" w:rsidRPr="00423241" w:rsidRDefault="009324CB" w:rsidP="00423241"/>
    <w:tbl>
      <w:tblPr>
        <w:tblStyle w:val="TableGrid"/>
        <w:tblW w:w="0" w:type="auto"/>
        <w:tblLook w:val="04A0" w:firstRow="1" w:lastRow="0" w:firstColumn="1" w:lastColumn="0" w:noHBand="0" w:noVBand="1"/>
      </w:tblPr>
      <w:tblGrid>
        <w:gridCol w:w="2263"/>
        <w:gridCol w:w="3402"/>
        <w:gridCol w:w="3395"/>
      </w:tblGrid>
      <w:tr w:rsidR="00423241" w14:paraId="66B7CADE" w14:textId="77777777" w:rsidTr="00F856D9">
        <w:tc>
          <w:tcPr>
            <w:tcW w:w="2263" w:type="dxa"/>
          </w:tcPr>
          <w:p w14:paraId="7C167494" w14:textId="77777777" w:rsidR="00423241" w:rsidRDefault="00423241" w:rsidP="00423241"/>
        </w:tc>
        <w:tc>
          <w:tcPr>
            <w:tcW w:w="3402" w:type="dxa"/>
          </w:tcPr>
          <w:p w14:paraId="04833E6A" w14:textId="77777777" w:rsidR="00423241" w:rsidRPr="00BA6105" w:rsidRDefault="00423241" w:rsidP="00423241">
            <w:pPr>
              <w:rPr>
                <w:b/>
              </w:rPr>
            </w:pPr>
            <w:r w:rsidRPr="00BA6105">
              <w:rPr>
                <w:b/>
              </w:rPr>
              <w:t>Relationale Datenbanken</w:t>
            </w:r>
          </w:p>
        </w:tc>
        <w:tc>
          <w:tcPr>
            <w:tcW w:w="3395" w:type="dxa"/>
          </w:tcPr>
          <w:p w14:paraId="39FE2AAC" w14:textId="77777777" w:rsidR="00423241" w:rsidRPr="00BA6105" w:rsidRDefault="00423241" w:rsidP="00423241">
            <w:pPr>
              <w:rPr>
                <w:b/>
              </w:rPr>
            </w:pPr>
            <w:r w:rsidRPr="00BA6105">
              <w:rPr>
                <w:b/>
              </w:rPr>
              <w:t>NoSQL Datenbanken</w:t>
            </w:r>
          </w:p>
        </w:tc>
      </w:tr>
      <w:tr w:rsidR="00423241" w14:paraId="19BC26F7" w14:textId="77777777" w:rsidTr="00F856D9">
        <w:tc>
          <w:tcPr>
            <w:tcW w:w="2263" w:type="dxa"/>
          </w:tcPr>
          <w:p w14:paraId="33EEA44E" w14:textId="77777777" w:rsidR="00423241" w:rsidRPr="00BA6105" w:rsidRDefault="00423241" w:rsidP="00423241">
            <w:pPr>
              <w:rPr>
                <w:b/>
              </w:rPr>
            </w:pPr>
            <w:r w:rsidRPr="00BA6105">
              <w:rPr>
                <w:b/>
              </w:rPr>
              <w:t>Transaktionsausfallsicherheit</w:t>
            </w:r>
          </w:p>
        </w:tc>
        <w:tc>
          <w:tcPr>
            <w:tcW w:w="3402" w:type="dxa"/>
          </w:tcPr>
          <w:p w14:paraId="65220F43" w14:textId="77777777" w:rsidR="00423241" w:rsidRDefault="00423241" w:rsidP="00423241">
            <w:r>
              <w:t>Garantiert sehr hohe Transaktionsausfallsicherheit</w:t>
            </w:r>
          </w:p>
        </w:tc>
        <w:tc>
          <w:tcPr>
            <w:tcW w:w="3395" w:type="dxa"/>
          </w:tcPr>
          <w:p w14:paraId="66B06FC1" w14:textId="77777777" w:rsidR="00423241" w:rsidRDefault="00423241" w:rsidP="00423241">
            <w:r>
              <w:t>Spanne von BASE und ACID</w:t>
            </w:r>
          </w:p>
        </w:tc>
      </w:tr>
      <w:tr w:rsidR="00423241" w14:paraId="526414F5" w14:textId="77777777" w:rsidTr="00F856D9">
        <w:tc>
          <w:tcPr>
            <w:tcW w:w="2263" w:type="dxa"/>
          </w:tcPr>
          <w:p w14:paraId="622FA220" w14:textId="77777777" w:rsidR="00423241" w:rsidRPr="00BA6105" w:rsidRDefault="00423241" w:rsidP="00423241">
            <w:pPr>
              <w:rPr>
                <w:b/>
              </w:rPr>
            </w:pPr>
            <w:r w:rsidRPr="00BA6105">
              <w:rPr>
                <w:b/>
              </w:rPr>
              <w:t>Datenmodell</w:t>
            </w:r>
          </w:p>
        </w:tc>
        <w:tc>
          <w:tcPr>
            <w:tcW w:w="3402" w:type="dxa"/>
          </w:tcPr>
          <w:p w14:paraId="586BA201" w14:textId="77777777" w:rsidR="00F856D9" w:rsidRDefault="003724EC" w:rsidP="00423241">
            <w:r>
              <w:t>Daten als Tupel repräsentiert und durch Relationen gruppiert</w:t>
            </w:r>
          </w:p>
          <w:p w14:paraId="3432EE49" w14:textId="77777777" w:rsidR="00F856D9" w:rsidRDefault="00F856D9" w:rsidP="003724EC">
            <w:r>
              <w:t>Die Relationen</w:t>
            </w:r>
            <w:r w:rsidR="003724EC">
              <w:t xml:space="preserve"> </w:t>
            </w:r>
            <w:r>
              <w:t xml:space="preserve">beinhaltet </w:t>
            </w:r>
            <w:r w:rsidR="003724EC">
              <w:t>Tupel (Reihen), mit Attributen (Spalten)</w:t>
            </w:r>
            <w:r>
              <w:t xml:space="preserve"> Attribut </w:t>
            </w:r>
            <w:r w:rsidR="003724EC">
              <w:t xml:space="preserve">kann durch </w:t>
            </w:r>
            <w:r>
              <w:t>Domain</w:t>
            </w:r>
            <w:r w:rsidR="003724EC">
              <w:t xml:space="preserve"> (Menge von Werten) angesprochen werden</w:t>
            </w:r>
          </w:p>
        </w:tc>
        <w:tc>
          <w:tcPr>
            <w:tcW w:w="3395" w:type="dxa"/>
          </w:tcPr>
          <w:p w14:paraId="20EC2BE8" w14:textId="77777777" w:rsidR="00423241" w:rsidRDefault="00F856D9" w:rsidP="00423241">
            <w:r>
              <w:t>Nehmen Modelliertechniken wie Key-Value Stores, Graphen- oder Dokumenten Stores.</w:t>
            </w:r>
          </w:p>
          <w:p w14:paraId="1F5D1E67" w14:textId="77777777" w:rsidR="00F856D9" w:rsidRDefault="00F856D9" w:rsidP="00423241">
            <w:r>
              <w:t>NoSQL Datenbanken kann aus einem oder mehreren Datenmodellen bestehen</w:t>
            </w:r>
          </w:p>
        </w:tc>
      </w:tr>
      <w:tr w:rsidR="00423241" w14:paraId="55DB2710" w14:textId="77777777" w:rsidTr="00F856D9">
        <w:tc>
          <w:tcPr>
            <w:tcW w:w="2263" w:type="dxa"/>
          </w:tcPr>
          <w:p w14:paraId="6484D60A" w14:textId="77777777" w:rsidR="00423241" w:rsidRPr="00BA6105" w:rsidRDefault="00423241" w:rsidP="00423241">
            <w:pPr>
              <w:rPr>
                <w:b/>
              </w:rPr>
            </w:pPr>
            <w:r w:rsidRPr="00BA6105">
              <w:rPr>
                <w:b/>
              </w:rPr>
              <w:t>Skalierbarkeit</w:t>
            </w:r>
          </w:p>
        </w:tc>
        <w:tc>
          <w:tcPr>
            <w:tcW w:w="3402" w:type="dxa"/>
          </w:tcPr>
          <w:p w14:paraId="57143212" w14:textId="77777777" w:rsidR="00F856D9" w:rsidRDefault="00F856D9" w:rsidP="00423241">
            <w:r>
              <w:t>vertikal</w:t>
            </w:r>
          </w:p>
        </w:tc>
        <w:tc>
          <w:tcPr>
            <w:tcW w:w="3395" w:type="dxa"/>
          </w:tcPr>
          <w:p w14:paraId="3CD1C0B8" w14:textId="77777777" w:rsidR="00423241" w:rsidRDefault="00F856D9" w:rsidP="00423241">
            <w:r>
              <w:t>horizontal</w:t>
            </w:r>
          </w:p>
        </w:tc>
      </w:tr>
      <w:tr w:rsidR="00423241" w14:paraId="4B7F19E5" w14:textId="77777777" w:rsidTr="00F856D9">
        <w:tc>
          <w:tcPr>
            <w:tcW w:w="2263" w:type="dxa"/>
          </w:tcPr>
          <w:p w14:paraId="537670F2" w14:textId="77777777" w:rsidR="00423241" w:rsidRPr="00BA6105" w:rsidRDefault="00423241" w:rsidP="00423241">
            <w:pPr>
              <w:rPr>
                <w:b/>
              </w:rPr>
            </w:pPr>
            <w:r w:rsidRPr="00BA6105">
              <w:rPr>
                <w:b/>
              </w:rPr>
              <w:t>Cloud</w:t>
            </w:r>
          </w:p>
        </w:tc>
        <w:tc>
          <w:tcPr>
            <w:tcW w:w="3402" w:type="dxa"/>
          </w:tcPr>
          <w:p w14:paraId="01D7CF7B" w14:textId="77777777" w:rsidR="00423241" w:rsidRDefault="00F856D9" w:rsidP="00423241">
            <w:r>
              <w:t>Nicht gut für den Cloud-Betrieb geeignet</w:t>
            </w:r>
            <w:r w:rsidR="003724EC">
              <w:t xml:space="preserve">, da sie nicht wichtige Funktionen nicht unterstützen </w:t>
            </w:r>
            <w:r w:rsidR="003724EC">
              <w:lastRenderedPageBreak/>
              <w:t>und die nur bis zu einem bestimmten Limit skaliert werden kann</w:t>
            </w:r>
          </w:p>
        </w:tc>
        <w:tc>
          <w:tcPr>
            <w:tcW w:w="3395" w:type="dxa"/>
          </w:tcPr>
          <w:p w14:paraId="4F3F53CF" w14:textId="77777777" w:rsidR="00423241" w:rsidRDefault="003724EC" w:rsidP="00423241">
            <w:r>
              <w:lastRenderedPageBreak/>
              <w:t xml:space="preserve">Beste Lösung für Cloud Datenbanken, da alle Charakteristiken, welche NoSQL definieren, in der </w:t>
            </w:r>
            <w:r>
              <w:lastRenderedPageBreak/>
              <w:t>Cloud Umgebung gewünscht werden</w:t>
            </w:r>
          </w:p>
        </w:tc>
      </w:tr>
      <w:tr w:rsidR="00423241" w14:paraId="65B961E5" w14:textId="77777777" w:rsidTr="00F856D9">
        <w:tc>
          <w:tcPr>
            <w:tcW w:w="2263" w:type="dxa"/>
          </w:tcPr>
          <w:p w14:paraId="66115409" w14:textId="77777777" w:rsidR="00423241" w:rsidRPr="00BA6105" w:rsidRDefault="00423241" w:rsidP="00423241">
            <w:pPr>
              <w:rPr>
                <w:b/>
              </w:rPr>
            </w:pPr>
            <w:r w:rsidRPr="00BA6105">
              <w:rPr>
                <w:b/>
              </w:rPr>
              <w:lastRenderedPageBreak/>
              <w:t>Big Data Handling</w:t>
            </w:r>
          </w:p>
        </w:tc>
        <w:tc>
          <w:tcPr>
            <w:tcW w:w="3402" w:type="dxa"/>
          </w:tcPr>
          <w:p w14:paraId="41D1C20C" w14:textId="77777777" w:rsidR="00423241" w:rsidRDefault="003724EC" w:rsidP="00423241">
            <w:r>
              <w:t>Lösung ist Skalierbarkeit und Datenverteilung in Form von horizontaler oder vertikaler Skalierbarkeit – nur begrenzt möglich</w:t>
            </w:r>
          </w:p>
        </w:tc>
        <w:tc>
          <w:tcPr>
            <w:tcW w:w="3395" w:type="dxa"/>
          </w:tcPr>
          <w:p w14:paraId="270E2BF7" w14:textId="77777777" w:rsidR="00423241" w:rsidRDefault="003724EC" w:rsidP="00423241">
            <w:r>
              <w:t>Entworfen um Big Data zu handhaben – vorhandene Methoden erleichtern und verbessern die Performance vom Speichern und Auslesen der Daten</w:t>
            </w:r>
          </w:p>
        </w:tc>
      </w:tr>
      <w:tr w:rsidR="00423241" w14:paraId="21764088" w14:textId="77777777" w:rsidTr="00F856D9">
        <w:tc>
          <w:tcPr>
            <w:tcW w:w="2263" w:type="dxa"/>
          </w:tcPr>
          <w:p w14:paraId="13ED6CC1" w14:textId="77777777" w:rsidR="00423241" w:rsidRPr="00BA6105" w:rsidRDefault="00423241" w:rsidP="00423241">
            <w:pPr>
              <w:rPr>
                <w:b/>
              </w:rPr>
            </w:pPr>
            <w:r w:rsidRPr="00BA6105">
              <w:rPr>
                <w:b/>
              </w:rPr>
              <w:t>Data Warehouse</w:t>
            </w:r>
          </w:p>
        </w:tc>
        <w:tc>
          <w:tcPr>
            <w:tcW w:w="3402" w:type="dxa"/>
          </w:tcPr>
          <w:p w14:paraId="1671E46F" w14:textId="77777777" w:rsidR="00423241" w:rsidRDefault="003724EC" w:rsidP="00423241">
            <w:r>
              <w:t>Über Zeit nimmt die Anzahl der gespeicherten Daten stark zu, wodurch ein Big Data Problem entsteht – führt zu Performance Abbau</w:t>
            </w:r>
          </w:p>
        </w:tc>
        <w:tc>
          <w:tcPr>
            <w:tcW w:w="3395" w:type="dxa"/>
          </w:tcPr>
          <w:p w14:paraId="2A553245" w14:textId="77777777" w:rsidR="00423241" w:rsidRDefault="003724EC" w:rsidP="00423241">
            <w:r>
              <w:t>Design fokussiert sich auf hohe Performance, Skalierbarkeit, Verfügbarkeit und das Speichern von Big Data</w:t>
            </w:r>
            <w:r w:rsidR="00BA6105">
              <w:t xml:space="preserve"> – dadurch eine gute Lösung für Data Warehouses</w:t>
            </w:r>
          </w:p>
        </w:tc>
      </w:tr>
      <w:tr w:rsidR="00423241" w14:paraId="045FBC39" w14:textId="77777777" w:rsidTr="00F856D9">
        <w:tc>
          <w:tcPr>
            <w:tcW w:w="2263" w:type="dxa"/>
          </w:tcPr>
          <w:p w14:paraId="5096757A" w14:textId="77777777" w:rsidR="00423241" w:rsidRPr="00BA6105" w:rsidRDefault="00423241" w:rsidP="00423241">
            <w:pPr>
              <w:rPr>
                <w:b/>
              </w:rPr>
            </w:pPr>
            <w:r w:rsidRPr="00BA6105">
              <w:rPr>
                <w:b/>
              </w:rPr>
              <w:t>Komplexität</w:t>
            </w:r>
          </w:p>
        </w:tc>
        <w:tc>
          <w:tcPr>
            <w:tcW w:w="3402" w:type="dxa"/>
          </w:tcPr>
          <w:p w14:paraId="37259B84" w14:textId="77777777" w:rsidR="00423241" w:rsidRDefault="00BA6105" w:rsidP="00423241">
            <w:r>
              <w:t xml:space="preserve">Erhöht sich, da Nutzer Daten in konvertieren müssen, damit sie in die Tabellen passen </w:t>
            </w:r>
          </w:p>
        </w:tc>
        <w:tc>
          <w:tcPr>
            <w:tcW w:w="3395" w:type="dxa"/>
          </w:tcPr>
          <w:p w14:paraId="38CBFAC2" w14:textId="77777777" w:rsidR="00423241" w:rsidRDefault="00BA6105" w:rsidP="00423241">
            <w:r>
              <w:t>Haben die Fähigkeit unstrukturierte und semi-strukturierte Daten zu speichern</w:t>
            </w:r>
          </w:p>
        </w:tc>
      </w:tr>
      <w:tr w:rsidR="00423241" w14:paraId="0919B780" w14:textId="77777777" w:rsidTr="00F856D9">
        <w:tc>
          <w:tcPr>
            <w:tcW w:w="2263" w:type="dxa"/>
          </w:tcPr>
          <w:p w14:paraId="67C47EB7" w14:textId="77777777" w:rsidR="00423241" w:rsidRPr="00BA6105" w:rsidRDefault="00423241" w:rsidP="00423241">
            <w:pPr>
              <w:rPr>
                <w:b/>
              </w:rPr>
            </w:pPr>
            <w:r w:rsidRPr="00BA6105">
              <w:rPr>
                <w:b/>
              </w:rPr>
              <w:t>Crash Recovery</w:t>
            </w:r>
          </w:p>
        </w:tc>
        <w:tc>
          <w:tcPr>
            <w:tcW w:w="3402" w:type="dxa"/>
          </w:tcPr>
          <w:p w14:paraId="783E3288" w14:textId="77777777" w:rsidR="00423241" w:rsidRDefault="00BA6105" w:rsidP="00423241">
            <w:r>
              <w:t>Crash Recovery durch den Recovery Manager, welcher dafür verantwortlich ist sicherzustellen, dass Transaktionen atomar und dauerhaft sind [durch log-files und ARIES algorithmus]</w:t>
            </w:r>
          </w:p>
        </w:tc>
        <w:tc>
          <w:tcPr>
            <w:tcW w:w="3395" w:type="dxa"/>
          </w:tcPr>
          <w:p w14:paraId="05257582" w14:textId="77777777" w:rsidR="00423241" w:rsidRDefault="00BA6105" w:rsidP="00423241">
            <w:r>
              <w:t>Benötigt Replikationen als Backup, um von einem Crash zu recovern</w:t>
            </w:r>
          </w:p>
        </w:tc>
      </w:tr>
      <w:tr w:rsidR="00423241" w14:paraId="45D5AB07" w14:textId="77777777" w:rsidTr="00F856D9">
        <w:tc>
          <w:tcPr>
            <w:tcW w:w="2263" w:type="dxa"/>
          </w:tcPr>
          <w:p w14:paraId="3AA1509D" w14:textId="77777777" w:rsidR="00423241" w:rsidRPr="00BA6105" w:rsidRDefault="00423241" w:rsidP="00423241">
            <w:pPr>
              <w:rPr>
                <w:b/>
              </w:rPr>
            </w:pPr>
            <w:r w:rsidRPr="00BA6105">
              <w:rPr>
                <w:b/>
              </w:rPr>
              <w:t>Sicherheit</w:t>
            </w:r>
          </w:p>
        </w:tc>
        <w:tc>
          <w:tcPr>
            <w:tcW w:w="3402" w:type="dxa"/>
          </w:tcPr>
          <w:p w14:paraId="599E69D4" w14:textId="77777777" w:rsidR="00423241" w:rsidRDefault="00BA6105" w:rsidP="00423241">
            <w:r>
              <w:t>Hat sehr sichere Mechanismen um Security Services bereitzustellen – trotzdem gibt es Sicherheitsrisiken wie SQL Injections, Cross Site Scripting, Root Kits etc.</w:t>
            </w:r>
          </w:p>
        </w:tc>
        <w:tc>
          <w:tcPr>
            <w:tcW w:w="3395" w:type="dxa"/>
          </w:tcPr>
          <w:p w14:paraId="2D4EDF34" w14:textId="77777777" w:rsidR="00423241" w:rsidRDefault="00BA6105" w:rsidP="00423241">
            <w:r>
              <w:t>Wurde eher für die Verbesserung von Performance und Big Data auf den Markt gebracht, nicht um Sicherheitslücken zu füllen</w:t>
            </w:r>
          </w:p>
        </w:tc>
      </w:tr>
    </w:tbl>
    <w:p w14:paraId="310EFCEB" w14:textId="77777777" w:rsidR="00EA248E" w:rsidRDefault="00EA248E" w:rsidP="00EA248E">
      <w:pPr>
        <w:pStyle w:val="Caption"/>
        <w:rPr>
          <w:color w:val="auto"/>
          <w:sz w:val="22"/>
        </w:rPr>
      </w:pPr>
    </w:p>
    <w:p w14:paraId="270980E4" w14:textId="77777777" w:rsidR="009324CB" w:rsidRPr="00EA248E" w:rsidRDefault="009324CB" w:rsidP="00EA248E">
      <w:pPr>
        <w:pStyle w:val="Caption"/>
        <w:jc w:val="center"/>
        <w:rPr>
          <w:i w:val="0"/>
          <w:color w:val="auto"/>
          <w:sz w:val="22"/>
        </w:rPr>
      </w:pPr>
      <w:r w:rsidRPr="00EA248E">
        <w:rPr>
          <w:i w:val="0"/>
          <w:color w:val="auto"/>
          <w:sz w:val="22"/>
        </w:rPr>
        <w:t xml:space="preserve">Tabelle </w:t>
      </w:r>
      <w:r w:rsidRPr="00EA248E">
        <w:rPr>
          <w:i w:val="0"/>
          <w:color w:val="auto"/>
          <w:sz w:val="22"/>
        </w:rPr>
        <w:fldChar w:fldCharType="begin"/>
      </w:r>
      <w:r w:rsidRPr="00EA248E">
        <w:rPr>
          <w:i w:val="0"/>
          <w:color w:val="auto"/>
          <w:sz w:val="22"/>
        </w:rPr>
        <w:instrText xml:space="preserve"> SEQ Tabelle \* ARABIC </w:instrText>
      </w:r>
      <w:r w:rsidRPr="00EA248E">
        <w:rPr>
          <w:i w:val="0"/>
          <w:color w:val="auto"/>
          <w:sz w:val="22"/>
        </w:rPr>
        <w:fldChar w:fldCharType="separate"/>
      </w:r>
      <w:r w:rsidRPr="00EA248E">
        <w:rPr>
          <w:i w:val="0"/>
          <w:noProof/>
          <w:color w:val="auto"/>
          <w:sz w:val="22"/>
        </w:rPr>
        <w:t>1</w:t>
      </w:r>
      <w:r w:rsidRPr="00EA248E">
        <w:rPr>
          <w:i w:val="0"/>
          <w:color w:val="auto"/>
          <w:sz w:val="22"/>
        </w:rPr>
        <w:fldChar w:fldCharType="end"/>
      </w:r>
      <w:r w:rsidRPr="00EA248E">
        <w:rPr>
          <w:i w:val="0"/>
          <w:color w:val="auto"/>
          <w:sz w:val="22"/>
        </w:rPr>
        <w:t>: Relationale vs. NoSQL Datenbanken</w:t>
      </w:r>
      <w:r w:rsidRPr="00EA248E">
        <w:rPr>
          <w:rStyle w:val="FootnoteReference"/>
          <w:i w:val="0"/>
          <w:color w:val="auto"/>
          <w:sz w:val="22"/>
        </w:rPr>
        <w:footnoteReference w:id="60"/>
      </w:r>
    </w:p>
    <w:p w14:paraId="32A2632D" w14:textId="77777777" w:rsidR="00390D0F" w:rsidRDefault="00390D0F" w:rsidP="00823D54">
      <w:pPr>
        <w:pStyle w:val="berschrift1-numeriert"/>
        <w:ind w:hanging="709"/>
        <w:rPr>
          <w:lang w:val="en-US"/>
        </w:rPr>
      </w:pPr>
      <w:bookmarkStart w:id="78" w:name="_Toc470864068"/>
      <w:r>
        <w:rPr>
          <w:lang w:val="en-US"/>
        </w:rPr>
        <w:lastRenderedPageBreak/>
        <w:t>DynamoDB</w:t>
      </w:r>
      <w:bookmarkEnd w:id="78"/>
    </w:p>
    <w:p w14:paraId="1AC37F9B" w14:textId="77777777" w:rsidR="00CE538B" w:rsidRPr="00765113" w:rsidRDefault="00AF6978" w:rsidP="00CE538B">
      <w:pPr>
        <w:rPr>
          <w:rFonts w:cs="Arial"/>
        </w:rPr>
      </w:pPr>
      <w:r>
        <w:rPr>
          <w:rFonts w:cs="Arial"/>
        </w:rPr>
        <w:t>Das</w:t>
      </w:r>
      <w:r w:rsidRPr="008C4E89">
        <w:rPr>
          <w:rFonts w:cs="Arial"/>
        </w:rPr>
        <w:t xml:space="preserve"> zweite the</w:t>
      </w:r>
      <w:r>
        <w:rPr>
          <w:rFonts w:cs="Arial"/>
        </w:rPr>
        <w:t>o</w:t>
      </w:r>
      <w:r w:rsidRPr="008C4E89">
        <w:rPr>
          <w:rFonts w:cs="Arial"/>
        </w:rPr>
        <w:t>r</w:t>
      </w:r>
      <w:r>
        <w:rPr>
          <w:rFonts w:cs="Arial"/>
        </w:rPr>
        <w:t>etisch a</w:t>
      </w:r>
      <w:r w:rsidRPr="008C4E89">
        <w:rPr>
          <w:rFonts w:cs="Arial"/>
        </w:rPr>
        <w:t>u</w:t>
      </w:r>
      <w:r>
        <w:rPr>
          <w:rFonts w:cs="Arial"/>
        </w:rPr>
        <w:t>sgelegte</w:t>
      </w:r>
      <w:r w:rsidRPr="008C4E89">
        <w:rPr>
          <w:rFonts w:cs="Arial"/>
        </w:rPr>
        <w:t xml:space="preserve"> </w:t>
      </w:r>
      <w:r>
        <w:rPr>
          <w:rFonts w:cs="Arial"/>
        </w:rPr>
        <w:t>Kapi</w:t>
      </w:r>
      <w:r w:rsidRPr="008C4E89">
        <w:rPr>
          <w:rFonts w:cs="Arial"/>
        </w:rPr>
        <w:t>tel beschäftig</w:t>
      </w:r>
      <w:r>
        <w:rPr>
          <w:rFonts w:cs="Arial"/>
        </w:rPr>
        <w:t xml:space="preserve">t sich mit der Einführung in die </w:t>
      </w:r>
      <w:r w:rsidRPr="00C60085">
        <w:rPr>
          <w:rFonts w:cs="Arial"/>
          <w:i/>
        </w:rPr>
        <w:t>Amazon Web Services</w:t>
      </w:r>
      <w:r>
        <w:rPr>
          <w:rFonts w:cs="Arial"/>
        </w:rPr>
        <w:t xml:space="preserve"> und stellt im weiteren Verlauf die DynamoDB im Detail vor. Der Einstieg widmet sich den Hintergründen der</w:t>
      </w:r>
      <w:r>
        <w:rPr>
          <w:rFonts w:cs="Arial"/>
          <w:i/>
        </w:rPr>
        <w:t xml:space="preserve"> Amazon Web Services</w:t>
      </w:r>
      <w:r>
        <w:rPr>
          <w:rFonts w:cs="Arial"/>
        </w:rPr>
        <w:t>, um ein grobes Verständnis für die Infrastruktur zu erzeugen. Anschließend sollen grundlegende Informationen zu DynamoDB hinterlegt werden. Infolgedessen gilt es, die Art der Datenverwaltung und das Datenmodell der NoSQL-Datenbank zu erläutern und zu untersuchen. Abschließend soll ein Vergleich mit einer alternativen NoSQL-Lösungen, die Einschränkungen bzw. die besonderen Merkmale von DynamoDB ausarbeiten.</w:t>
      </w:r>
    </w:p>
    <w:p w14:paraId="59031102" w14:textId="77777777" w:rsidR="00CE538B" w:rsidRPr="00CE538B" w:rsidRDefault="00CE538B" w:rsidP="00CE538B"/>
    <w:p w14:paraId="65B0604D" w14:textId="77777777" w:rsidR="00823D54" w:rsidRDefault="00823D54" w:rsidP="00823D54">
      <w:pPr>
        <w:pStyle w:val="berschrift2-numeriert"/>
        <w:ind w:hanging="709"/>
      </w:pPr>
      <w:bookmarkStart w:id="79" w:name="_Toc470864069"/>
      <w:r>
        <w:t>Generelle Informationen über AWS</w:t>
      </w:r>
      <w:bookmarkEnd w:id="79"/>
    </w:p>
    <w:p w14:paraId="3A6B5D5D" w14:textId="39740D54" w:rsidR="00CE538B" w:rsidRDefault="00AF6978" w:rsidP="00CE538B">
      <w:pPr>
        <w:rPr>
          <w:rFonts w:cs="Arial"/>
        </w:rPr>
      </w:pPr>
      <w:r>
        <w:rPr>
          <w:rFonts w:cs="Arial"/>
        </w:rPr>
        <w:t>Die DynamoDB ist ein Teil der</w:t>
      </w:r>
      <w:r>
        <w:rPr>
          <w:rFonts w:cs="Arial"/>
          <w:i/>
        </w:rPr>
        <w:t xml:space="preserve"> Amazon Web Services</w:t>
      </w:r>
      <w:r w:rsidR="00F11695">
        <w:rPr>
          <w:rFonts w:cs="Arial"/>
        </w:rPr>
        <w:t xml:space="preserve"> Infrastruktur. Somit </w:t>
      </w:r>
      <w:r>
        <w:rPr>
          <w:rFonts w:cs="Arial"/>
        </w:rPr>
        <w:t>ist es relevant, die Merkmale und Besonderheiten der Infrastruktur zu erläutern, bevor eine Einführung in Datenbanklösung ausgeführt werden kann. Das folgende Unterkapitel ist auf die Einführung in AWS ausgerichtet. Im Verlauf dieses Unterkapitels werden die Ziele und Absichten der Dienstleistung aufgezeigt. Im Anschluss folgt eine Gegenüberstellung der Vorteile und Nachteile der Infrastruktur.</w:t>
      </w:r>
    </w:p>
    <w:p w14:paraId="43E98822" w14:textId="77777777" w:rsidR="00CE538B" w:rsidRPr="00CE538B" w:rsidRDefault="00CE538B" w:rsidP="00CE538B"/>
    <w:p w14:paraId="711867E6" w14:textId="17F9235F" w:rsidR="00C00CFF" w:rsidRPr="004661C6" w:rsidRDefault="00AD3927" w:rsidP="00C00CFF">
      <w:pPr>
        <w:pStyle w:val="berschrift3-numeriert"/>
        <w:ind w:hanging="709"/>
      </w:pPr>
      <w:bookmarkStart w:id="80" w:name="_Toc470864070"/>
      <w:r w:rsidRPr="00F11695">
        <w:t>A</w:t>
      </w:r>
      <w:r w:rsidRPr="004661C6">
        <w:t xml:space="preserve">WS </w:t>
      </w:r>
      <w:r w:rsidR="004661C6" w:rsidRPr="004661C6">
        <w:t xml:space="preserve">ein Beispiel für </w:t>
      </w:r>
      <w:r w:rsidR="00441AF6">
        <w:t>Infrastructre-as-a-S</w:t>
      </w:r>
      <w:r w:rsidR="004661C6">
        <w:t>er</w:t>
      </w:r>
      <w:r w:rsidR="00823D54" w:rsidRPr="004661C6">
        <w:t>vice</w:t>
      </w:r>
      <w:bookmarkEnd w:id="80"/>
      <w:r w:rsidR="00441AF6">
        <w:t xml:space="preserve"> (IaaS)</w:t>
      </w:r>
    </w:p>
    <w:p w14:paraId="5056E3CE" w14:textId="77777777" w:rsidR="00C00CFF" w:rsidRPr="004661C6" w:rsidRDefault="00C00CFF" w:rsidP="00C00CFF"/>
    <w:p w14:paraId="306E3C6A" w14:textId="77777777" w:rsidR="00CE538B" w:rsidRDefault="00AF6978" w:rsidP="00CE538B">
      <w:pPr>
        <w:rPr>
          <w:rFonts w:cs="Arial"/>
        </w:rPr>
      </w:pPr>
      <w:r w:rsidRPr="0032725D">
        <w:rPr>
          <w:rFonts w:cs="Arial"/>
        </w:rPr>
        <w:t>Das Modell von</w:t>
      </w:r>
      <w:r w:rsidR="00C00CFF">
        <w:rPr>
          <w:rFonts w:cs="Arial"/>
        </w:rPr>
        <w:t xml:space="preserve"> IaaS</w:t>
      </w:r>
      <w:r w:rsidRPr="0032725D">
        <w:rPr>
          <w:rFonts w:cs="Arial"/>
        </w:rPr>
        <w:t xml:space="preserve"> stellt laut einem Artikel von Wolfgang</w:t>
      </w:r>
      <w:r>
        <w:rPr>
          <w:rFonts w:cs="Arial"/>
        </w:rPr>
        <w:t xml:space="preserve"> Sommergut „die IT-Ressourcen, wie Rechenleistung, [Speicherplatz] oder Netzwerkkapazitäten zur Verfügung“</w:t>
      </w:r>
      <w:r>
        <w:rPr>
          <w:rStyle w:val="FootnoteReference"/>
          <w:rFonts w:cs="Arial"/>
        </w:rPr>
        <w:footnoteReference w:id="61"/>
      </w:r>
      <w:r>
        <w:rPr>
          <w:rFonts w:cs="Arial"/>
        </w:rPr>
        <w:t>. Außerdem hat der Anwender die Chance, das Betriebssystem sowie die Applikationen eigenständig zu steuern und die Infrastruktur nach eigenem Bedarf zusammenzustellen. Im Wesentlichen handelt es sich bei AWS also um ein</w:t>
      </w:r>
      <w:r>
        <w:rPr>
          <w:rFonts w:cs="Arial"/>
          <w:i/>
        </w:rPr>
        <w:t xml:space="preserve"> IaaS,</w:t>
      </w:r>
      <w:r w:rsidRPr="00E639DC">
        <w:rPr>
          <w:rFonts w:cs="Arial"/>
        </w:rPr>
        <w:t xml:space="preserve"> die</w:t>
      </w:r>
      <w:r>
        <w:rPr>
          <w:rFonts w:cs="Arial"/>
        </w:rPr>
        <w:t xml:space="preserve"> die</w:t>
      </w:r>
      <w:r w:rsidRPr="00E639DC">
        <w:rPr>
          <w:rFonts w:cs="Arial"/>
        </w:rPr>
        <w:t xml:space="preserve"> Möglichkeiten zur </w:t>
      </w:r>
      <w:r>
        <w:rPr>
          <w:rFonts w:cs="Arial"/>
        </w:rPr>
        <w:t xml:space="preserve">flexiblen </w:t>
      </w:r>
      <w:r w:rsidRPr="00E639DC">
        <w:rPr>
          <w:rFonts w:cs="Arial"/>
        </w:rPr>
        <w:t>Datenspe</w:t>
      </w:r>
      <w:r>
        <w:rPr>
          <w:rFonts w:cs="Arial"/>
        </w:rPr>
        <w:t>ic</w:t>
      </w:r>
      <w:r w:rsidRPr="00E639DC">
        <w:rPr>
          <w:rFonts w:cs="Arial"/>
        </w:rPr>
        <w:t>h</w:t>
      </w:r>
      <w:r>
        <w:rPr>
          <w:rFonts w:cs="Arial"/>
        </w:rPr>
        <w:t>e</w:t>
      </w:r>
      <w:r w:rsidRPr="00E639DC">
        <w:rPr>
          <w:rFonts w:cs="Arial"/>
        </w:rPr>
        <w:t>rung und</w:t>
      </w:r>
      <w:r>
        <w:rPr>
          <w:rFonts w:cs="Arial"/>
        </w:rPr>
        <w:t xml:space="preserve"> den Ausbau der verfügbaren </w:t>
      </w:r>
      <w:r w:rsidRPr="00E639DC">
        <w:rPr>
          <w:rFonts w:cs="Arial"/>
        </w:rPr>
        <w:t>Rechenleistung</w:t>
      </w:r>
      <w:r>
        <w:rPr>
          <w:rFonts w:cs="Arial"/>
        </w:rPr>
        <w:t xml:space="preserve"> bereitstellt. Neben den genannten </w:t>
      </w:r>
      <w:r w:rsidRPr="002A1B75">
        <w:rPr>
          <w:rFonts w:cs="Arial"/>
          <w:color w:val="000000"/>
          <w:sz w:val="21"/>
          <w:szCs w:val="21"/>
        </w:rPr>
        <w:t>Ausprägungen</w:t>
      </w:r>
      <w:r>
        <w:rPr>
          <w:rFonts w:cs="Arial"/>
        </w:rPr>
        <w:t xml:space="preserve"> bietet AWS eine Vielfalt von Ressourcen an, die in Tabelle 1 zusammengefasst sind.</w:t>
      </w:r>
    </w:p>
    <w:tbl>
      <w:tblPr>
        <w:tblStyle w:val="PlainTable4"/>
        <w:tblpPr w:leftFromText="180" w:rightFromText="180" w:vertAnchor="text" w:horzAnchor="margin" w:tblpY="-434"/>
        <w:tblW w:w="0" w:type="auto"/>
        <w:tblLook w:val="04A0" w:firstRow="1" w:lastRow="0" w:firstColumn="1" w:lastColumn="0" w:noHBand="0" w:noVBand="1"/>
      </w:tblPr>
      <w:tblGrid>
        <w:gridCol w:w="4530"/>
        <w:gridCol w:w="4530"/>
      </w:tblGrid>
      <w:tr w:rsidR="00CE538B" w14:paraId="75D79472" w14:textId="77777777" w:rsidTr="004B60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10107B8A" w14:textId="77777777" w:rsidR="00CE538B" w:rsidRPr="00A618E1" w:rsidRDefault="00CE538B" w:rsidP="00210C46">
            <w:pPr>
              <w:rPr>
                <w:rFonts w:cs="Arial"/>
                <w:b w:val="0"/>
              </w:rPr>
            </w:pPr>
            <w:r w:rsidRPr="00A618E1">
              <w:rPr>
                <w:rFonts w:cs="Arial"/>
              </w:rPr>
              <w:lastRenderedPageBreak/>
              <w:t>IT-Ressource</w:t>
            </w:r>
          </w:p>
        </w:tc>
        <w:tc>
          <w:tcPr>
            <w:tcW w:w="4530" w:type="dxa"/>
          </w:tcPr>
          <w:p w14:paraId="6360061E" w14:textId="77777777" w:rsidR="00CE538B" w:rsidRPr="00A618E1" w:rsidRDefault="00CE538B" w:rsidP="00210C46">
            <w:pPr>
              <w:cnfStyle w:val="100000000000" w:firstRow="1" w:lastRow="0" w:firstColumn="0" w:lastColumn="0" w:oddVBand="0" w:evenVBand="0" w:oddHBand="0" w:evenHBand="0" w:firstRowFirstColumn="0" w:firstRowLastColumn="0" w:lastRowFirstColumn="0" w:lastRowLastColumn="0"/>
              <w:rPr>
                <w:rFonts w:cs="Arial"/>
                <w:b w:val="0"/>
              </w:rPr>
            </w:pPr>
            <w:r w:rsidRPr="00A618E1">
              <w:rPr>
                <w:rFonts w:cs="Arial"/>
              </w:rPr>
              <w:t>Beschreibung</w:t>
            </w:r>
          </w:p>
        </w:tc>
      </w:tr>
      <w:tr w:rsidR="00CE538B" w:rsidRPr="000C268F" w14:paraId="49FDBA45" w14:textId="77777777" w:rsidTr="004B60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6A66DAAA" w14:textId="77777777" w:rsidR="00CE538B" w:rsidRDefault="00CE538B" w:rsidP="00210C46">
            <w:pPr>
              <w:rPr>
                <w:rFonts w:cs="Arial"/>
              </w:rPr>
            </w:pPr>
            <w:r>
              <w:rPr>
                <w:rFonts w:cs="Arial"/>
              </w:rPr>
              <w:t>Online-Speicher</w:t>
            </w:r>
          </w:p>
        </w:tc>
        <w:tc>
          <w:tcPr>
            <w:tcW w:w="4530" w:type="dxa"/>
          </w:tcPr>
          <w:p w14:paraId="06DF9257" w14:textId="77777777" w:rsidR="00CE538B" w:rsidRDefault="00CE538B" w:rsidP="00210C46">
            <w:pPr>
              <w:cnfStyle w:val="000000100000" w:firstRow="0" w:lastRow="0" w:firstColumn="0" w:lastColumn="0" w:oddVBand="0" w:evenVBand="0" w:oddHBand="1" w:evenHBand="0" w:firstRowFirstColumn="0" w:firstRowLastColumn="0" w:lastRowFirstColumn="0" w:lastRowLastColumn="0"/>
              <w:rPr>
                <w:rFonts w:cs="Arial"/>
              </w:rPr>
            </w:pPr>
            <w:r>
              <w:rPr>
                <w:rFonts w:cs="Arial"/>
              </w:rPr>
              <w:t>Es handelt sich hierbei um Cloud-Speicher.</w:t>
            </w:r>
          </w:p>
        </w:tc>
      </w:tr>
      <w:tr w:rsidR="000470FE" w14:paraId="69FFF456" w14:textId="77777777" w:rsidTr="004B6055">
        <w:tc>
          <w:tcPr>
            <w:cnfStyle w:val="001000000000" w:firstRow="0" w:lastRow="0" w:firstColumn="1" w:lastColumn="0" w:oddVBand="0" w:evenVBand="0" w:oddHBand="0" w:evenHBand="0" w:firstRowFirstColumn="0" w:firstRowLastColumn="0" w:lastRowFirstColumn="0" w:lastRowLastColumn="0"/>
            <w:tcW w:w="4530" w:type="dxa"/>
          </w:tcPr>
          <w:p w14:paraId="25DFB86B" w14:textId="77777777" w:rsidR="000470FE" w:rsidRDefault="000470FE" w:rsidP="000470FE">
            <w:pPr>
              <w:rPr>
                <w:rFonts w:cs="Arial"/>
              </w:rPr>
            </w:pPr>
            <w:r>
              <w:rPr>
                <w:rFonts w:cs="Arial"/>
              </w:rPr>
              <w:t>Near-line Speicher</w:t>
            </w:r>
          </w:p>
        </w:tc>
        <w:tc>
          <w:tcPr>
            <w:tcW w:w="4530" w:type="dxa"/>
          </w:tcPr>
          <w:p w14:paraId="12B2A210" w14:textId="77777777" w:rsidR="000470FE" w:rsidRDefault="000470FE" w:rsidP="000470FE">
            <w:pPr>
              <w:cnfStyle w:val="000000000000" w:firstRow="0" w:lastRow="0" w:firstColumn="0" w:lastColumn="0" w:oddVBand="0" w:evenVBand="0" w:oddHBand="0" w:evenHBand="0" w:firstRowFirstColumn="0" w:firstRowLastColumn="0" w:lastRowFirstColumn="0" w:lastRowLastColumn="0"/>
              <w:rPr>
                <w:rFonts w:cs="Arial"/>
              </w:rPr>
            </w:pPr>
            <w:r>
              <w:rPr>
                <w:rFonts w:cs="Arial"/>
              </w:rPr>
              <w:t>Speichermedien mit längeren Zugriffszeiten</w:t>
            </w:r>
          </w:p>
        </w:tc>
      </w:tr>
      <w:tr w:rsidR="000470FE" w14:paraId="0A692EE3" w14:textId="77777777" w:rsidTr="004B60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1B4D6DBF" w14:textId="77777777" w:rsidR="000470FE" w:rsidRDefault="000470FE" w:rsidP="000470FE">
            <w:pPr>
              <w:rPr>
                <w:rFonts w:cs="Arial"/>
              </w:rPr>
            </w:pPr>
            <w:r>
              <w:rPr>
                <w:rFonts w:cs="Arial"/>
              </w:rPr>
              <w:t>Server</w:t>
            </w:r>
          </w:p>
        </w:tc>
        <w:tc>
          <w:tcPr>
            <w:tcW w:w="4530" w:type="dxa"/>
          </w:tcPr>
          <w:p w14:paraId="0477FE73" w14:textId="77777777" w:rsidR="000470FE" w:rsidRDefault="000470FE" w:rsidP="000470FE">
            <w:pPr>
              <w:cnfStyle w:val="000000100000" w:firstRow="0" w:lastRow="0" w:firstColumn="0" w:lastColumn="0" w:oddVBand="0" w:evenVBand="0" w:oddHBand="1" w:evenHBand="0" w:firstRowFirstColumn="0" w:firstRowLastColumn="0" w:lastRowFirstColumn="0" w:lastRowLastColumn="0"/>
              <w:rPr>
                <w:rFonts w:cs="Arial"/>
              </w:rPr>
            </w:pPr>
            <w:r>
              <w:rPr>
                <w:rFonts w:cs="Arial"/>
              </w:rPr>
              <w:t>Server zum Bereitstellen von diversen Diensten</w:t>
            </w:r>
          </w:p>
        </w:tc>
      </w:tr>
      <w:tr w:rsidR="000470FE" w14:paraId="14126CA4" w14:textId="77777777" w:rsidTr="004B6055">
        <w:tc>
          <w:tcPr>
            <w:cnfStyle w:val="001000000000" w:firstRow="0" w:lastRow="0" w:firstColumn="1" w:lastColumn="0" w:oddVBand="0" w:evenVBand="0" w:oddHBand="0" w:evenHBand="0" w:firstRowFirstColumn="0" w:firstRowLastColumn="0" w:lastRowFirstColumn="0" w:lastRowLastColumn="0"/>
            <w:tcW w:w="4530" w:type="dxa"/>
          </w:tcPr>
          <w:p w14:paraId="00387B48" w14:textId="77777777" w:rsidR="000470FE" w:rsidRDefault="000470FE" w:rsidP="000470FE">
            <w:pPr>
              <w:rPr>
                <w:rFonts w:cs="Arial"/>
              </w:rPr>
            </w:pPr>
            <w:r>
              <w:rPr>
                <w:rFonts w:cs="Arial"/>
              </w:rPr>
              <w:t>Amazon Simple Queue Services</w:t>
            </w:r>
          </w:p>
        </w:tc>
        <w:tc>
          <w:tcPr>
            <w:tcW w:w="4530" w:type="dxa"/>
          </w:tcPr>
          <w:p w14:paraId="11DE3135" w14:textId="77777777" w:rsidR="000470FE" w:rsidRDefault="000470FE" w:rsidP="000470FE">
            <w:pPr>
              <w:cnfStyle w:val="000000000000" w:firstRow="0" w:lastRow="0" w:firstColumn="0" w:lastColumn="0" w:oddVBand="0" w:evenVBand="0" w:oddHBand="0" w:evenHBand="0" w:firstRowFirstColumn="0" w:firstRowLastColumn="0" w:lastRowFirstColumn="0" w:lastRowLastColumn="0"/>
              <w:rPr>
                <w:rFonts w:cs="Arial"/>
              </w:rPr>
            </w:pPr>
            <w:r>
              <w:rPr>
                <w:rFonts w:cs="Arial"/>
              </w:rPr>
              <w:t>Dienste zur Nachrichtenübermittelung</w:t>
            </w:r>
          </w:p>
        </w:tc>
      </w:tr>
      <w:tr w:rsidR="000470FE" w14:paraId="5D7D0F04" w14:textId="77777777" w:rsidTr="004B60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21DE7BC5" w14:textId="77777777" w:rsidR="000470FE" w:rsidRDefault="000470FE" w:rsidP="000470FE">
            <w:pPr>
              <w:rPr>
                <w:rFonts w:cs="Arial"/>
              </w:rPr>
            </w:pPr>
            <w:r>
              <w:rPr>
                <w:rFonts w:cs="Arial"/>
              </w:rPr>
              <w:t>Datenbanksystem</w:t>
            </w:r>
          </w:p>
        </w:tc>
        <w:tc>
          <w:tcPr>
            <w:tcW w:w="4530" w:type="dxa"/>
          </w:tcPr>
          <w:p w14:paraId="6F3EF655" w14:textId="77777777" w:rsidR="000470FE" w:rsidRDefault="000470FE" w:rsidP="000470FE">
            <w:pPr>
              <w:cnfStyle w:val="000000100000" w:firstRow="0" w:lastRow="0" w:firstColumn="0" w:lastColumn="0" w:oddVBand="0" w:evenVBand="0" w:oddHBand="1" w:evenHBand="0" w:firstRowFirstColumn="0" w:firstRowLastColumn="0" w:lastRowFirstColumn="0" w:lastRowLastColumn="0"/>
              <w:rPr>
                <w:rFonts w:cs="Arial"/>
              </w:rPr>
            </w:pPr>
            <w:r>
              <w:rPr>
                <w:rFonts w:cs="Arial"/>
              </w:rPr>
              <w:t>NoSQL-Lösungen zur Speicherung verschiedener Datenformate</w:t>
            </w:r>
          </w:p>
        </w:tc>
      </w:tr>
    </w:tbl>
    <w:p w14:paraId="21B5FB46" w14:textId="77777777" w:rsidR="00CE538B" w:rsidRPr="001752BA" w:rsidRDefault="00CE538B" w:rsidP="00A33FC7">
      <w:pPr>
        <w:pStyle w:val="Caption"/>
        <w:framePr w:hSpace="180" w:wrap="around" w:vAnchor="text" w:hAnchor="page" w:x="5071" w:y="3608"/>
      </w:pPr>
      <w:r w:rsidRPr="001752BA">
        <w:t xml:space="preserve">Tabelle </w:t>
      </w:r>
      <w:r>
        <w:fldChar w:fldCharType="begin"/>
      </w:r>
      <w:r w:rsidRPr="001752BA">
        <w:instrText xml:space="preserve"> SEQ Tabelle \* ARABIC </w:instrText>
      </w:r>
      <w:r>
        <w:fldChar w:fldCharType="separate"/>
      </w:r>
      <w:r w:rsidR="009324CB" w:rsidRPr="001752BA">
        <w:rPr>
          <w:noProof/>
        </w:rPr>
        <w:t>2</w:t>
      </w:r>
      <w:r>
        <w:fldChar w:fldCharType="end"/>
      </w:r>
      <w:r w:rsidR="00C4784B">
        <w:t>:</w:t>
      </w:r>
      <w:r w:rsidR="001752BA" w:rsidRPr="001752BA">
        <w:t xml:space="preserve"> Einige IT-Ressourcen von </w:t>
      </w:r>
      <w:r w:rsidRPr="001752BA">
        <w:t>AWS</w:t>
      </w:r>
      <w:r>
        <w:rPr>
          <w:rStyle w:val="FootnoteReference"/>
        </w:rPr>
        <w:footnoteReference w:id="62"/>
      </w:r>
    </w:p>
    <w:p w14:paraId="5D7578B5" w14:textId="77777777" w:rsidR="00CE538B" w:rsidRPr="001752BA" w:rsidRDefault="00CE538B" w:rsidP="00CE538B">
      <w:pPr>
        <w:rPr>
          <w:rFonts w:cs="Arial"/>
        </w:rPr>
      </w:pPr>
    </w:p>
    <w:p w14:paraId="7EA48E25" w14:textId="77777777" w:rsidR="00CE538B" w:rsidRPr="001752BA" w:rsidRDefault="00CE538B" w:rsidP="00CE538B"/>
    <w:p w14:paraId="09EE0BD8" w14:textId="77777777" w:rsidR="00823D54" w:rsidRDefault="00823D54" w:rsidP="00823D54">
      <w:pPr>
        <w:pStyle w:val="berschrift3-numeriert"/>
        <w:ind w:hanging="709"/>
      </w:pPr>
      <w:bookmarkStart w:id="83" w:name="_Toc470864071"/>
      <w:r w:rsidRPr="00823D54">
        <w:t>Gründe für die Verwendung von AWS</w:t>
      </w:r>
      <w:bookmarkEnd w:id="83"/>
    </w:p>
    <w:p w14:paraId="0C490E40" w14:textId="052AE40B" w:rsidR="00B52F05" w:rsidRDefault="00B52F05" w:rsidP="00B52F05">
      <w:pPr>
        <w:ind w:left="357"/>
        <w:rPr>
          <w:rFonts w:cs="Arial"/>
        </w:rPr>
      </w:pPr>
      <w:r>
        <w:rPr>
          <w:noProof/>
          <w:lang w:eastAsia="de-DE"/>
        </w:rPr>
        <w:drawing>
          <wp:anchor distT="0" distB="0" distL="114300" distR="114300" simplePos="0" relativeHeight="251658240" behindDoc="1" locked="0" layoutInCell="1" allowOverlap="1" wp14:anchorId="0499A1DE" wp14:editId="14E3628B">
            <wp:simplePos x="0" y="0"/>
            <wp:positionH relativeFrom="margin">
              <wp:posOffset>657225</wp:posOffset>
            </wp:positionH>
            <wp:positionV relativeFrom="paragraph">
              <wp:posOffset>1506855</wp:posOffset>
            </wp:positionV>
            <wp:extent cx="4857750" cy="2228850"/>
            <wp:effectExtent l="0" t="0" r="0" b="0"/>
            <wp:wrapTopAndBottom/>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sidR="00C036D5" w:rsidRPr="00C036D5">
        <w:rPr>
          <w:rFonts w:cs="Arial"/>
        </w:rPr>
        <w:t xml:space="preserve"> </w:t>
      </w:r>
      <w:r w:rsidR="00C036D5">
        <w:rPr>
          <w:rFonts w:cs="Arial"/>
        </w:rPr>
        <w:t xml:space="preserve">Die in 2006 gegründete Infrastruktur gehört zu den ersten seiner Art und ist mittlerweile Marktführer (siehe Abbildung 1) in diesem Bereich. Aus diesem Grund </w:t>
      </w:r>
      <w:r w:rsidR="004B6055">
        <w:rPr>
          <w:rFonts w:cs="Arial"/>
        </w:rPr>
        <w:t xml:space="preserve">verlassen sich  </w:t>
      </w:r>
      <w:r w:rsidR="00C036D5">
        <w:rPr>
          <w:rFonts w:cs="Arial"/>
        </w:rPr>
        <w:t>Plattformen, wie Netflix, AirBnB und Spotify auf die Dienstleistungen des Anbieters. Angesichts der soliden Etablierung im Markt ist das Unternehmen in der Lage vielseitige Servicepakete und Ressourcen bereitzustellen. Im Vergleich</w:t>
      </w:r>
      <w:r w:rsidR="004B6055">
        <w:rPr>
          <w:rFonts w:cs="Arial"/>
        </w:rPr>
        <w:t xml:space="preserve"> zu den Wettbewerbern kann</w:t>
      </w:r>
      <w:r w:rsidR="00C036D5">
        <w:rPr>
          <w:rFonts w:cs="Arial"/>
        </w:rPr>
        <w:t xml:space="preserve"> Amazon bis zu 10-mal mehr Kapazitäten bereitstellen.</w:t>
      </w:r>
      <w:r w:rsidR="00F054BE">
        <w:rPr>
          <w:rStyle w:val="FootnoteReference"/>
          <w:rFonts w:cs="Arial"/>
        </w:rPr>
        <w:footnoteReference w:id="63"/>
      </w:r>
    </w:p>
    <w:p w14:paraId="69B46A3D" w14:textId="77777777" w:rsidR="00B52F05" w:rsidRPr="00B1542D" w:rsidRDefault="00C4784B" w:rsidP="00B52F05">
      <w:pPr>
        <w:pStyle w:val="Caption"/>
        <w:ind w:left="720" w:firstLine="720"/>
        <w:jc w:val="center"/>
        <w:rPr>
          <w:rFonts w:cs="Arial"/>
        </w:rPr>
      </w:pPr>
      <w:r>
        <w:t>Abb.</w:t>
      </w:r>
      <w:r w:rsidR="00B52F05" w:rsidRPr="00693385">
        <w:t xml:space="preserve"> </w:t>
      </w:r>
      <w:r w:rsidR="00B52F05">
        <w:fldChar w:fldCharType="begin"/>
      </w:r>
      <w:r w:rsidR="00B52F05" w:rsidRPr="00693385">
        <w:instrText xml:space="preserve"> SEQ Abbildung \* ARABIC </w:instrText>
      </w:r>
      <w:r w:rsidR="00B52F05">
        <w:fldChar w:fldCharType="separate"/>
      </w:r>
      <w:r w:rsidR="00731810">
        <w:rPr>
          <w:noProof/>
        </w:rPr>
        <w:t>1</w:t>
      </w:r>
      <w:r w:rsidR="00B52F05">
        <w:fldChar w:fldCharType="end"/>
      </w:r>
      <w:r>
        <w:t>:</w:t>
      </w:r>
      <w:r w:rsidR="00B52F05" w:rsidRPr="00693385">
        <w:t xml:space="preserve"> IaaS Martkanteile</w:t>
      </w:r>
      <w:r w:rsidR="00B52F05">
        <w:rPr>
          <w:rStyle w:val="FootnoteReference"/>
        </w:rPr>
        <w:footnoteReference w:id="64"/>
      </w:r>
    </w:p>
    <w:p w14:paraId="495CA0D1" w14:textId="131C4815" w:rsidR="00B52F05" w:rsidRPr="00112763" w:rsidRDefault="00B52F05" w:rsidP="00B52F05">
      <w:pPr>
        <w:spacing w:after="100" w:afterAutospacing="1"/>
        <w:rPr>
          <w:rFonts w:cs="Arial"/>
        </w:rPr>
      </w:pPr>
      <w:r>
        <w:rPr>
          <w:rFonts w:cs="Arial"/>
        </w:rPr>
        <w:t>Laut Linton s</w:t>
      </w:r>
      <w:r w:rsidR="002A1B75">
        <w:rPr>
          <w:rFonts w:cs="Arial"/>
        </w:rPr>
        <w:t xml:space="preserve">ind die „Flexibilität, </w:t>
      </w:r>
      <w:r>
        <w:rPr>
          <w:rFonts w:cs="Arial"/>
        </w:rPr>
        <w:t>Kontrolle</w:t>
      </w:r>
      <w:r w:rsidR="002A1B75">
        <w:rPr>
          <w:rFonts w:cs="Arial"/>
        </w:rPr>
        <w:t xml:space="preserve"> und Skalierbarkeit</w:t>
      </w:r>
      <w:r>
        <w:rPr>
          <w:rFonts w:cs="Arial"/>
        </w:rPr>
        <w:t>“</w:t>
      </w:r>
      <w:r w:rsidR="00D0308F">
        <w:rPr>
          <w:rStyle w:val="FootnoteReference"/>
          <w:rFonts w:cs="Arial"/>
        </w:rPr>
        <w:footnoteReference w:id="65"/>
      </w:r>
      <w:r>
        <w:rPr>
          <w:rFonts w:cs="Arial"/>
        </w:rPr>
        <w:t xml:space="preserve"> die größten Vorteile der </w:t>
      </w:r>
      <w:r>
        <w:rPr>
          <w:rFonts w:cs="Arial"/>
          <w:i/>
        </w:rPr>
        <w:t>Amazon Web Services</w:t>
      </w:r>
      <w:r w:rsidR="004B6055">
        <w:rPr>
          <w:rFonts w:cs="Arial"/>
        </w:rPr>
        <w:t>. Dabei hat</w:t>
      </w:r>
      <w:r>
        <w:rPr>
          <w:rFonts w:cs="Arial"/>
        </w:rPr>
        <w:t xml:space="preserve"> der Anwender die Möglichkeit Ressourcen beliebig zu reduzieren oder zu erweitern. </w:t>
      </w:r>
      <w:r w:rsidR="001752BA" w:rsidRPr="000B1DED">
        <w:rPr>
          <w:rFonts w:cs="Arial"/>
        </w:rPr>
        <w:t>Für den Fall, dass die Dienstleistungen ni</w:t>
      </w:r>
      <w:r w:rsidR="004B6055">
        <w:rPr>
          <w:rFonts w:cs="Arial"/>
        </w:rPr>
        <w:t>cht zufriedenstellend sind, hat</w:t>
      </w:r>
      <w:r w:rsidR="001752BA" w:rsidRPr="000B1DED">
        <w:rPr>
          <w:rFonts w:cs="Arial"/>
        </w:rPr>
        <w:t xml:space="preserve"> der </w:t>
      </w:r>
      <w:r w:rsidR="00C036D5" w:rsidRPr="000B1DED">
        <w:rPr>
          <w:rFonts w:cs="Arial"/>
        </w:rPr>
        <w:lastRenderedPageBreak/>
        <w:t>Anwender die Möglichkeit die Applikationen auf einer alternativen Platt</w:t>
      </w:r>
      <w:r w:rsidR="00D400A2">
        <w:rPr>
          <w:rFonts w:cs="Arial"/>
        </w:rPr>
        <w:t>form zu verlagern</w:t>
      </w:r>
      <w:r w:rsidR="00C036D5" w:rsidRPr="000B1DED">
        <w:rPr>
          <w:rFonts w:cs="Arial"/>
        </w:rPr>
        <w:t>. Zusätzlich b</w:t>
      </w:r>
      <w:r w:rsidR="00C036D5">
        <w:rPr>
          <w:rFonts w:cs="Arial"/>
        </w:rPr>
        <w:t>ietet AWS mit seinen 15 geograf</w:t>
      </w:r>
      <w:r w:rsidR="00C036D5" w:rsidRPr="000B1DED">
        <w:rPr>
          <w:rFonts w:cs="Arial"/>
        </w:rPr>
        <w:t>ischen Standorten einen hohen Grad an Verfügbarkeit und Sicherheit für die Kunden.</w:t>
      </w:r>
      <w:r w:rsidR="00C4784B" w:rsidRPr="000B1DED">
        <w:rPr>
          <w:rStyle w:val="FootnoteReference"/>
          <w:rFonts w:cs="Arial"/>
        </w:rPr>
        <w:footnoteReference w:id="66"/>
      </w:r>
      <w:r w:rsidR="00C036D5" w:rsidRPr="000B1DED">
        <w:rPr>
          <w:rFonts w:cs="Arial"/>
        </w:rPr>
        <w:t xml:space="preserve"> Das Preismodell von AWS richtet sich auf den Bedarf der Ressourcen. Hierbei können Kapazitäten beliebig zur Applikation hinzugefügt w</w:t>
      </w:r>
      <w:r w:rsidR="008423CD">
        <w:rPr>
          <w:rFonts w:cs="Arial"/>
        </w:rPr>
        <w:t>erden, sollten diese notwendig sein</w:t>
      </w:r>
      <w:r w:rsidR="00C036D5" w:rsidRPr="000B1DED">
        <w:rPr>
          <w:rFonts w:cs="Arial"/>
        </w:rPr>
        <w:t>.</w:t>
      </w:r>
    </w:p>
    <w:p w14:paraId="01925908" w14:textId="77777777" w:rsidR="00B52F05" w:rsidRPr="00B52F05" w:rsidRDefault="00B52F05" w:rsidP="00B52F05"/>
    <w:p w14:paraId="666E38FB" w14:textId="77777777" w:rsidR="00823D54" w:rsidRDefault="001752BA" w:rsidP="001752BA">
      <w:pPr>
        <w:pStyle w:val="berschrift3-numeriert"/>
      </w:pPr>
      <w:bookmarkStart w:id="86" w:name="_Toc470864072"/>
      <w:r>
        <w:t>AWS Anwendungsbeispiele</w:t>
      </w:r>
      <w:bookmarkEnd w:id="86"/>
    </w:p>
    <w:p w14:paraId="2D8CF46A" w14:textId="77777777" w:rsidR="001752BA" w:rsidRDefault="001752BA" w:rsidP="001752BA">
      <w:pPr>
        <w:rPr>
          <w:rFonts w:cs="Arial"/>
        </w:rPr>
      </w:pPr>
      <w:r>
        <w:rPr>
          <w:rFonts w:cs="Arial"/>
        </w:rPr>
        <w:t>Die Infrastruktur erlaubt aufgrund der vielfältigen Dienstleistu</w:t>
      </w:r>
      <w:r w:rsidR="00C036D5">
        <w:rPr>
          <w:rFonts w:cs="Arial"/>
        </w:rPr>
        <w:t xml:space="preserve">ngspakete eine große Anzahl an </w:t>
      </w:r>
      <w:r>
        <w:rPr>
          <w:rFonts w:cs="Arial"/>
        </w:rPr>
        <w:t>Anwendungsbeispielen. Dieses Unterkapitel stellt einige dieser Anwendungsbeispiele vor und ermöglicht somit einen Einblick in die Möglichkeiten, die Kunden mit AWS haben.</w:t>
      </w:r>
    </w:p>
    <w:p w14:paraId="138955C9" w14:textId="77777777" w:rsidR="001752BA" w:rsidRDefault="001752BA" w:rsidP="001752BA">
      <w:pPr>
        <w:rPr>
          <w:rFonts w:cs="Arial"/>
        </w:rPr>
      </w:pPr>
    </w:p>
    <w:p w14:paraId="16ACBA3E" w14:textId="77777777" w:rsidR="001752BA" w:rsidRDefault="001752BA" w:rsidP="001752BA">
      <w:pPr>
        <w:rPr>
          <w:rFonts w:cs="Arial"/>
          <w:b/>
        </w:rPr>
      </w:pPr>
      <w:r w:rsidRPr="00F4165A">
        <w:rPr>
          <w:rFonts w:cs="Arial"/>
          <w:b/>
        </w:rPr>
        <w:t>Hosten von Webseiten</w:t>
      </w:r>
      <w:r w:rsidR="00C4784B">
        <w:rPr>
          <w:rFonts w:cs="Arial"/>
          <w:b/>
        </w:rPr>
        <w:t xml:space="preserve"> mit Elastic Compute Cloud</w:t>
      </w:r>
    </w:p>
    <w:p w14:paraId="7B71952A" w14:textId="77777777" w:rsidR="001752BA" w:rsidRDefault="001752BA" w:rsidP="001752BA">
      <w:pPr>
        <w:rPr>
          <w:rFonts w:cs="Arial"/>
        </w:rPr>
      </w:pPr>
      <w:r>
        <w:rPr>
          <w:rFonts w:cs="Arial"/>
        </w:rPr>
        <w:t>Die Serverfarmen der Infrastruktur können für das Hosten von Webseiten verwendet werden.</w:t>
      </w:r>
      <w:r>
        <w:rPr>
          <w:rStyle w:val="FootnoteReference"/>
          <w:rFonts w:cs="Arial"/>
        </w:rPr>
        <w:footnoteReference w:id="67"/>
      </w:r>
      <w:r>
        <w:rPr>
          <w:rFonts w:cs="Arial"/>
        </w:rPr>
        <w:t xml:space="preserve"> Dies ist besonders für Großhändler lukrativ, da diese mit umfangreiche</w:t>
      </w:r>
      <w:r w:rsidR="00ED3B41">
        <w:rPr>
          <w:rFonts w:cs="Arial"/>
        </w:rPr>
        <w:t>n</w:t>
      </w:r>
      <w:r>
        <w:rPr>
          <w:rFonts w:cs="Arial"/>
        </w:rPr>
        <w:t xml:space="preserve"> Internetseiten bspw. auch m</w:t>
      </w:r>
      <w:r w:rsidR="00C4784B">
        <w:rPr>
          <w:rFonts w:cs="Arial"/>
        </w:rPr>
        <w:t>it einem Webshop auftreten. Die EC2</w:t>
      </w:r>
      <w:r>
        <w:rPr>
          <w:rFonts w:cs="Arial"/>
        </w:rPr>
        <w:t xml:space="preserve"> Infrastruktur von Amazon fängt hierbei die Anfragen ab und </w:t>
      </w:r>
      <w:r w:rsidR="00483BA7">
        <w:rPr>
          <w:rFonts w:cs="Arial"/>
        </w:rPr>
        <w:t>kollaboriert mit einer Datenbank, die weitere Details zu den Produkten des Webshops enthält</w:t>
      </w:r>
      <w:r w:rsidR="00483BA7">
        <w:rPr>
          <w:rFonts w:cs="Arial"/>
          <w:b/>
        </w:rPr>
        <w:t>.</w:t>
      </w:r>
      <w:r w:rsidR="00483BA7">
        <w:rPr>
          <w:rStyle w:val="FootnoteReference"/>
          <w:rFonts w:cs="Arial"/>
          <w:b/>
        </w:rPr>
        <w:footnoteReference w:id="68"/>
      </w:r>
      <w:r w:rsidR="00483BA7">
        <w:rPr>
          <w:rFonts w:cs="Arial"/>
          <w:b/>
        </w:rPr>
        <w:t xml:space="preserve"> </w:t>
      </w:r>
      <w:r>
        <w:rPr>
          <w:rFonts w:cs="Arial"/>
          <w:b/>
        </w:rPr>
        <w:t xml:space="preserve"> </w:t>
      </w:r>
      <w:r>
        <w:rPr>
          <w:rFonts w:cs="Arial"/>
        </w:rPr>
        <w:t>Zusätzlich erhält der Kunde professionelle Wartungsmöglichkeiten und technische Beratung, die die Zuverlässigkeit und Verfügbarkeit der Webseiten erhöhen.</w:t>
      </w:r>
    </w:p>
    <w:p w14:paraId="4F7478BF" w14:textId="77777777" w:rsidR="001752BA" w:rsidRDefault="001752BA" w:rsidP="001752BA">
      <w:pPr>
        <w:rPr>
          <w:rFonts w:cs="Arial"/>
        </w:rPr>
      </w:pPr>
    </w:p>
    <w:p w14:paraId="42492768" w14:textId="77777777" w:rsidR="001752BA" w:rsidRPr="00F36F7E" w:rsidRDefault="007C32B9" w:rsidP="001752BA">
      <w:pPr>
        <w:rPr>
          <w:rFonts w:cs="Arial"/>
          <w:b/>
        </w:rPr>
      </w:pPr>
      <w:r>
        <w:rPr>
          <w:rFonts w:cs="Arial"/>
          <w:b/>
        </w:rPr>
        <w:t>Ausführen von A</w:t>
      </w:r>
      <w:r w:rsidR="001752BA" w:rsidRPr="00F36F7E">
        <w:rPr>
          <w:rFonts w:cs="Arial"/>
          <w:b/>
        </w:rPr>
        <w:t>pplikation</w:t>
      </w:r>
      <w:r w:rsidR="001752BA">
        <w:rPr>
          <w:rFonts w:cs="Arial"/>
          <w:b/>
        </w:rPr>
        <w:t>en</w:t>
      </w:r>
    </w:p>
    <w:p w14:paraId="0B798977" w14:textId="70A51E74" w:rsidR="001752BA" w:rsidRDefault="001752BA" w:rsidP="001752BA">
      <w:pPr>
        <w:rPr>
          <w:rFonts w:cs="Arial"/>
        </w:rPr>
      </w:pPr>
      <w:r>
        <w:rPr>
          <w:rFonts w:cs="Arial"/>
        </w:rPr>
        <w:t>Hierfür wird die Amazon Cloud eingerichtet und mit dem Unternehmensnetzwerk mit einem Virtual Private Network (VPN) verbunden.</w:t>
      </w:r>
      <w:r>
        <w:rPr>
          <w:rStyle w:val="FootnoteReference"/>
          <w:rFonts w:cs="Arial"/>
        </w:rPr>
        <w:footnoteReference w:id="69"/>
      </w:r>
      <w:r>
        <w:rPr>
          <w:rFonts w:cs="Arial"/>
        </w:rPr>
        <w:t xml:space="preserve"> Im Weiteren werden Applikationsserver auf virtuelle Maschinen (VM) installiert, auf denen anschließend die Applikation ausgeführt werden kann. Die Applikationen laufen nun auf der Amazon Cloud und können unabhängig von geografischen Grenzen gepflegt und bedient werden.</w:t>
      </w:r>
    </w:p>
    <w:p w14:paraId="509B550C" w14:textId="77777777" w:rsidR="001752BA" w:rsidRDefault="001752BA" w:rsidP="001752BA">
      <w:pPr>
        <w:rPr>
          <w:rFonts w:cs="Arial"/>
        </w:rPr>
      </w:pPr>
    </w:p>
    <w:p w14:paraId="721A9DC0" w14:textId="77777777" w:rsidR="001752BA" w:rsidRDefault="001752BA" w:rsidP="001752BA">
      <w:pPr>
        <w:rPr>
          <w:rFonts w:cs="Arial"/>
        </w:rPr>
      </w:pPr>
    </w:p>
    <w:p w14:paraId="0222BA47" w14:textId="77777777" w:rsidR="001752BA" w:rsidRPr="00C24EED" w:rsidRDefault="001752BA" w:rsidP="001752BA">
      <w:pPr>
        <w:rPr>
          <w:rFonts w:cs="Arial"/>
          <w:b/>
        </w:rPr>
      </w:pPr>
      <w:r w:rsidRPr="00C24EED">
        <w:rPr>
          <w:rFonts w:cs="Arial"/>
          <w:b/>
        </w:rPr>
        <w:t>Datenspeicherung und Datenarchivierung</w:t>
      </w:r>
      <w:r w:rsidR="00C4784B">
        <w:rPr>
          <w:rFonts w:cs="Arial"/>
          <w:b/>
        </w:rPr>
        <w:t xml:space="preserve"> mit Simple Storage Service</w:t>
      </w:r>
    </w:p>
    <w:p w14:paraId="0950DC16" w14:textId="77777777" w:rsidR="001752BA" w:rsidRDefault="00ED3B41" w:rsidP="001752BA">
      <w:pPr>
        <w:rPr>
          <w:rFonts w:cs="Arial"/>
        </w:rPr>
      </w:pPr>
      <w:r>
        <w:rPr>
          <w:rFonts w:cs="Arial"/>
        </w:rPr>
        <w:lastRenderedPageBreak/>
        <w:t>Neben dem Hosten und Ausführen</w:t>
      </w:r>
      <w:r w:rsidR="001752BA">
        <w:rPr>
          <w:rFonts w:cs="Arial"/>
        </w:rPr>
        <w:t xml:space="preserve"> bietet AWS die Möglichkeit der dauerhaften Datenspeicherung und Datenarchivierung. Das bekannteste Produkt hierbei ist der </w:t>
      </w:r>
      <w:r w:rsidR="00C4784B">
        <w:rPr>
          <w:rFonts w:cs="Arial"/>
        </w:rPr>
        <w:t>S3</w:t>
      </w:r>
      <w:r w:rsidR="001752BA">
        <w:rPr>
          <w:rFonts w:cs="Arial"/>
        </w:rPr>
        <w:t>.</w:t>
      </w:r>
      <w:r w:rsidR="001752BA">
        <w:rPr>
          <w:rStyle w:val="FootnoteReference"/>
          <w:rFonts w:cs="Arial"/>
        </w:rPr>
        <w:footnoteReference w:id="70"/>
      </w:r>
      <w:r w:rsidR="001752BA">
        <w:rPr>
          <w:rFonts w:cs="Arial"/>
        </w:rPr>
        <w:t xml:space="preserve"> </w:t>
      </w:r>
      <w:r w:rsidR="001752BA" w:rsidRPr="00FD5052">
        <w:rPr>
          <w:rFonts w:cs="Arial"/>
        </w:rPr>
        <w:t>Dieses</w:t>
      </w:r>
      <w:r w:rsidR="001752BA">
        <w:rPr>
          <w:rFonts w:cs="Arial"/>
        </w:rPr>
        <w:t xml:space="preserve"> Angebot visiert insbesondere die gesetzlichen Vorschriften zur sicheren Datenaufbewahrung für einen gewissen Zeitraum. Dabei werden Daten dezentral gespeichert, um Verluste zu verhindern.</w:t>
      </w:r>
    </w:p>
    <w:p w14:paraId="7E17E480" w14:textId="77777777" w:rsidR="001752BA" w:rsidRPr="001752BA" w:rsidRDefault="001752BA" w:rsidP="001752BA"/>
    <w:p w14:paraId="75A5EF49" w14:textId="77777777" w:rsidR="00823D54" w:rsidRDefault="00823D54" w:rsidP="00823D54">
      <w:pPr>
        <w:pStyle w:val="berschrift3-numeriert"/>
        <w:ind w:hanging="709"/>
      </w:pPr>
      <w:bookmarkStart w:id="88" w:name="_Toc470864073"/>
      <w:r w:rsidRPr="00823D54">
        <w:t>Vor- und Nachteile von AWS</w:t>
      </w:r>
      <w:bookmarkEnd w:id="88"/>
    </w:p>
    <w:p w14:paraId="79D9AAB1" w14:textId="77777777" w:rsidR="001752BA" w:rsidRPr="00F4165A" w:rsidRDefault="001752BA" w:rsidP="001752BA">
      <w:pPr>
        <w:rPr>
          <w:rFonts w:cs="Arial"/>
          <w:b/>
        </w:rPr>
      </w:pPr>
      <w:r w:rsidRPr="00F4165A">
        <w:rPr>
          <w:rFonts w:cs="Arial"/>
          <w:b/>
        </w:rPr>
        <w:t>Vorteile</w:t>
      </w:r>
    </w:p>
    <w:p w14:paraId="2E764D26" w14:textId="2F0B2B5B" w:rsidR="001752BA" w:rsidRDefault="001752BA" w:rsidP="001752BA">
      <w:pPr>
        <w:rPr>
          <w:rFonts w:cs="Arial"/>
        </w:rPr>
      </w:pPr>
      <w:r>
        <w:rPr>
          <w:rFonts w:cs="Arial"/>
        </w:rPr>
        <w:t>Die Amazon Infrastruktur erweitert das Servicep</w:t>
      </w:r>
      <w:r w:rsidR="004B6055">
        <w:rPr>
          <w:rFonts w:cs="Arial"/>
        </w:rPr>
        <w:t xml:space="preserve">ortfolio kontinuierlich, wodurch neue </w:t>
      </w:r>
      <w:r>
        <w:rPr>
          <w:rFonts w:cs="Arial"/>
        </w:rPr>
        <w:t xml:space="preserve">Servicepakete und Verbesserung </w:t>
      </w:r>
      <w:r w:rsidR="00FC35F9">
        <w:rPr>
          <w:rFonts w:cs="Arial"/>
        </w:rPr>
        <w:t xml:space="preserve">stetig </w:t>
      </w:r>
      <w:r>
        <w:rPr>
          <w:rFonts w:cs="Arial"/>
        </w:rPr>
        <w:t>zur</w:t>
      </w:r>
      <w:r w:rsidR="004B6055">
        <w:rPr>
          <w:rFonts w:cs="Arial"/>
        </w:rPr>
        <w:t xml:space="preserve"> Cloud </w:t>
      </w:r>
      <w:r>
        <w:rPr>
          <w:rFonts w:cs="Arial"/>
        </w:rPr>
        <w:t>hinzu</w:t>
      </w:r>
      <w:r w:rsidR="004B6055">
        <w:rPr>
          <w:rFonts w:cs="Arial"/>
        </w:rPr>
        <w:t>kommen</w:t>
      </w:r>
      <w:r>
        <w:rPr>
          <w:rFonts w:cs="Arial"/>
        </w:rPr>
        <w:t>.</w:t>
      </w:r>
      <w:r>
        <w:rPr>
          <w:rStyle w:val="FootnoteReference"/>
          <w:rFonts w:cs="Arial"/>
        </w:rPr>
        <w:footnoteReference w:id="71"/>
      </w:r>
      <w:r w:rsidR="00A9551C">
        <w:rPr>
          <w:rFonts w:cs="Arial"/>
        </w:rPr>
        <w:t xml:space="preserve"> Ein weiterer Vorteil des Cloud-A</w:t>
      </w:r>
      <w:r>
        <w:rPr>
          <w:rFonts w:cs="Arial"/>
        </w:rPr>
        <w:t>nbieters ist die Flexibilitä</w:t>
      </w:r>
      <w:r w:rsidR="000E3A7B">
        <w:rPr>
          <w:rFonts w:cs="Arial"/>
        </w:rPr>
        <w:t>t und Skalierbarkeit, die es den</w:t>
      </w:r>
      <w:r>
        <w:rPr>
          <w:rFonts w:cs="Arial"/>
        </w:rPr>
        <w:t xml:space="preserve"> Kunden erlaubt Ressourcen arbiträr aufzustellen.</w:t>
      </w:r>
      <w:r>
        <w:rPr>
          <w:rStyle w:val="FootnoteReference"/>
          <w:rFonts w:cs="Arial"/>
        </w:rPr>
        <w:footnoteReference w:id="72"/>
      </w:r>
      <w:r>
        <w:rPr>
          <w:rFonts w:cs="Arial"/>
        </w:rPr>
        <w:t xml:space="preserve"> </w:t>
      </w:r>
      <w:r w:rsidR="004B6055">
        <w:rPr>
          <w:rFonts w:cs="Arial"/>
        </w:rPr>
        <w:t xml:space="preserve">Aus diesem Grund zahlt der Kunde, wie bei SaaS und DbaaS, ausschließlich für die Ressourcen, die tatsächlich verwendet werden. </w:t>
      </w:r>
      <w:r w:rsidR="000E3A7B">
        <w:rPr>
          <w:rFonts w:cs="Arial"/>
        </w:rPr>
        <w:t xml:space="preserve"> Aus ökonomischer</w:t>
      </w:r>
      <w:r w:rsidR="00BD6E5A">
        <w:rPr>
          <w:rFonts w:cs="Arial"/>
        </w:rPr>
        <w:t xml:space="preserve"> Perspektive reduziert die AWS-C</w:t>
      </w:r>
      <w:r>
        <w:rPr>
          <w:rFonts w:cs="Arial"/>
        </w:rPr>
        <w:t>loud die Produkteinführungszeit.</w:t>
      </w:r>
      <w:r w:rsidR="00C4784B">
        <w:rPr>
          <w:rStyle w:val="FootnoteReference"/>
          <w:rFonts w:cs="Arial"/>
        </w:rPr>
        <w:footnoteReference w:id="73"/>
      </w:r>
      <w:r>
        <w:rPr>
          <w:rFonts w:cs="Arial"/>
        </w:rPr>
        <w:t xml:space="preserve"> Das bedeutet, wenn ein Anwendungsfall zusätzliche Ressourcen benötigt, können diese in wenigen Minuten vollständig benutz</w:t>
      </w:r>
      <w:r w:rsidR="008423CD">
        <w:rPr>
          <w:rFonts w:cs="Arial"/>
        </w:rPr>
        <w:t>t</w:t>
      </w:r>
      <w:r>
        <w:rPr>
          <w:rFonts w:cs="Arial"/>
        </w:rPr>
        <w:t xml:space="preserve"> </w:t>
      </w:r>
      <w:r w:rsidR="00682CE6">
        <w:rPr>
          <w:rFonts w:cs="Arial"/>
        </w:rPr>
        <w:t>werden und das Produkt kann somit schneller zum Abnehmer gebracht werden</w:t>
      </w:r>
      <w:r>
        <w:rPr>
          <w:rFonts w:cs="Arial"/>
        </w:rPr>
        <w:t>.</w:t>
      </w:r>
    </w:p>
    <w:p w14:paraId="0B7A8698" w14:textId="77777777" w:rsidR="001752BA" w:rsidRPr="00F4165A" w:rsidRDefault="001752BA" w:rsidP="001752BA">
      <w:pPr>
        <w:rPr>
          <w:rFonts w:cs="Arial"/>
        </w:rPr>
      </w:pPr>
    </w:p>
    <w:p w14:paraId="768A3C3F" w14:textId="77777777" w:rsidR="001752BA" w:rsidRPr="00F4165A" w:rsidRDefault="001752BA" w:rsidP="001752BA">
      <w:pPr>
        <w:rPr>
          <w:rFonts w:cs="Arial"/>
          <w:b/>
        </w:rPr>
      </w:pPr>
      <w:r w:rsidRPr="00F4165A">
        <w:rPr>
          <w:rFonts w:cs="Arial"/>
          <w:b/>
        </w:rPr>
        <w:t>Nachteile</w:t>
      </w:r>
    </w:p>
    <w:p w14:paraId="30364495" w14:textId="50C25294" w:rsidR="001752BA" w:rsidRPr="001F6614" w:rsidRDefault="001752BA" w:rsidP="001752BA">
      <w:pPr>
        <w:rPr>
          <w:rFonts w:cs="Arial"/>
        </w:rPr>
      </w:pPr>
      <w:r>
        <w:rPr>
          <w:rFonts w:cs="Arial"/>
        </w:rPr>
        <w:t>Es besteht ein hoher Grad an A</w:t>
      </w:r>
      <w:r w:rsidRPr="00F54352">
        <w:rPr>
          <w:rFonts w:cs="Arial"/>
        </w:rPr>
        <w:t>bhängigkeit</w:t>
      </w:r>
      <w:r>
        <w:rPr>
          <w:rFonts w:cs="Arial"/>
        </w:rPr>
        <w:t xml:space="preserve"> ge</w:t>
      </w:r>
      <w:r w:rsidR="000E3A7B">
        <w:rPr>
          <w:rFonts w:cs="Arial"/>
        </w:rPr>
        <w:t>genüber einem Drittanbieter. In Bezug auf die</w:t>
      </w:r>
      <w:r w:rsidR="00C92BAE">
        <w:rPr>
          <w:rFonts w:cs="Arial"/>
        </w:rPr>
        <w:t xml:space="preserve"> Standortwahl der Kunden</w:t>
      </w:r>
      <w:r>
        <w:rPr>
          <w:rFonts w:cs="Arial"/>
        </w:rPr>
        <w:t xml:space="preserve"> ist es schwer nachvollziehen, ob sich die Daten in der Cloud tatsächlich am ausgewählten oder priorisierten Standort befinden. Für den Kunden liefert dies eine Intransparenz. Zusätzlich ist die große Auswahl von AWS für Kunden und Entwickler nicht immer überschaubar.</w:t>
      </w:r>
      <w:r w:rsidR="004D4914">
        <w:rPr>
          <w:rStyle w:val="FootnoteReference"/>
          <w:rFonts w:cs="Arial"/>
        </w:rPr>
        <w:footnoteReference w:id="74"/>
      </w:r>
      <w:r>
        <w:rPr>
          <w:rFonts w:cs="Arial"/>
        </w:rPr>
        <w:t xml:space="preserve"> Das führt dazu, dass die Dienstleistungen nicht optimal genutzt werden.</w:t>
      </w:r>
      <w:r w:rsidR="001743A2">
        <w:rPr>
          <w:rFonts w:cs="Arial"/>
        </w:rPr>
        <w:t xml:space="preserve"> </w:t>
      </w:r>
      <w:r>
        <w:rPr>
          <w:rFonts w:cs="Arial"/>
        </w:rPr>
        <w:t>Zum Them</w:t>
      </w:r>
      <w:r w:rsidR="001743A2">
        <w:rPr>
          <w:rFonts w:cs="Arial"/>
        </w:rPr>
        <w:t>a Kosten ist AWS in einigen Ber</w:t>
      </w:r>
      <w:r>
        <w:rPr>
          <w:rFonts w:cs="Arial"/>
        </w:rPr>
        <w:t>e</w:t>
      </w:r>
      <w:r w:rsidR="001743A2">
        <w:rPr>
          <w:rFonts w:cs="Arial"/>
        </w:rPr>
        <w:t>i</w:t>
      </w:r>
      <w:r>
        <w:rPr>
          <w:rFonts w:cs="Arial"/>
        </w:rPr>
        <w:t>chen teurer als die dir</w:t>
      </w:r>
      <w:r w:rsidR="002971F6">
        <w:rPr>
          <w:rFonts w:cs="Arial"/>
        </w:rPr>
        <w:t>ekten Wettbewerber, wie</w:t>
      </w:r>
      <w:r w:rsidR="00311236">
        <w:rPr>
          <w:rFonts w:cs="Arial"/>
        </w:rPr>
        <w:t xml:space="preserve"> bspw.</w:t>
      </w:r>
      <w:r w:rsidR="002971F6">
        <w:rPr>
          <w:rFonts w:cs="Arial"/>
        </w:rPr>
        <w:t xml:space="preserve"> Microso</w:t>
      </w:r>
      <w:r>
        <w:rPr>
          <w:rFonts w:cs="Arial"/>
        </w:rPr>
        <w:t>ft Azure.</w:t>
      </w:r>
      <w:r w:rsidR="004D4914">
        <w:rPr>
          <w:rStyle w:val="FootnoteReference"/>
          <w:rFonts w:cs="Arial"/>
        </w:rPr>
        <w:footnoteReference w:id="75"/>
      </w:r>
    </w:p>
    <w:p w14:paraId="2CF1E02C" w14:textId="77777777" w:rsidR="001752BA" w:rsidRDefault="001752BA" w:rsidP="001752BA"/>
    <w:p w14:paraId="5631BBDE" w14:textId="77777777" w:rsidR="001752BA" w:rsidRPr="001752BA" w:rsidRDefault="001752BA" w:rsidP="001752BA"/>
    <w:p w14:paraId="4D012337" w14:textId="77777777" w:rsidR="00B52F05" w:rsidRPr="002971F6" w:rsidRDefault="00B52F05" w:rsidP="00B52F05"/>
    <w:p w14:paraId="3FB0E094" w14:textId="77777777" w:rsidR="00B52F05" w:rsidRPr="002971F6" w:rsidRDefault="00B52F05" w:rsidP="00B52F05"/>
    <w:p w14:paraId="7FA4614F" w14:textId="77777777" w:rsidR="00823D54" w:rsidRDefault="00823D54" w:rsidP="00823D54">
      <w:pPr>
        <w:pStyle w:val="berschrift2-numeriert"/>
        <w:ind w:hanging="709"/>
      </w:pPr>
      <w:bookmarkStart w:id="92" w:name="_Toc470864074"/>
      <w:r>
        <w:lastRenderedPageBreak/>
        <w:t>DynamoDB</w:t>
      </w:r>
      <w:bookmarkEnd w:id="92"/>
    </w:p>
    <w:p w14:paraId="603601D8" w14:textId="77777777" w:rsidR="00547CBE" w:rsidRDefault="00547CBE" w:rsidP="00547CBE">
      <w:pPr>
        <w:rPr>
          <w:rFonts w:cs="Arial"/>
        </w:rPr>
      </w:pPr>
      <w:r>
        <w:rPr>
          <w:rFonts w:cs="Arial"/>
        </w:rPr>
        <w:t>Nachdem</w:t>
      </w:r>
      <w:r w:rsidR="001743A2">
        <w:rPr>
          <w:rFonts w:cs="Arial"/>
        </w:rPr>
        <w:t xml:space="preserve"> im vorherigen Kapitel die AWS-I</w:t>
      </w:r>
      <w:r>
        <w:rPr>
          <w:rFonts w:cs="Arial"/>
        </w:rPr>
        <w:t>nfrastruktur vorgestellt wurde, visiert dieses Kapitel den NoSQL-Datenbankservice von Amazon an. Dabei bietet der Cloud-Anbieter die SimpleDB und die DynamoDb als DbaaS an. Die SimpleDB ist hierbei besonders für das strukturelle Speichern von großen Mengen an Daten geeignet.</w:t>
      </w:r>
      <w:r w:rsidR="004D4914">
        <w:rPr>
          <w:rStyle w:val="FootnoteReference"/>
          <w:rFonts w:cs="Arial"/>
        </w:rPr>
        <w:footnoteReference w:id="76"/>
      </w:r>
      <w:r>
        <w:rPr>
          <w:rFonts w:cs="Arial"/>
        </w:rPr>
        <w:t xml:space="preserve"> In </w:t>
      </w:r>
      <w:r w:rsidR="001743A2">
        <w:rPr>
          <w:rFonts w:cs="Arial"/>
        </w:rPr>
        <w:t>den nachfolgenden Unterkapiteln</w:t>
      </w:r>
      <w:r>
        <w:rPr>
          <w:rFonts w:cs="Arial"/>
        </w:rPr>
        <w:t xml:space="preserve"> werden die Charakteristiken der DynamoDB ausgiebig analysiert. Zunächst sollen die Grundeigenschaften der DynamoDB festgeh</w:t>
      </w:r>
      <w:r w:rsidR="001743A2">
        <w:rPr>
          <w:rFonts w:cs="Arial"/>
        </w:rPr>
        <w:t>alten werden. Im Anschluss dazu</w:t>
      </w:r>
      <w:r>
        <w:rPr>
          <w:rFonts w:cs="Arial"/>
        </w:rPr>
        <w:t xml:space="preserve"> werden Besonderheiten diskutiert.</w:t>
      </w:r>
    </w:p>
    <w:p w14:paraId="12F195E9" w14:textId="77777777" w:rsidR="00547CBE" w:rsidRPr="00547CBE" w:rsidRDefault="00547CBE" w:rsidP="00547CBE"/>
    <w:p w14:paraId="5910C856" w14:textId="77777777" w:rsidR="00823D54" w:rsidRDefault="00547CBE" w:rsidP="00823D54">
      <w:pPr>
        <w:pStyle w:val="berschrift3-numeriert"/>
        <w:ind w:hanging="709"/>
        <w:rPr>
          <w:lang w:val="en-US"/>
        </w:rPr>
      </w:pPr>
      <w:bookmarkStart w:id="94" w:name="_Toc470864075"/>
      <w:r>
        <w:rPr>
          <w:lang w:val="en-US"/>
        </w:rPr>
        <w:t>Was ist DynamoDB</w:t>
      </w:r>
      <w:bookmarkEnd w:id="94"/>
    </w:p>
    <w:p w14:paraId="73E26A06" w14:textId="77777777" w:rsidR="00547CBE" w:rsidRPr="00801F63" w:rsidRDefault="00547CBE" w:rsidP="00547CBE">
      <w:pPr>
        <w:rPr>
          <w:rFonts w:cs="Arial"/>
        </w:rPr>
      </w:pPr>
      <w:r>
        <w:rPr>
          <w:rFonts w:cs="Arial"/>
        </w:rPr>
        <w:t>Bei DynamoDB handelt es sich um eine NoSQL-Datenbanklösung, die das Zie</w:t>
      </w:r>
      <w:r w:rsidR="00B32352">
        <w:rPr>
          <w:rFonts w:cs="Arial"/>
        </w:rPr>
        <w:t xml:space="preserve">l </w:t>
      </w:r>
      <w:r>
        <w:rPr>
          <w:rFonts w:cs="Arial"/>
        </w:rPr>
        <w:t>von Skalierbarkeit und guter Performanz verfolgt.</w:t>
      </w:r>
      <w:r w:rsidR="004D4914">
        <w:rPr>
          <w:rStyle w:val="FootnoteReference"/>
          <w:rFonts w:cs="Arial"/>
        </w:rPr>
        <w:footnoteReference w:id="77"/>
      </w:r>
      <w:r>
        <w:rPr>
          <w:rFonts w:cs="Arial"/>
        </w:rPr>
        <w:t xml:space="preserve"> Die DynamoDB  ist ein </w:t>
      </w:r>
      <w:r>
        <w:rPr>
          <w:rFonts w:cs="Arial"/>
          <w:i/>
        </w:rPr>
        <w:t>Key-Value Store</w:t>
      </w:r>
      <w:r>
        <w:rPr>
          <w:rFonts w:cs="Arial"/>
        </w:rPr>
        <w:t xml:space="preserve">, aus diesem Grund besitzen Datensätze einen Primärschlüssel (Key) und die dazugehörigen Attribute. Die Abbildung 2 verdeutlicht, dass die DynamoDB als </w:t>
      </w:r>
      <w:r w:rsidRPr="00801F63">
        <w:rPr>
          <w:rFonts w:cs="Arial"/>
          <w:i/>
        </w:rPr>
        <w:t>Database as a Service</w:t>
      </w:r>
      <w:r w:rsidR="00B32352">
        <w:rPr>
          <w:rFonts w:cs="Arial"/>
        </w:rPr>
        <w:t xml:space="preserve"> in der der AWS-I</w:t>
      </w:r>
      <w:r>
        <w:rPr>
          <w:rFonts w:cs="Arial"/>
        </w:rPr>
        <w:t xml:space="preserve">nfrastruktur eingeordnet ist. </w:t>
      </w:r>
    </w:p>
    <w:p w14:paraId="500A5FC4" w14:textId="77777777" w:rsidR="00547CBE" w:rsidRDefault="00547CBE" w:rsidP="00547CBE">
      <w:r>
        <w:rPr>
          <w:noProof/>
          <w:lang w:eastAsia="de-DE"/>
        </w:rPr>
        <w:drawing>
          <wp:anchor distT="0" distB="0" distL="114300" distR="114300" simplePos="0" relativeHeight="251660288" behindDoc="1" locked="0" layoutInCell="1" allowOverlap="1" wp14:anchorId="72483E5E" wp14:editId="588D8E1D">
            <wp:simplePos x="0" y="0"/>
            <wp:positionH relativeFrom="column">
              <wp:posOffset>628650</wp:posOffset>
            </wp:positionH>
            <wp:positionV relativeFrom="paragraph">
              <wp:posOffset>1270</wp:posOffset>
            </wp:positionV>
            <wp:extent cx="4505325" cy="2912110"/>
            <wp:effectExtent l="19050" t="19050" r="28575" b="21590"/>
            <wp:wrapTight wrapText="bothSides">
              <wp:wrapPolygon edited="0">
                <wp:start x="-91" y="-141"/>
                <wp:lineTo x="-91" y="21619"/>
                <wp:lineTo x="21646" y="21619"/>
                <wp:lineTo x="21646" y="-141"/>
                <wp:lineTo x="-91" y="-141"/>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505325" cy="291211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3908B826" w14:textId="77777777" w:rsidR="00547CBE" w:rsidRPr="007A5BC8" w:rsidRDefault="00547CBE" w:rsidP="00547CBE"/>
    <w:p w14:paraId="1E8D4A65" w14:textId="77777777" w:rsidR="00547CBE" w:rsidRDefault="00547CBE" w:rsidP="00547CBE">
      <w:pPr>
        <w:rPr>
          <w:rFonts w:cs="Arial"/>
        </w:rPr>
      </w:pPr>
    </w:p>
    <w:p w14:paraId="2D6BCE33" w14:textId="77777777" w:rsidR="00547CBE" w:rsidRDefault="00547CBE" w:rsidP="00547CBE">
      <w:pPr>
        <w:rPr>
          <w:rFonts w:cs="Arial"/>
        </w:rPr>
      </w:pPr>
    </w:p>
    <w:p w14:paraId="1BD23546" w14:textId="77777777" w:rsidR="00547CBE" w:rsidRDefault="00547CBE" w:rsidP="00547CBE">
      <w:pPr>
        <w:rPr>
          <w:rFonts w:cs="Arial"/>
        </w:rPr>
      </w:pPr>
    </w:p>
    <w:p w14:paraId="6A52817D" w14:textId="77777777" w:rsidR="00547CBE" w:rsidRDefault="00547CBE" w:rsidP="00547CBE">
      <w:pPr>
        <w:rPr>
          <w:rFonts w:cs="Arial"/>
        </w:rPr>
      </w:pPr>
    </w:p>
    <w:p w14:paraId="7A3E880D" w14:textId="77777777" w:rsidR="00547CBE" w:rsidRDefault="00547CBE" w:rsidP="00547CBE">
      <w:pPr>
        <w:rPr>
          <w:rFonts w:cs="Arial"/>
        </w:rPr>
      </w:pPr>
    </w:p>
    <w:p w14:paraId="4BF64D4A" w14:textId="77777777" w:rsidR="00547CBE" w:rsidRDefault="00547CBE" w:rsidP="00547CBE">
      <w:pPr>
        <w:rPr>
          <w:rFonts w:cs="Arial"/>
        </w:rPr>
      </w:pPr>
    </w:p>
    <w:p w14:paraId="42FFDF62" w14:textId="77777777" w:rsidR="00547CBE" w:rsidRDefault="00547CBE" w:rsidP="00547CBE">
      <w:pPr>
        <w:rPr>
          <w:rFonts w:cs="Arial"/>
        </w:rPr>
      </w:pPr>
    </w:p>
    <w:p w14:paraId="6D2981B9" w14:textId="77777777" w:rsidR="00547CBE" w:rsidRDefault="00547CBE" w:rsidP="00547CBE">
      <w:pPr>
        <w:rPr>
          <w:rFonts w:cs="Arial"/>
        </w:rPr>
      </w:pPr>
    </w:p>
    <w:p w14:paraId="6C628F37" w14:textId="77777777" w:rsidR="00547CBE" w:rsidRDefault="00547CBE" w:rsidP="00547CBE">
      <w:pPr>
        <w:rPr>
          <w:rFonts w:cs="Arial"/>
        </w:rPr>
      </w:pPr>
    </w:p>
    <w:p w14:paraId="1C1D184F" w14:textId="77777777" w:rsidR="00547CBE" w:rsidRDefault="00547CBE" w:rsidP="00547CBE">
      <w:pPr>
        <w:rPr>
          <w:rFonts w:cs="Arial"/>
        </w:rPr>
      </w:pPr>
    </w:p>
    <w:p w14:paraId="233A54C2" w14:textId="77777777" w:rsidR="00547CBE" w:rsidRDefault="00547CBE" w:rsidP="00547CBE">
      <w:pPr>
        <w:rPr>
          <w:rFonts w:cs="Arial"/>
        </w:rPr>
      </w:pPr>
      <w:r>
        <w:rPr>
          <w:noProof/>
          <w:lang w:eastAsia="de-DE"/>
        </w:rPr>
        <mc:AlternateContent>
          <mc:Choice Requires="wps">
            <w:drawing>
              <wp:anchor distT="0" distB="0" distL="114300" distR="114300" simplePos="0" relativeHeight="251661312" behindDoc="1" locked="0" layoutInCell="1" allowOverlap="1" wp14:anchorId="4991D304" wp14:editId="7A590A2E">
                <wp:simplePos x="0" y="0"/>
                <wp:positionH relativeFrom="column">
                  <wp:posOffset>657225</wp:posOffset>
                </wp:positionH>
                <wp:positionV relativeFrom="paragraph">
                  <wp:posOffset>9525</wp:posOffset>
                </wp:positionV>
                <wp:extent cx="4314825" cy="133350"/>
                <wp:effectExtent l="0" t="0" r="9525" b="0"/>
                <wp:wrapTight wrapText="bothSides">
                  <wp:wrapPolygon edited="0">
                    <wp:start x="0" y="0"/>
                    <wp:lineTo x="0" y="18514"/>
                    <wp:lineTo x="21552" y="18514"/>
                    <wp:lineTo x="21552"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4314825" cy="133350"/>
                        </a:xfrm>
                        <a:prstGeom prst="rect">
                          <a:avLst/>
                        </a:prstGeom>
                        <a:solidFill>
                          <a:prstClr val="white"/>
                        </a:solidFill>
                        <a:ln>
                          <a:noFill/>
                        </a:ln>
                        <a:effectLst/>
                      </wps:spPr>
                      <wps:txbx>
                        <w:txbxContent>
                          <w:p w14:paraId="754BE440" w14:textId="77777777" w:rsidR="00731810" w:rsidRPr="00801F63" w:rsidRDefault="00731810" w:rsidP="00547CBE">
                            <w:pPr>
                              <w:pStyle w:val="Caption"/>
                              <w:jc w:val="center"/>
                              <w:rPr>
                                <w:noProof/>
                              </w:rPr>
                            </w:pPr>
                            <w:r w:rsidRPr="00801F63">
                              <w:t xml:space="preserve">Abbildung </w:t>
                            </w:r>
                            <w:r>
                              <w:fldChar w:fldCharType="begin"/>
                            </w:r>
                            <w:r w:rsidRPr="00801F63">
                              <w:instrText xml:space="preserve"> SEQ Abbildung \* ARABIC </w:instrText>
                            </w:r>
                            <w:r>
                              <w:fldChar w:fldCharType="separate"/>
                            </w:r>
                            <w:r>
                              <w:rPr>
                                <w:noProof/>
                              </w:rPr>
                              <w:t>2</w:t>
                            </w:r>
                            <w:r>
                              <w:fldChar w:fldCharType="end"/>
                            </w:r>
                            <w:r w:rsidRPr="00801F63">
                              <w:t xml:space="preserve"> Einordnung von DynamoDB in AWS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991D304" id="_x0000_t202" coordsize="21600,21600" o:spt="202" path="m,l,21600r21600,l21600,xe">
                <v:stroke joinstyle="miter"/>
                <v:path gradientshapeok="t" o:connecttype="rect"/>
              </v:shapetype>
              <v:shape id="Text Box 3" o:spid="_x0000_s1026" type="#_x0000_t202" style="position:absolute;left:0;text-align:left;margin-left:51.75pt;margin-top:.75pt;width:339.75pt;height:10.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" stroked="f">
                <v:textbox inset="0,0,0,0">
                  <w:txbxContent>
                    <w:p w14:paraId="754BE440" w14:textId="77777777" w:rsidR="00731810" w:rsidRPr="00801F63" w:rsidRDefault="00731810" w:rsidP="00547CBE">
                      <w:pPr>
                        <w:pStyle w:val="Caption"/>
                        <w:jc w:val="center"/>
                        <w:rPr>
                          <w:noProof/>
                        </w:rPr>
                      </w:pPr>
                      <w:r w:rsidRPr="00801F63">
                        <w:t xml:space="preserve">Abbildung </w:t>
                      </w:r>
                      <w:r>
                        <w:fldChar w:fldCharType="begin"/>
                      </w:r>
                      <w:r w:rsidRPr="00801F63">
                        <w:instrText xml:space="preserve"> SEQ Abbildung \* ARABIC </w:instrText>
                      </w:r>
                      <w:r>
                        <w:fldChar w:fldCharType="separate"/>
                      </w:r>
                      <w:r>
                        <w:rPr>
                          <w:noProof/>
                        </w:rPr>
                        <w:t>2</w:t>
                      </w:r>
                      <w:r>
                        <w:fldChar w:fldCharType="end"/>
                      </w:r>
                      <w:r w:rsidRPr="00801F63">
                        <w:t xml:space="preserve"> Einordnung von DynamoDB in AWS</w:t>
                      </w:r>
                    </w:p>
                  </w:txbxContent>
                </v:textbox>
                <w10:wrap type="tight"/>
              </v:shape>
            </w:pict>
          </mc:Fallback>
        </mc:AlternateContent>
      </w:r>
    </w:p>
    <w:p w14:paraId="0FD269F3" w14:textId="77777777" w:rsidR="00547CBE" w:rsidRDefault="00547CBE" w:rsidP="00547CBE">
      <w:pPr>
        <w:rPr>
          <w:rFonts w:cs="Arial"/>
        </w:rPr>
      </w:pPr>
      <w:r>
        <w:rPr>
          <w:rFonts w:cs="Arial"/>
        </w:rPr>
        <w:lastRenderedPageBreak/>
        <w:t>Die Nutzung der Datenbank setzt ein AWS-Nutzerkonto voraus.</w:t>
      </w:r>
      <w:r>
        <w:rPr>
          <w:rStyle w:val="FootnoteReference"/>
          <w:rFonts w:cs="Arial"/>
        </w:rPr>
        <w:footnoteReference w:id="78"/>
      </w:r>
      <w:r>
        <w:rPr>
          <w:rFonts w:cs="Arial"/>
        </w:rPr>
        <w:t xml:space="preserve"> Neue Tabellen können direkt in der AWS-Managementkonsole erstellt werden, sodass zusätzlic</w:t>
      </w:r>
      <w:r w:rsidR="00B32352">
        <w:rPr>
          <w:rFonts w:cs="Arial"/>
        </w:rPr>
        <w:t>he Software nicht notwendig ist</w:t>
      </w:r>
      <w:r>
        <w:rPr>
          <w:rFonts w:cs="Arial"/>
        </w:rPr>
        <w:t>. Ein weiteres Merkmal von DynamoDB ist die Tatsache, dass die Daten automatisch in AWS-Regionen repliziert werden, was sich auf die Datenbeständigkeit auswirkt.</w:t>
      </w:r>
    </w:p>
    <w:p w14:paraId="16375018" w14:textId="77777777" w:rsidR="008E0135" w:rsidRPr="00547CBE" w:rsidRDefault="008E0135" w:rsidP="00547CBE"/>
    <w:p w14:paraId="630860C3" w14:textId="77777777" w:rsidR="00823D54" w:rsidRDefault="00547CBE" w:rsidP="00823D54">
      <w:pPr>
        <w:pStyle w:val="berschrift3-numeriert"/>
        <w:ind w:hanging="709"/>
      </w:pPr>
      <w:bookmarkStart w:id="96" w:name="_Toc470864076"/>
      <w:r>
        <w:t xml:space="preserve">Hintergrund der Entwicklung von </w:t>
      </w:r>
      <w:r w:rsidR="00823D54" w:rsidRPr="00823D54">
        <w:t>DynamoDB</w:t>
      </w:r>
      <w:bookmarkEnd w:id="96"/>
    </w:p>
    <w:p w14:paraId="537513F2" w14:textId="5D974A80" w:rsidR="00547CBE" w:rsidRDefault="00547CBE" w:rsidP="00547CBE">
      <w:pPr>
        <w:rPr>
          <w:rFonts w:cs="Arial"/>
        </w:rPr>
      </w:pPr>
      <w:r w:rsidRPr="00547CBE">
        <w:rPr>
          <w:rFonts w:cs="Arial"/>
        </w:rPr>
        <w:t>Diese Dienstleistung</w:t>
      </w:r>
      <w:r w:rsidR="00FC35F9">
        <w:rPr>
          <w:rFonts w:cs="Arial"/>
        </w:rPr>
        <w:t xml:space="preserve"> der DynamoDB</w:t>
      </w:r>
      <w:r w:rsidRPr="00547CBE">
        <w:rPr>
          <w:rFonts w:cs="Arial"/>
        </w:rPr>
        <w:t xml:space="preserve"> wurde in 2012 zu AWS hinzugefügt und ist seit dem bereits in verschiedenen Anwendungen integriert</w:t>
      </w:r>
      <w:r w:rsidR="004D4914">
        <w:rPr>
          <w:rFonts w:cs="Arial"/>
        </w:rPr>
        <w:t>.</w:t>
      </w:r>
      <w:r w:rsidR="004D4914" w:rsidRPr="00547CBE">
        <w:rPr>
          <w:rFonts w:cs="Arial"/>
          <w:vertAlign w:val="superscript"/>
        </w:rPr>
        <w:footnoteReference w:id="79"/>
      </w:r>
      <w:r w:rsidR="004D4914">
        <w:rPr>
          <w:rFonts w:cs="Arial"/>
        </w:rPr>
        <w:t xml:space="preserve"> Laut Vo</w:t>
      </w:r>
      <w:r w:rsidRPr="00547CBE">
        <w:rPr>
          <w:rFonts w:cs="Arial"/>
        </w:rPr>
        <w:t xml:space="preserve">gels, dem </w:t>
      </w:r>
      <w:r w:rsidR="00C92BAE">
        <w:rPr>
          <w:rFonts w:cs="Arial"/>
        </w:rPr>
        <w:t>Chief Technology Officer (CTO)</w:t>
      </w:r>
      <w:r w:rsidRPr="00547CBE">
        <w:rPr>
          <w:rFonts w:cs="Arial"/>
        </w:rPr>
        <w:t xml:space="preserve"> von Amazon, nutzten die verschiedenen APIs des Unternehmens, vor der Entwicklung der NoSQL-Datenbanken, eigene Datenbanken. Aus diesem Grund liefen die Dienstleistungen separat und konnten nicht verkoppelt werden.</w:t>
      </w:r>
      <w:r w:rsidRPr="00547CBE">
        <w:rPr>
          <w:rFonts w:cs="Arial"/>
          <w:vertAlign w:val="superscript"/>
        </w:rPr>
        <w:footnoteReference w:id="80"/>
      </w:r>
      <w:r w:rsidRPr="00547CBE">
        <w:rPr>
          <w:rFonts w:cs="Arial"/>
        </w:rPr>
        <w:t xml:space="preserve"> Das stet</w:t>
      </w:r>
      <w:r w:rsidR="00311236">
        <w:rPr>
          <w:rFonts w:cs="Arial"/>
        </w:rPr>
        <w:t>ige Wachstum von Amazon benötigte</w:t>
      </w:r>
      <w:r w:rsidRPr="00547CBE">
        <w:rPr>
          <w:rFonts w:cs="Arial"/>
        </w:rPr>
        <w:t xml:space="preserve"> eine skalierbare Datenbank, die zu einem eine hohe Verfügbarkeit nachwies, zum anderen von verschiedenen APIs genutzt werden konnte. </w:t>
      </w:r>
      <w:r w:rsidR="00311236">
        <w:rPr>
          <w:rFonts w:cs="Arial"/>
        </w:rPr>
        <w:t>Die vorhandenen relationalen Datenbanken v</w:t>
      </w:r>
      <w:r w:rsidR="00FC35F9">
        <w:rPr>
          <w:rFonts w:cs="Arial"/>
        </w:rPr>
        <w:t>erfolgen in Betracht auf das CAP</w:t>
      </w:r>
      <w:r w:rsidR="00311236">
        <w:rPr>
          <w:rFonts w:cs="Arial"/>
        </w:rPr>
        <w:t xml:space="preserve">-Theorem, eher das Ziel der Konsistenz, jedoch lag der Schwerpunkt für Amazon bei der Verfügbarkeit der Systeme. </w:t>
      </w:r>
      <w:r w:rsidRPr="00547CBE">
        <w:rPr>
          <w:rFonts w:cs="Arial"/>
        </w:rPr>
        <w:t xml:space="preserve"> Darüber hinaus benötigten die RDBMS kostenaufwendige Hardware und Personal.</w:t>
      </w:r>
      <w:r w:rsidRPr="00547CBE">
        <w:rPr>
          <w:rFonts w:cs="Arial"/>
          <w:vertAlign w:val="superscript"/>
        </w:rPr>
        <w:footnoteReference w:id="81"/>
      </w:r>
      <w:r w:rsidRPr="00547CBE">
        <w:rPr>
          <w:rFonts w:cs="Arial"/>
        </w:rPr>
        <w:t xml:space="preserve"> Die</w:t>
      </w:r>
      <w:r w:rsidR="00C92BAE">
        <w:rPr>
          <w:rFonts w:cs="Arial"/>
        </w:rPr>
        <w:t xml:space="preserve"> Entwicklung von DynamoDB </w:t>
      </w:r>
      <w:r w:rsidRPr="00547CBE">
        <w:rPr>
          <w:rFonts w:cs="Arial"/>
        </w:rPr>
        <w:t>galt</w:t>
      </w:r>
      <w:r w:rsidR="00C92BAE">
        <w:rPr>
          <w:rFonts w:cs="Arial"/>
        </w:rPr>
        <w:t xml:space="preserve"> somit</w:t>
      </w:r>
      <w:r w:rsidRPr="00547CBE">
        <w:rPr>
          <w:rFonts w:cs="Arial"/>
        </w:rPr>
        <w:t xml:space="preserve"> als Grundstein für künftige verteilte Datenbanksysteme.</w:t>
      </w:r>
    </w:p>
    <w:p w14:paraId="4D8B1576" w14:textId="77777777" w:rsidR="008E0135" w:rsidRPr="00547CBE" w:rsidRDefault="008E0135" w:rsidP="00547CBE"/>
    <w:p w14:paraId="6BC334F1" w14:textId="77777777" w:rsidR="00823D54" w:rsidRDefault="00823D54" w:rsidP="00823D54">
      <w:pPr>
        <w:pStyle w:val="berschrift3-numeriert"/>
        <w:ind w:hanging="709"/>
        <w:rPr>
          <w:lang w:val="en-US"/>
        </w:rPr>
      </w:pPr>
      <w:bookmarkStart w:id="100" w:name="_Toc470864077"/>
      <w:r>
        <w:t>Preismodell</w:t>
      </w:r>
      <w:bookmarkEnd w:id="100"/>
      <w:r>
        <w:rPr>
          <w:lang w:val="en-US"/>
        </w:rPr>
        <w:t xml:space="preserve"> </w:t>
      </w:r>
    </w:p>
    <w:p w14:paraId="3AD30307" w14:textId="107D19E7" w:rsidR="00547CBE" w:rsidRDefault="00547CBE" w:rsidP="00547CBE">
      <w:pPr>
        <w:rPr>
          <w:rFonts w:cs="Arial"/>
        </w:rPr>
      </w:pPr>
      <w:r w:rsidRPr="00547CBE">
        <w:rPr>
          <w:rFonts w:cs="Arial"/>
        </w:rPr>
        <w:t>Beim Erstellen des AWS-Nutzerkontos und bei der initialen Verwendung von DynamoD</w:t>
      </w:r>
      <w:r w:rsidR="00C92BAE">
        <w:rPr>
          <w:rFonts w:cs="Arial"/>
        </w:rPr>
        <w:t>B fallen keine Kosten an. S</w:t>
      </w:r>
      <w:r w:rsidRPr="00547CBE">
        <w:rPr>
          <w:rFonts w:cs="Arial"/>
        </w:rPr>
        <w:t>omit besteht keine Grundgebühr. Das kostenfreie</w:t>
      </w:r>
      <w:r w:rsidR="00B32352">
        <w:rPr>
          <w:rFonts w:cs="Arial"/>
        </w:rPr>
        <w:t xml:space="preserve"> Kontingent bietet Neukunden 25</w:t>
      </w:r>
      <w:r w:rsidRPr="00547CBE">
        <w:rPr>
          <w:rFonts w:cs="Arial"/>
        </w:rPr>
        <w:t>GB Speicherplatz und jeweils 25 Schreib-und Lesekapazitätseinheiten. Mithilfe des Kontingents können laut Amazon Web Services bis zu 200 Millionen Anfrage pro Monat erzeugt werden.</w:t>
      </w:r>
      <w:r w:rsidR="000E3957">
        <w:rPr>
          <w:rStyle w:val="FootnoteReference"/>
          <w:rFonts w:cs="Arial"/>
        </w:rPr>
        <w:footnoteReference w:id="82"/>
      </w:r>
      <w:r w:rsidRPr="00547CBE">
        <w:rPr>
          <w:rFonts w:cs="Arial"/>
        </w:rPr>
        <w:t xml:space="preserve"> Zusätzliche Kapazitäten werden mit einer Stundenpauschale bestimmt. Die Übersteigung des Grundspeicherplatzes versursacht Kosten in Höhe von $0.306 monatlich pro Gigabyte. Falls für die Anwendungen weitere Schreib-und Lesekapazitätseinheiten benötigt werden, können diese für $0.00793 pro Stunde in Anspruch genommen werden.</w:t>
      </w:r>
      <w:r w:rsidRPr="00547CBE">
        <w:rPr>
          <w:rFonts w:cs="Arial"/>
          <w:vertAlign w:val="superscript"/>
        </w:rPr>
        <w:footnoteReference w:id="83"/>
      </w:r>
      <w:r w:rsidRPr="00547CBE">
        <w:rPr>
          <w:rFonts w:cs="Arial"/>
        </w:rPr>
        <w:t xml:space="preserve"> Die gesamten Kosten f</w:t>
      </w:r>
      <w:r w:rsidR="00B32352">
        <w:rPr>
          <w:rFonts w:cs="Arial"/>
        </w:rPr>
        <w:t>ür die Speicherplatznutzung werden</w:t>
      </w:r>
      <w:r w:rsidRPr="00547CBE">
        <w:rPr>
          <w:rFonts w:cs="Arial"/>
        </w:rPr>
        <w:t xml:space="preserve"> zum einem von der tatsächlichen Nutzung und zum anderen von einem Speicheraufschlag pro 100 Byte ermittelt.</w:t>
      </w:r>
    </w:p>
    <w:p w14:paraId="4C27F896" w14:textId="77777777" w:rsidR="008E0135" w:rsidRDefault="008E0135" w:rsidP="00547CBE">
      <w:pPr>
        <w:rPr>
          <w:rFonts w:cs="Arial"/>
        </w:rPr>
      </w:pPr>
    </w:p>
    <w:p w14:paraId="3478728D" w14:textId="77777777" w:rsidR="00547CBE" w:rsidRDefault="00547CBE" w:rsidP="00547CBE">
      <w:pPr>
        <w:pStyle w:val="berschrift3-numeriert"/>
      </w:pPr>
      <w:bookmarkStart w:id="102" w:name="_Toc470864078"/>
      <w:r>
        <w:t>Architektur</w:t>
      </w:r>
      <w:bookmarkEnd w:id="102"/>
    </w:p>
    <w:p w14:paraId="0BCF5FD2" w14:textId="77777777" w:rsidR="00547CBE" w:rsidRPr="00D21E10" w:rsidRDefault="00547CBE" w:rsidP="00547CBE">
      <w:pPr>
        <w:rPr>
          <w:rFonts w:cs="Arial"/>
        </w:rPr>
      </w:pPr>
      <w:r>
        <w:rPr>
          <w:rFonts w:cs="Arial"/>
        </w:rPr>
        <w:lastRenderedPageBreak/>
        <w:t>Im folgenden Teil wird die Architektur der DynamoDB vorgestellt. Diese besteht aus verschiedenen Komponenten, die individuel</w:t>
      </w:r>
      <w:r w:rsidR="00550212">
        <w:rPr>
          <w:rFonts w:cs="Arial"/>
        </w:rPr>
        <w:t>l gezeigt werden sollen. Einige dieser Komponenten werden</w:t>
      </w:r>
      <w:r>
        <w:rPr>
          <w:rFonts w:cs="Arial"/>
        </w:rPr>
        <w:t xml:space="preserve"> bereits in bekannten Datenbanklösungen verwendet. Ande</w:t>
      </w:r>
      <w:r w:rsidR="00550212">
        <w:rPr>
          <w:rFonts w:cs="Arial"/>
        </w:rPr>
        <w:t>re jedoch wurden speziell</w:t>
      </w:r>
      <w:r>
        <w:rPr>
          <w:rFonts w:cs="Arial"/>
        </w:rPr>
        <w:t xml:space="preserve"> für DynamoDB entwickelt, um der Skalierbarkeit und Verfügbarkeit gerecht zu werden. Da es sich bei DynamoDB um ein verteiltes Datenbanksystem handelt, werden Daten auf einem </w:t>
      </w:r>
      <w:r>
        <w:rPr>
          <w:rFonts w:cs="Arial"/>
          <w:i/>
        </w:rPr>
        <w:t>Master</w:t>
      </w:r>
      <w:r>
        <w:rPr>
          <w:rFonts w:cs="Arial"/>
        </w:rPr>
        <w:t xml:space="preserve"> und diversen </w:t>
      </w:r>
      <w:r>
        <w:rPr>
          <w:rFonts w:cs="Arial"/>
          <w:i/>
        </w:rPr>
        <w:t>Nodes</w:t>
      </w:r>
      <w:r>
        <w:rPr>
          <w:rFonts w:cs="Arial"/>
        </w:rPr>
        <w:t xml:space="preserve"> gespeichert, die jeweils einen Bruchteil der Daten enthalten. Der </w:t>
      </w:r>
      <w:r>
        <w:rPr>
          <w:rFonts w:cs="Arial"/>
          <w:i/>
        </w:rPr>
        <w:t>Master</w:t>
      </w:r>
      <w:r>
        <w:rPr>
          <w:rFonts w:cs="Arial"/>
        </w:rPr>
        <w:t xml:space="preserve"> enthält alle Daten und ist stets auf dem aktuellsten Standpunkt.</w:t>
      </w:r>
      <w:r w:rsidR="004D4914">
        <w:rPr>
          <w:rStyle w:val="FootnoteReference"/>
          <w:rFonts w:cs="Arial"/>
        </w:rPr>
        <w:footnoteReference w:id="84"/>
      </w:r>
      <w:r>
        <w:rPr>
          <w:rFonts w:cs="Arial"/>
        </w:rPr>
        <w:t xml:space="preserve"> Alle</w:t>
      </w:r>
      <w:r>
        <w:rPr>
          <w:rFonts w:cs="Arial"/>
          <w:i/>
        </w:rPr>
        <w:t xml:space="preserve"> Nodes</w:t>
      </w:r>
      <w:r>
        <w:rPr>
          <w:rFonts w:cs="Arial"/>
        </w:rPr>
        <w:t xml:space="preserve"> sind hierbei gleichzustellen, um Prioris</w:t>
      </w:r>
      <w:r w:rsidR="00A30C17">
        <w:rPr>
          <w:rFonts w:cs="Arial"/>
        </w:rPr>
        <w:t xml:space="preserve">ierungen zu vermeiden und </w:t>
      </w:r>
      <w:r>
        <w:rPr>
          <w:rFonts w:cs="Arial"/>
        </w:rPr>
        <w:t>die Pflege der Daten zu erleichtern.</w:t>
      </w:r>
      <w:r>
        <w:rPr>
          <w:rStyle w:val="FootnoteReference"/>
          <w:rFonts w:cs="Arial"/>
        </w:rPr>
        <w:footnoteReference w:id="85"/>
      </w:r>
    </w:p>
    <w:p w14:paraId="2D9BB18A" w14:textId="77777777" w:rsidR="00547CBE" w:rsidRDefault="00547CBE" w:rsidP="00547CBE">
      <w:pPr>
        <w:rPr>
          <w:rFonts w:cs="Arial"/>
        </w:rPr>
      </w:pPr>
    </w:p>
    <w:p w14:paraId="48F6C217" w14:textId="77777777" w:rsidR="00547CBE" w:rsidRPr="000967E8" w:rsidRDefault="00547CBE" w:rsidP="00547CBE">
      <w:pPr>
        <w:rPr>
          <w:rFonts w:cs="Arial"/>
          <w:b/>
        </w:rPr>
      </w:pPr>
      <w:r>
        <w:rPr>
          <w:rFonts w:cs="Arial"/>
          <w:b/>
        </w:rPr>
        <w:t>Belastungsausgleich (Load balancing)</w:t>
      </w:r>
    </w:p>
    <w:p w14:paraId="3D80C6B8" w14:textId="27E09189" w:rsidR="00547CBE" w:rsidRPr="00B024E7" w:rsidRDefault="00F3740E" w:rsidP="00547CBE">
      <w:pPr>
        <w:rPr>
          <w:rFonts w:cs="Arial"/>
        </w:rPr>
      </w:pPr>
      <w:r>
        <w:rPr>
          <w:rFonts w:cs="Arial"/>
        </w:rPr>
        <w:t xml:space="preserve">Bei DynamoDB </w:t>
      </w:r>
      <w:r w:rsidR="00547CBE">
        <w:rPr>
          <w:rFonts w:cs="Arial"/>
        </w:rPr>
        <w:t>müssen die Daten auf den verschiedenen</w:t>
      </w:r>
      <w:r w:rsidR="00547CBE">
        <w:rPr>
          <w:rFonts w:cs="Arial"/>
          <w:i/>
        </w:rPr>
        <w:t xml:space="preserve"> Nodes </w:t>
      </w:r>
      <w:r w:rsidR="00547CBE" w:rsidRPr="00B024E7">
        <w:rPr>
          <w:rFonts w:cs="Arial"/>
        </w:rPr>
        <w:t>gleichmäß</w:t>
      </w:r>
      <w:r w:rsidR="00547CBE">
        <w:rPr>
          <w:rFonts w:cs="Arial"/>
        </w:rPr>
        <w:t>i</w:t>
      </w:r>
      <w:r w:rsidR="00547CBE" w:rsidRPr="00B024E7">
        <w:rPr>
          <w:rFonts w:cs="Arial"/>
        </w:rPr>
        <w:t>g balanciert werd</w:t>
      </w:r>
      <w:r w:rsidR="00547CBE">
        <w:rPr>
          <w:rFonts w:cs="Arial"/>
        </w:rPr>
        <w:t>en. Die Verteilung der Daten wird</w:t>
      </w:r>
      <w:r w:rsidR="004A549D">
        <w:rPr>
          <w:rFonts w:cs="Arial"/>
        </w:rPr>
        <w:t xml:space="preserve"> mittels der Hash-Code-Methode</w:t>
      </w:r>
      <w:r w:rsidR="00547CBE">
        <w:rPr>
          <w:rFonts w:cs="Arial"/>
        </w:rPr>
        <w:t xml:space="preserve"> praktiziert.</w:t>
      </w:r>
      <w:r w:rsidR="004D4914">
        <w:rPr>
          <w:rStyle w:val="FootnoteReference"/>
          <w:rFonts w:cs="Arial"/>
        </w:rPr>
        <w:footnoteReference w:id="86"/>
      </w:r>
      <w:r w:rsidR="00547CBE">
        <w:rPr>
          <w:rFonts w:cs="Arial"/>
        </w:rPr>
        <w:t xml:space="preserve"> Hierbei erhalten die einzelnen Nodes und die Schlüssel der Daten einen Hash-Code, der den Datenzugang gestattet und die Nodes identifiziert. Die Herausforderung hierbei ist es, die Schlüssel und die dazugehörigen Attribute gleichmäßig auf die Anzahl der Nodes zu verteilen.</w:t>
      </w:r>
      <w:r w:rsidR="004F138A">
        <w:rPr>
          <w:rStyle w:val="FootnoteReference"/>
          <w:rFonts w:cs="Arial"/>
        </w:rPr>
        <w:footnoteReference w:id="87"/>
      </w:r>
    </w:p>
    <w:p w14:paraId="10545CEF" w14:textId="77777777" w:rsidR="00547CBE" w:rsidRPr="00D02D59" w:rsidRDefault="00547CBE" w:rsidP="00547CBE">
      <w:pPr>
        <w:rPr>
          <w:rFonts w:cs="Arial"/>
        </w:rPr>
      </w:pPr>
    </w:p>
    <w:p w14:paraId="0F7DF95F" w14:textId="77777777" w:rsidR="00547CBE" w:rsidRDefault="00547CBE" w:rsidP="00547CBE">
      <w:pPr>
        <w:rPr>
          <w:rFonts w:cs="Arial"/>
        </w:rPr>
      </w:pPr>
      <w:r w:rsidRPr="00FC6F9E">
        <w:rPr>
          <w:rFonts w:cs="Arial"/>
          <w:b/>
        </w:rPr>
        <w:t>Replikation von Daten (Data replication)</w:t>
      </w:r>
    </w:p>
    <w:p w14:paraId="6ED45BFE" w14:textId="77777777" w:rsidR="00547CBE" w:rsidRDefault="00547CBE" w:rsidP="00547CBE">
      <w:pPr>
        <w:rPr>
          <w:rFonts w:cs="Arial"/>
        </w:rPr>
      </w:pPr>
      <w:r>
        <w:rPr>
          <w:rFonts w:cs="Arial"/>
        </w:rPr>
        <w:t>Die Replikati</w:t>
      </w:r>
      <w:r w:rsidR="004D4914">
        <w:rPr>
          <w:rFonts w:cs="Arial"/>
        </w:rPr>
        <w:t>on der Daten wird von einem sogenannten</w:t>
      </w:r>
      <w:r>
        <w:rPr>
          <w:rFonts w:cs="Arial"/>
          <w:i/>
        </w:rPr>
        <w:t xml:space="preserve"> coordin</w:t>
      </w:r>
      <w:r w:rsidR="00A366A4">
        <w:rPr>
          <w:rFonts w:cs="Arial"/>
          <w:i/>
        </w:rPr>
        <w:t>at</w:t>
      </w:r>
      <w:r>
        <w:rPr>
          <w:rFonts w:cs="Arial"/>
          <w:i/>
        </w:rPr>
        <w:t>or node</w:t>
      </w:r>
      <w:r>
        <w:rPr>
          <w:rFonts w:cs="Arial"/>
        </w:rPr>
        <w:t xml:space="preserve"> gehandhabt. Die Anzahl der Replikationen muss zunächst festgelegt werden. Der koordinierende Datenbankknoten verteilt entsprechend der festgelegten Anzahl der Replikationen die Daten auf diverse Knotenpunkte.</w:t>
      </w:r>
      <w:r w:rsidR="004D4914">
        <w:rPr>
          <w:rStyle w:val="FootnoteReference"/>
          <w:rFonts w:cs="Arial"/>
        </w:rPr>
        <w:footnoteReference w:id="88"/>
      </w:r>
      <w:r>
        <w:rPr>
          <w:rFonts w:cs="Arial"/>
        </w:rPr>
        <w:t xml:space="preserve"> Die Replikation ermöglicht die Datenbeständigkeit und vermeidet somit den Verlust von sensiblen Daten. Diese Methode macht die DynamoDB ebenfalls resistent gegen Ausfällen von vereinzelten Datenbankkonten, da die Daten auf mehreren</w:t>
      </w:r>
      <w:r>
        <w:rPr>
          <w:rFonts w:cs="Arial"/>
          <w:i/>
        </w:rPr>
        <w:t xml:space="preserve"> Nodes</w:t>
      </w:r>
      <w:r>
        <w:rPr>
          <w:rFonts w:cs="Arial"/>
        </w:rPr>
        <w:t xml:space="preserve"> liegen.</w:t>
      </w:r>
      <w:r w:rsidR="004D4914">
        <w:rPr>
          <w:rStyle w:val="FootnoteReference"/>
          <w:rFonts w:cs="Arial"/>
        </w:rPr>
        <w:footnoteReference w:id="89"/>
      </w:r>
    </w:p>
    <w:p w14:paraId="63DA1F19" w14:textId="77777777" w:rsidR="00547CBE" w:rsidRDefault="00547CBE" w:rsidP="00547CBE">
      <w:pPr>
        <w:rPr>
          <w:rFonts w:cs="Arial"/>
        </w:rPr>
      </w:pPr>
    </w:p>
    <w:p w14:paraId="41E7FDCA" w14:textId="77777777" w:rsidR="00547CBE" w:rsidRPr="00707B52" w:rsidRDefault="00547CBE" w:rsidP="00547CBE">
      <w:pPr>
        <w:rPr>
          <w:rFonts w:cs="Arial"/>
          <w:b/>
        </w:rPr>
      </w:pPr>
      <w:r>
        <w:rPr>
          <w:rFonts w:cs="Arial"/>
          <w:b/>
        </w:rPr>
        <w:t>Versionsverwaltung von</w:t>
      </w:r>
      <w:r w:rsidRPr="00707B52">
        <w:rPr>
          <w:rFonts w:cs="Arial"/>
          <w:b/>
        </w:rPr>
        <w:t xml:space="preserve"> Daten</w:t>
      </w:r>
    </w:p>
    <w:p w14:paraId="7C0003F3" w14:textId="02E589EE" w:rsidR="00547CBE" w:rsidRPr="001F6614" w:rsidRDefault="000E3957" w:rsidP="00547CBE">
      <w:pPr>
        <w:rPr>
          <w:rFonts w:cs="Arial"/>
        </w:rPr>
      </w:pPr>
      <w:r>
        <w:rPr>
          <w:rFonts w:cs="Arial"/>
        </w:rPr>
        <w:t>Die DynamoDB basiert auf dem BASE-Modell. D</w:t>
      </w:r>
      <w:r w:rsidR="00547CBE">
        <w:rPr>
          <w:rFonts w:cs="Arial"/>
        </w:rPr>
        <w:t>aher sind nicht alle</w:t>
      </w:r>
      <w:r w:rsidR="00547CBE">
        <w:rPr>
          <w:rFonts w:cs="Arial"/>
          <w:i/>
        </w:rPr>
        <w:t xml:space="preserve"> Nodes</w:t>
      </w:r>
      <w:r w:rsidR="00547CBE">
        <w:rPr>
          <w:rFonts w:cs="Arial"/>
        </w:rPr>
        <w:t xml:space="preserve"> unmittelbar nach der Aktualisierung auf dem neuesten Stand, sondern das Update erreicht einige</w:t>
      </w:r>
      <w:r w:rsidR="00547CBE">
        <w:rPr>
          <w:rFonts w:cs="Arial"/>
          <w:i/>
        </w:rPr>
        <w:t xml:space="preserve"> Nodes</w:t>
      </w:r>
      <w:r w:rsidR="00547CBE">
        <w:rPr>
          <w:rFonts w:cs="Arial"/>
        </w:rPr>
        <w:t xml:space="preserve"> zu einem späteren Zeitpunkt. Um einen schwerwiegenden Datenverlust zu vermeiden, erstellt </w:t>
      </w:r>
      <w:r w:rsidR="00547CBE">
        <w:rPr>
          <w:rFonts w:cs="Arial"/>
        </w:rPr>
        <w:lastRenderedPageBreak/>
        <w:t>DynamoDB</w:t>
      </w:r>
      <w:r w:rsidR="00FC35F9">
        <w:rPr>
          <w:rFonts w:cs="Arial"/>
        </w:rPr>
        <w:t xml:space="preserve"> verschiedene</w:t>
      </w:r>
      <w:r w:rsidR="00547CBE">
        <w:rPr>
          <w:rFonts w:cs="Arial"/>
        </w:rPr>
        <w:t xml:space="preserve"> Versionen von Objekten</w:t>
      </w:r>
      <w:r w:rsidR="00A366A4">
        <w:rPr>
          <w:rFonts w:cs="Arial"/>
        </w:rPr>
        <w:t>.</w:t>
      </w:r>
      <w:r w:rsidR="004D4914">
        <w:rPr>
          <w:rStyle w:val="FootnoteReference"/>
          <w:rFonts w:cs="Arial"/>
        </w:rPr>
        <w:footnoteReference w:id="90"/>
      </w:r>
      <w:r w:rsidR="00A366A4">
        <w:rPr>
          <w:rFonts w:cs="Arial"/>
        </w:rPr>
        <w:t xml:space="preserve"> Für die</w:t>
      </w:r>
      <w:r w:rsidR="00547CBE">
        <w:rPr>
          <w:rFonts w:cs="Arial"/>
        </w:rPr>
        <w:t xml:space="preserve"> Versionsverwaltungen und für die Identifizierung von Konflikten zwischen den</w:t>
      </w:r>
      <w:r w:rsidR="00547CBE">
        <w:rPr>
          <w:rFonts w:cs="Arial"/>
          <w:i/>
        </w:rPr>
        <w:t xml:space="preserve"> Nodes</w:t>
      </w:r>
      <w:r w:rsidR="00547CBE">
        <w:rPr>
          <w:rFonts w:cs="Arial"/>
        </w:rPr>
        <w:t xml:space="preserve">, wird eine </w:t>
      </w:r>
      <w:r w:rsidR="00547CBE">
        <w:rPr>
          <w:rFonts w:cs="Arial"/>
          <w:i/>
        </w:rPr>
        <w:t>vector clock</w:t>
      </w:r>
      <w:r w:rsidR="00547CBE">
        <w:rPr>
          <w:rFonts w:cs="Arial"/>
        </w:rPr>
        <w:t xml:space="preserve"> verwendet.</w:t>
      </w:r>
      <w:r w:rsidR="004D4914">
        <w:rPr>
          <w:rStyle w:val="FootnoteReference"/>
          <w:rFonts w:cs="Arial"/>
        </w:rPr>
        <w:footnoteReference w:id="91"/>
      </w:r>
      <w:r w:rsidR="00547CBE">
        <w:rPr>
          <w:rFonts w:cs="Arial"/>
        </w:rPr>
        <w:t xml:space="preserve"> </w:t>
      </w:r>
      <w:r w:rsidR="00547CBE" w:rsidRPr="00391BF9">
        <w:rPr>
          <w:rFonts w:cs="Arial"/>
          <w:i/>
        </w:rPr>
        <w:t>Die</w:t>
      </w:r>
      <w:r w:rsidR="00547CBE">
        <w:rPr>
          <w:rFonts w:cs="Arial"/>
          <w:i/>
        </w:rPr>
        <w:t xml:space="preserve"> vector </w:t>
      </w:r>
      <w:r w:rsidR="00547CBE" w:rsidRPr="00391BF9">
        <w:rPr>
          <w:rFonts w:cs="Arial"/>
        </w:rPr>
        <w:t>clock</w:t>
      </w:r>
      <w:r w:rsidR="00547CBE">
        <w:rPr>
          <w:rFonts w:cs="Arial"/>
        </w:rPr>
        <w:t xml:space="preserve"> ist eine Liste </w:t>
      </w:r>
      <w:r w:rsidR="00547CBE" w:rsidRPr="00391BF9">
        <w:rPr>
          <w:rFonts w:cs="Arial"/>
          <w:i/>
        </w:rPr>
        <w:t>von</w:t>
      </w:r>
      <w:r w:rsidR="00547CBE">
        <w:rPr>
          <w:rFonts w:cs="Arial"/>
          <w:i/>
        </w:rPr>
        <w:t xml:space="preserve"> </w:t>
      </w:r>
      <w:r w:rsidR="00547CBE" w:rsidRPr="00391BF9">
        <w:rPr>
          <w:rFonts w:cs="Arial"/>
          <w:i/>
        </w:rPr>
        <w:t>Nodes</w:t>
      </w:r>
      <w:r w:rsidR="00547CBE">
        <w:rPr>
          <w:rFonts w:cs="Arial"/>
        </w:rPr>
        <w:t xml:space="preserve"> bzw. Server</w:t>
      </w:r>
      <w:r w:rsidR="00FC35F9">
        <w:rPr>
          <w:rFonts w:cs="Arial"/>
        </w:rPr>
        <w:t>n</w:t>
      </w:r>
      <w:r w:rsidR="00547CBE">
        <w:rPr>
          <w:rFonts w:cs="Arial"/>
        </w:rPr>
        <w:t>, die jeweils die Versionsnummer eines Objekts darstellt.</w:t>
      </w:r>
      <w:r w:rsidR="00547CBE">
        <w:rPr>
          <w:rFonts w:cs="Arial"/>
          <w:i/>
        </w:rPr>
        <w:t xml:space="preserve"> </w:t>
      </w:r>
      <w:r w:rsidR="00547CBE" w:rsidRPr="00391BF9">
        <w:rPr>
          <w:rFonts w:cs="Arial"/>
          <w:i/>
        </w:rPr>
        <w:t>Die</w:t>
      </w:r>
      <w:r w:rsidR="00547CBE">
        <w:rPr>
          <w:rFonts w:cs="Arial"/>
          <w:i/>
        </w:rPr>
        <w:t xml:space="preserve"> vector clock</w:t>
      </w:r>
      <w:r w:rsidR="00547CBE">
        <w:rPr>
          <w:rFonts w:cs="Arial"/>
        </w:rPr>
        <w:t xml:space="preserve"> erlaubt es, mehrere Versionen von einem Objekt zu behalten.</w:t>
      </w:r>
      <w:r w:rsidR="004D4914">
        <w:rPr>
          <w:rStyle w:val="FootnoteReference"/>
          <w:rFonts w:cs="Arial"/>
        </w:rPr>
        <w:footnoteReference w:id="92"/>
      </w:r>
      <w:r w:rsidR="00547CBE">
        <w:rPr>
          <w:rFonts w:cs="Arial"/>
        </w:rPr>
        <w:t xml:space="preserve"> Beispielsweise könnte es vorkommen, da</w:t>
      </w:r>
      <w:r w:rsidR="00322D54">
        <w:rPr>
          <w:rFonts w:cs="Arial"/>
        </w:rPr>
        <w:t>s</w:t>
      </w:r>
      <w:r w:rsidR="00547CBE">
        <w:rPr>
          <w:rFonts w:cs="Arial"/>
        </w:rPr>
        <w:t>s Anfragen eines Benutzers von verschiedenen Servern behandelt werden, somit liegen auf den</w:t>
      </w:r>
      <w:r w:rsidR="00547CBE">
        <w:rPr>
          <w:rFonts w:cs="Arial"/>
          <w:i/>
        </w:rPr>
        <w:t xml:space="preserve"> Nodes</w:t>
      </w:r>
      <w:r w:rsidR="00547CBE">
        <w:rPr>
          <w:rFonts w:cs="Arial"/>
        </w:rPr>
        <w:t xml:space="preserve"> jeweils verschiede Versionen von den Daten vor. Die</w:t>
      </w:r>
      <w:r w:rsidR="00547CBE">
        <w:rPr>
          <w:rFonts w:cs="Arial"/>
          <w:i/>
        </w:rPr>
        <w:t xml:space="preserve"> vector clock</w:t>
      </w:r>
      <w:r w:rsidR="00547CBE">
        <w:rPr>
          <w:rFonts w:cs="Arial"/>
        </w:rPr>
        <w:t xml:space="preserve"> subsumiert die Veränderungen und zeigt jeweils den Stand der einzelnen Server an.</w:t>
      </w:r>
    </w:p>
    <w:p w14:paraId="27A46BC1" w14:textId="77777777" w:rsidR="00547CBE" w:rsidRDefault="00547CBE" w:rsidP="00547CBE">
      <w:pPr>
        <w:rPr>
          <w:rFonts w:cs="Arial"/>
        </w:rPr>
      </w:pPr>
      <w:r w:rsidRPr="0025270F">
        <w:rPr>
          <w:rFonts w:cs="Arial"/>
          <w:b/>
        </w:rPr>
        <w:t>Abwicklung von Anfragen (Request handling)</w:t>
      </w:r>
    </w:p>
    <w:p w14:paraId="69C682EF" w14:textId="77777777" w:rsidR="00547CBE" w:rsidRPr="00547CBE" w:rsidRDefault="00547CBE" w:rsidP="00547CBE">
      <w:r>
        <w:rPr>
          <w:rFonts w:cs="Arial"/>
        </w:rPr>
        <w:t xml:space="preserve">Der Benutzer hat die Möglichkeit </w:t>
      </w:r>
      <w:r>
        <w:rPr>
          <w:rFonts w:cs="Arial"/>
          <w:i/>
        </w:rPr>
        <w:t>get-</w:t>
      </w:r>
      <w:r>
        <w:rPr>
          <w:rFonts w:cs="Arial"/>
        </w:rPr>
        <w:t xml:space="preserve"> und</w:t>
      </w:r>
      <w:r>
        <w:rPr>
          <w:rFonts w:cs="Arial"/>
          <w:i/>
        </w:rPr>
        <w:t xml:space="preserve"> put</w:t>
      </w:r>
      <w:r>
        <w:rPr>
          <w:rFonts w:cs="Arial"/>
        </w:rPr>
        <w:t xml:space="preserve">-Anfragen über HTTP an die Datenbank zu </w:t>
      </w:r>
      <w:r w:rsidR="00A366A4">
        <w:rPr>
          <w:rFonts w:cs="Arial"/>
        </w:rPr>
        <w:t>senden. Die Anfrage kann vom</w:t>
      </w:r>
      <w:r>
        <w:rPr>
          <w:rFonts w:cs="Arial"/>
          <w:i/>
        </w:rPr>
        <w:t xml:space="preserve"> load balancer</w:t>
      </w:r>
      <w:r>
        <w:rPr>
          <w:rFonts w:cs="Arial"/>
        </w:rPr>
        <w:t xml:space="preserve"> aufgenommen werden und entsprechend an einem</w:t>
      </w:r>
      <w:r>
        <w:rPr>
          <w:rFonts w:cs="Arial"/>
          <w:i/>
        </w:rPr>
        <w:t xml:space="preserve"> Node</w:t>
      </w:r>
      <w:r>
        <w:rPr>
          <w:rFonts w:cs="Arial"/>
        </w:rPr>
        <w:t xml:space="preserve"> mit freier Kapazität gesendet. Alternativ kann der Benutzer selbst einen Server bestimmen, der die Anfrage abarbeiten soll.</w:t>
      </w:r>
      <w:r w:rsidR="004D4914">
        <w:rPr>
          <w:rStyle w:val="FootnoteReference"/>
          <w:rFonts w:cs="Arial"/>
        </w:rPr>
        <w:footnoteReference w:id="93"/>
      </w:r>
      <w:r>
        <w:rPr>
          <w:rFonts w:cs="Arial"/>
        </w:rPr>
        <w:t xml:space="preserve"> Wenn ein Server die Anfrage entgegennimmt, wird zunächst der Schlüssel (Key) analysiert, bevor die Anfrage abgearbeitet werden kann.</w:t>
      </w:r>
      <w:r w:rsidR="004D4914">
        <w:rPr>
          <w:rStyle w:val="FootnoteReference"/>
          <w:rFonts w:cs="Arial"/>
        </w:rPr>
        <w:footnoteReference w:id="94"/>
      </w:r>
    </w:p>
    <w:p w14:paraId="7F99F106" w14:textId="77777777" w:rsidR="00CA1C5B" w:rsidRDefault="00CA1C5B" w:rsidP="00CA1C5B">
      <w:pPr>
        <w:rPr>
          <w:rFonts w:cs="Arial"/>
        </w:rPr>
      </w:pPr>
      <w:r>
        <w:rPr>
          <w:rFonts w:cs="Arial"/>
          <w:b/>
        </w:rPr>
        <w:t>Zugehörigkeit von Nodes (Ring membership)</w:t>
      </w:r>
    </w:p>
    <w:p w14:paraId="4FC06A17" w14:textId="740545A1" w:rsidR="00CA1C5B" w:rsidRDefault="00CA1C5B" w:rsidP="00CA1C5B">
      <w:pPr>
        <w:rPr>
          <w:rFonts w:cs="Arial"/>
        </w:rPr>
      </w:pPr>
      <w:r>
        <w:rPr>
          <w:rFonts w:cs="Arial"/>
        </w:rPr>
        <w:t>Diese Komponente der Architektur beschreibt die Tatsache, dass die einzelnen</w:t>
      </w:r>
      <w:r>
        <w:rPr>
          <w:rFonts w:cs="Arial"/>
          <w:i/>
        </w:rPr>
        <w:t xml:space="preserve"> Nodes</w:t>
      </w:r>
      <w:r>
        <w:rPr>
          <w:rFonts w:cs="Arial"/>
        </w:rPr>
        <w:t xml:space="preserve"> der Datenbank in einer Ringtopologie eingeordnet sind. Aufgrund v</w:t>
      </w:r>
      <w:r w:rsidR="00A366A4">
        <w:rPr>
          <w:rFonts w:cs="Arial"/>
        </w:rPr>
        <w:t>on Ausfällen oder Überlastungen</w:t>
      </w:r>
      <w:r>
        <w:rPr>
          <w:rFonts w:cs="Arial"/>
        </w:rPr>
        <w:t xml:space="preserve"> können</w:t>
      </w:r>
      <w:r>
        <w:rPr>
          <w:rFonts w:cs="Arial"/>
          <w:i/>
        </w:rPr>
        <w:t xml:space="preserve"> Nodes</w:t>
      </w:r>
      <w:r>
        <w:rPr>
          <w:rFonts w:cs="Arial"/>
        </w:rPr>
        <w:t xml:space="preserve"> aus der ringförmigen Anordnung (siehe Abbildung 3)</w:t>
      </w:r>
      <w:r w:rsidR="00A366A4">
        <w:rPr>
          <w:rStyle w:val="FootnoteReference"/>
          <w:rFonts w:cs="Arial"/>
        </w:rPr>
        <w:footnoteReference w:id="95"/>
      </w:r>
      <w:r>
        <w:rPr>
          <w:rFonts w:cs="Arial"/>
        </w:rPr>
        <w:t xml:space="preserve"> entnommen und hinzugefügt werden. Für den Fall, dass der</w:t>
      </w:r>
      <w:r>
        <w:rPr>
          <w:rFonts w:cs="Arial"/>
          <w:i/>
        </w:rPr>
        <w:t xml:space="preserve"> load balancer</w:t>
      </w:r>
      <w:r>
        <w:rPr>
          <w:rFonts w:cs="Arial"/>
        </w:rPr>
        <w:t xml:space="preserve"> die Anfrage des Nutzers entgegennimmt, ordnet dieser die Anfrage einem </w:t>
      </w:r>
      <w:r>
        <w:rPr>
          <w:rFonts w:cs="Arial"/>
          <w:i/>
        </w:rPr>
        <w:t>Node</w:t>
      </w:r>
      <w:r>
        <w:rPr>
          <w:rFonts w:cs="Arial"/>
        </w:rPr>
        <w:t xml:space="preserve"> mit freien Kapazitäten zu. Wie in  Abbildung 3 verdeutlicht, hat ausschließlich der Administrator das Recht die Anordnung der</w:t>
      </w:r>
      <w:r>
        <w:rPr>
          <w:rFonts w:cs="Arial"/>
          <w:i/>
        </w:rPr>
        <w:t xml:space="preserve"> Nodes</w:t>
      </w:r>
      <w:r>
        <w:rPr>
          <w:rFonts w:cs="Arial"/>
        </w:rPr>
        <w:t xml:space="preserve"> zu manipulieren. Für diese Aufgabe verwendet er ein CLI oder eine separate Plattform für den Internetbrowser. Die Ver</w:t>
      </w:r>
      <w:r w:rsidR="00A366A4">
        <w:rPr>
          <w:rFonts w:cs="Arial"/>
        </w:rPr>
        <w:t>änderungen in der Anordnung werden</w:t>
      </w:r>
      <w:r>
        <w:rPr>
          <w:rFonts w:cs="Arial"/>
        </w:rPr>
        <w:t xml:space="preserve"> den verbleibenden</w:t>
      </w:r>
      <w:r>
        <w:rPr>
          <w:rFonts w:cs="Arial"/>
          <w:i/>
        </w:rPr>
        <w:t xml:space="preserve"> Nodes</w:t>
      </w:r>
      <w:r>
        <w:rPr>
          <w:rFonts w:cs="Arial"/>
        </w:rPr>
        <w:t xml:space="preserve"> über ein</w:t>
      </w:r>
      <w:r>
        <w:rPr>
          <w:rFonts w:cs="Arial"/>
          <w:i/>
        </w:rPr>
        <w:t xml:space="preserve"> Gossip protocol</w:t>
      </w:r>
      <w:r>
        <w:rPr>
          <w:rStyle w:val="FootnoteReference"/>
          <w:rFonts w:cs="Arial"/>
        </w:rPr>
        <w:footnoteReference w:id="96"/>
      </w:r>
      <w:r>
        <w:rPr>
          <w:rFonts w:cs="Arial"/>
        </w:rPr>
        <w:t xml:space="preserve"> mitgeteilt. Dieses Protokoll ermöglicht die Weiterleitung von </w:t>
      </w:r>
      <w:r w:rsidR="009F1776">
        <w:rPr>
          <w:rFonts w:cs="Arial"/>
        </w:rPr>
        <w:t>Informationen an weitere Nodes</w:t>
      </w:r>
      <w:r>
        <w:rPr>
          <w:rStyle w:val="FootnoteReference"/>
          <w:rFonts w:cs="Arial"/>
        </w:rPr>
        <w:footnoteReference w:id="97"/>
      </w:r>
      <w:r>
        <w:rPr>
          <w:rFonts w:cs="Arial"/>
        </w:rPr>
        <w:t>. Wenn ein weiterer Knotenpunkt hinzugefügt wird, absorbiert dieser die Informationen der beständigen</w:t>
      </w:r>
      <w:r>
        <w:rPr>
          <w:rFonts w:cs="Arial"/>
          <w:i/>
        </w:rPr>
        <w:t xml:space="preserve"> Nodes</w:t>
      </w:r>
      <w:r>
        <w:rPr>
          <w:rFonts w:cs="Arial"/>
        </w:rPr>
        <w:t>, um sich auf einem einheitlichen Standpunkt zu befinden.</w:t>
      </w:r>
    </w:p>
    <w:p w14:paraId="23B2D863" w14:textId="77777777" w:rsidR="00CA1C5B" w:rsidRDefault="00CA1C5B" w:rsidP="00CA1C5B">
      <w:pPr>
        <w:rPr>
          <w:rFonts w:cs="Arial"/>
        </w:rPr>
      </w:pPr>
    </w:p>
    <w:p w14:paraId="1F241440" w14:textId="77777777" w:rsidR="00CA1C5B" w:rsidRDefault="00CA1C5B" w:rsidP="00CA1C5B">
      <w:pPr>
        <w:rPr>
          <w:rFonts w:cs="Arial"/>
        </w:rPr>
      </w:pPr>
    </w:p>
    <w:p w14:paraId="47CBE16F" w14:textId="77777777" w:rsidR="000E3957" w:rsidRDefault="000E3957" w:rsidP="00CA1C5B">
      <w:pPr>
        <w:rPr>
          <w:rFonts w:cs="Arial"/>
        </w:rPr>
      </w:pPr>
    </w:p>
    <w:p w14:paraId="46299D43" w14:textId="77777777" w:rsidR="00CA1C5B" w:rsidRDefault="00CA1C5B" w:rsidP="00CA1C5B">
      <w:pPr>
        <w:rPr>
          <w:rFonts w:cs="Arial"/>
        </w:rPr>
      </w:pPr>
    </w:p>
    <w:p w14:paraId="4582EE27" w14:textId="77777777" w:rsidR="00CA1C5B" w:rsidRDefault="00CA1C5B" w:rsidP="00CA1C5B">
      <w:pPr>
        <w:rPr>
          <w:rFonts w:cs="Arial"/>
        </w:rPr>
      </w:pPr>
    </w:p>
    <w:p w14:paraId="4AF72DB4" w14:textId="77777777" w:rsidR="00CA1C5B" w:rsidRDefault="00CA1C5B" w:rsidP="00CA1C5B">
      <w:pPr>
        <w:rPr>
          <w:rFonts w:cs="Arial"/>
        </w:rPr>
      </w:pPr>
      <w:r>
        <w:rPr>
          <w:rFonts w:asciiTheme="minorHAnsi" w:hAnsiTheme="minorHAnsi"/>
          <w:noProof/>
          <w:lang w:eastAsia="de-DE"/>
        </w:rPr>
        <mc:AlternateContent>
          <mc:Choice Requires="wpg">
            <w:drawing>
              <wp:anchor distT="0" distB="0" distL="114300" distR="114300" simplePos="0" relativeHeight="251664384" behindDoc="0" locked="0" layoutInCell="1" allowOverlap="1" wp14:anchorId="44E87CB9" wp14:editId="2605A258">
                <wp:simplePos x="0" y="0"/>
                <wp:positionH relativeFrom="margin">
                  <wp:posOffset>273050</wp:posOffset>
                </wp:positionH>
                <wp:positionV relativeFrom="paragraph">
                  <wp:posOffset>13970</wp:posOffset>
                </wp:positionV>
                <wp:extent cx="5353050" cy="3000375"/>
                <wp:effectExtent l="0" t="0" r="19050" b="28575"/>
                <wp:wrapNone/>
                <wp:docPr id="21" name="Group 21"/>
                <wp:cNvGraphicFramePr/>
                <a:graphic xmlns:a="http://schemas.openxmlformats.org/drawingml/2006/main">
                  <a:graphicData uri="http://schemas.microsoft.com/office/word/2010/wordprocessingGroup">
                    <wpg:wgp>
                      <wpg:cNvGrpSpPr/>
                      <wpg:grpSpPr>
                        <a:xfrm>
                          <a:off x="0" y="0"/>
                          <a:ext cx="5353050" cy="3000375"/>
                          <a:chOff x="0" y="0"/>
                          <a:chExt cx="3886200" cy="2190750"/>
                        </a:xfrm>
                      </wpg:grpSpPr>
                      <wpg:grpSp>
                        <wpg:cNvPr id="6" name="Group 6"/>
                        <wpg:cNvGrpSpPr/>
                        <wpg:grpSpPr>
                          <a:xfrm>
                            <a:off x="1228725" y="0"/>
                            <a:ext cx="2657475" cy="2190750"/>
                            <a:chOff x="1228725" y="0"/>
                            <a:chExt cx="2657475" cy="2190750"/>
                          </a:xfrm>
                        </wpg:grpSpPr>
                        <wps:wsp>
                          <wps:cNvPr id="11" name="Oval 11"/>
                          <wps:cNvSpPr/>
                          <wps:spPr>
                            <a:xfrm>
                              <a:off x="1543050" y="257175"/>
                              <a:ext cx="2057400" cy="1933575"/>
                            </a:xfrm>
                            <a:prstGeom prst="ellipse">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Flowchart: Magnetic Disk 12"/>
                          <wps:cNvSpPr/>
                          <wps:spPr>
                            <a:xfrm>
                              <a:off x="2238375" y="0"/>
                              <a:ext cx="704850" cy="42862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45574A" w14:textId="77777777" w:rsidR="00731810" w:rsidRDefault="00731810" w:rsidP="00CA1C5B">
                                <w:pPr>
                                  <w:jc w:val="center"/>
                                  <w:rPr>
                                    <w:sz w:val="18"/>
                                    <w:szCs w:val="18"/>
                                  </w:rPr>
                                </w:pPr>
                                <w:r>
                                  <w:rPr>
                                    <w:sz w:val="18"/>
                                    <w:szCs w:val="18"/>
                                  </w:rPr>
                                  <w:t>Node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Flowchart: Magnetic Disk 13"/>
                          <wps:cNvSpPr/>
                          <wps:spPr>
                            <a:xfrm>
                              <a:off x="3181350" y="581025"/>
                              <a:ext cx="704850" cy="42862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6497BC" w14:textId="77777777" w:rsidR="00731810" w:rsidRDefault="00731810" w:rsidP="00CA1C5B">
                                <w:pPr>
                                  <w:jc w:val="center"/>
                                  <w:rPr>
                                    <w:sz w:val="18"/>
                                    <w:szCs w:val="18"/>
                                  </w:rPr>
                                </w:pPr>
                                <w:r>
                                  <w:rPr>
                                    <w:sz w:val="18"/>
                                    <w:szCs w:val="18"/>
                                  </w:rPr>
                                  <w:t>Node 2</w:t>
                                </w:r>
                              </w:p>
                              <w:p w14:paraId="381DD3F3" w14:textId="77777777" w:rsidR="00731810" w:rsidRDefault="00731810" w:rsidP="00CA1C5B">
                                <w:pPr>
                                  <w:jc w:val="center"/>
                                  <w:rPr>
                                    <w:lang w:val="en-US"/>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Flowchart: Magnetic Disk 14"/>
                          <wps:cNvSpPr/>
                          <wps:spPr>
                            <a:xfrm>
                              <a:off x="2933700" y="1704975"/>
                              <a:ext cx="704850" cy="42862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355B99" w14:textId="77777777" w:rsidR="00731810" w:rsidRDefault="00731810" w:rsidP="00CA1C5B">
                                <w:pPr>
                                  <w:jc w:val="center"/>
                                  <w:rPr>
                                    <w:sz w:val="18"/>
                                    <w:szCs w:val="18"/>
                                  </w:rPr>
                                </w:pPr>
                                <w:r>
                                  <w:rPr>
                                    <w:sz w:val="18"/>
                                    <w:szCs w:val="18"/>
                                  </w:rPr>
                                  <w:t>Node 3</w:t>
                                </w:r>
                              </w:p>
                              <w:p w14:paraId="3607D5AC" w14:textId="77777777" w:rsidR="00731810" w:rsidRDefault="00731810" w:rsidP="00CA1C5B">
                                <w:pPr>
                                  <w:jc w:val="center"/>
                                  <w:rPr>
                                    <w:lang w:val="en-US"/>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Flowchart: Magnetic Disk 15"/>
                          <wps:cNvSpPr/>
                          <wps:spPr>
                            <a:xfrm>
                              <a:off x="1562100" y="1685925"/>
                              <a:ext cx="704850" cy="42862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1D80C3" w14:textId="77777777" w:rsidR="00731810" w:rsidRDefault="00731810" w:rsidP="00CA1C5B">
                                <w:pPr>
                                  <w:jc w:val="center"/>
                                  <w:rPr>
                                    <w:sz w:val="18"/>
                                    <w:szCs w:val="18"/>
                                  </w:rPr>
                                </w:pPr>
                                <w:r>
                                  <w:rPr>
                                    <w:sz w:val="18"/>
                                    <w:szCs w:val="18"/>
                                  </w:rPr>
                                  <w:t>Node 4</w:t>
                                </w:r>
                              </w:p>
                              <w:p w14:paraId="2DE1A9AF" w14:textId="77777777" w:rsidR="00731810" w:rsidRDefault="00731810" w:rsidP="00CA1C5B">
                                <w:pPr>
                                  <w:jc w:val="center"/>
                                  <w:rPr>
                                    <w:lang w:val="en-US"/>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Flowchart: Magnetic Disk 16"/>
                          <wps:cNvSpPr/>
                          <wps:spPr>
                            <a:xfrm>
                              <a:off x="1228725" y="600075"/>
                              <a:ext cx="704850" cy="42862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7E29EC" w14:textId="77777777" w:rsidR="00731810" w:rsidRDefault="00731810" w:rsidP="00CA1C5B">
                                <w:pPr>
                                  <w:jc w:val="center"/>
                                  <w:rPr>
                                    <w:sz w:val="18"/>
                                    <w:szCs w:val="18"/>
                                  </w:rPr>
                                </w:pPr>
                                <w:r>
                                  <w:rPr>
                                    <w:sz w:val="18"/>
                                    <w:szCs w:val="18"/>
                                  </w:rPr>
                                  <w:t>Node 5</w:t>
                                </w:r>
                              </w:p>
                              <w:p w14:paraId="781B373F" w14:textId="77777777" w:rsidR="00731810" w:rsidRDefault="00731810" w:rsidP="00CA1C5B">
                                <w:pPr>
                                  <w:jc w:val="center"/>
                                  <w:rPr>
                                    <w:lang w:val="en-US"/>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7" name="Flowchart: Delay 7"/>
                        <wps:cNvSpPr/>
                        <wps:spPr>
                          <a:xfrm rot="16200000">
                            <a:off x="209550" y="600075"/>
                            <a:ext cx="423863" cy="442910"/>
                          </a:xfrm>
                          <a:prstGeom prst="flowChartDela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Oval 8"/>
                        <wps:cNvSpPr/>
                        <wps:spPr>
                          <a:xfrm>
                            <a:off x="238125" y="200025"/>
                            <a:ext cx="371475"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Text Box 19"/>
                        <wps:cNvSpPr txBox="1"/>
                        <wps:spPr>
                          <a:xfrm>
                            <a:off x="0" y="1114425"/>
                            <a:ext cx="981075"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1D1A451" w14:textId="77777777" w:rsidR="00731810" w:rsidRDefault="00731810" w:rsidP="00CA1C5B">
                              <w:r>
                                <w:t>Administrator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Straight Arrow Connector 10"/>
                        <wps:cNvCnPr/>
                        <wps:spPr>
                          <a:xfrm>
                            <a:off x="723900" y="695325"/>
                            <a:ext cx="371475"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44E87CB9" id="Group 21" o:spid="_x0000_s1027" style="position:absolute;left:0;text-align:left;margin-left:21.5pt;margin-top:1.1pt;width:421.5pt;height:236.25pt;z-index:251664384;mso-position-horizontal-relative:margin" coordsize="38862,21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">
                <v:group id="Group 6" o:spid="_x0000_s1028" style="position:absolute;left:12287;width:26575;height:21907" coordorigin="12287" coordsize="26574,219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oval id="Oval 11" o:spid="_x0000_s1029" style="position:absolute;left:15430;top:2571;width:20574;height:193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n8m8EA&#10;AADbAAAADwAAAGRycy9kb3ducmV2LnhtbERPTUvDQBC9C/6HZQRvdhMPIrHbUgoFERHaVNTbsDsm&#10;obuzITtN4r93BaG3ebzPWa7n4NVIQ+oiGygXBShiG13HjYFjvbt7BJUE2aGPTAZ+KMF6dX21xMrF&#10;ifc0HqRROYRThQZakb7SOtmWAqZF7Ikz9x2HgJLh0Gg34JTDg9f3RfGgA3acG1rsaduSPR3OwcDn&#10;l7y9TnWoX8rx3Z/3Yv1HZ425vZk3T6CEZrmI/93PLs8v4e+XfIB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9J/JvBAAAA2wAAAA8AAAAAAAAAAAAAAAAAmAIAAGRycy9kb3du&#10;cmV2LnhtbFBLBQYAAAAABAAEAPUAAACGAwAAAAA=&#10;" filled="f" strokecolor="#1f4d78 [1604]" strokeweight="3pt">
                    <v:stroke joinstyle="miter"/>
                  </v:oval>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2" o:spid="_x0000_s1030" type="#_x0000_t132" style="position:absolute;left:22383;width:7049;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0+tr0A&#10;AADbAAAADwAAAGRycy9kb3ducmV2LnhtbERPTWsCMRC9F/wPYYTeaqKUKqtRRBC8ui14HZJxs7iZ&#10;LEnU1V9vCoXe5vE+Z7UZfCduFFMbWMN0okAQm2BbbjT8fO8/FiBSRrbYBSYND0qwWY/eVljZcOcj&#10;3erciBLCqUINLue+kjIZRx7TJPTEhTuH6DEXGBtpI95LuO/kTKkv6bHl0uCwp50jc6mvXoPaOVOH&#10;yO0Tzel47pRfzD+91u/jYbsEkWnI/+I/98GW+TP4/aUcINc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30+tr0AAADbAAAADwAAAAAAAAAAAAAAAACYAgAAZHJzL2Rvd25yZXYu&#10;eG1sUEsFBgAAAAAEAAQA9QAAAIIDAAAAAA==&#10;" fillcolor="#5b9bd5 [3204]" strokecolor="#1f4d78 [1604]" strokeweight="1pt">
                    <v:stroke joinstyle="miter"/>
                    <v:textbox>
                      <w:txbxContent>
                        <w:p w14:paraId="0845574A" w14:textId="77777777" w:rsidR="00731810" w:rsidRDefault="00731810" w:rsidP="00CA1C5B">
                          <w:pPr>
                            <w:jc w:val="center"/>
                            <w:rPr>
                              <w:sz w:val="18"/>
                              <w:szCs w:val="18"/>
                            </w:rPr>
                          </w:pPr>
                          <w:r>
                            <w:rPr>
                              <w:sz w:val="18"/>
                              <w:szCs w:val="18"/>
                            </w:rPr>
                            <w:t>Node 1</w:t>
                          </w:r>
                        </w:p>
                      </w:txbxContent>
                    </v:textbox>
                  </v:shape>
                  <v:shape id="Flowchart: Magnetic Disk 13" o:spid="_x0000_s1031" type="#_x0000_t132" style="position:absolute;left:31813;top:5810;width:7049;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GbLb4A&#10;AADbAAAADwAAAGRycy9kb3ducmV2LnhtbERPTWsCMRC9C/0PYYTeaqItrWzNLkUQvLot9Dok42bp&#10;ZrIkUVd/fVMoeJvH+5xNM/lBnCmmPrCG5UKBIDbB9txp+PrcPa1BpIxscQhMGq6UoKkfZhusbLjw&#10;gc5t7kQJ4VShBpfzWEmZjCOPaRFG4sIdQ/SYC4ydtBEvJdwPcqXUq/TYc2lwONLWkflpT16D2jrT&#10;hsj9Dc334Tgov3578Vo/zqePdxCZpnwX/7v3tsx/hr9fygGy/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wxmy2+AAAA2wAAAA8AAAAAAAAAAAAAAAAAmAIAAGRycy9kb3ducmV2&#10;LnhtbFBLBQYAAAAABAAEAPUAAACDAwAAAAA=&#10;" fillcolor="#5b9bd5 [3204]" strokecolor="#1f4d78 [1604]" strokeweight="1pt">
                    <v:stroke joinstyle="miter"/>
                    <v:textbox>
                      <w:txbxContent>
                        <w:p w14:paraId="126497BC" w14:textId="77777777" w:rsidR="00731810" w:rsidRDefault="00731810" w:rsidP="00CA1C5B">
                          <w:pPr>
                            <w:jc w:val="center"/>
                            <w:rPr>
                              <w:sz w:val="18"/>
                              <w:szCs w:val="18"/>
                            </w:rPr>
                          </w:pPr>
                          <w:r>
                            <w:rPr>
                              <w:sz w:val="18"/>
                              <w:szCs w:val="18"/>
                            </w:rPr>
                            <w:t>Node 2</w:t>
                          </w:r>
                        </w:p>
                        <w:p w14:paraId="381DD3F3" w14:textId="77777777" w:rsidR="00731810" w:rsidRDefault="00731810" w:rsidP="00CA1C5B">
                          <w:pPr>
                            <w:jc w:val="center"/>
                            <w:rPr>
                              <w:lang w:val="en-US"/>
                            </w:rPr>
                          </w:pPr>
                        </w:p>
                      </w:txbxContent>
                    </v:textbox>
                  </v:shape>
                  <v:shape id="Flowchart: Magnetic Disk 14" o:spid="_x0000_s1032" type="#_x0000_t132" style="position:absolute;left:29337;top:17049;width:7048;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9gDWb0A&#10;AADbAAAADwAAAGRycy9kb3ducmV2LnhtbERPTWsCMRC9F/wPYYTeamKRKqtRRBC8uha8Dsm4WdxM&#10;liTq1l/fCIXe5vE+Z7UZfCfuFFMbWMN0okAQm2BbbjR8n/YfCxApI1vsApOGH0qwWY/eVljZ8OAj&#10;3evciBLCqUINLue+kjIZRx7TJPTEhbuE6DEXGBtpIz5KuO/kp1Jf0mPLpcFhTztH5lrfvAa1c6YO&#10;kdsnmvPx0im/mM+81u/jYbsEkWnI/+I/98GW+TN4/VIOkOt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09gDWb0AAADbAAAADwAAAAAAAAAAAAAAAACYAgAAZHJzL2Rvd25yZXYu&#10;eG1sUEsFBgAAAAAEAAQA9QAAAIIDAAAAAA==&#10;" fillcolor="#5b9bd5 [3204]" strokecolor="#1f4d78 [1604]" strokeweight="1pt">
                    <v:stroke joinstyle="miter"/>
                    <v:textbox>
                      <w:txbxContent>
                        <w:p w14:paraId="4C355B99" w14:textId="77777777" w:rsidR="00731810" w:rsidRDefault="00731810" w:rsidP="00CA1C5B">
                          <w:pPr>
                            <w:jc w:val="center"/>
                            <w:rPr>
                              <w:sz w:val="18"/>
                              <w:szCs w:val="18"/>
                            </w:rPr>
                          </w:pPr>
                          <w:r>
                            <w:rPr>
                              <w:sz w:val="18"/>
                              <w:szCs w:val="18"/>
                            </w:rPr>
                            <w:t>Node 3</w:t>
                          </w:r>
                        </w:p>
                        <w:p w14:paraId="3607D5AC" w14:textId="77777777" w:rsidR="00731810" w:rsidRDefault="00731810" w:rsidP="00CA1C5B">
                          <w:pPr>
                            <w:jc w:val="center"/>
                            <w:rPr>
                              <w:lang w:val="en-US"/>
                            </w:rPr>
                          </w:pPr>
                        </w:p>
                      </w:txbxContent>
                    </v:textbox>
                  </v:shape>
                  <v:shape id="Flowchart: Magnetic Disk 15" o:spid="_x0000_s1033" type="#_x0000_t132" style="position:absolute;left:15621;top:16859;width:704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Smwr4A&#10;AADbAAAADwAAAGRycy9kb3ducmV2LnhtbERPS2sCMRC+C/0PYYTeaqL0IVuzSxEEr24LvQ7JuFm6&#10;mSxJ1NVf3xQK3ubje86mmfwgzhRTH1jDcqFAEJtge+40fH3untYgUka2OAQmDVdK0NQPsw1WNlz4&#10;QOc2d6KEcKpQg8t5rKRMxpHHtAgjceGOIXrMBcZO2oiXEu4HuVLqVXrsuTQ4HGnryPy0J69BbZ1p&#10;Q+T+hub7cByUX789e60f59PHO4hMU76L/917W+a/wN8v5QBZ/w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yUpsK+AAAA2wAAAA8AAAAAAAAAAAAAAAAAmAIAAGRycy9kb3ducmV2&#10;LnhtbFBLBQYAAAAABAAEAPUAAACDAwAAAAA=&#10;" fillcolor="#5b9bd5 [3204]" strokecolor="#1f4d78 [1604]" strokeweight="1pt">
                    <v:stroke joinstyle="miter"/>
                    <v:textbox>
                      <w:txbxContent>
                        <w:p w14:paraId="531D80C3" w14:textId="77777777" w:rsidR="00731810" w:rsidRDefault="00731810" w:rsidP="00CA1C5B">
                          <w:pPr>
                            <w:jc w:val="center"/>
                            <w:rPr>
                              <w:sz w:val="18"/>
                              <w:szCs w:val="18"/>
                            </w:rPr>
                          </w:pPr>
                          <w:r>
                            <w:rPr>
                              <w:sz w:val="18"/>
                              <w:szCs w:val="18"/>
                            </w:rPr>
                            <w:t>Node 4</w:t>
                          </w:r>
                        </w:p>
                        <w:p w14:paraId="2DE1A9AF" w14:textId="77777777" w:rsidR="00731810" w:rsidRDefault="00731810" w:rsidP="00CA1C5B">
                          <w:pPr>
                            <w:jc w:val="center"/>
                            <w:rPr>
                              <w:lang w:val="en-US"/>
                            </w:rPr>
                          </w:pPr>
                        </w:p>
                      </w:txbxContent>
                    </v:textbox>
                  </v:shape>
                  <v:shape id="Flowchart: Magnetic Disk 16" o:spid="_x0000_s1034" type="#_x0000_t132" style="position:absolute;left:12287;top:6000;width:7048;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Y4tb0A&#10;AADbAAAADwAAAGRycy9kb3ducmV2LnhtbERPTWsCMRC9F/wPYYTeaqIUldUoIghe3RZ6HZJxs7iZ&#10;LEnU1V/fFITe5vE+Z70dfCduFFMbWMN0okAQm2BbbjR8fx0+liBSRrbYBSYND0qw3Yze1ljZcOcT&#10;3erciBLCqUINLue+kjIZRx7TJPTEhTuH6DEXGBtpI95LuO/kTKm59NhyaXDY096RudRXr0HtnalD&#10;5PaJ5ud07pRfLj691u/jYbcCkWnI/+KX+2jL/Dn8/VIOkJt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TEY4tb0AAADbAAAADwAAAAAAAAAAAAAAAACYAgAAZHJzL2Rvd25yZXYu&#10;eG1sUEsFBgAAAAAEAAQA9QAAAIIDAAAAAA==&#10;" fillcolor="#5b9bd5 [3204]" strokecolor="#1f4d78 [1604]" strokeweight="1pt">
                    <v:stroke joinstyle="miter"/>
                    <v:textbox>
                      <w:txbxContent>
                        <w:p w14:paraId="797E29EC" w14:textId="77777777" w:rsidR="00731810" w:rsidRDefault="00731810" w:rsidP="00CA1C5B">
                          <w:pPr>
                            <w:jc w:val="center"/>
                            <w:rPr>
                              <w:sz w:val="18"/>
                              <w:szCs w:val="18"/>
                            </w:rPr>
                          </w:pPr>
                          <w:r>
                            <w:rPr>
                              <w:sz w:val="18"/>
                              <w:szCs w:val="18"/>
                            </w:rPr>
                            <w:t>Node 5</w:t>
                          </w:r>
                        </w:p>
                        <w:p w14:paraId="781B373F" w14:textId="77777777" w:rsidR="00731810" w:rsidRDefault="00731810" w:rsidP="00CA1C5B">
                          <w:pPr>
                            <w:jc w:val="center"/>
                            <w:rPr>
                              <w:lang w:val="en-US"/>
                            </w:rPr>
                          </w:pPr>
                        </w:p>
                      </w:txbxContent>
                    </v:textbox>
                  </v:shape>
                </v:group>
                <v:shapetype id="_x0000_t135" coordsize="21600,21600" o:spt="135" path="m10800,qx21600,10800,10800,21600l,21600,,xe">
                  <v:stroke joinstyle="miter"/>
                  <v:path gradientshapeok="t" o:connecttype="rect" textboxrect="0,3163,18437,18437"/>
                </v:shapetype>
                <v:shape id="Flowchart: Delay 7" o:spid="_x0000_s1035" type="#_x0000_t135" style="position:absolute;left:2095;top:6000;width:4239;height:442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trPcMA&#10;AADaAAAADwAAAGRycy9kb3ducmV2LnhtbESPQWsCMRSE7wX/Q3hCbzWrFCurUVSQlnpZbS/eHpvX&#10;ZOvmZUlSXf+9KRR6HGbmG2ax6l0rLhRi41nBeFSAIK69btgo+PzYPc1AxISssfVMCm4UYbUcPCyw&#10;1P7KB7ockxEZwrFEBTalrpQy1pYcxpHviLP35YPDlGUwUge8Zrhr5aQoptJhw3nBYkdbS/X5+OMU&#10;TF+/n92uqmrz3gd/2lf21pqNUo/Dfj0HkahP/+G/9ptW8AK/V/INkM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trPcMAAADaAAAADwAAAAAAAAAAAAAAAACYAgAAZHJzL2Rv&#10;d25yZXYueG1sUEsFBgAAAAAEAAQA9QAAAIgDAAAAAA==&#10;" fillcolor="#5b9bd5 [3204]" strokecolor="#1f4d78 [1604]" strokeweight="1pt"/>
                <v:oval id="Oval 8" o:spid="_x0000_s1036" style="position:absolute;left:2381;top:2000;width:3715;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DCUb8A&#10;AADaAAAADwAAAGRycy9kb3ducmV2LnhtbERPTYvCMBC9C/sfwizszaYui2g1iiwUXMGDtd6HZmyD&#10;zaQ0Ubv+enMQPD7e93I92FbcqPfGsYJJkoIgrpw2XCsoj/l4BsIHZI2tY1LwTx7Wq4/REjPt7nyg&#10;WxFqEUPYZ6igCaHLpPRVQxZ94jriyJ1dbzFE2NdS93iP4baV32k6lRYNx4YGO/ptqLoUV6vgsc1L&#10;E67zYpaWu8v+5y930pyU+vocNgsQgYbwFr/cW60gbo1X4g2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0MJRvwAAANoAAAAPAAAAAAAAAAAAAAAAAJgCAABkcnMvZG93bnJl&#10;di54bWxQSwUGAAAAAAQABAD1AAAAhAMAAAAA&#10;" fillcolor="#5b9bd5 [3204]" strokecolor="#1f4d78 [1604]" strokeweight="1pt">
                  <v:stroke joinstyle="miter"/>
                </v:oval>
                <v:shape id="Text Box 19" o:spid="_x0000_s1037" type="#_x0000_t202" style="position:absolute;top:11144;width:9810;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wqg8AA&#10;AADaAAAADwAAAGRycy9kb3ducmV2LnhtbESPQWsCMRSE74X+h/AEbzVrD7KuRtFiS6EntfT82DyT&#10;4OZlSdJ1+++bQsHjMDPfMOvt6DsxUEwusIL5rAJB3Abt2Cj4PL8+1SBSRtbYBSYFP5Rgu3l8WGOj&#10;w42PNJyyEQXCqUEFNue+kTK1ljymWeiJi3cJ0WMuMhqpI94K3HfyuaoW0qPjsmCxpxdL7fX07RUc&#10;9mZp2hqjPdTauWH8unyYN6Wmk3G3ApFpzPfwf/tdK1jC35Vy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Lwqg8AAAADaAAAADwAAAAAAAAAAAAAAAACYAgAAZHJzL2Rvd25y&#10;ZXYueG1sUEsFBgAAAAAEAAQA9QAAAIUDAAAAAA==&#10;" fillcolor="white [3201]" strokeweight=".5pt">
                  <v:textbox>
                    <w:txbxContent>
                      <w:p w14:paraId="31D1A451" w14:textId="77777777" w:rsidR="00731810" w:rsidRDefault="00731810" w:rsidP="00CA1C5B">
                        <w:r>
                          <w:t>Administrator</w:t>
                        </w:r>
                      </w:p>
                    </w:txbxContent>
                  </v:textbox>
                </v:shape>
                <v:shapetype id="_x0000_t32" coordsize="21600,21600" o:spt="32" o:oned="t" path="m,l21600,21600e" filled="f">
                  <v:path arrowok="t" fillok="f" o:connecttype="none"/>
                  <o:lock v:ext="edit" shapetype="t"/>
                </v:shapetype>
                <v:shape id="Straight Arrow Connector 10" o:spid="_x0000_s1038" type="#_x0000_t32" style="position:absolute;left:7239;top:6953;width:371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0FYcQAAADbAAAADwAAAGRycy9kb3ducmV2LnhtbESPQWvCQBCF7wX/wzJCb3WjlCqpqwRB&#10;8CJV24PHaXaapGZnw+42xn/vHAreZnhv3vtmuR5cq3oKsfFsYDrJQBGX3jZcGfj63L4sQMWEbLH1&#10;TAZuFGG9Gj0tMbf+ykfqT6lSEsIxRwN1Sl2udSxrchgnviMW7ccHh0nWUGkb8CrhrtWzLHvTDhuW&#10;hho72tRUXk5/zkCr02x/+CgK/N2e9998mx/712DM83go3kElGtLD/H+9s4Iv9PKLDKB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PQVhxAAAANsAAAAPAAAAAAAAAAAA&#10;AAAAAKECAABkcnMvZG93bnJldi54bWxQSwUGAAAAAAQABAD5AAAAkgMAAAAA&#10;" strokecolor="#5b9bd5 [3204]" strokeweight="2.25pt">
                  <v:stroke endarrow="block" joinstyle="miter"/>
                </v:shape>
                <w10:wrap anchorx="margin"/>
              </v:group>
            </w:pict>
          </mc:Fallback>
        </mc:AlternateContent>
      </w:r>
    </w:p>
    <w:p w14:paraId="07A11C93" w14:textId="77777777" w:rsidR="00CA1C5B" w:rsidRDefault="00CA1C5B" w:rsidP="00CA1C5B">
      <w:pPr>
        <w:rPr>
          <w:rFonts w:cs="Arial"/>
        </w:rPr>
      </w:pPr>
    </w:p>
    <w:p w14:paraId="4AD1E022" w14:textId="77777777" w:rsidR="00CA1C5B" w:rsidRDefault="00CA1C5B" w:rsidP="00CA1C5B">
      <w:pPr>
        <w:rPr>
          <w:rFonts w:cs="Arial"/>
        </w:rPr>
      </w:pPr>
    </w:p>
    <w:p w14:paraId="7090630C" w14:textId="77777777" w:rsidR="00CA1C5B" w:rsidRDefault="00CA1C5B" w:rsidP="00CA1C5B">
      <w:pPr>
        <w:rPr>
          <w:rFonts w:cs="Arial"/>
        </w:rPr>
      </w:pPr>
    </w:p>
    <w:p w14:paraId="6E34B65F" w14:textId="77777777" w:rsidR="00CA1C5B" w:rsidRDefault="00CA1C5B" w:rsidP="00CA1C5B">
      <w:pPr>
        <w:rPr>
          <w:rFonts w:cs="Arial"/>
        </w:rPr>
      </w:pPr>
    </w:p>
    <w:p w14:paraId="774553D1" w14:textId="77777777" w:rsidR="00CA1C5B" w:rsidRDefault="00CA1C5B" w:rsidP="00CA1C5B">
      <w:pPr>
        <w:rPr>
          <w:rFonts w:cs="Arial"/>
        </w:rPr>
      </w:pPr>
    </w:p>
    <w:p w14:paraId="39AD7C20" w14:textId="77777777" w:rsidR="00CA1C5B" w:rsidRDefault="00CA1C5B" w:rsidP="00CA1C5B">
      <w:pPr>
        <w:rPr>
          <w:rFonts w:cs="Arial"/>
        </w:rPr>
      </w:pPr>
    </w:p>
    <w:p w14:paraId="4F7FB390" w14:textId="77777777" w:rsidR="00CA1C5B" w:rsidRDefault="00CA1C5B" w:rsidP="00CA1C5B">
      <w:pPr>
        <w:rPr>
          <w:rFonts w:cs="Arial"/>
        </w:rPr>
      </w:pPr>
    </w:p>
    <w:p w14:paraId="71187047" w14:textId="77777777" w:rsidR="00CA1C5B" w:rsidRDefault="00CA1C5B" w:rsidP="00CA1C5B">
      <w:pPr>
        <w:rPr>
          <w:rFonts w:cs="Arial"/>
        </w:rPr>
      </w:pPr>
    </w:p>
    <w:p w14:paraId="5198533F" w14:textId="77777777" w:rsidR="00CA1C5B" w:rsidRDefault="00CA1C5B" w:rsidP="00CA1C5B">
      <w:pPr>
        <w:rPr>
          <w:rFonts w:asciiTheme="minorHAnsi" w:hAnsiTheme="minorHAnsi"/>
        </w:rPr>
      </w:pPr>
    </w:p>
    <w:p w14:paraId="5BBE70AD" w14:textId="77777777" w:rsidR="00CA1C5B" w:rsidRDefault="00CA1C5B" w:rsidP="00CA1C5B">
      <w:r>
        <w:rPr>
          <w:rFonts w:asciiTheme="minorHAnsi" w:hAnsiTheme="minorHAnsi"/>
          <w:noProof/>
          <w:lang w:eastAsia="de-DE"/>
        </w:rPr>
        <mc:AlternateContent>
          <mc:Choice Requires="wps">
            <w:drawing>
              <wp:anchor distT="0" distB="0" distL="114300" distR="114300" simplePos="0" relativeHeight="251663360" behindDoc="0" locked="0" layoutInCell="1" allowOverlap="1" wp14:anchorId="4131DB57" wp14:editId="30B87C7C">
                <wp:simplePos x="0" y="0"/>
                <wp:positionH relativeFrom="column">
                  <wp:posOffset>1739265</wp:posOffset>
                </wp:positionH>
                <wp:positionV relativeFrom="paragraph">
                  <wp:posOffset>85725</wp:posOffset>
                </wp:positionV>
                <wp:extent cx="2657475" cy="257175"/>
                <wp:effectExtent l="0" t="0" r="9525" b="8255"/>
                <wp:wrapNone/>
                <wp:docPr id="5" name="Text Box 5"/>
                <wp:cNvGraphicFramePr/>
                <a:graphic xmlns:a="http://schemas.openxmlformats.org/drawingml/2006/main">
                  <a:graphicData uri="http://schemas.microsoft.com/office/word/2010/wordprocessingShape">
                    <wps:wsp>
                      <wps:cNvSpPr txBox="1"/>
                      <wps:spPr>
                        <a:xfrm>
                          <a:off x="0" y="0"/>
                          <a:ext cx="2657475" cy="257175"/>
                        </a:xfrm>
                        <a:prstGeom prst="rect">
                          <a:avLst/>
                        </a:prstGeom>
                        <a:solidFill>
                          <a:prstClr val="white"/>
                        </a:solidFill>
                        <a:ln>
                          <a:noFill/>
                        </a:ln>
                        <a:effectLst/>
                      </wps:spPr>
                      <wps:txbx>
                        <w:txbxContent>
                          <w:p w14:paraId="6414012A" w14:textId="77777777" w:rsidR="00731810" w:rsidRDefault="00731810" w:rsidP="00CA1C5B">
                            <w:pPr>
                              <w:pStyle w:val="Caption"/>
                              <w:rPr>
                                <w:rFonts w:cs="Arial"/>
                                <w:b/>
                                <w:noProof/>
                              </w:rPr>
                            </w:pPr>
                            <w:r>
                              <w:t>Abb.</w:t>
                            </w:r>
                            <w:fldSimple w:instr=" SEQ Abbildung \* ARABIC ">
                              <w:r>
                                <w:rPr>
                                  <w:noProof/>
                                </w:rPr>
                                <w:t>3</w:t>
                              </w:r>
                            </w:fldSimple>
                            <w:r>
                              <w:rPr>
                                <w:noProof/>
                              </w:rPr>
                              <w:t>:</w:t>
                            </w:r>
                            <w:r>
                              <w:t xml:space="preserve"> Ring membership der DynamoDB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4131DB57" id="Text Box 5" o:spid="_x0000_s1039" type="#_x0000_t202" style="position:absolute;left:0;text-align:left;margin-left:136.95pt;margin-top:6.75pt;width:209.25pt;height:20.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" stroked="f">
                <v:textbox style="mso-fit-shape-to-text:t" inset="0,0,0,0">
                  <w:txbxContent>
                    <w:p w14:paraId="6414012A" w14:textId="77777777" w:rsidR="00731810" w:rsidRDefault="00731810" w:rsidP="00CA1C5B">
                      <w:pPr>
                        <w:pStyle w:val="Caption"/>
                        <w:rPr>
                          <w:rFonts w:cs="Arial"/>
                          <w:b/>
                          <w:noProof/>
                        </w:rPr>
                      </w:pPr>
                      <w:r>
                        <w:t>Abb.</w:t>
                      </w:r>
                      <w:fldSimple w:instr=" SEQ Abbildung \* ARABIC ">
                        <w:r>
                          <w:rPr>
                            <w:noProof/>
                          </w:rPr>
                          <w:t>3</w:t>
                        </w:r>
                      </w:fldSimple>
                      <w:r>
                        <w:rPr>
                          <w:noProof/>
                        </w:rPr>
                        <w:t>:</w:t>
                      </w:r>
                      <w:r>
                        <w:t xml:space="preserve"> Ring membership der DynamoDB</w:t>
                      </w:r>
                    </w:p>
                  </w:txbxContent>
                </v:textbox>
              </v:shape>
            </w:pict>
          </mc:Fallback>
        </mc:AlternateContent>
      </w:r>
    </w:p>
    <w:p w14:paraId="33F5800E" w14:textId="77777777" w:rsidR="00CA1C5B" w:rsidRDefault="00CA1C5B" w:rsidP="00CA1C5B">
      <w:pPr>
        <w:pStyle w:val="berschrift2-numeriert"/>
        <w:ind w:hanging="709"/>
      </w:pPr>
      <w:bookmarkStart w:id="105" w:name="_Toc470864079"/>
      <w:r>
        <w:t>Art der Datenverwaltung/Datenmodell</w:t>
      </w:r>
      <w:bookmarkEnd w:id="105"/>
    </w:p>
    <w:p w14:paraId="6C3E5F71" w14:textId="71F0DF9D" w:rsidR="00CA1C5B" w:rsidRDefault="00CA1C5B" w:rsidP="00CA1C5B">
      <w:pPr>
        <w:rPr>
          <w:rFonts w:cs="Arial"/>
        </w:rPr>
      </w:pPr>
      <w:r>
        <w:rPr>
          <w:rFonts w:cs="Arial"/>
        </w:rPr>
        <w:t>In diesem Teil soll die Datenverwaltun</w:t>
      </w:r>
      <w:r w:rsidR="00550212">
        <w:rPr>
          <w:rFonts w:cs="Arial"/>
        </w:rPr>
        <w:t>g und das Datenmodell der Dynamo</w:t>
      </w:r>
      <w:r>
        <w:rPr>
          <w:rFonts w:cs="Arial"/>
        </w:rPr>
        <w:t>DB erklärt werden. Dieses Verständnis ist notwendig für das Erstellen von Tabellen und für die Manipulation der Datensequenzen. Zunächst wird das Konzept des Datenmodells erläutert. Anschließend werden die Merkmale der DynamoDB ausgiebig vorgestellt. Auf Basis dieser Kenntnisse wird die Key-Value Eige</w:t>
      </w:r>
      <w:r w:rsidR="00A966F4">
        <w:rPr>
          <w:rFonts w:cs="Arial"/>
        </w:rPr>
        <w:t>nschaft demonstriert. Dieses Unter</w:t>
      </w:r>
      <w:r>
        <w:rPr>
          <w:rFonts w:cs="Arial"/>
        </w:rPr>
        <w:t>kapitel schließt mit den Datentypen, die von der DynamoDB unterstützt werden, ab.</w:t>
      </w:r>
    </w:p>
    <w:p w14:paraId="2FE06165" w14:textId="77777777" w:rsidR="00CA1C5B" w:rsidRPr="00CA1C5B" w:rsidRDefault="00CA1C5B" w:rsidP="00CA1C5B"/>
    <w:p w14:paraId="4E053688" w14:textId="77777777" w:rsidR="00823D54" w:rsidRDefault="00823D54" w:rsidP="00823D54">
      <w:pPr>
        <w:pStyle w:val="berschrift3-numeriert"/>
        <w:ind w:hanging="709"/>
      </w:pPr>
      <w:bookmarkStart w:id="106" w:name="_Toc470864080"/>
      <w:r>
        <w:t>Tabelle, Elemente</w:t>
      </w:r>
      <w:r w:rsidRPr="00DA0DF1">
        <w:t xml:space="preserve"> und Attribute</w:t>
      </w:r>
      <w:bookmarkEnd w:id="106"/>
    </w:p>
    <w:p w14:paraId="3909ED40" w14:textId="77777777" w:rsidR="00CA1C5B" w:rsidRDefault="00CA1C5B" w:rsidP="00CA1C5B">
      <w:pPr>
        <w:rPr>
          <w:rFonts w:cs="Arial"/>
        </w:rPr>
      </w:pPr>
      <w:r>
        <w:rPr>
          <w:rFonts w:cs="Arial"/>
        </w:rPr>
        <w:t>Das Datenmodell der DynamoDB besteht aus Tabellen, Elementen und Attributen. Eine Tabelle ist äquivalen</w:t>
      </w:r>
      <w:r w:rsidR="00A61BA9">
        <w:rPr>
          <w:rFonts w:cs="Arial"/>
        </w:rPr>
        <w:t xml:space="preserve">t zu einer Datenbanktabelle in </w:t>
      </w:r>
      <w:r>
        <w:rPr>
          <w:rFonts w:cs="Arial"/>
        </w:rPr>
        <w:t xml:space="preserve">einem relationalen Datenbanksystem. Das Schema dieser Tabelle muss in DynamoDB bei der Erstellung festgelegt werden. </w:t>
      </w:r>
      <w:r w:rsidR="00F054BE">
        <w:rPr>
          <w:rFonts w:cs="Arial"/>
        </w:rPr>
        <w:t>Dabei sind jedoch nur Tabellenname, Primärschlüssel und sekundärer Index anzugeben. Im Sinne der relationalen Datenbanken werden nicht auch alle Spalten festgesetzt.</w:t>
      </w:r>
      <w:r>
        <w:rPr>
          <w:rStyle w:val="FootnoteReference"/>
          <w:rFonts w:cs="Arial"/>
        </w:rPr>
        <w:footnoteReference w:id="98"/>
      </w:r>
      <w:r w:rsidR="009F1776">
        <w:rPr>
          <w:rFonts w:cs="Arial"/>
        </w:rPr>
        <w:t xml:space="preserve"> </w:t>
      </w:r>
      <w:r w:rsidR="00A61BA9">
        <w:rPr>
          <w:rFonts w:cs="Arial"/>
        </w:rPr>
        <w:t>Bezug auf Tabelle 2 sind die Elemente (Item</w:t>
      </w:r>
      <w:r>
        <w:rPr>
          <w:rFonts w:cs="Arial"/>
        </w:rPr>
        <w:t>s) ähnlich wie die Zeilen in einem relationalen Datenbankmodell. Die Spalten hingegen werden im Jargon der DynamodB als Attribute bezeichnet.</w:t>
      </w:r>
    </w:p>
    <w:p w14:paraId="4CDF9507" w14:textId="77777777" w:rsidR="00A61BA9" w:rsidRDefault="00A61BA9" w:rsidP="00CA1C5B">
      <w:pPr>
        <w:rPr>
          <w:rFonts w:cs="Arial"/>
        </w:rPr>
      </w:pPr>
    </w:p>
    <w:tbl>
      <w:tblPr>
        <w:tblStyle w:val="PlainTable4"/>
        <w:tblW w:w="5168" w:type="dxa"/>
        <w:jc w:val="center"/>
        <w:tblLook w:val="04A0" w:firstRow="1" w:lastRow="0" w:firstColumn="1" w:lastColumn="0" w:noHBand="0" w:noVBand="1"/>
      </w:tblPr>
      <w:tblGrid>
        <w:gridCol w:w="2584"/>
        <w:gridCol w:w="2584"/>
      </w:tblGrid>
      <w:tr w:rsidR="00CA1C5B" w14:paraId="40E7A3A7" w14:textId="77777777" w:rsidTr="000E3957">
        <w:trPr>
          <w:cnfStyle w:val="100000000000" w:firstRow="1" w:lastRow="0" w:firstColumn="0" w:lastColumn="0" w:oddVBand="0" w:evenVBand="0" w:oddHBand="0" w:evenHBand="0" w:firstRowFirstColumn="0" w:firstRowLastColumn="0" w:lastRowFirstColumn="0" w:lastRowLastColumn="0"/>
          <w:trHeight w:val="558"/>
          <w:jc w:val="center"/>
        </w:trPr>
        <w:tc>
          <w:tcPr>
            <w:cnfStyle w:val="001000000000" w:firstRow="0" w:lastRow="0" w:firstColumn="1" w:lastColumn="0" w:oddVBand="0" w:evenVBand="0" w:oddHBand="0" w:evenHBand="0" w:firstRowFirstColumn="0" w:firstRowLastColumn="0" w:lastRowFirstColumn="0" w:lastRowLastColumn="0"/>
            <w:tcW w:w="2584" w:type="dxa"/>
            <w:hideMark/>
          </w:tcPr>
          <w:p w14:paraId="38651326" w14:textId="77777777" w:rsidR="00CA1C5B" w:rsidRDefault="00CA1C5B">
            <w:pPr>
              <w:spacing w:line="240" w:lineRule="auto"/>
              <w:rPr>
                <w:rFonts w:cs="Arial"/>
                <w:b w:val="0"/>
              </w:rPr>
            </w:pPr>
            <w:r>
              <w:rPr>
                <w:rFonts w:cs="Arial"/>
              </w:rPr>
              <w:t>RDBMS</w:t>
            </w:r>
          </w:p>
        </w:tc>
        <w:tc>
          <w:tcPr>
            <w:tcW w:w="2584" w:type="dxa"/>
            <w:hideMark/>
          </w:tcPr>
          <w:p w14:paraId="189C57F9" w14:textId="77777777" w:rsidR="00CA1C5B" w:rsidRDefault="00CA1C5B">
            <w:pPr>
              <w:spacing w:line="240" w:lineRule="auto"/>
              <w:cnfStyle w:val="100000000000" w:firstRow="1" w:lastRow="0" w:firstColumn="0" w:lastColumn="0" w:oddVBand="0" w:evenVBand="0" w:oddHBand="0" w:evenHBand="0" w:firstRowFirstColumn="0" w:firstRowLastColumn="0" w:lastRowFirstColumn="0" w:lastRowLastColumn="0"/>
              <w:rPr>
                <w:rFonts w:cs="Arial"/>
                <w:b w:val="0"/>
              </w:rPr>
            </w:pPr>
            <w:r>
              <w:rPr>
                <w:rFonts w:cs="Arial"/>
              </w:rPr>
              <w:t>DynamoDB</w:t>
            </w:r>
          </w:p>
        </w:tc>
      </w:tr>
      <w:tr w:rsidR="00CA1C5B" w14:paraId="11A2CB0C" w14:textId="77777777" w:rsidTr="000E3957">
        <w:trPr>
          <w:cnfStyle w:val="000000100000" w:firstRow="0" w:lastRow="0" w:firstColumn="0" w:lastColumn="0" w:oddVBand="0" w:evenVBand="0" w:oddHBand="1" w:evenHBand="0" w:firstRowFirstColumn="0" w:firstRowLastColumn="0" w:lastRowFirstColumn="0" w:lastRowLastColumn="0"/>
          <w:trHeight w:val="525"/>
          <w:jc w:val="center"/>
        </w:trPr>
        <w:tc>
          <w:tcPr>
            <w:cnfStyle w:val="001000000000" w:firstRow="0" w:lastRow="0" w:firstColumn="1" w:lastColumn="0" w:oddVBand="0" w:evenVBand="0" w:oddHBand="0" w:evenHBand="0" w:firstRowFirstColumn="0" w:firstRowLastColumn="0" w:lastRowFirstColumn="0" w:lastRowLastColumn="0"/>
            <w:tcW w:w="2584" w:type="dxa"/>
            <w:hideMark/>
          </w:tcPr>
          <w:p w14:paraId="117E205A" w14:textId="77777777" w:rsidR="00CA1C5B" w:rsidRDefault="00CA1C5B">
            <w:pPr>
              <w:spacing w:line="240" w:lineRule="auto"/>
              <w:rPr>
                <w:rFonts w:cs="Arial"/>
              </w:rPr>
            </w:pPr>
            <w:r>
              <w:rPr>
                <w:rFonts w:cs="Arial"/>
              </w:rPr>
              <w:t>Zeilen</w:t>
            </w:r>
          </w:p>
        </w:tc>
        <w:tc>
          <w:tcPr>
            <w:tcW w:w="2584" w:type="dxa"/>
            <w:hideMark/>
          </w:tcPr>
          <w:p w14:paraId="2EABD8A4" w14:textId="77777777" w:rsidR="00CA1C5B" w:rsidRDefault="00CA1C5B">
            <w:pPr>
              <w:spacing w:line="240" w:lineRule="auto"/>
              <w:cnfStyle w:val="000000100000" w:firstRow="0" w:lastRow="0" w:firstColumn="0" w:lastColumn="0" w:oddVBand="0" w:evenVBand="0" w:oddHBand="1" w:evenHBand="0" w:firstRowFirstColumn="0" w:firstRowLastColumn="0" w:lastRowFirstColumn="0" w:lastRowLastColumn="0"/>
              <w:rPr>
                <w:rFonts w:cs="Arial"/>
              </w:rPr>
            </w:pPr>
            <w:r>
              <w:rPr>
                <w:rFonts w:cs="Arial"/>
              </w:rPr>
              <w:t>Elemente</w:t>
            </w:r>
          </w:p>
        </w:tc>
      </w:tr>
      <w:tr w:rsidR="00CA1C5B" w14:paraId="03DA0752" w14:textId="77777777" w:rsidTr="000E3957">
        <w:trPr>
          <w:trHeight w:val="525"/>
          <w:jc w:val="center"/>
        </w:trPr>
        <w:tc>
          <w:tcPr>
            <w:cnfStyle w:val="001000000000" w:firstRow="0" w:lastRow="0" w:firstColumn="1" w:lastColumn="0" w:oddVBand="0" w:evenVBand="0" w:oddHBand="0" w:evenHBand="0" w:firstRowFirstColumn="0" w:firstRowLastColumn="0" w:lastRowFirstColumn="0" w:lastRowLastColumn="0"/>
            <w:tcW w:w="2584" w:type="dxa"/>
            <w:hideMark/>
          </w:tcPr>
          <w:p w14:paraId="2D543911" w14:textId="77777777" w:rsidR="00CA1C5B" w:rsidRDefault="00CA1C5B">
            <w:pPr>
              <w:spacing w:line="240" w:lineRule="auto"/>
              <w:rPr>
                <w:rFonts w:cs="Arial"/>
              </w:rPr>
            </w:pPr>
            <w:r>
              <w:rPr>
                <w:rFonts w:cs="Arial"/>
              </w:rPr>
              <w:t>Spalten</w:t>
            </w:r>
          </w:p>
        </w:tc>
        <w:tc>
          <w:tcPr>
            <w:tcW w:w="2584" w:type="dxa"/>
            <w:hideMark/>
          </w:tcPr>
          <w:p w14:paraId="131E1360" w14:textId="77777777" w:rsidR="00CA1C5B" w:rsidRDefault="00CA1C5B">
            <w:pPr>
              <w:keepNext/>
              <w:spacing w:line="240" w:lineRule="auto"/>
              <w:cnfStyle w:val="000000000000" w:firstRow="0" w:lastRow="0" w:firstColumn="0" w:lastColumn="0" w:oddVBand="0" w:evenVBand="0" w:oddHBand="0" w:evenHBand="0" w:firstRowFirstColumn="0" w:firstRowLastColumn="0" w:lastRowFirstColumn="0" w:lastRowLastColumn="0"/>
              <w:rPr>
                <w:rFonts w:cs="Arial"/>
              </w:rPr>
            </w:pPr>
            <w:r>
              <w:rPr>
                <w:rFonts w:cs="Arial"/>
              </w:rPr>
              <w:t>Attribute</w:t>
            </w:r>
          </w:p>
        </w:tc>
      </w:tr>
    </w:tbl>
    <w:p w14:paraId="5E57862A" w14:textId="77777777" w:rsidR="00CA1C5B" w:rsidRDefault="00CA1C5B" w:rsidP="00CA1C5B">
      <w:pPr>
        <w:pStyle w:val="Caption"/>
        <w:jc w:val="center"/>
        <w:rPr>
          <w:rFonts w:cs="Arial"/>
        </w:rPr>
      </w:pPr>
      <w:r>
        <w:t xml:space="preserve">Tabelle </w:t>
      </w:r>
      <w:fldSimple w:instr=" SEQ Tabelle \* ARABIC ">
        <w:r>
          <w:rPr>
            <w:noProof/>
          </w:rPr>
          <w:t>2</w:t>
        </w:r>
      </w:fldSimple>
      <w:r w:rsidR="004D4914">
        <w:rPr>
          <w:noProof/>
        </w:rPr>
        <w:t>:</w:t>
      </w:r>
      <w:r>
        <w:t xml:space="preserve"> Datenmodell von DynamoDB</w:t>
      </w:r>
      <w:r>
        <w:rPr>
          <w:rStyle w:val="FootnoteReference"/>
        </w:rPr>
        <w:footnoteReference w:id="99"/>
      </w:r>
    </w:p>
    <w:p w14:paraId="5EC2EDFF" w14:textId="77777777" w:rsidR="00CA1C5B" w:rsidRDefault="00CA1C5B" w:rsidP="00CA1C5B">
      <w:pPr>
        <w:rPr>
          <w:rFonts w:cs="Arial"/>
        </w:rPr>
      </w:pPr>
      <w:r>
        <w:rPr>
          <w:rFonts w:cs="Arial"/>
        </w:rPr>
        <w:t>Die Elemente (Items) bilden die einzelnen Datensätze einer Tabelle ab. Solch ein Element kann beliebig viele Attribute enthalten</w:t>
      </w:r>
      <w:r>
        <w:rPr>
          <w:rStyle w:val="FootnoteReference"/>
          <w:rFonts w:cs="Arial"/>
        </w:rPr>
        <w:footnoteReference w:id="100"/>
      </w:r>
      <w:r>
        <w:rPr>
          <w:rFonts w:cs="Arial"/>
        </w:rPr>
        <w:t>. Ein Be</w:t>
      </w:r>
      <w:r w:rsidR="005B479F">
        <w:rPr>
          <w:rFonts w:cs="Arial"/>
        </w:rPr>
        <w:t>i</w:t>
      </w:r>
      <w:r>
        <w:rPr>
          <w:rFonts w:cs="Arial"/>
        </w:rPr>
        <w:t>spiel für das hierarchische Konzept in der DynamoDB, wird in der folgenden Abbildung dargestellt. Die Tabelle enthält mehrere Elemente und die Elemente verfügen wiederum</w:t>
      </w:r>
      <w:r w:rsidR="00EB222A">
        <w:rPr>
          <w:rFonts w:cs="Arial"/>
        </w:rPr>
        <w:t xml:space="preserve"> über</w:t>
      </w:r>
      <w:r>
        <w:rPr>
          <w:rFonts w:cs="Arial"/>
        </w:rPr>
        <w:t xml:space="preserve"> mehrere Attribute bzw. Eigenschaften. Auf de</w:t>
      </w:r>
      <w:r w:rsidR="005B479F">
        <w:rPr>
          <w:rFonts w:cs="Arial"/>
        </w:rPr>
        <w:t>n</w:t>
      </w:r>
      <w:r>
        <w:rPr>
          <w:rFonts w:cs="Arial"/>
        </w:rPr>
        <w:t xml:space="preserve"> Tabellen und Elementen können jeweils verschieden Operationen getätigt werden. Mithilfe des</w:t>
      </w:r>
      <w:r>
        <w:rPr>
          <w:rFonts w:cs="Arial"/>
          <w:i/>
        </w:rPr>
        <w:t xml:space="preserve"> UpdateItem</w:t>
      </w:r>
      <w:r>
        <w:rPr>
          <w:rFonts w:cs="Arial"/>
        </w:rPr>
        <w:t>-Befehls können neue Attribute hinzugefügt und bestehende Attribute gelöscht oder aktualisiert werden</w:t>
      </w:r>
      <w:r>
        <w:rPr>
          <w:rStyle w:val="FootnoteReference"/>
          <w:rFonts w:cs="Arial"/>
        </w:rPr>
        <w:footnoteReference w:id="101"/>
      </w:r>
      <w:r>
        <w:rPr>
          <w:rFonts w:cs="Arial"/>
        </w:rPr>
        <w:t xml:space="preserve">. </w:t>
      </w:r>
    </w:p>
    <w:p w14:paraId="77312953" w14:textId="77777777" w:rsidR="00CA1C5B" w:rsidRDefault="00E91D80" w:rsidP="00CA1C5B">
      <w:pPr>
        <w:rPr>
          <w:rFonts w:asciiTheme="minorHAnsi" w:hAnsiTheme="minorHAnsi"/>
        </w:rPr>
      </w:pPr>
      <w:r>
        <w:rPr>
          <w:noProof/>
          <w:lang w:eastAsia="de-DE"/>
        </w:rPr>
        <mc:AlternateContent>
          <mc:Choice Requires="wpg">
            <w:drawing>
              <wp:anchor distT="0" distB="0" distL="114300" distR="114300" simplePos="0" relativeHeight="251669504" behindDoc="0" locked="0" layoutInCell="1" allowOverlap="1" wp14:anchorId="308C7FC2" wp14:editId="190DFFBC">
                <wp:simplePos x="0" y="0"/>
                <wp:positionH relativeFrom="margin">
                  <wp:posOffset>454025</wp:posOffset>
                </wp:positionH>
                <wp:positionV relativeFrom="paragraph">
                  <wp:posOffset>69215</wp:posOffset>
                </wp:positionV>
                <wp:extent cx="4286250" cy="3171825"/>
                <wp:effectExtent l="0" t="0" r="19050" b="28575"/>
                <wp:wrapNone/>
                <wp:docPr id="17" name="Group 17"/>
                <wp:cNvGraphicFramePr/>
                <a:graphic xmlns:a="http://schemas.openxmlformats.org/drawingml/2006/main">
                  <a:graphicData uri="http://schemas.microsoft.com/office/word/2010/wordprocessingGroup">
                    <wpg:wgp>
                      <wpg:cNvGrpSpPr/>
                      <wpg:grpSpPr>
                        <a:xfrm>
                          <a:off x="0" y="0"/>
                          <a:ext cx="4286250" cy="3171825"/>
                          <a:chOff x="0" y="0"/>
                          <a:chExt cx="4286250" cy="3171825"/>
                        </a:xfrm>
                      </wpg:grpSpPr>
                      <wps:wsp>
                        <wps:cNvPr id="18" name="Rectangle 18"/>
                        <wps:cNvSpPr/>
                        <wps:spPr>
                          <a:xfrm>
                            <a:off x="9525" y="742950"/>
                            <a:ext cx="685800"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F193DD" w14:textId="77777777" w:rsidR="00731810" w:rsidRPr="00707309" w:rsidRDefault="00731810" w:rsidP="00E91D80">
                              <w:pPr>
                                <w:jc w:val="center"/>
                              </w:pPr>
                              <w: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990600" y="1314450"/>
                            <a:ext cx="763200"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A5A1D9" w14:textId="77777777" w:rsidR="00731810" w:rsidRPr="00707309" w:rsidRDefault="00731810" w:rsidP="00E91D80">
                              <w:pPr>
                                <w:jc w:val="center"/>
                              </w:pPr>
                              <w:r>
                                <w:t>Student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1019175" y="190500"/>
                            <a:ext cx="762000"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1654CB" w14:textId="77777777" w:rsidR="00731810" w:rsidRPr="00707309" w:rsidRDefault="00731810" w:rsidP="00E91D80">
                              <w:pPr>
                                <w:jc w:val="center"/>
                              </w:pPr>
                              <w:r>
                                <w:t>Student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2152650" y="0"/>
                            <a:ext cx="1066800"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1E62C0" w14:textId="77777777" w:rsidR="00731810" w:rsidRPr="00707309" w:rsidRDefault="00731810" w:rsidP="00E91D80">
                              <w:r>
                                <w:t>(name,“Paul“)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3438525" y="0"/>
                            <a:ext cx="847725"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80BFF3" w14:textId="77777777" w:rsidR="00731810" w:rsidRPr="00707309" w:rsidRDefault="00731810" w:rsidP="00E91D80">
                              <w:pPr>
                                <w:jc w:val="center"/>
                              </w:pPr>
                              <w:r>
                                <w:t>(Matr.,“2“)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2152650" y="1438275"/>
                            <a:ext cx="1066800"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9431AC" w14:textId="77777777" w:rsidR="00731810" w:rsidRPr="00707309" w:rsidRDefault="00731810" w:rsidP="00E91D80">
                              <w:r>
                                <w:t>(name,“Nora“)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Straight Connector 39"/>
                        <wps:cNvCnPr/>
                        <wps:spPr>
                          <a:xfrm flipV="1">
                            <a:off x="323850" y="371475"/>
                            <a:ext cx="685800" cy="3619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 name="Straight Connector 42"/>
                        <wps:cNvCnPr/>
                        <wps:spPr>
                          <a:xfrm>
                            <a:off x="342900" y="1143000"/>
                            <a:ext cx="685800" cy="390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 name="Straight Connector 43"/>
                        <wps:cNvCnPr/>
                        <wps:spPr>
                          <a:xfrm flipV="1">
                            <a:off x="1771650" y="238125"/>
                            <a:ext cx="381000" cy="1428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 name="Straight Connector 44"/>
                        <wps:cNvCnPr/>
                        <wps:spPr>
                          <a:xfrm>
                            <a:off x="1752600" y="1457325"/>
                            <a:ext cx="371475" cy="1905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 name="Straight Connector 45"/>
                        <wps:cNvCnPr/>
                        <wps:spPr>
                          <a:xfrm>
                            <a:off x="3228975" y="200025"/>
                            <a:ext cx="2190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6" name="Text Box 46"/>
                        <wps:cNvSpPr txBox="1"/>
                        <wps:spPr>
                          <a:xfrm>
                            <a:off x="0" y="1970447"/>
                            <a:ext cx="838200" cy="120137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1D38D0E" w14:textId="77777777" w:rsidR="00731810" w:rsidRDefault="00731810" w:rsidP="00E91D80">
                              <w:pPr>
                                <w:rPr>
                                  <w:sz w:val="20"/>
                                  <w:szCs w:val="20"/>
                                </w:rPr>
                              </w:pPr>
                              <w:r w:rsidRPr="00E91D80">
                                <w:rPr>
                                  <w:sz w:val="20"/>
                                  <w:szCs w:val="20"/>
                                </w:rPr>
                                <w:t>Tabell</w:t>
                              </w:r>
                              <w:r>
                                <w:rPr>
                                  <w:sz w:val="20"/>
                                  <w:szCs w:val="20"/>
                                </w:rPr>
                                <w:t>e</w:t>
                              </w:r>
                            </w:p>
                            <w:p w14:paraId="5BD75775" w14:textId="77777777" w:rsidR="00731810" w:rsidRPr="00E91D80" w:rsidRDefault="00731810" w:rsidP="00E91D80">
                              <w:pPr>
                                <w:rPr>
                                  <w:sz w:val="20"/>
                                  <w:szCs w:val="20"/>
                                </w:rPr>
                              </w:pPr>
                              <w:r>
                                <w:rPr>
                                  <w:sz w:val="20"/>
                                  <w:szCs w:val="20"/>
                                </w:rPr>
                                <w:t>-</w:t>
                              </w:r>
                              <w:r w:rsidRPr="00E91D80">
                                <w:rPr>
                                  <w:sz w:val="20"/>
                                  <w:szCs w:val="20"/>
                                </w:rPr>
                                <w:t>create</w:t>
                              </w:r>
                            </w:p>
                            <w:p w14:paraId="6F4309A1" w14:textId="77777777" w:rsidR="00731810" w:rsidRPr="00E91D80" w:rsidRDefault="00731810" w:rsidP="00E91D80">
                              <w:pPr>
                                <w:rPr>
                                  <w:sz w:val="20"/>
                                  <w:szCs w:val="20"/>
                                </w:rPr>
                              </w:pPr>
                              <w:r w:rsidRPr="00E91D80">
                                <w:rPr>
                                  <w:sz w:val="20"/>
                                  <w:szCs w:val="20"/>
                                </w:rPr>
                                <w:t>-update</w:t>
                              </w:r>
                            </w:p>
                            <w:p w14:paraId="79D5556E" w14:textId="77777777" w:rsidR="00731810" w:rsidRPr="00E91D80" w:rsidRDefault="00731810" w:rsidP="00E91D80">
                              <w:pPr>
                                <w:rPr>
                                  <w:sz w:val="20"/>
                                  <w:szCs w:val="20"/>
                                </w:rPr>
                              </w:pPr>
                              <w:r w:rsidRPr="00E91D80">
                                <w:rPr>
                                  <w:sz w:val="20"/>
                                  <w:szCs w:val="20"/>
                                </w:rPr>
                                <w:t>-delete</w:t>
                              </w:r>
                            </w:p>
                            <w:p w14:paraId="083B4531" w14:textId="77777777" w:rsidR="00731810" w:rsidRPr="00E91D80" w:rsidRDefault="00731810" w:rsidP="00E91D80">
                              <w:pPr>
                                <w:rPr>
                                  <w:sz w:val="20"/>
                                  <w:szCs w:val="20"/>
                                </w:rPr>
                              </w:pPr>
                            </w:p>
                            <w:p w14:paraId="64DA0F63" w14:textId="77777777" w:rsidR="00731810" w:rsidRPr="00E91D80" w:rsidRDefault="00731810" w:rsidP="00E91D80">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Text Box 47"/>
                        <wps:cNvSpPr txBox="1"/>
                        <wps:spPr>
                          <a:xfrm>
                            <a:off x="990600" y="1952624"/>
                            <a:ext cx="742950" cy="1209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09F066C" w14:textId="77777777" w:rsidR="00731810" w:rsidRPr="00E91D80" w:rsidRDefault="00731810" w:rsidP="00E91D80">
                              <w:pPr>
                                <w:rPr>
                                  <w:sz w:val="20"/>
                                  <w:szCs w:val="20"/>
                                </w:rPr>
                              </w:pPr>
                              <w:r w:rsidRPr="00E91D80">
                                <w:rPr>
                                  <w:sz w:val="20"/>
                                  <w:szCs w:val="20"/>
                                </w:rPr>
                                <w:t>Elemente</w:t>
                              </w:r>
                            </w:p>
                            <w:p w14:paraId="1FC65E1D" w14:textId="77777777" w:rsidR="00731810" w:rsidRPr="00E91D80" w:rsidRDefault="00731810" w:rsidP="00E91D80">
                              <w:pPr>
                                <w:rPr>
                                  <w:sz w:val="20"/>
                                  <w:szCs w:val="20"/>
                                </w:rPr>
                              </w:pPr>
                              <w:r w:rsidRPr="00E91D80">
                                <w:rPr>
                                  <w:sz w:val="20"/>
                                  <w:szCs w:val="20"/>
                                </w:rPr>
                                <w:t>-add</w:t>
                              </w:r>
                            </w:p>
                            <w:p w14:paraId="18154233" w14:textId="77777777" w:rsidR="00731810" w:rsidRPr="00E91D80" w:rsidRDefault="00731810" w:rsidP="00E91D80">
                              <w:pPr>
                                <w:rPr>
                                  <w:sz w:val="20"/>
                                  <w:szCs w:val="20"/>
                                </w:rPr>
                              </w:pPr>
                              <w:r w:rsidRPr="00E91D80">
                                <w:rPr>
                                  <w:sz w:val="20"/>
                                  <w:szCs w:val="20"/>
                                </w:rPr>
                                <w:t>-update</w:t>
                              </w:r>
                            </w:p>
                            <w:p w14:paraId="029952D5" w14:textId="77777777" w:rsidR="00731810" w:rsidRPr="00E91D80" w:rsidRDefault="00731810" w:rsidP="00E91D80">
                              <w:pPr>
                                <w:rPr>
                                  <w:sz w:val="20"/>
                                  <w:szCs w:val="20"/>
                                </w:rPr>
                              </w:pPr>
                              <w:r w:rsidRPr="00E91D80">
                                <w:rPr>
                                  <w:sz w:val="20"/>
                                  <w:szCs w:val="20"/>
                                </w:rPr>
                                <w:t>-delete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Text Box 48"/>
                        <wps:cNvSpPr txBox="1"/>
                        <wps:spPr>
                          <a:xfrm>
                            <a:off x="2333625" y="1971675"/>
                            <a:ext cx="790575"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2863976" w14:textId="77777777" w:rsidR="00731810" w:rsidRPr="00E91D80" w:rsidRDefault="00731810" w:rsidP="00E91D80">
                              <w:pPr>
                                <w:rPr>
                                  <w:sz w:val="20"/>
                                  <w:szCs w:val="20"/>
                                </w:rPr>
                              </w:pPr>
                              <w:r w:rsidRPr="00E91D80">
                                <w:rPr>
                                  <w:sz w:val="20"/>
                                  <w:szCs w:val="20"/>
                                </w:rPr>
                                <w:t>Attribute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08C7FC2" id="Group 17" o:spid="_x0000_s1040" style="position:absolute;left:0;text-align:left;margin-left:35.75pt;margin-top:5.45pt;width:337.5pt;height:249.75pt;z-index:251669504;mso-position-horizontal-relative:margin;mso-width-relative:margin;mso-height-relative:margin" coordsize="42862,31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">
                <v:rect id="Rectangle 18" o:spid="_x0000_s1041" style="position:absolute;left:95;top:7429;width:6858;height: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zM3MAA&#10;AADbAAAADwAAAGRycy9kb3ducmV2LnhtbESPzYrCMBDH7wu+Qxhhb9tUD+5SjSKCIIIH3X2AoRmb&#10;ajMpTbTt2zuHBW8zzP/jN6vN4Bv1pC7WgQ3MshwUcRlszZWBv9/91w+omJAtNoHJwEgRNuvJxwoL&#10;G3o+0/OSKiUhHAs04FJqC61j6chjzEJLLLdr6DwmWbtK2w57CfeNnuf5QnusWRoctrRzVN4vDy8l&#10;SOdx9t3v7ic3HGtqxhs9RmM+p8N2CSrRkN7if/fBCr7Ayi8ygF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tzM3MAAAADbAAAADwAAAAAAAAAAAAAAAACYAgAAZHJzL2Rvd25y&#10;ZXYueG1sUEsFBgAAAAAEAAQA9QAAAIUDAAAAAA==&#10;" fillcolor="#5b9bd5 [3204]" strokecolor="#1f4d78 [1604]" strokeweight="1pt">
                  <v:textbox>
                    <w:txbxContent>
                      <w:p w14:paraId="61F193DD" w14:textId="77777777" w:rsidR="00731810" w:rsidRPr="00707309" w:rsidRDefault="00731810" w:rsidP="00E91D80">
                        <w:pPr>
                          <w:jc w:val="center"/>
                        </w:pPr>
                        <w:r>
                          <w:t>Student</w:t>
                        </w:r>
                      </w:p>
                    </w:txbxContent>
                  </v:textbox>
                </v:rect>
                <v:rect id="Rectangle 19" o:spid="_x0000_s1042" style="position:absolute;left:9906;top:13144;width:7632;height: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BpR8EA&#10;AADbAAAADwAAAGRycy9kb3ducmV2LnhtbESPQYvCMBCF7wv+hzCCtzXVg7rVtIggiOBB3R8wNGNT&#10;bSalibb992ZhwdsM78373mzy3tbiRa2vHCuYTRMQxIXTFZcKfq/77xUIH5A11o5JwUAe8mz0tcFU&#10;u47P9LqEUsQQ9ikqMCE0qZS+MGTRT11DHLWbay2GuLal1C12MdzWcp4kC2mx4kgw2NDOUPG4PG2E&#10;IJ2H2bLbPU6mP1ZUD3d6DkpNxv12DSJQHz7m/+uDjvV/4O+XOIDM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QaUfBAAAA2wAAAA8AAAAAAAAAAAAAAAAAmAIAAGRycy9kb3du&#10;cmV2LnhtbFBLBQYAAAAABAAEAPUAAACGAwAAAAA=&#10;" fillcolor="#5b9bd5 [3204]" strokecolor="#1f4d78 [1604]" strokeweight="1pt">
                  <v:textbox>
                    <w:txbxContent>
                      <w:p w14:paraId="3AA5A1D9" w14:textId="77777777" w:rsidR="00731810" w:rsidRPr="00707309" w:rsidRDefault="00731810" w:rsidP="00E91D80">
                        <w:pPr>
                          <w:jc w:val="center"/>
                        </w:pPr>
                        <w:r>
                          <w:t>Student 2</w:t>
                        </w:r>
                      </w:p>
                    </w:txbxContent>
                  </v:textbox>
                </v:rect>
                <v:rect id="Rectangle 35" o:spid="_x0000_s1043" style="position:absolute;left:10191;top:1905;width:7620;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g/IsAA&#10;AADbAAAADwAAAGRycy9kb3ducmV2LnhtbESP24rCMBRF3wf8h3AE38ZUxQvVKCIIIsyDlw84NMem&#10;2pyUJtr2782A4ONmXxZ7tWltKV5U+8KxgtEwAUGcOV1wruB62f8uQPiArLF0TAo68rBZ935WmGrX&#10;8Ile55CLOMI+RQUmhCqV0meGLPqhq4ijd3O1xRBlnUtdYxPHbSnHSTKTFguOBIMV7Qxlj/PTRgjS&#10;qRvNm93jz7THgsruTs9OqUG/3S5BBGrDN/xpH7SCyRT+v8QfIN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2g/IsAAAADbAAAADwAAAAAAAAAAAAAAAACYAgAAZHJzL2Rvd25y&#10;ZXYueG1sUEsFBgAAAAAEAAQA9QAAAIUDAAAAAA==&#10;" fillcolor="#5b9bd5 [3204]" strokecolor="#1f4d78 [1604]" strokeweight="1pt">
                  <v:textbox>
                    <w:txbxContent>
                      <w:p w14:paraId="2B1654CB" w14:textId="77777777" w:rsidR="00731810" w:rsidRPr="00707309" w:rsidRDefault="00731810" w:rsidP="00E91D80">
                        <w:pPr>
                          <w:jc w:val="center"/>
                        </w:pPr>
                        <w:r>
                          <w:t>Student 1</w:t>
                        </w:r>
                      </w:p>
                    </w:txbxContent>
                  </v:textbox>
                </v:rect>
                <v:rect id="Rectangle 36" o:spid="_x0000_s1044" style="position:absolute;left:21526;width:10668;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qhVcEA&#10;AADbAAAADwAAAGRycy9kb3ducmV2LnhtbESP3YrCMBCF7wXfIczC3tlUBZWuaVkEQYS98OcBhmZs&#10;ujaT0kTbvv1mQfDycH4+zrYYbCOe1PnasYJ5koIgLp2uuVJwvexnGxA+IGtsHJOCkTwU+XSyxUy7&#10;nk/0PIdKxBH2GSowIbSZlL40ZNEnriWO3s11FkOUXSV1h30ct41cpOlKWqw5Egy2tDNU3s8PGyFI&#10;p3G+7nf3HzMca2rGX3qMSn1+DN9fIAIN4R1+tQ9awXIF/1/iD5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6oVXBAAAA2wAAAA8AAAAAAAAAAAAAAAAAmAIAAGRycy9kb3du&#10;cmV2LnhtbFBLBQYAAAAABAAEAPUAAACGAwAAAAA=&#10;" fillcolor="#5b9bd5 [3204]" strokecolor="#1f4d78 [1604]" strokeweight="1pt">
                  <v:textbox>
                    <w:txbxContent>
                      <w:p w14:paraId="611E62C0" w14:textId="77777777" w:rsidR="00731810" w:rsidRPr="00707309" w:rsidRDefault="00731810" w:rsidP="00E91D80">
                        <w:r>
                          <w:t>(name,“Paul“)</w:t>
                        </w:r>
                      </w:p>
                    </w:txbxContent>
                  </v:textbox>
                </v:rect>
                <v:rect id="Rectangle 37" o:spid="_x0000_s1045" style="position:absolute;left:34385;width:8477;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YEzsEA&#10;AADbAAAADwAAAGRycy9kb3ducmV2LnhtbESP3YrCMBCF7wXfIczC3tlUBZWuaVkEQYS98OcBhmZs&#10;ujaT0kTbvv1mQfDycH4+zrYYbCOe1PnasYJ5koIgLp2uuVJwvexnGxA+IGtsHJOCkTwU+XSyxUy7&#10;nk/0PIdKxBH2GSowIbSZlL40ZNEnriWO3s11FkOUXSV1h30ct41cpOlKWqw5Egy2tDNU3s8PGyFI&#10;p3G+7nf3HzMca2rGX3qMSn1+DN9fIAIN4R1+tQ9awXIN/1/iD5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D2BM7BAAAA2wAAAA8AAAAAAAAAAAAAAAAAmAIAAGRycy9kb3du&#10;cmV2LnhtbFBLBQYAAAAABAAEAPUAAACGAwAAAAA=&#10;" fillcolor="#5b9bd5 [3204]" strokecolor="#1f4d78 [1604]" strokeweight="1pt">
                  <v:textbox>
                    <w:txbxContent>
                      <w:p w14:paraId="7780BFF3" w14:textId="77777777" w:rsidR="00731810" w:rsidRPr="00707309" w:rsidRDefault="00731810" w:rsidP="00E91D80">
                        <w:pPr>
                          <w:jc w:val="center"/>
                        </w:pPr>
                        <w:r>
                          <w:t>(Matr.,“2“)</w:t>
                        </w:r>
                      </w:p>
                    </w:txbxContent>
                  </v:textbox>
                </v:rect>
                <v:rect id="Rectangle 38" o:spid="_x0000_s1046" style="position:absolute;left:21526;top:14382;width:10668;height: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mQvL4A&#10;AADbAAAADwAAAGRycy9kb3ducmV2LnhtbERPzYrCMBC+C75DGGFvmrrCKtUoIgiLsAd/HmBoxqba&#10;TEoTbfv2O4eFPX58/5td72v1pjZWgQ3MZxko4iLYiksDt+txugIVE7LFOjAZGCjCbjsebTC3oeMz&#10;vS+pVBLCMUcDLqUm1zoWjjzGWWiIhbuH1mMS2JbatthJuK/1Z5Z9aY8VS4PDhg6Oiufl5aUE6TzM&#10;l93h+eP6U0X18KDXYMzHpN+vQSXq07/4z/1tDSxkrH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FpkLy+AAAA2wAAAA8AAAAAAAAAAAAAAAAAmAIAAGRycy9kb3ducmV2&#10;LnhtbFBLBQYAAAAABAAEAPUAAACDAwAAAAA=&#10;" fillcolor="#5b9bd5 [3204]" strokecolor="#1f4d78 [1604]" strokeweight="1pt">
                  <v:textbox>
                    <w:txbxContent>
                      <w:p w14:paraId="349431AC" w14:textId="77777777" w:rsidR="00731810" w:rsidRPr="00707309" w:rsidRDefault="00731810" w:rsidP="00E91D80">
                        <w:r>
                          <w:t>(name,“Nora“)</w:t>
                        </w:r>
                      </w:p>
                    </w:txbxContent>
                  </v:textbox>
                </v:rect>
                <v:line id="Straight Connector 39" o:spid="_x0000_s1047" style="position:absolute;flip:y;visibility:visible;mso-wrap-style:square" from="3238,3714" to="10096,7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pz8QAAADbAAAADwAAAGRycy9kb3ducmV2LnhtbESPQYvCMBSE74L/ITzBm6YqSq1GEVEQ&#10;ZBfU9bC3Z/O27dq8lCZq998bYcHjMDPfMPNlY0pxp9oVlhUM+hEI4tTqgjMFX6dtLwbhPLLG0jIp&#10;+CMHy0W7NcdE2wcf6H70mQgQdgkqyL2vEildmpNB17cVcfB+bG3QB1lnUtf4CHBTymEUTaTBgsNC&#10;jhWtc0qvx5tRsNUfF46n7vP7bIvJfvdbnTfjsVLdTrOagfDU+Hf4v73TCkZTeH0JP0Aun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OnPxAAAANsAAAAPAAAAAAAAAAAA&#10;AAAAAKECAABkcnMvZG93bnJldi54bWxQSwUGAAAAAAQABAD5AAAAkgMAAAAA&#10;" strokecolor="#5b9bd5 [3204]" strokeweight=".5pt">
                  <v:stroke joinstyle="miter"/>
                </v:line>
                <v:line id="Straight Connector 42" o:spid="_x0000_s1048" style="position:absolute;visibility:visible;mso-wrap-style:square" from="3429,11430" to="10287,15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3CUxMMAAADbAAAADwAAAGRycy9kb3ducmV2LnhtbESPQWvCQBSE74X+h+UVetONVqxEVxHB&#10;0pOg1oO3R/aZjWbfxuyaxH/vCkKPw8x8w8wWnS1FQ7UvHCsY9BMQxJnTBecK/vbr3gSED8gaS8ek&#10;4E4eFvP3txmm2rW8pWYXchEh7FNUYEKoUil9Zsii77uKOHonV1sMUda51DW2EW5LOUySsbRYcFww&#10;WNHKUHbZ3ayCK2ZrssfDT5O0pvkan6rN9/mo1OdHt5yCCNSF//Cr/asVjIbw/BJ/gJ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9wlMTDAAAA2wAAAA8AAAAAAAAAAAAA&#10;AAAAoQIAAGRycy9kb3ducmV2LnhtbFBLBQYAAAAABAAEAPkAAACRAwAAAAA=&#10;" strokecolor="#5b9bd5 [3204]" strokeweight=".5pt">
                  <v:stroke joinstyle="miter"/>
                </v:line>
                <v:line id="Straight Connector 43" o:spid="_x0000_s1049" style="position:absolute;flip:y;visibility:visible;mso-wrap-style:square" from="17716,2381" to="21526,3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6tWMQAAADbAAAADwAAAGRycy9kb3ducmV2LnhtbESPT4vCMBTE74LfITzBm6auq2g1yrKs&#10;ICwK/jt4ezbPttq8lCar3W9vBMHjMDO/Yabz2hTiRpXLLSvodSMQxInVOacK9rtFZwTCeWSNhWVS&#10;8E8O5rNmY4qxtnfe0G3rUxEg7GJUkHlfxlK6JCODrmtL4uCdbWXQB1mlUld4D3BTyI8oGkqDOYeF&#10;DEv6zii5bv+MgoVenXg0duvjwebD3+WlPPwMBkq1W/XXBISn2r/Dr/ZSK/jsw/NL+AFy9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7q1YxAAAANsAAAAPAAAAAAAAAAAA&#10;AAAAAKECAABkcnMvZG93bnJldi54bWxQSwUGAAAAAAQABAD5AAAAkgMAAAAA&#10;" strokecolor="#5b9bd5 [3204]" strokeweight=".5pt">
                  <v:stroke joinstyle="miter"/>
                </v:line>
                <v:line id="Straight Connector 44" o:spid="_x0000_s1050" style="position:absolute;visibility:visible;mso-wrap-style:square" from="17526,14573" to="21240,164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WpK8QAAADbAAAADwAAAGRycy9kb3ducmV2LnhtbESPzWrDMBCE74W+g9hCb7XcNCTFsRxK&#10;IKGnQH56yG2xNpZTa+Vaiu2+fRQo9DjMzDdMvhxtI3rqfO1YwWuSgiAuna65UnA8rF/eQfiArLFx&#10;TAp+ycOyeHzIMdNu4B31+1CJCGGfoQITQptJ6UtDFn3iWuLonV1nMUTZVVJ3OES4beQkTWfSYs1x&#10;wWBLK0Pl9/5qFfxguSZ7+tr06WD6t9m53c4vJ6Wen8aPBYhAY/gP/7U/tYLpFO5f4g+Qx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akrxAAAANsAAAAPAAAAAAAAAAAA&#10;AAAAAKECAABkcnMvZG93bnJldi54bWxQSwUGAAAAAAQABAD5AAAAkgMAAAAA&#10;" strokecolor="#5b9bd5 [3204]" strokeweight=".5pt">
                  <v:stroke joinstyle="miter"/>
                </v:line>
                <v:line id="Straight Connector 45" o:spid="_x0000_s1051" style="position:absolute;visibility:visible;mso-wrap-style:square" from="32289,2000" to="34480,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kMsMQAAADbAAAADwAAAGRycy9kb3ducmV2LnhtbESPT2vCQBTE70K/w/KE3nSjVSvRVUrB&#10;0pPgnx68PbLPbNrs25jdJvHbu4LgcZiZ3zDLdWdL0VDtC8cKRsMEBHHmdMG5guNhM5iD8AFZY+mY&#10;FFzJw3r10ltiql3LO2r2IRcRwj5FBSaEKpXSZ4Ys+qGriKN3drXFEGWdS11jG+G2lOMkmUmLBccF&#10;gxV9Gsr+9v9WwQWzDdnTz1eTtKZ5m52r7fvvSanXfvexABGoC8/wo/2tFUymcP8Sf4B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mQywxAAAANsAAAAPAAAAAAAAAAAA&#10;AAAAAKECAABkcnMvZG93bnJldi54bWxQSwUGAAAAAAQABAD5AAAAkgMAAAAA&#10;" strokecolor="#5b9bd5 [3204]" strokeweight=".5pt">
                  <v:stroke joinstyle="miter"/>
                </v:line>
                <v:shape id="Text Box 46" o:spid="_x0000_s1052" type="#_x0000_t202" style="position:absolute;top:19704;width:8382;height:120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F5kMIA&#10;AADbAAAADwAAAGRycy9kb3ducmV2LnhtbESPQWsCMRSE74X+h/AKvdVsi8i6GqUtKgVP1dLzY/NM&#10;gpuXJUnX7b83BaHHYWa+YZbr0XdioJhcYAXPkwoEcRu0Y6Pg67h9qkGkjKyxC0wKfinBenV/t8RG&#10;hwt/0nDIRhQIpwYV2Jz7RsrUWvKYJqEnLt4pRI+5yGikjngpcN/Jl6qaSY+Oy4LFnt4ttefDj1ew&#10;eTNz09YY7abWzg3j92lvdko9PoyvCxCZxvwfvrU/tILpDP6+lB8gV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XmQwgAAANsAAAAPAAAAAAAAAAAAAAAAAJgCAABkcnMvZG93&#10;bnJldi54bWxQSwUGAAAAAAQABAD1AAAAhwMAAAAA&#10;" fillcolor="white [3201]" strokeweight=".5pt">
                  <v:textbox>
                    <w:txbxContent>
                      <w:p w14:paraId="71D38D0E" w14:textId="77777777" w:rsidR="00731810" w:rsidRDefault="00731810" w:rsidP="00E91D80">
                        <w:pPr>
                          <w:rPr>
                            <w:sz w:val="20"/>
                            <w:szCs w:val="20"/>
                          </w:rPr>
                        </w:pPr>
                        <w:r w:rsidRPr="00E91D80">
                          <w:rPr>
                            <w:sz w:val="20"/>
                            <w:szCs w:val="20"/>
                          </w:rPr>
                          <w:t>Tabell</w:t>
                        </w:r>
                        <w:r>
                          <w:rPr>
                            <w:sz w:val="20"/>
                            <w:szCs w:val="20"/>
                          </w:rPr>
                          <w:t>e</w:t>
                        </w:r>
                      </w:p>
                      <w:p w14:paraId="5BD75775" w14:textId="77777777" w:rsidR="00731810" w:rsidRPr="00E91D80" w:rsidRDefault="00731810" w:rsidP="00E91D80">
                        <w:pPr>
                          <w:rPr>
                            <w:sz w:val="20"/>
                            <w:szCs w:val="20"/>
                          </w:rPr>
                        </w:pPr>
                        <w:r>
                          <w:rPr>
                            <w:sz w:val="20"/>
                            <w:szCs w:val="20"/>
                          </w:rPr>
                          <w:t>-</w:t>
                        </w:r>
                        <w:r w:rsidRPr="00E91D80">
                          <w:rPr>
                            <w:sz w:val="20"/>
                            <w:szCs w:val="20"/>
                          </w:rPr>
                          <w:t>create</w:t>
                        </w:r>
                      </w:p>
                      <w:p w14:paraId="6F4309A1" w14:textId="77777777" w:rsidR="00731810" w:rsidRPr="00E91D80" w:rsidRDefault="00731810" w:rsidP="00E91D80">
                        <w:pPr>
                          <w:rPr>
                            <w:sz w:val="20"/>
                            <w:szCs w:val="20"/>
                          </w:rPr>
                        </w:pPr>
                        <w:r w:rsidRPr="00E91D80">
                          <w:rPr>
                            <w:sz w:val="20"/>
                            <w:szCs w:val="20"/>
                          </w:rPr>
                          <w:t>-update</w:t>
                        </w:r>
                      </w:p>
                      <w:p w14:paraId="79D5556E" w14:textId="77777777" w:rsidR="00731810" w:rsidRPr="00E91D80" w:rsidRDefault="00731810" w:rsidP="00E91D80">
                        <w:pPr>
                          <w:rPr>
                            <w:sz w:val="20"/>
                            <w:szCs w:val="20"/>
                          </w:rPr>
                        </w:pPr>
                        <w:r w:rsidRPr="00E91D80">
                          <w:rPr>
                            <w:sz w:val="20"/>
                            <w:szCs w:val="20"/>
                          </w:rPr>
                          <w:t>-delete</w:t>
                        </w:r>
                      </w:p>
                      <w:p w14:paraId="083B4531" w14:textId="77777777" w:rsidR="00731810" w:rsidRPr="00E91D80" w:rsidRDefault="00731810" w:rsidP="00E91D80">
                        <w:pPr>
                          <w:rPr>
                            <w:sz w:val="20"/>
                            <w:szCs w:val="20"/>
                          </w:rPr>
                        </w:pPr>
                      </w:p>
                      <w:p w14:paraId="64DA0F63" w14:textId="77777777" w:rsidR="00731810" w:rsidRPr="00E91D80" w:rsidRDefault="00731810" w:rsidP="00E91D80">
                        <w:pPr>
                          <w:rPr>
                            <w:sz w:val="20"/>
                            <w:szCs w:val="20"/>
                          </w:rPr>
                        </w:pPr>
                      </w:p>
                    </w:txbxContent>
                  </v:textbox>
                </v:shape>
                <v:shape id="Text Box 47" o:spid="_x0000_s1053" type="#_x0000_t202" style="position:absolute;left:9906;top:19526;width:7429;height:12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cC8IA&#10;AADbAAAADwAAAGRycy9kb3ducmV2LnhtbESPQUsDMRSE74L/ITzBm80qpa7bpkWlFsFTW+n5sXlN&#10;gpuXJUm36783QqHHYWa+YRar0XdioJhcYAWPkwoEcRu0Y6Pge//xUINIGVljF5gU/FKC1fL2ZoGN&#10;Dmfe0rDLRhQIpwYV2Jz7RsrUWvKYJqEnLt4xRI+5yGikjngucN/Jp6qaSY+Oy4LFnt4ttT+7k1ew&#10;fjMvpq0x2nWtnRvGw/HLbJS6vxtf5yAyjfkavrQ/tYLpM/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DdwLwgAAANsAAAAPAAAAAAAAAAAAAAAAAJgCAABkcnMvZG93&#10;bnJldi54bWxQSwUGAAAAAAQABAD1AAAAhwMAAAAA&#10;" fillcolor="white [3201]" strokeweight=".5pt">
                  <v:textbox>
                    <w:txbxContent>
                      <w:p w14:paraId="709F066C" w14:textId="77777777" w:rsidR="00731810" w:rsidRPr="00E91D80" w:rsidRDefault="00731810" w:rsidP="00E91D80">
                        <w:pPr>
                          <w:rPr>
                            <w:sz w:val="20"/>
                            <w:szCs w:val="20"/>
                          </w:rPr>
                        </w:pPr>
                        <w:r w:rsidRPr="00E91D80">
                          <w:rPr>
                            <w:sz w:val="20"/>
                            <w:szCs w:val="20"/>
                          </w:rPr>
                          <w:t>Elemente</w:t>
                        </w:r>
                      </w:p>
                      <w:p w14:paraId="1FC65E1D" w14:textId="77777777" w:rsidR="00731810" w:rsidRPr="00E91D80" w:rsidRDefault="00731810" w:rsidP="00E91D80">
                        <w:pPr>
                          <w:rPr>
                            <w:sz w:val="20"/>
                            <w:szCs w:val="20"/>
                          </w:rPr>
                        </w:pPr>
                        <w:r w:rsidRPr="00E91D80">
                          <w:rPr>
                            <w:sz w:val="20"/>
                            <w:szCs w:val="20"/>
                          </w:rPr>
                          <w:t>-add</w:t>
                        </w:r>
                      </w:p>
                      <w:p w14:paraId="18154233" w14:textId="77777777" w:rsidR="00731810" w:rsidRPr="00E91D80" w:rsidRDefault="00731810" w:rsidP="00E91D80">
                        <w:pPr>
                          <w:rPr>
                            <w:sz w:val="20"/>
                            <w:szCs w:val="20"/>
                          </w:rPr>
                        </w:pPr>
                        <w:r w:rsidRPr="00E91D80">
                          <w:rPr>
                            <w:sz w:val="20"/>
                            <w:szCs w:val="20"/>
                          </w:rPr>
                          <w:t>-update</w:t>
                        </w:r>
                      </w:p>
                      <w:p w14:paraId="029952D5" w14:textId="77777777" w:rsidR="00731810" w:rsidRPr="00E91D80" w:rsidRDefault="00731810" w:rsidP="00E91D80">
                        <w:pPr>
                          <w:rPr>
                            <w:sz w:val="20"/>
                            <w:szCs w:val="20"/>
                          </w:rPr>
                        </w:pPr>
                        <w:r w:rsidRPr="00E91D80">
                          <w:rPr>
                            <w:sz w:val="20"/>
                            <w:szCs w:val="20"/>
                          </w:rPr>
                          <w:t>-delete</w:t>
                        </w:r>
                      </w:p>
                    </w:txbxContent>
                  </v:textbox>
                </v:shape>
                <v:shape id="Text Box 48" o:spid="_x0000_s1054" type="#_x0000_t202" style="position:absolute;left:23336;top:19716;width:7906;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JIeb8A&#10;AADbAAAADwAAAGRycy9kb3ducmV2LnhtbERPTWsCMRC9F/ofwhR6q1mLlO1qFBUtBU/a0vOwGZPg&#10;ZrIk6br9981B8Ph434vV6DsxUEwusILppAJB3Abt2Cj4/tq/1CBSRtbYBSYFf5RgtXx8WGCjw5WP&#10;NJyyESWEU4MKbM59I2VqLXlMk9ATF+4cosdcYDRSR7yWcN/J16p6kx4dlwaLPW0ttZfTr1ew25h3&#10;09YY7a7Wzg3jz/lgPpR6fhrXcxCZxnwX39yfWsGsjC1fy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kkh5vwAAANsAAAAPAAAAAAAAAAAAAAAAAJgCAABkcnMvZG93bnJl&#10;di54bWxQSwUGAAAAAAQABAD1AAAAhAMAAAAA&#10;" fillcolor="white [3201]" strokeweight=".5pt">
                  <v:textbox>
                    <w:txbxContent>
                      <w:p w14:paraId="02863976" w14:textId="77777777" w:rsidR="00731810" w:rsidRPr="00E91D80" w:rsidRDefault="00731810" w:rsidP="00E91D80">
                        <w:pPr>
                          <w:rPr>
                            <w:sz w:val="20"/>
                            <w:szCs w:val="20"/>
                          </w:rPr>
                        </w:pPr>
                        <w:r w:rsidRPr="00E91D80">
                          <w:rPr>
                            <w:sz w:val="20"/>
                            <w:szCs w:val="20"/>
                          </w:rPr>
                          <w:t>Attribute</w:t>
                        </w:r>
                      </w:p>
                    </w:txbxContent>
                  </v:textbox>
                </v:shape>
                <w10:wrap anchorx="margin"/>
              </v:group>
            </w:pict>
          </mc:Fallback>
        </mc:AlternateContent>
      </w:r>
      <w:r>
        <w:rPr>
          <w:noProof/>
          <w:lang w:eastAsia="de-DE"/>
        </w:rPr>
        <mc:AlternateContent>
          <mc:Choice Requires="wpg">
            <w:drawing>
              <wp:anchor distT="0" distB="0" distL="114300" distR="114300" simplePos="0" relativeHeight="251673600" behindDoc="0" locked="0" layoutInCell="1" allowOverlap="1" wp14:anchorId="491882FF" wp14:editId="4C665737">
                <wp:simplePos x="0" y="0"/>
                <wp:positionH relativeFrom="column">
                  <wp:posOffset>4721225</wp:posOffset>
                </wp:positionH>
                <wp:positionV relativeFrom="paragraph">
                  <wp:posOffset>88265</wp:posOffset>
                </wp:positionV>
                <wp:extent cx="1057275" cy="400050"/>
                <wp:effectExtent l="0" t="0" r="28575" b="19050"/>
                <wp:wrapNone/>
                <wp:docPr id="51" name="Group 51"/>
                <wp:cNvGraphicFramePr/>
                <a:graphic xmlns:a="http://schemas.openxmlformats.org/drawingml/2006/main">
                  <a:graphicData uri="http://schemas.microsoft.com/office/word/2010/wordprocessingGroup">
                    <wpg:wgp>
                      <wpg:cNvGrpSpPr/>
                      <wpg:grpSpPr>
                        <a:xfrm>
                          <a:off x="0" y="0"/>
                          <a:ext cx="1057275" cy="400050"/>
                          <a:chOff x="0" y="0"/>
                          <a:chExt cx="1057275" cy="400050"/>
                        </a:xfrm>
                      </wpg:grpSpPr>
                      <wps:wsp>
                        <wps:cNvPr id="49" name="Rectangle 49"/>
                        <wps:cNvSpPr/>
                        <wps:spPr>
                          <a:xfrm>
                            <a:off x="209550" y="0"/>
                            <a:ext cx="847725"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7A61E0" w14:textId="77777777" w:rsidR="00731810" w:rsidRPr="00707309" w:rsidRDefault="00731810" w:rsidP="00E91D80">
                              <w:pPr>
                                <w:jc w:val="center"/>
                              </w:pPr>
                              <w:r>
                                <w:t>(Geb.,“01.01.1994“)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traight Connector 50"/>
                        <wps:cNvCnPr/>
                        <wps:spPr>
                          <a:xfrm>
                            <a:off x="0" y="209550"/>
                            <a:ext cx="219075"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91882FF" id="Group 51" o:spid="_x0000_s1055" style="position:absolute;left:0;text-align:left;margin-left:371.75pt;margin-top:6.95pt;width:83.25pt;height:31.5pt;z-index:251673600" coordsize="10572,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">
                <v:rect id="Rectangle 49" o:spid="_x0000_s1056" style="position:absolute;left:2095;width:8477;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NGWsAA&#10;AADbAAAADwAAAGRycy9kb3ducmV2LnhtbESP24rCMBRF3wf8h3AE38ZUES/VKCIIIsyDlw84NMem&#10;2pyUJtr2782A4ONmXxZ7tWltKV5U+8KxgtEwAUGcOV1wruB62f/OQfiArLF0TAo68rBZ935WmGrX&#10;8Ile55CLOMI+RQUmhCqV0meGLPqhq4ijd3O1xRBlnUtdYxPHbSnHSTKVFguOBIMV7Qxlj/PTRgjS&#10;qRvNmt3jz7THgsruTs9OqUG/3S5BBGrDN/xpH7SCyQL+v8QfIN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iNGWsAAAADbAAAADwAAAAAAAAAAAAAAAACYAgAAZHJzL2Rvd25y&#10;ZXYueG1sUEsFBgAAAAAEAAQA9QAAAIUDAAAAAA==&#10;" fillcolor="#5b9bd5 [3204]" strokecolor="#1f4d78 [1604]" strokeweight="1pt">
                  <v:textbox>
                    <w:txbxContent>
                      <w:p w14:paraId="147A61E0" w14:textId="77777777" w:rsidR="00731810" w:rsidRPr="00707309" w:rsidRDefault="00731810" w:rsidP="00E91D80">
                        <w:pPr>
                          <w:jc w:val="center"/>
                        </w:pPr>
                        <w:r>
                          <w:t>(Geb.,“01.01.1994“)</w:t>
                        </w:r>
                      </w:p>
                    </w:txbxContent>
                  </v:textbox>
                </v:rect>
                <v:line id="Straight Connector 50" o:spid="_x0000_s1057" style="position:absolute;visibility:visible;mso-wrap-style:square" from="0,2095" to="2190,2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c59cAAAADbAAAADwAAAGRycy9kb3ducmV2LnhtbERPy4rCMBTdC/5DuMLsNB0HH1SjDIKD&#10;K8HXwt2luTZ1mptOk2nr35uF4PJw3st1Z0vRUO0Lxwo+RwkI4szpgnMF59N2OAfhA7LG0jEpeJCH&#10;9arfW2KqXcsHao4hFzGEfYoKTAhVKqXPDFn0I1cRR+7maoshwjqXusY2httSjpNkKi0WHBsMVrQx&#10;lP0e/62CP8y2ZK+XnyZpTfM1vVX72f2q1Meg+16ACNSFt/jl3mkFk7g+fok/QK6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U3OfXAAAAA2wAAAA8AAAAAAAAAAAAAAAAA&#10;oQIAAGRycy9kb3ducmV2LnhtbFBLBQYAAAAABAAEAPkAAACOAwAAAAA=&#10;" strokecolor="#5b9bd5 [3204]" strokeweight=".5pt">
                  <v:stroke joinstyle="miter"/>
                </v:line>
              </v:group>
            </w:pict>
          </mc:Fallback>
        </mc:AlternateContent>
      </w:r>
    </w:p>
    <w:p w14:paraId="340B3F40" w14:textId="77777777" w:rsidR="00CA1C5B" w:rsidRDefault="00CA1C5B" w:rsidP="00CA1C5B"/>
    <w:p w14:paraId="2E865BE2" w14:textId="77777777" w:rsidR="00CA1C5B" w:rsidRDefault="00CA1C5B" w:rsidP="00CA1C5B"/>
    <w:p w14:paraId="737FBA93" w14:textId="77777777" w:rsidR="00CA1C5B" w:rsidRDefault="00CA1C5B" w:rsidP="00CA1C5B"/>
    <w:p w14:paraId="06259291" w14:textId="77777777" w:rsidR="00CA1C5B" w:rsidRDefault="00B52246" w:rsidP="00CA1C5B">
      <w:r>
        <w:rPr>
          <w:rFonts w:ascii="Times New Roman" w:hAnsi="Times New Roman" w:cs="Times New Roman"/>
          <w:noProof/>
          <w:sz w:val="24"/>
          <w:szCs w:val="24"/>
          <w:lang w:eastAsia="de-DE"/>
        </w:rPr>
        <mc:AlternateContent>
          <mc:Choice Requires="wpg">
            <w:drawing>
              <wp:anchor distT="0" distB="0" distL="114300" distR="114300" simplePos="0" relativeHeight="251675648" behindDoc="0" locked="0" layoutInCell="1" allowOverlap="1" wp14:anchorId="0D2CA603" wp14:editId="04E96A14">
                <wp:simplePos x="0" y="0"/>
                <wp:positionH relativeFrom="column">
                  <wp:posOffset>3667125</wp:posOffset>
                </wp:positionH>
                <wp:positionV relativeFrom="paragraph">
                  <wp:posOffset>231140</wp:posOffset>
                </wp:positionV>
                <wp:extent cx="1057275" cy="400050"/>
                <wp:effectExtent l="0" t="0" r="28575" b="19050"/>
                <wp:wrapNone/>
                <wp:docPr id="20" name="Group 20"/>
                <wp:cNvGraphicFramePr/>
                <a:graphic xmlns:a="http://schemas.openxmlformats.org/drawingml/2006/main">
                  <a:graphicData uri="http://schemas.microsoft.com/office/word/2010/wordprocessingGroup">
                    <wpg:wgp>
                      <wpg:cNvGrpSpPr/>
                      <wpg:grpSpPr>
                        <a:xfrm>
                          <a:off x="0" y="0"/>
                          <a:ext cx="1057275" cy="400050"/>
                          <a:chOff x="0" y="0"/>
                          <a:chExt cx="1057275" cy="400050"/>
                        </a:xfrm>
                      </wpg:grpSpPr>
                      <wps:wsp>
                        <wps:cNvPr id="40" name="Rectangle 40"/>
                        <wps:cNvSpPr/>
                        <wps:spPr>
                          <a:xfrm>
                            <a:off x="209550" y="0"/>
                            <a:ext cx="847725"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CCC297" w14:textId="77777777" w:rsidR="00731810" w:rsidRDefault="00731810" w:rsidP="00B52246">
                              <w:pPr>
                                <w:jc w:val="center"/>
                              </w:pPr>
                              <w:r>
                                <w:t>(Matr.,“3“)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Straight Connector 52"/>
                        <wps:cNvCnPr/>
                        <wps:spPr>
                          <a:xfrm>
                            <a:off x="0" y="200025"/>
                            <a:ext cx="219075"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0D2CA603" id="Group 20" o:spid="_x0000_s1058" style="position:absolute;left:0;text-align:left;margin-left:288.75pt;margin-top:18.2pt;width:83.25pt;height:31.5pt;z-index:251675648" coordsize="10572,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">
                <v:rect id="Rectangle 40" o:spid="_x0000_s1059" style="position:absolute;left:2095;width:8477;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nvx74A&#10;AADbAAAADwAAAGRycy9kb3ducmV2LnhtbERPzYrCMBC+C75DGGFvmrrIKtUoIgiLsAd/HmBoxqba&#10;TEoTbfv2O4eFPX58/5td72v1pjZWgQ3MZxko4iLYiksDt+txugIVE7LFOjAZGCjCbjsebTC3oeMz&#10;vS+pVBLCMUcDLqUm1zoWjjzGWWiIhbuH1mMS2JbatthJuK/1Z5Z9aY8VS4PDhg6Oiufl5aUE6TzM&#10;l93h+eP6U0X18KDXYMzHpN+vQSXq07/4z/1tDSxkvX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cZ78e+AAAA2wAAAA8AAAAAAAAAAAAAAAAAmAIAAGRycy9kb3ducmV2&#10;LnhtbFBLBQYAAAAABAAEAPUAAACDAwAAAAA=&#10;" fillcolor="#5b9bd5 [3204]" strokecolor="#1f4d78 [1604]" strokeweight="1pt">
                  <v:textbox>
                    <w:txbxContent>
                      <w:p w14:paraId="27CCC297" w14:textId="77777777" w:rsidR="00731810" w:rsidRDefault="00731810" w:rsidP="00B52246">
                        <w:pPr>
                          <w:jc w:val="center"/>
                        </w:pPr>
                        <w:r>
                          <w:t>(Matr.,“3“)</w:t>
                        </w:r>
                      </w:p>
                    </w:txbxContent>
                  </v:textbox>
                </v:rect>
                <v:line id="Straight Connector 52" o:spid="_x0000_s1060" style="position:absolute;visibility:visible;mso-wrap-style:square" from="0,2000" to="2190,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kCGcMAAADbAAAADwAAAGRycy9kb3ducmV2LnhtbESPQWvCQBSE74X+h+UVetONFq1EVxHB&#10;0pOg1oO3R/aZjWbfxuyaxH/vCkKPw8x8w8wWnS1FQ7UvHCsY9BMQxJnTBecK/vbr3gSED8gaS8ek&#10;4E4eFvP3txmm2rW8pWYXchEh7FNUYEKoUil9Zsii77uKOHonV1sMUda51DW2EW5LOUySsbRYcFww&#10;WNHKUHbZ3ayCK2ZrssfDT5O0pvkan6rN9/mo1OdHt5yCCNSF//Cr/asVjIbw/BJ/gJ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qpAhnDAAAA2wAAAA8AAAAAAAAAAAAA&#10;AAAAoQIAAGRycy9kb3ducmV2LnhtbFBLBQYAAAAABAAEAPkAAACRAwAAAAA=&#10;" strokecolor="#5b9bd5 [3204]" strokeweight=".5pt">
                  <v:stroke joinstyle="miter"/>
                </v:line>
              </v:group>
            </w:pict>
          </mc:Fallback>
        </mc:AlternateContent>
      </w:r>
    </w:p>
    <w:p w14:paraId="6A746D36" w14:textId="77777777" w:rsidR="00CA1C5B" w:rsidRDefault="00CA1C5B" w:rsidP="00CA1C5B"/>
    <w:p w14:paraId="0F8E94BA" w14:textId="77777777" w:rsidR="00CA1C5B" w:rsidRDefault="00CA1C5B" w:rsidP="00CA1C5B"/>
    <w:p w14:paraId="6BEC4A75" w14:textId="77777777" w:rsidR="00CA1C5B" w:rsidRDefault="00CA1C5B" w:rsidP="00CA1C5B"/>
    <w:p w14:paraId="62F14EC2" w14:textId="77777777" w:rsidR="00CA1C5B" w:rsidRDefault="00CA1C5B" w:rsidP="00CA1C5B"/>
    <w:p w14:paraId="5E6743D0" w14:textId="77777777" w:rsidR="00CA1C5B" w:rsidRDefault="00CA1C5B" w:rsidP="00CA1C5B"/>
    <w:p w14:paraId="3AA16C83" w14:textId="77777777" w:rsidR="00CA1C5B" w:rsidRDefault="00CA1C5B" w:rsidP="00CA1C5B"/>
    <w:p w14:paraId="5DCCB149" w14:textId="77777777" w:rsidR="00CA1C5B" w:rsidRDefault="00CA1C5B" w:rsidP="00CA1C5B">
      <w:r>
        <w:rPr>
          <w:rFonts w:asciiTheme="minorHAnsi" w:hAnsiTheme="minorHAnsi"/>
          <w:noProof/>
          <w:lang w:eastAsia="de-DE"/>
        </w:rPr>
        <mc:AlternateContent>
          <mc:Choice Requires="wps">
            <w:drawing>
              <wp:anchor distT="0" distB="0" distL="114300" distR="114300" simplePos="0" relativeHeight="251667456" behindDoc="0" locked="0" layoutInCell="1" allowOverlap="1" wp14:anchorId="09974275" wp14:editId="0ADD3708">
                <wp:simplePos x="0" y="0"/>
                <wp:positionH relativeFrom="page">
                  <wp:align>center</wp:align>
                </wp:positionH>
                <wp:positionV relativeFrom="paragraph">
                  <wp:posOffset>22860</wp:posOffset>
                </wp:positionV>
                <wp:extent cx="4286250" cy="257175"/>
                <wp:effectExtent l="0" t="0" r="0" b="8255"/>
                <wp:wrapNone/>
                <wp:docPr id="41" name="Text Box 41"/>
                <wp:cNvGraphicFramePr/>
                <a:graphic xmlns:a="http://schemas.openxmlformats.org/drawingml/2006/main">
                  <a:graphicData uri="http://schemas.microsoft.com/office/word/2010/wordprocessingShape">
                    <wps:wsp>
                      <wps:cNvSpPr txBox="1"/>
                      <wps:spPr>
                        <a:xfrm>
                          <a:off x="0" y="0"/>
                          <a:ext cx="4286250" cy="257175"/>
                        </a:xfrm>
                        <a:prstGeom prst="rect">
                          <a:avLst/>
                        </a:prstGeom>
                        <a:solidFill>
                          <a:prstClr val="white"/>
                        </a:solidFill>
                        <a:ln>
                          <a:noFill/>
                        </a:ln>
                        <a:effectLst/>
                      </wps:spPr>
                      <wps:txbx>
                        <w:txbxContent>
                          <w:p w14:paraId="6225795B" w14:textId="77777777" w:rsidR="00731810" w:rsidRDefault="00731810" w:rsidP="00CA1C5B">
                            <w:pPr>
                              <w:pStyle w:val="Caption"/>
                              <w:jc w:val="center"/>
                              <w:rPr>
                                <w:noProof/>
                              </w:rPr>
                            </w:pPr>
                            <w:r>
                              <w:t xml:space="preserve">Abb. </w:t>
                            </w:r>
                            <w:fldSimple w:instr=" SEQ Abbildung \* ARABIC ">
                              <w:r>
                                <w:rPr>
                                  <w:noProof/>
                                </w:rPr>
                                <w:t>4</w:t>
                              </w:r>
                            </w:fldSimple>
                            <w:r>
                              <w:rPr>
                                <w:noProof/>
                              </w:rPr>
                              <w:t>:</w:t>
                            </w:r>
                            <w:r>
                              <w:t xml:space="preserve"> Hierarchien in DynamoDB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09974275" id="Text Box 41" o:spid="_x0000_s1061" type="#_x0000_t202" style="position:absolute;left:0;text-align:left;margin-left:0;margin-top:1.8pt;width:337.5pt;height:20.25pt;z-index:25166745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" stroked="f">
                <v:textbox style="mso-fit-shape-to-text:t" inset="0,0,0,0">
                  <w:txbxContent>
                    <w:p w14:paraId="6225795B" w14:textId="77777777" w:rsidR="00731810" w:rsidRDefault="00731810" w:rsidP="00CA1C5B">
                      <w:pPr>
                        <w:pStyle w:val="Caption"/>
                        <w:jc w:val="center"/>
                        <w:rPr>
                          <w:noProof/>
                        </w:rPr>
                      </w:pPr>
                      <w:r>
                        <w:t xml:space="preserve">Abb. </w:t>
                      </w:r>
                      <w:fldSimple w:instr=" SEQ Abbildung \* ARABIC ">
                        <w:r>
                          <w:rPr>
                            <w:noProof/>
                          </w:rPr>
                          <w:t>4</w:t>
                        </w:r>
                      </w:fldSimple>
                      <w:r>
                        <w:rPr>
                          <w:noProof/>
                        </w:rPr>
                        <w:t>:</w:t>
                      </w:r>
                      <w:r>
                        <w:t xml:space="preserve"> Hierarchien in DynamoDB</w:t>
                      </w:r>
                    </w:p>
                  </w:txbxContent>
                </v:textbox>
                <w10:wrap anchorx="page"/>
              </v:shape>
            </w:pict>
          </mc:Fallback>
        </mc:AlternateContent>
      </w:r>
    </w:p>
    <w:p w14:paraId="10BA133E" w14:textId="77777777" w:rsidR="00CA1C5B" w:rsidRDefault="00CA1C5B" w:rsidP="00CA1C5B"/>
    <w:p w14:paraId="4D80DD35" w14:textId="77777777" w:rsidR="00E91D80" w:rsidRDefault="00E91D80" w:rsidP="00E91D80">
      <w:pPr>
        <w:pStyle w:val="berschrift3-numeriert"/>
      </w:pPr>
      <w:bookmarkStart w:id="108" w:name="_Toc470864081"/>
      <w:r>
        <w:t>Primärschlüssel</w:t>
      </w:r>
      <w:bookmarkEnd w:id="108"/>
    </w:p>
    <w:p w14:paraId="63B3101F" w14:textId="77777777" w:rsidR="00E91D80" w:rsidRDefault="00E91D80" w:rsidP="00E91D80">
      <w:pPr>
        <w:rPr>
          <w:rFonts w:cs="Arial"/>
        </w:rPr>
      </w:pPr>
      <w:r>
        <w:rPr>
          <w:rFonts w:cs="Arial"/>
        </w:rPr>
        <w:t xml:space="preserve">Beim Kreieren einer Tabelle muss neben dem Tabellennamen und den Datentypen auch einen Primärschlüssel festgelegt werden. Der Primärschlüssel dient dazu, die Elemente (Items) mit </w:t>
      </w:r>
      <w:r w:rsidR="005B479F">
        <w:rPr>
          <w:rFonts w:cs="Arial"/>
        </w:rPr>
        <w:lastRenderedPageBreak/>
        <w:t>einem</w:t>
      </w:r>
      <w:r>
        <w:rPr>
          <w:rFonts w:cs="Arial"/>
        </w:rPr>
        <w:t xml:space="preserve"> eindeutigen Schlüssel zu versehen</w:t>
      </w:r>
      <w:r>
        <w:rPr>
          <w:rStyle w:val="FootnoteReference"/>
          <w:rFonts w:cs="Arial"/>
        </w:rPr>
        <w:footnoteReference w:id="102"/>
      </w:r>
      <w:r>
        <w:rPr>
          <w:rFonts w:cs="Arial"/>
        </w:rPr>
        <w:t>. Das Konzept der DyanomoDB unterscheidet zwei verschiedene Arten von Primärschlüsseln.</w:t>
      </w:r>
    </w:p>
    <w:p w14:paraId="677E553E" w14:textId="77777777" w:rsidR="005B479F" w:rsidRDefault="005B479F" w:rsidP="00E91D80">
      <w:pPr>
        <w:rPr>
          <w:rFonts w:cs="Arial"/>
        </w:rPr>
      </w:pPr>
    </w:p>
    <w:p w14:paraId="74991F82" w14:textId="77777777" w:rsidR="00E91D80" w:rsidRDefault="00E91D80" w:rsidP="00E91D80">
      <w:pPr>
        <w:rPr>
          <w:rFonts w:cs="Arial"/>
        </w:rPr>
      </w:pPr>
      <w:r w:rsidRPr="0032364F">
        <w:rPr>
          <w:rFonts w:cs="Arial"/>
          <w:b/>
        </w:rPr>
        <w:t>Partition key</w:t>
      </w:r>
      <w:r>
        <w:rPr>
          <w:rFonts w:cs="Arial"/>
          <w:b/>
        </w:rPr>
        <w:t>/Hash key</w:t>
      </w:r>
    </w:p>
    <w:p w14:paraId="315AC553" w14:textId="77777777" w:rsidR="00E91D80" w:rsidRDefault="00E91D80" w:rsidP="00E91D80">
      <w:pPr>
        <w:rPr>
          <w:rFonts w:cs="Arial"/>
        </w:rPr>
      </w:pPr>
      <w:r>
        <w:rPr>
          <w:rFonts w:cs="Arial"/>
        </w:rPr>
        <w:t>Der Partitionsschlüssel ist der klassische Primärschlüssel, der aus einem Attribut besteht. In dem Beispiel aus der Abbildung 4 wäre der Partitionsschlüssel für die Tabelle</w:t>
      </w:r>
      <w:r>
        <w:rPr>
          <w:rFonts w:cs="Arial"/>
          <w:i/>
        </w:rPr>
        <w:t xml:space="preserve"> Student</w:t>
      </w:r>
      <w:r>
        <w:rPr>
          <w:rFonts w:cs="Arial"/>
        </w:rPr>
        <w:t xml:space="preserve"> die</w:t>
      </w:r>
      <w:r>
        <w:rPr>
          <w:rFonts w:cs="Arial"/>
          <w:i/>
        </w:rPr>
        <w:t xml:space="preserve"> Matrikelnummer</w:t>
      </w:r>
      <w:r>
        <w:rPr>
          <w:rFonts w:cs="Arial"/>
        </w:rPr>
        <w:t xml:space="preserve"> der Studenten. Der Datentyp des Schlüssels muss hierbei ein</w:t>
      </w:r>
      <w:r>
        <w:rPr>
          <w:rFonts w:cs="Arial"/>
          <w:i/>
        </w:rPr>
        <w:t xml:space="preserve"> string</w:t>
      </w:r>
      <w:r>
        <w:rPr>
          <w:rFonts w:cs="Arial"/>
        </w:rPr>
        <w:t xml:space="preserve">, </w:t>
      </w:r>
      <w:r>
        <w:rPr>
          <w:rFonts w:cs="Arial"/>
          <w:i/>
        </w:rPr>
        <w:t>number</w:t>
      </w:r>
      <w:r>
        <w:rPr>
          <w:rFonts w:cs="Arial"/>
        </w:rPr>
        <w:t xml:space="preserve"> oder</w:t>
      </w:r>
      <w:r>
        <w:rPr>
          <w:rFonts w:cs="Arial"/>
          <w:i/>
        </w:rPr>
        <w:t xml:space="preserve"> binary</w:t>
      </w:r>
      <w:r>
        <w:rPr>
          <w:rFonts w:cs="Arial"/>
        </w:rPr>
        <w:t xml:space="preserve"> sein.</w:t>
      </w:r>
      <w:r w:rsidR="004D4914">
        <w:rPr>
          <w:rStyle w:val="FootnoteReference"/>
          <w:rFonts w:cs="Arial"/>
        </w:rPr>
        <w:footnoteReference w:id="103"/>
      </w:r>
      <w:r>
        <w:rPr>
          <w:rFonts w:cs="Arial"/>
        </w:rPr>
        <w:t xml:space="preserve"> Der Name eines Studenten wäre für den Partitionsschlüssel nicht geeignet, da er nicht eindeutig zuordenbar wäre. </w:t>
      </w:r>
    </w:p>
    <w:p w14:paraId="0250C7D0" w14:textId="77777777" w:rsidR="005B479F" w:rsidRDefault="005B479F" w:rsidP="00E91D80">
      <w:pPr>
        <w:rPr>
          <w:rFonts w:cs="Arial"/>
        </w:rPr>
      </w:pPr>
    </w:p>
    <w:p w14:paraId="700E350D" w14:textId="77777777" w:rsidR="00E91D80" w:rsidRDefault="00E91D80" w:rsidP="00E91D80">
      <w:pPr>
        <w:rPr>
          <w:rFonts w:cs="Arial"/>
        </w:rPr>
      </w:pPr>
      <w:r w:rsidRPr="000C344A">
        <w:rPr>
          <w:rFonts w:cs="Arial"/>
          <w:b/>
        </w:rPr>
        <w:t>Partion key und Sort key</w:t>
      </w:r>
    </w:p>
    <w:p w14:paraId="6C16204B" w14:textId="77777777" w:rsidR="00E91D80" w:rsidRDefault="00E91D80" w:rsidP="00E91D80">
      <w:pPr>
        <w:rPr>
          <w:rFonts w:cs="Arial"/>
        </w:rPr>
      </w:pPr>
      <w:r>
        <w:rPr>
          <w:rFonts w:cs="Arial"/>
        </w:rPr>
        <w:t>Neben den Partitionsschlüssel gibt es auch den</w:t>
      </w:r>
      <w:r>
        <w:rPr>
          <w:rFonts w:cs="Arial"/>
          <w:i/>
        </w:rPr>
        <w:t xml:space="preserve"> sort key</w:t>
      </w:r>
      <w:r>
        <w:rPr>
          <w:rFonts w:cs="Arial"/>
        </w:rPr>
        <w:t xml:space="preserve"> bzw.</w:t>
      </w:r>
      <w:r>
        <w:rPr>
          <w:rFonts w:cs="Arial"/>
          <w:i/>
        </w:rPr>
        <w:t xml:space="preserve"> range key</w:t>
      </w:r>
      <w:r>
        <w:rPr>
          <w:rFonts w:cs="Arial"/>
        </w:rPr>
        <w:t xml:space="preserve">, welcher in den meisten Fällen in Kombination mit dem Partitionsschlüssel verwendet wird. </w:t>
      </w:r>
      <w:r w:rsidR="00FA0D10">
        <w:rPr>
          <w:rFonts w:cs="Arial"/>
        </w:rPr>
        <w:t xml:space="preserve">Der Primärschlüssel besteht dann aus der Kombination aus beiden Attributen, wobei der </w:t>
      </w:r>
      <w:r w:rsidR="00FA0D10">
        <w:rPr>
          <w:rFonts w:cs="Arial"/>
          <w:i/>
        </w:rPr>
        <w:t>sort key</w:t>
      </w:r>
      <w:r w:rsidR="00FA0D10">
        <w:rPr>
          <w:rFonts w:cs="Arial"/>
        </w:rPr>
        <w:t xml:space="preserve"> auch leer sein darf.</w:t>
      </w:r>
      <w:r w:rsidR="004D4914">
        <w:rPr>
          <w:rStyle w:val="FootnoteReference"/>
          <w:rFonts w:cs="Arial"/>
        </w:rPr>
        <w:footnoteReference w:id="104"/>
      </w:r>
      <w:r>
        <w:rPr>
          <w:rFonts w:cs="Arial"/>
        </w:rPr>
        <w:t xml:space="preserve"> Der</w:t>
      </w:r>
      <w:r>
        <w:rPr>
          <w:rFonts w:cs="Arial"/>
          <w:i/>
        </w:rPr>
        <w:t xml:space="preserve"> sort key</w:t>
      </w:r>
      <w:r>
        <w:rPr>
          <w:rFonts w:cs="Arial"/>
        </w:rPr>
        <w:t xml:space="preserve"> wir bei einer Datenbankabfrage verwendet, um die Ausgabe der Daten zu beschränken. Im Beispiel aus der Abbildung 4 wäre die Kombination von der Matrikelnummer und dem Geburtstag des Studenten denkbar. Dadurch könnten die Matrikelnummer</w:t>
      </w:r>
      <w:r w:rsidR="005B479F">
        <w:rPr>
          <w:rFonts w:cs="Arial"/>
        </w:rPr>
        <w:t>n</w:t>
      </w:r>
      <w:r>
        <w:rPr>
          <w:rFonts w:cs="Arial"/>
        </w:rPr>
        <w:t xml:space="preserve"> aller Studenten ausgegeben werden, die ein bestimmtes G</w:t>
      </w:r>
      <w:r w:rsidR="00FA0D10">
        <w:rPr>
          <w:rFonts w:cs="Arial"/>
        </w:rPr>
        <w:t>eburtsdatum haben</w:t>
      </w:r>
      <w:r>
        <w:rPr>
          <w:rFonts w:cs="Arial"/>
        </w:rPr>
        <w:t>. Die Kombination aus</w:t>
      </w:r>
      <w:r>
        <w:rPr>
          <w:rFonts w:cs="Arial"/>
          <w:i/>
        </w:rPr>
        <w:t xml:space="preserve"> hash key</w:t>
      </w:r>
      <w:r>
        <w:rPr>
          <w:rFonts w:cs="Arial"/>
        </w:rPr>
        <w:t xml:space="preserve"> und</w:t>
      </w:r>
      <w:r>
        <w:rPr>
          <w:rFonts w:cs="Arial"/>
          <w:i/>
        </w:rPr>
        <w:t xml:space="preserve"> sort key</w:t>
      </w:r>
      <w:r>
        <w:rPr>
          <w:rFonts w:cs="Arial"/>
        </w:rPr>
        <w:t xml:space="preserve"> bietet sich an, um Daten schneller und effizienter abzurufen.</w:t>
      </w:r>
      <w:r w:rsidR="004D4914">
        <w:rPr>
          <w:rStyle w:val="FootnoteReference"/>
          <w:rFonts w:cs="Arial"/>
        </w:rPr>
        <w:footnoteReference w:id="105"/>
      </w:r>
    </w:p>
    <w:p w14:paraId="27E1D5A8" w14:textId="77777777" w:rsidR="00CA1C5B" w:rsidRDefault="00CA1C5B" w:rsidP="00CA1C5B"/>
    <w:p w14:paraId="1DCE63FA" w14:textId="77777777" w:rsidR="00E91D80" w:rsidRDefault="00E91D80" w:rsidP="00E91D80">
      <w:pPr>
        <w:pStyle w:val="berschrift3-numeriert"/>
      </w:pPr>
      <w:bookmarkStart w:id="110" w:name="_Toc470864082"/>
      <w:r>
        <w:t>Sekundäre Indizes</w:t>
      </w:r>
      <w:bookmarkEnd w:id="110"/>
    </w:p>
    <w:p w14:paraId="11DE2E69" w14:textId="77777777" w:rsidR="00E91D80" w:rsidRDefault="00E91D80" w:rsidP="00E91D80">
      <w:pPr>
        <w:rPr>
          <w:rFonts w:cs="Arial"/>
        </w:rPr>
      </w:pPr>
      <w:r w:rsidRPr="00E91D80">
        <w:rPr>
          <w:rFonts w:cs="Arial"/>
        </w:rPr>
        <w:t>Abgesehen von der Kombination zwischen den Arten der Schlüssel, gibt es ebenfalls die Möglichkeit der Indizes, die die Datenabfrage bes</w:t>
      </w:r>
      <w:r w:rsidR="005B479F">
        <w:rPr>
          <w:rFonts w:cs="Arial"/>
        </w:rPr>
        <w:t xml:space="preserve">chleunigen. Bei der Erstellung </w:t>
      </w:r>
      <w:r w:rsidRPr="00E91D80">
        <w:rPr>
          <w:rFonts w:cs="Arial"/>
        </w:rPr>
        <w:t>einer Tabelle generiert die DynamoDB selbst</w:t>
      </w:r>
      <w:r w:rsidR="005B479F">
        <w:rPr>
          <w:rFonts w:cs="Arial"/>
        </w:rPr>
        <w:t>st</w:t>
      </w:r>
      <w:r w:rsidRPr="00E91D80">
        <w:rPr>
          <w:rFonts w:cs="Arial"/>
        </w:rPr>
        <w:t>ändig einen Index, welches das Primärschlüss</w:t>
      </w:r>
      <w:r w:rsidR="00FA0D10">
        <w:rPr>
          <w:rFonts w:cs="Arial"/>
        </w:rPr>
        <w:t xml:space="preserve">elattribut enthält. Daher wird dieser </w:t>
      </w:r>
      <w:r w:rsidRPr="00E91D80">
        <w:rPr>
          <w:rFonts w:cs="Arial"/>
        </w:rPr>
        <w:t>auch als primäre</w:t>
      </w:r>
      <w:r w:rsidR="00FA0D10">
        <w:rPr>
          <w:rFonts w:cs="Arial"/>
        </w:rPr>
        <w:t>r Index</w:t>
      </w:r>
      <w:r w:rsidRPr="00E91D80">
        <w:rPr>
          <w:rFonts w:cs="Arial"/>
        </w:rPr>
        <w:t xml:space="preserve"> bezeichnet.</w:t>
      </w:r>
      <w:r w:rsidR="00A163E8" w:rsidRPr="00E91D80">
        <w:rPr>
          <w:rFonts w:cs="Arial"/>
          <w:vertAlign w:val="superscript"/>
        </w:rPr>
        <w:footnoteReference w:id="106"/>
      </w:r>
      <w:r w:rsidRPr="00E91D80">
        <w:rPr>
          <w:rFonts w:cs="Arial"/>
        </w:rPr>
        <w:t xml:space="preserve"> Für den schnellen Zugri</w:t>
      </w:r>
      <w:r w:rsidR="00FA0D10">
        <w:rPr>
          <w:rFonts w:cs="Arial"/>
        </w:rPr>
        <w:t>ff auf Attribute</w:t>
      </w:r>
      <w:r w:rsidRPr="00E91D80">
        <w:rPr>
          <w:rFonts w:cs="Arial"/>
        </w:rPr>
        <w:t>, die nicht Bestandteil des Primärschlüssels sind, werden sekundäre Indizes verwendet. Dies ist besonders bei Tabelle</w:t>
      </w:r>
      <w:r w:rsidR="00947ACD">
        <w:rPr>
          <w:rFonts w:cs="Arial"/>
        </w:rPr>
        <w:t>n</w:t>
      </w:r>
      <w:r w:rsidRPr="00E91D80">
        <w:rPr>
          <w:rFonts w:cs="Arial"/>
        </w:rPr>
        <w:t xml:space="preserve"> mit vielen Daten hil</w:t>
      </w:r>
      <w:r w:rsidR="005B479F">
        <w:rPr>
          <w:rFonts w:cs="Arial"/>
        </w:rPr>
        <w:t>freich, da für die Abfrage von N</w:t>
      </w:r>
      <w:r w:rsidRPr="00E91D80">
        <w:rPr>
          <w:rFonts w:cs="Arial"/>
        </w:rPr>
        <w:t xml:space="preserve">icht-Primärschlüsselattributen nicht die ganze Tabelle abgearbeitet werden muss. Hierzu bietet DynamoDB die </w:t>
      </w:r>
      <w:r w:rsidR="00FA0D10">
        <w:rPr>
          <w:rFonts w:cs="Arial"/>
        </w:rPr>
        <w:t xml:space="preserve">Möglichkeit zur Erstellung von </w:t>
      </w:r>
      <w:r w:rsidRPr="00E91D80">
        <w:rPr>
          <w:rFonts w:cs="Arial"/>
        </w:rPr>
        <w:t>maximal fünf sekundären Indizes pro Tabelle.</w:t>
      </w:r>
    </w:p>
    <w:p w14:paraId="13A73BA7" w14:textId="77777777" w:rsidR="00325C0C" w:rsidRPr="00E91D80" w:rsidRDefault="00325C0C" w:rsidP="00E91D80"/>
    <w:p w14:paraId="11A8306A" w14:textId="77777777" w:rsidR="00823D54" w:rsidRDefault="00325C0C" w:rsidP="00823D54">
      <w:pPr>
        <w:pStyle w:val="berschrift3-numeriert"/>
        <w:ind w:hanging="709"/>
      </w:pPr>
      <w:bookmarkStart w:id="111" w:name="_Toc470864083"/>
      <w:r>
        <w:t>Besonderheiten der DynamoDB</w:t>
      </w:r>
      <w:bookmarkEnd w:id="111"/>
    </w:p>
    <w:p w14:paraId="7C561591" w14:textId="77777777" w:rsidR="00325C0C" w:rsidRPr="00CF2CC0" w:rsidRDefault="00325C0C" w:rsidP="00325C0C">
      <w:pPr>
        <w:rPr>
          <w:rFonts w:cs="Arial"/>
          <w:b/>
        </w:rPr>
      </w:pPr>
      <w:r w:rsidRPr="00CF2CC0">
        <w:rPr>
          <w:rFonts w:cs="Arial"/>
          <w:b/>
        </w:rPr>
        <w:lastRenderedPageBreak/>
        <w:t>Geringer Administrationsaufwand</w:t>
      </w:r>
    </w:p>
    <w:p w14:paraId="0D864B53" w14:textId="77777777" w:rsidR="00325C0C" w:rsidRDefault="00325C0C" w:rsidP="00325C0C">
      <w:pPr>
        <w:rPr>
          <w:rFonts w:cs="Arial"/>
        </w:rPr>
      </w:pPr>
      <w:r w:rsidRPr="00CF2CC0">
        <w:rPr>
          <w:rFonts w:cs="Arial"/>
        </w:rPr>
        <w:t>Der Nutzer</w:t>
      </w:r>
      <w:r>
        <w:rPr>
          <w:rFonts w:cs="Arial"/>
        </w:rPr>
        <w:t xml:space="preserve"> fokussiert sich lediglich auf die Entwicklung der Applikation und kann Hardware Angelegenheiten außer Acht lassen.</w:t>
      </w:r>
      <w:r w:rsidR="00A163E8">
        <w:rPr>
          <w:rStyle w:val="FootnoteReference"/>
          <w:rFonts w:cs="Arial"/>
        </w:rPr>
        <w:footnoteReference w:id="107"/>
      </w:r>
      <w:r>
        <w:rPr>
          <w:rFonts w:cs="Arial"/>
        </w:rPr>
        <w:t xml:space="preserve"> Der Anbieter stellt zusätzliche Ressourcen sofort bereit, sodass hohe Kosten für die Beschaffung von Hardware entfallen. Auch die die Organisa</w:t>
      </w:r>
      <w:r w:rsidR="005B479F">
        <w:rPr>
          <w:rFonts w:cs="Arial"/>
        </w:rPr>
        <w:t>tion von Replikationen und Back-u</w:t>
      </w:r>
      <w:r>
        <w:rPr>
          <w:rFonts w:cs="Arial"/>
        </w:rPr>
        <w:t>ps entfällt für die Nutzer. Aus den genannten Gründen entfallen a</w:t>
      </w:r>
      <w:r w:rsidR="005B479F">
        <w:rPr>
          <w:rFonts w:cs="Arial"/>
        </w:rPr>
        <w:t>uch Kosten für Personal, welche</w:t>
      </w:r>
      <w:r w:rsidR="00F51FE5">
        <w:rPr>
          <w:rFonts w:cs="Arial"/>
        </w:rPr>
        <w:t>s</w:t>
      </w:r>
      <w:r>
        <w:rPr>
          <w:rFonts w:cs="Arial"/>
        </w:rPr>
        <w:t xml:space="preserve"> für die </w:t>
      </w:r>
      <w:r w:rsidR="005B479F">
        <w:rPr>
          <w:rFonts w:cs="Arial"/>
        </w:rPr>
        <w:t xml:space="preserve">manuelle </w:t>
      </w:r>
      <w:r w:rsidR="00F51FE5">
        <w:rPr>
          <w:rFonts w:cs="Arial"/>
        </w:rPr>
        <w:t>Datenbankadministration allokiert wird</w:t>
      </w:r>
      <w:r>
        <w:rPr>
          <w:rFonts w:cs="Arial"/>
        </w:rPr>
        <w:t>.</w:t>
      </w:r>
      <w:r w:rsidR="00A163E8">
        <w:rPr>
          <w:rStyle w:val="FootnoteReference"/>
          <w:rFonts w:cs="Arial"/>
        </w:rPr>
        <w:footnoteReference w:id="108"/>
      </w:r>
      <w:r>
        <w:rPr>
          <w:rFonts w:cs="Arial"/>
        </w:rPr>
        <w:t xml:space="preserve"> Dieses Personal kann somit der Entwicklung zugeordnet werden.</w:t>
      </w:r>
    </w:p>
    <w:p w14:paraId="74045523" w14:textId="77777777" w:rsidR="00325C0C" w:rsidRPr="004B0A25" w:rsidRDefault="00325C0C" w:rsidP="00325C0C">
      <w:pPr>
        <w:rPr>
          <w:rFonts w:cs="Arial"/>
        </w:rPr>
      </w:pPr>
    </w:p>
    <w:p w14:paraId="65432370" w14:textId="77777777" w:rsidR="00325C0C" w:rsidRPr="00687981" w:rsidRDefault="00325C0C" w:rsidP="00325C0C">
      <w:pPr>
        <w:rPr>
          <w:rFonts w:cs="Arial"/>
          <w:b/>
        </w:rPr>
      </w:pPr>
      <w:r w:rsidRPr="00687981">
        <w:rPr>
          <w:rFonts w:cs="Arial"/>
          <w:b/>
        </w:rPr>
        <w:t>Hoher Grad an Skalierbarkeit</w:t>
      </w:r>
    </w:p>
    <w:p w14:paraId="5BB3661D" w14:textId="77777777" w:rsidR="00325C0C" w:rsidRDefault="00325C0C" w:rsidP="00325C0C">
      <w:pPr>
        <w:rPr>
          <w:rFonts w:cs="Arial"/>
        </w:rPr>
      </w:pPr>
      <w:r>
        <w:rPr>
          <w:rFonts w:cs="Arial"/>
        </w:rPr>
        <w:t>Die Amazon Infrastruktur setz</w:t>
      </w:r>
      <w:r w:rsidR="00EB222A">
        <w:rPr>
          <w:rFonts w:cs="Arial"/>
        </w:rPr>
        <w:t>t</w:t>
      </w:r>
      <w:r>
        <w:rPr>
          <w:rFonts w:cs="Arial"/>
        </w:rPr>
        <w:t xml:space="preserve"> keine Grenzen bezüglich Speicher und Bandbreite. Falls jedoch ein gewisses Maß an Ressourcen überschritten wird, werden weitere Kapazitäten automatisch integriert, um den Bedarf zu decken. Für den Entwickler bedeutet dies, dass eine belieb</w:t>
      </w:r>
      <w:r w:rsidR="00973CA1">
        <w:rPr>
          <w:rFonts w:cs="Arial"/>
        </w:rPr>
        <w:t>ig</w:t>
      </w:r>
      <w:r>
        <w:rPr>
          <w:rFonts w:cs="Arial"/>
        </w:rPr>
        <w:t>e Anzahl von Daten gespeichert und abgerufen werden können, ohne jegliche Engpässe zu begegnen.</w:t>
      </w:r>
    </w:p>
    <w:p w14:paraId="0C614BFE" w14:textId="77777777" w:rsidR="00973CA1" w:rsidRPr="00973CA1" w:rsidRDefault="00973CA1" w:rsidP="00325C0C">
      <w:pPr>
        <w:rPr>
          <w:rFonts w:cs="Arial"/>
        </w:rPr>
      </w:pPr>
    </w:p>
    <w:p w14:paraId="0BAD0081" w14:textId="77777777" w:rsidR="00325C0C" w:rsidRDefault="00325C0C" w:rsidP="00325C0C">
      <w:pPr>
        <w:rPr>
          <w:rFonts w:cs="Arial"/>
        </w:rPr>
      </w:pPr>
      <w:r w:rsidRPr="006D14FF">
        <w:rPr>
          <w:rFonts w:cs="Arial"/>
          <w:b/>
        </w:rPr>
        <w:t>Schneller Datenabruf</w:t>
      </w:r>
    </w:p>
    <w:p w14:paraId="06F9154E" w14:textId="77777777" w:rsidR="00325C0C" w:rsidRDefault="00325C0C" w:rsidP="00325C0C">
      <w:pPr>
        <w:rPr>
          <w:rFonts w:cs="Arial"/>
        </w:rPr>
      </w:pPr>
      <w:r>
        <w:rPr>
          <w:rFonts w:cs="Arial"/>
        </w:rPr>
        <w:t>Die DynamoDB benutzt SSDs, um Daten zu speichern. Aus diesem Grund sind Abfragen von Daten aus dem Hauptspeicher performant.</w:t>
      </w:r>
      <w:r w:rsidR="00A163E8">
        <w:rPr>
          <w:rStyle w:val="FootnoteReference"/>
          <w:rFonts w:cs="Arial"/>
        </w:rPr>
        <w:footnoteReference w:id="109"/>
      </w:r>
      <w:r>
        <w:rPr>
          <w:rFonts w:cs="Arial"/>
        </w:rPr>
        <w:t xml:space="preserve"> Wie bereits im letzten Unterkapitel beschrieben, erstellt die Datenbank primäre Indizes selbst</w:t>
      </w:r>
      <w:r w:rsidR="008B769A">
        <w:rPr>
          <w:rFonts w:cs="Arial"/>
        </w:rPr>
        <w:t>st</w:t>
      </w:r>
      <w:r>
        <w:rPr>
          <w:rFonts w:cs="Arial"/>
        </w:rPr>
        <w:t>ändig. Somit ist der Zugriff auf Primärschlüsselattribute sehr effizient.</w:t>
      </w:r>
    </w:p>
    <w:p w14:paraId="1CB30CE8" w14:textId="77777777" w:rsidR="00325C0C" w:rsidRDefault="00325C0C" w:rsidP="00325C0C">
      <w:pPr>
        <w:rPr>
          <w:rFonts w:cs="Arial"/>
        </w:rPr>
      </w:pPr>
    </w:p>
    <w:p w14:paraId="1C02E345" w14:textId="77777777" w:rsidR="00325C0C" w:rsidRDefault="00325C0C" w:rsidP="00325C0C">
      <w:pPr>
        <w:rPr>
          <w:rFonts w:cs="Arial"/>
        </w:rPr>
      </w:pPr>
      <w:r w:rsidRPr="008148DD">
        <w:rPr>
          <w:rFonts w:cs="Arial"/>
          <w:b/>
        </w:rPr>
        <w:t xml:space="preserve">Integrierbarkeit mit </w:t>
      </w:r>
      <w:r w:rsidRPr="004B0A25">
        <w:rPr>
          <w:rFonts w:cs="Arial"/>
          <w:b/>
          <w:i/>
        </w:rPr>
        <w:t>Amazon Elastic MapReduce</w:t>
      </w:r>
      <w:r>
        <w:rPr>
          <w:rFonts w:cs="Arial"/>
          <w:b/>
        </w:rPr>
        <w:t xml:space="preserve"> (Amazon EMR)</w:t>
      </w:r>
    </w:p>
    <w:p w14:paraId="35D59061" w14:textId="77777777" w:rsidR="00325C0C" w:rsidRDefault="00325C0C" w:rsidP="00325C0C">
      <w:pPr>
        <w:rPr>
          <w:rFonts w:cs="Arial"/>
        </w:rPr>
      </w:pPr>
      <w:r>
        <w:rPr>
          <w:rFonts w:cs="Arial"/>
        </w:rPr>
        <w:t>Die DynamoDB lässt sich mit Amazon EMR vereinen, welches für komplexe analytische Aufgabe</w:t>
      </w:r>
      <w:r w:rsidR="00D87134">
        <w:rPr>
          <w:rFonts w:cs="Arial"/>
        </w:rPr>
        <w:t>n</w:t>
      </w:r>
      <w:r>
        <w:rPr>
          <w:rFonts w:cs="Arial"/>
        </w:rPr>
        <w:t xml:space="preserve"> verwendet wird. Für diese Zwecke stellt AWS Zugang zum Hadoop Framework bereit</w:t>
      </w:r>
      <w:r>
        <w:rPr>
          <w:rStyle w:val="FootnoteReference"/>
          <w:rFonts w:cs="Arial"/>
        </w:rPr>
        <w:footnoteReference w:id="110"/>
      </w:r>
      <w:r>
        <w:rPr>
          <w:rFonts w:cs="Arial"/>
        </w:rPr>
        <w:t>. Die Ausgangsdaten und die Ergebnisse des</w:t>
      </w:r>
      <w:r>
        <w:rPr>
          <w:rFonts w:cs="Arial"/>
          <w:i/>
        </w:rPr>
        <w:t xml:space="preserve"> MapReduce</w:t>
      </w:r>
      <w:r>
        <w:rPr>
          <w:rFonts w:cs="Arial"/>
        </w:rPr>
        <w:t xml:space="preserve"> Vorgangs können in der DynamoD</w:t>
      </w:r>
      <w:r w:rsidR="008B769A">
        <w:rPr>
          <w:rFonts w:cs="Arial"/>
        </w:rPr>
        <w:t>B gespeichert werden, sodass die Daten</w:t>
      </w:r>
      <w:r>
        <w:rPr>
          <w:rFonts w:cs="Arial"/>
        </w:rPr>
        <w:t xml:space="preserve"> für den Kunden bzw. Nutzer zu jedem Zeitpunkt zur Verfügung stehen. Diese Möglichkeit bestätigt, dass die DynamoDB ebenfalls im </w:t>
      </w:r>
      <w:r w:rsidRPr="00C91A86">
        <w:rPr>
          <w:rFonts w:cs="Arial"/>
          <w:i/>
        </w:rPr>
        <w:t xml:space="preserve">Big </w:t>
      </w:r>
      <w:r>
        <w:rPr>
          <w:rFonts w:cs="Arial"/>
          <w:i/>
        </w:rPr>
        <w:t>Data Anal</w:t>
      </w:r>
      <w:r w:rsidRPr="00C91A86">
        <w:rPr>
          <w:rFonts w:cs="Arial"/>
          <w:i/>
        </w:rPr>
        <w:t>ytics</w:t>
      </w:r>
      <w:r>
        <w:rPr>
          <w:rFonts w:cs="Arial"/>
        </w:rPr>
        <w:t xml:space="preserve"> Bereich Verwendung finden kann.</w:t>
      </w:r>
    </w:p>
    <w:p w14:paraId="5D10A98F" w14:textId="77777777" w:rsidR="00BC3184" w:rsidRPr="00325C0C" w:rsidRDefault="00BC3184" w:rsidP="00325C0C"/>
    <w:p w14:paraId="6345C85C" w14:textId="77777777" w:rsidR="00823D54" w:rsidRDefault="00823D54" w:rsidP="00823D54">
      <w:pPr>
        <w:pStyle w:val="berschrift3-numeriert"/>
        <w:ind w:hanging="709"/>
      </w:pPr>
      <w:bookmarkStart w:id="112" w:name="_Toc470864084"/>
      <w:r>
        <w:t>Key-Value Eigenschaft</w:t>
      </w:r>
      <w:bookmarkEnd w:id="112"/>
    </w:p>
    <w:p w14:paraId="07246377" w14:textId="7BC1D193" w:rsidR="00806742" w:rsidRDefault="00806742" w:rsidP="00806742">
      <w:pPr>
        <w:rPr>
          <w:rFonts w:cs="Arial"/>
        </w:rPr>
      </w:pPr>
      <w:r>
        <w:rPr>
          <w:rFonts w:cs="Arial"/>
        </w:rPr>
        <w:lastRenderedPageBreak/>
        <w:t>Wie an mehreren Teilen dieser Arbeit schon angemer</w:t>
      </w:r>
      <w:r w:rsidR="000E3957">
        <w:rPr>
          <w:rFonts w:cs="Arial"/>
        </w:rPr>
        <w:t>kt, handelt es sich bei DynamoDB</w:t>
      </w:r>
      <w:r>
        <w:rPr>
          <w:rFonts w:cs="Arial"/>
        </w:rPr>
        <w:t xml:space="preserve"> um eine Key-Value-Datenbank. Der Schlüssel hierbei wird, wie in Tabelle 3 verdeutlicht, vom Namen des Attributes abgeleitet. Der tatsächliche Inhalt des Attributes wird als</w:t>
      </w:r>
      <w:r>
        <w:rPr>
          <w:rFonts w:cs="Arial"/>
          <w:i/>
        </w:rPr>
        <w:t xml:space="preserve"> Value</w:t>
      </w:r>
      <w:r>
        <w:rPr>
          <w:rFonts w:cs="Arial"/>
        </w:rPr>
        <w:t xml:space="preserve"> bezeichnet.</w:t>
      </w:r>
      <w:r w:rsidR="00A163E8">
        <w:rPr>
          <w:rStyle w:val="FootnoteReference"/>
          <w:rFonts w:cs="Arial"/>
        </w:rPr>
        <w:footnoteReference w:id="111"/>
      </w:r>
      <w:r>
        <w:rPr>
          <w:rFonts w:cs="Arial"/>
        </w:rPr>
        <w:t xml:space="preserve">  In Bezug auf das Beispiel aus Abbildung 4 bedeutet dies, dass das Attribut</w:t>
      </w:r>
      <w:r>
        <w:rPr>
          <w:rFonts w:cs="Arial"/>
          <w:i/>
        </w:rPr>
        <w:t xml:space="preserve"> name</w:t>
      </w:r>
      <w:r>
        <w:rPr>
          <w:rFonts w:cs="Arial"/>
        </w:rPr>
        <w:t xml:space="preserve"> den</w:t>
      </w:r>
      <w:r>
        <w:rPr>
          <w:rFonts w:cs="Arial"/>
          <w:i/>
        </w:rPr>
        <w:t xml:space="preserve"> Key</w:t>
      </w:r>
      <w:r>
        <w:rPr>
          <w:rFonts w:cs="Arial"/>
        </w:rPr>
        <w:t xml:space="preserve"> darstellt und</w:t>
      </w:r>
      <w:r>
        <w:rPr>
          <w:rFonts w:cs="Arial"/>
          <w:i/>
        </w:rPr>
        <w:t xml:space="preserve"> Paul</w:t>
      </w:r>
      <w:r w:rsidR="00BC3184">
        <w:rPr>
          <w:rFonts w:cs="Arial"/>
        </w:rPr>
        <w:t xml:space="preserve"> der eigentliche Wert</w:t>
      </w:r>
      <w:r w:rsidR="00FA0D10">
        <w:rPr>
          <w:rFonts w:cs="Arial"/>
        </w:rPr>
        <w:t xml:space="preserve"> (value)</w:t>
      </w:r>
      <w:r w:rsidR="00BC3184">
        <w:rPr>
          <w:rFonts w:cs="Arial"/>
        </w:rPr>
        <w:t xml:space="preserve"> des</w:t>
      </w:r>
      <w:r>
        <w:rPr>
          <w:rFonts w:cs="Arial"/>
        </w:rPr>
        <w:t xml:space="preserve"> Attributes ist. Die Attribute der Elemente (Items) lassen sich somit mit dem</w:t>
      </w:r>
      <w:r>
        <w:rPr>
          <w:rFonts w:cs="Arial"/>
          <w:i/>
        </w:rPr>
        <w:t xml:space="preserve"> Key</w:t>
      </w:r>
      <w:r>
        <w:rPr>
          <w:rFonts w:cs="Arial"/>
        </w:rPr>
        <w:t xml:space="preserve"> verändern. Dabei verfolgt Dynamo</w:t>
      </w:r>
      <w:r w:rsidR="00C863A4">
        <w:rPr>
          <w:rFonts w:cs="Arial"/>
        </w:rPr>
        <w:t>DB</w:t>
      </w:r>
      <w:r>
        <w:rPr>
          <w:rFonts w:cs="Arial"/>
        </w:rPr>
        <w:t xml:space="preserve"> die Absicht, ausschließlich Objekte zu speichern, die kleiner sind als ein Megabyte.</w:t>
      </w:r>
      <w:r w:rsidR="00A163E8">
        <w:rPr>
          <w:rStyle w:val="FootnoteReference"/>
          <w:rFonts w:cs="Arial"/>
        </w:rPr>
        <w:footnoteReference w:id="112"/>
      </w:r>
      <w:r>
        <w:rPr>
          <w:rFonts w:cs="Arial"/>
        </w:rPr>
        <w:t xml:space="preserve"> Diese Festlegung ist besonders bei der schnellen Ausgabe der Daten bemerkbar. Solch eine Speichermethode eignet sich insbesondere für Lagerbestand</w:t>
      </w:r>
      <w:r w:rsidR="00324B72">
        <w:rPr>
          <w:rFonts w:cs="Arial"/>
        </w:rPr>
        <w:t>s</w:t>
      </w:r>
      <w:r>
        <w:rPr>
          <w:rFonts w:cs="Arial"/>
        </w:rPr>
        <w:t>führung, Produktspezifikationen und Echtzeitanalysen.</w:t>
      </w:r>
      <w:r w:rsidR="00A163E8">
        <w:rPr>
          <w:rStyle w:val="FootnoteReference"/>
          <w:rFonts w:cs="Arial"/>
        </w:rPr>
        <w:footnoteReference w:id="113"/>
      </w:r>
      <w:r w:rsidR="000E3957">
        <w:rPr>
          <w:rFonts w:cs="Arial"/>
        </w:rPr>
        <w:t xml:space="preserve"> Die Schlüssel-Wert</w:t>
      </w:r>
      <w:r>
        <w:rPr>
          <w:rFonts w:cs="Arial"/>
        </w:rPr>
        <w:t>-Paare können dabei vom Datentyp</w:t>
      </w:r>
      <w:r>
        <w:rPr>
          <w:rFonts w:cs="Arial"/>
          <w:i/>
        </w:rPr>
        <w:t xml:space="preserve"> string</w:t>
      </w:r>
      <w:r>
        <w:rPr>
          <w:rFonts w:cs="Arial"/>
        </w:rPr>
        <w:t>,</w:t>
      </w:r>
      <w:r>
        <w:rPr>
          <w:rFonts w:cs="Arial"/>
          <w:i/>
        </w:rPr>
        <w:t xml:space="preserve"> number</w:t>
      </w:r>
      <w:r w:rsidR="00FA0D10">
        <w:rPr>
          <w:rFonts w:cs="Arial"/>
        </w:rPr>
        <w:t xml:space="preserve">, </w:t>
      </w:r>
      <w:r w:rsidR="00FA0D10">
        <w:rPr>
          <w:rFonts w:cs="Arial"/>
          <w:i/>
        </w:rPr>
        <w:t>boolean</w:t>
      </w:r>
      <w:r w:rsidR="00FA0D10">
        <w:rPr>
          <w:rFonts w:cs="Arial"/>
        </w:rPr>
        <w:t xml:space="preserve"> </w:t>
      </w:r>
      <w:r>
        <w:rPr>
          <w:rFonts w:cs="Arial"/>
        </w:rPr>
        <w:t>oder</w:t>
      </w:r>
      <w:r>
        <w:rPr>
          <w:rFonts w:cs="Arial"/>
          <w:i/>
        </w:rPr>
        <w:t xml:space="preserve"> binary</w:t>
      </w:r>
      <w:r>
        <w:rPr>
          <w:rFonts w:cs="Arial"/>
        </w:rPr>
        <w:t xml:space="preserve"> sein.</w:t>
      </w:r>
    </w:p>
    <w:p w14:paraId="1A08913E" w14:textId="77777777" w:rsidR="00806742" w:rsidRDefault="00FA0D10" w:rsidP="00FA0D10">
      <w:pPr>
        <w:rPr>
          <w:rFonts w:asciiTheme="minorHAnsi" w:hAnsiTheme="minorHAnsi"/>
        </w:rPr>
      </w:pPr>
      <w:r w:rsidRPr="00FA0D10">
        <w:rPr>
          <w:rFonts w:cs="Arial"/>
        </w:rPr>
        <w:t>Ein Nachteil ist, dass beim Laden von Daten nicht nur der Wert, sondern auch der Name des Attributes ausgegeben wird. Bei besonders großen Tabellen ist dies oft ineffizient.</w:t>
      </w:r>
    </w:p>
    <w:tbl>
      <w:tblPr>
        <w:tblStyle w:val="TableGrid"/>
        <w:tblpPr w:leftFromText="180" w:rightFromText="180" w:vertAnchor="text" w:horzAnchor="margin" w:tblpY="-34"/>
        <w:tblW w:w="0" w:type="auto"/>
        <w:tblLook w:val="04A0" w:firstRow="1" w:lastRow="0" w:firstColumn="1" w:lastColumn="0" w:noHBand="0" w:noVBand="1"/>
      </w:tblPr>
      <w:tblGrid>
        <w:gridCol w:w="4544"/>
        <w:gridCol w:w="4516"/>
      </w:tblGrid>
      <w:tr w:rsidR="00806742" w14:paraId="3E0D7195" w14:textId="77777777" w:rsidTr="00806742">
        <w:tc>
          <w:tcPr>
            <w:tcW w:w="4675" w:type="dxa"/>
            <w:tcBorders>
              <w:top w:val="single" w:sz="4" w:space="0" w:color="auto"/>
              <w:left w:val="single" w:sz="4" w:space="0" w:color="auto"/>
              <w:bottom w:val="single" w:sz="4" w:space="0" w:color="auto"/>
              <w:right w:val="single" w:sz="4" w:space="0" w:color="auto"/>
            </w:tcBorders>
            <w:hideMark/>
          </w:tcPr>
          <w:p w14:paraId="55B8B62A" w14:textId="77777777" w:rsidR="00806742" w:rsidRDefault="00806742">
            <w:pPr>
              <w:spacing w:line="240" w:lineRule="auto"/>
              <w:rPr>
                <w:b/>
              </w:rPr>
            </w:pPr>
            <w:r>
              <w:rPr>
                <w:b/>
              </w:rPr>
              <w:t>Key</w:t>
            </w:r>
          </w:p>
        </w:tc>
        <w:tc>
          <w:tcPr>
            <w:tcW w:w="4675" w:type="dxa"/>
            <w:tcBorders>
              <w:top w:val="single" w:sz="4" w:space="0" w:color="auto"/>
              <w:left w:val="single" w:sz="4" w:space="0" w:color="auto"/>
              <w:bottom w:val="single" w:sz="4" w:space="0" w:color="auto"/>
              <w:right w:val="single" w:sz="4" w:space="0" w:color="auto"/>
            </w:tcBorders>
            <w:hideMark/>
          </w:tcPr>
          <w:p w14:paraId="2A313D67" w14:textId="77777777" w:rsidR="00806742" w:rsidRDefault="00806742">
            <w:pPr>
              <w:spacing w:line="240" w:lineRule="auto"/>
              <w:rPr>
                <w:b/>
              </w:rPr>
            </w:pPr>
            <w:r>
              <w:rPr>
                <w:b/>
              </w:rPr>
              <w:t>Value</w:t>
            </w:r>
          </w:p>
        </w:tc>
      </w:tr>
      <w:tr w:rsidR="00806742" w14:paraId="346B3511" w14:textId="77777777" w:rsidTr="00806742">
        <w:tc>
          <w:tcPr>
            <w:tcW w:w="4675" w:type="dxa"/>
            <w:tcBorders>
              <w:top w:val="single" w:sz="4" w:space="0" w:color="auto"/>
              <w:left w:val="single" w:sz="4" w:space="0" w:color="auto"/>
              <w:bottom w:val="single" w:sz="4" w:space="0" w:color="auto"/>
              <w:right w:val="single" w:sz="4" w:space="0" w:color="auto"/>
            </w:tcBorders>
            <w:hideMark/>
          </w:tcPr>
          <w:p w14:paraId="24CB40D0" w14:textId="77777777" w:rsidR="00806742" w:rsidRDefault="00806742">
            <w:pPr>
              <w:spacing w:line="240" w:lineRule="auto"/>
            </w:pPr>
            <w:r>
              <w:t>Student1:name</w:t>
            </w:r>
          </w:p>
        </w:tc>
        <w:tc>
          <w:tcPr>
            <w:tcW w:w="4675" w:type="dxa"/>
            <w:tcBorders>
              <w:top w:val="single" w:sz="4" w:space="0" w:color="auto"/>
              <w:left w:val="single" w:sz="4" w:space="0" w:color="auto"/>
              <w:bottom w:val="single" w:sz="4" w:space="0" w:color="auto"/>
              <w:right w:val="single" w:sz="4" w:space="0" w:color="auto"/>
            </w:tcBorders>
            <w:hideMark/>
          </w:tcPr>
          <w:p w14:paraId="248243AE" w14:textId="77777777" w:rsidR="00806742" w:rsidRDefault="00806742">
            <w:pPr>
              <w:spacing w:line="240" w:lineRule="auto"/>
            </w:pPr>
            <w:r>
              <w:t>Paul</w:t>
            </w:r>
          </w:p>
        </w:tc>
      </w:tr>
      <w:tr w:rsidR="00806742" w14:paraId="48880F4D" w14:textId="77777777" w:rsidTr="00806742">
        <w:tc>
          <w:tcPr>
            <w:tcW w:w="4675" w:type="dxa"/>
            <w:tcBorders>
              <w:top w:val="single" w:sz="4" w:space="0" w:color="auto"/>
              <w:left w:val="single" w:sz="4" w:space="0" w:color="auto"/>
              <w:bottom w:val="single" w:sz="4" w:space="0" w:color="auto"/>
              <w:right w:val="single" w:sz="4" w:space="0" w:color="auto"/>
            </w:tcBorders>
            <w:hideMark/>
          </w:tcPr>
          <w:p w14:paraId="0FDF9243" w14:textId="77777777" w:rsidR="00806742" w:rsidRDefault="00806742">
            <w:pPr>
              <w:spacing w:line="240" w:lineRule="auto"/>
            </w:pPr>
            <w:r>
              <w:t>Student2:name</w:t>
            </w:r>
          </w:p>
        </w:tc>
        <w:tc>
          <w:tcPr>
            <w:tcW w:w="4675" w:type="dxa"/>
            <w:tcBorders>
              <w:top w:val="single" w:sz="4" w:space="0" w:color="auto"/>
              <w:left w:val="single" w:sz="4" w:space="0" w:color="auto"/>
              <w:bottom w:val="single" w:sz="4" w:space="0" w:color="auto"/>
              <w:right w:val="single" w:sz="4" w:space="0" w:color="auto"/>
            </w:tcBorders>
            <w:hideMark/>
          </w:tcPr>
          <w:p w14:paraId="0EFAD9F4" w14:textId="77777777" w:rsidR="00806742" w:rsidRDefault="00806742">
            <w:pPr>
              <w:spacing w:line="240" w:lineRule="auto"/>
            </w:pPr>
            <w:r>
              <w:t>Nora</w:t>
            </w:r>
          </w:p>
        </w:tc>
      </w:tr>
      <w:tr w:rsidR="00806742" w14:paraId="00221EA1" w14:textId="77777777" w:rsidTr="00806742">
        <w:tc>
          <w:tcPr>
            <w:tcW w:w="4675" w:type="dxa"/>
            <w:tcBorders>
              <w:top w:val="single" w:sz="4" w:space="0" w:color="auto"/>
              <w:left w:val="single" w:sz="4" w:space="0" w:color="auto"/>
              <w:bottom w:val="single" w:sz="4" w:space="0" w:color="auto"/>
              <w:right w:val="single" w:sz="4" w:space="0" w:color="auto"/>
            </w:tcBorders>
            <w:hideMark/>
          </w:tcPr>
          <w:p w14:paraId="26BFD684" w14:textId="77777777" w:rsidR="00806742" w:rsidRDefault="00806742">
            <w:pPr>
              <w:spacing w:line="240" w:lineRule="auto"/>
            </w:pPr>
            <w:r>
              <w:t>Student1:Matr.</w:t>
            </w:r>
          </w:p>
        </w:tc>
        <w:tc>
          <w:tcPr>
            <w:tcW w:w="4675" w:type="dxa"/>
            <w:tcBorders>
              <w:top w:val="single" w:sz="4" w:space="0" w:color="auto"/>
              <w:left w:val="single" w:sz="4" w:space="0" w:color="auto"/>
              <w:bottom w:val="single" w:sz="4" w:space="0" w:color="auto"/>
              <w:right w:val="single" w:sz="4" w:space="0" w:color="auto"/>
            </w:tcBorders>
            <w:hideMark/>
          </w:tcPr>
          <w:p w14:paraId="28953BC1" w14:textId="77777777" w:rsidR="00806742" w:rsidRDefault="00806742">
            <w:pPr>
              <w:spacing w:line="240" w:lineRule="auto"/>
            </w:pPr>
            <w:r>
              <w:t>2</w:t>
            </w:r>
          </w:p>
        </w:tc>
      </w:tr>
      <w:tr w:rsidR="00806742" w14:paraId="4E7D9654" w14:textId="77777777" w:rsidTr="00806742">
        <w:tc>
          <w:tcPr>
            <w:tcW w:w="4675" w:type="dxa"/>
            <w:tcBorders>
              <w:top w:val="single" w:sz="4" w:space="0" w:color="auto"/>
              <w:left w:val="single" w:sz="4" w:space="0" w:color="auto"/>
              <w:bottom w:val="single" w:sz="4" w:space="0" w:color="auto"/>
              <w:right w:val="single" w:sz="4" w:space="0" w:color="auto"/>
            </w:tcBorders>
            <w:hideMark/>
          </w:tcPr>
          <w:p w14:paraId="37FDACDA" w14:textId="77777777" w:rsidR="00806742" w:rsidRDefault="00806742">
            <w:pPr>
              <w:spacing w:line="240" w:lineRule="auto"/>
            </w:pPr>
            <w:r>
              <w:t>Student2:Matr.</w:t>
            </w:r>
          </w:p>
        </w:tc>
        <w:tc>
          <w:tcPr>
            <w:tcW w:w="4675" w:type="dxa"/>
            <w:tcBorders>
              <w:top w:val="single" w:sz="4" w:space="0" w:color="auto"/>
              <w:left w:val="single" w:sz="4" w:space="0" w:color="auto"/>
              <w:bottom w:val="single" w:sz="4" w:space="0" w:color="auto"/>
              <w:right w:val="single" w:sz="4" w:space="0" w:color="auto"/>
            </w:tcBorders>
            <w:hideMark/>
          </w:tcPr>
          <w:p w14:paraId="19DD010A" w14:textId="77777777" w:rsidR="00806742" w:rsidRDefault="00806742">
            <w:pPr>
              <w:keepNext/>
              <w:spacing w:line="240" w:lineRule="auto"/>
            </w:pPr>
            <w:r>
              <w:t>3</w:t>
            </w:r>
          </w:p>
        </w:tc>
      </w:tr>
    </w:tbl>
    <w:p w14:paraId="42FCE91C" w14:textId="77777777" w:rsidR="00806742" w:rsidRDefault="00806742" w:rsidP="008B769A">
      <w:pPr>
        <w:pStyle w:val="Caption"/>
        <w:framePr w:hSpace="180" w:wrap="around" w:vAnchor="text" w:hAnchor="page" w:x="4996" w:y="1947"/>
        <w:rPr>
          <w:rFonts w:asciiTheme="minorHAnsi" w:hAnsiTheme="minorHAnsi"/>
          <w:lang w:val="en-US"/>
        </w:rPr>
      </w:pPr>
      <w:r>
        <w:t xml:space="preserve">Tabelle </w:t>
      </w:r>
      <w:fldSimple w:instr=" SEQ Tabelle \* ARABIC ">
        <w:r>
          <w:rPr>
            <w:noProof/>
          </w:rPr>
          <w:t>3</w:t>
        </w:r>
      </w:fldSimple>
      <w:r w:rsidR="00A163E8">
        <w:rPr>
          <w:noProof/>
        </w:rPr>
        <w:t>:</w:t>
      </w:r>
      <w:r>
        <w:t xml:space="preserve"> Key-Value Beispiel</w:t>
      </w:r>
    </w:p>
    <w:p w14:paraId="7B87B3C8" w14:textId="77777777" w:rsidR="00806742" w:rsidRDefault="00806742" w:rsidP="00806742"/>
    <w:p w14:paraId="2008ECFB" w14:textId="77777777" w:rsidR="00806742" w:rsidRPr="00806742" w:rsidRDefault="00806742" w:rsidP="00806742"/>
    <w:p w14:paraId="11780D43" w14:textId="77777777" w:rsidR="00823D54" w:rsidRDefault="00823D54" w:rsidP="00823D54">
      <w:pPr>
        <w:pStyle w:val="berschrift3-numeriert"/>
        <w:ind w:hanging="709"/>
      </w:pPr>
      <w:bookmarkStart w:id="114" w:name="_Toc470864085"/>
      <w:r>
        <w:t>Datentypen</w:t>
      </w:r>
      <w:bookmarkEnd w:id="114"/>
    </w:p>
    <w:p w14:paraId="45A18008" w14:textId="77777777" w:rsidR="00806742" w:rsidRDefault="00806742" w:rsidP="00806742">
      <w:pPr>
        <w:rPr>
          <w:rFonts w:cs="Arial"/>
          <w:b/>
        </w:rPr>
      </w:pPr>
      <w:r>
        <w:rPr>
          <w:rFonts w:cs="Arial"/>
          <w:b/>
        </w:rPr>
        <w:t>String</w:t>
      </w:r>
    </w:p>
    <w:p w14:paraId="5FB991B0" w14:textId="77777777" w:rsidR="00806742" w:rsidRDefault="00806742" w:rsidP="00806742">
      <w:pPr>
        <w:rPr>
          <w:rFonts w:cs="Arial"/>
        </w:rPr>
      </w:pPr>
      <w:r>
        <w:rPr>
          <w:rFonts w:cs="Arial"/>
        </w:rPr>
        <w:t>Dieser Datentyp erlaubt es Zeichenketten in DynamoDB zu verwenden. Die Verschlüsselung erfolgt</w:t>
      </w:r>
      <w:r w:rsidR="00781CAD">
        <w:rPr>
          <w:rFonts w:cs="Arial"/>
        </w:rPr>
        <w:t xml:space="preserve"> hierbei nach UTF-8. Es werden a</w:t>
      </w:r>
      <w:r>
        <w:rPr>
          <w:rFonts w:cs="Arial"/>
        </w:rPr>
        <w:t>ußerdem keine Restriktion bezüglich der Länge de Strings spezifiziert.</w:t>
      </w:r>
      <w:r w:rsidR="00A163E8">
        <w:rPr>
          <w:rStyle w:val="FootnoteReference"/>
          <w:rFonts w:cs="Arial"/>
        </w:rPr>
        <w:footnoteReference w:id="114"/>
      </w:r>
      <w:r>
        <w:rPr>
          <w:rFonts w:cs="Arial"/>
        </w:rPr>
        <w:t xml:space="preserve"> Für den Vergleich </w:t>
      </w:r>
      <w:r w:rsidR="00781CAD">
        <w:rPr>
          <w:rFonts w:cs="Arial"/>
        </w:rPr>
        <w:t>von mehreren Zeichenketten wird die ASCII-C</w:t>
      </w:r>
      <w:r>
        <w:rPr>
          <w:rFonts w:cs="Arial"/>
        </w:rPr>
        <w:t>odierung verwendet. Ein wichtiges Merkmal bei diesem Datentyp ist, dass keine leeren Strings gespeichert werden können.</w:t>
      </w:r>
      <w:r w:rsidR="00A163E8">
        <w:rPr>
          <w:rStyle w:val="FootnoteReference"/>
          <w:rFonts w:cs="Arial"/>
        </w:rPr>
        <w:footnoteReference w:id="115"/>
      </w:r>
      <w:r w:rsidR="00731810">
        <w:rPr>
          <w:rFonts w:cs="Arial"/>
        </w:rPr>
        <w:t xml:space="preserve"> Ein Beispiel für einen eingegeben String ist der Titel eines Films:</w:t>
      </w:r>
    </w:p>
    <w:p w14:paraId="6D170485" w14:textId="77777777" w:rsidR="00731810" w:rsidRDefault="00731810" w:rsidP="00731810">
      <w:pPr>
        <w:keepNext/>
        <w:jc w:val="center"/>
      </w:pPr>
      <w:r>
        <w:rPr>
          <w:noProof/>
          <w:lang w:eastAsia="de-DE"/>
        </w:rPr>
        <w:drawing>
          <wp:inline distT="0" distB="0" distL="0" distR="0" wp14:anchorId="6394EE0B" wp14:editId="637D086A">
            <wp:extent cx="2362200" cy="2381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62200" cy="238125"/>
                    </a:xfrm>
                    <a:prstGeom prst="rect">
                      <a:avLst/>
                    </a:prstGeom>
                  </pic:spPr>
                </pic:pic>
              </a:graphicData>
            </a:graphic>
          </wp:inline>
        </w:drawing>
      </w:r>
    </w:p>
    <w:p w14:paraId="27155EA0" w14:textId="77777777" w:rsidR="00731810" w:rsidRDefault="00731810" w:rsidP="00731810">
      <w:pPr>
        <w:pStyle w:val="Caption"/>
        <w:jc w:val="center"/>
        <w:rPr>
          <w:rFonts w:cs="Arial"/>
        </w:rPr>
      </w:pPr>
      <w:r>
        <w:t xml:space="preserve">Abbildung </w:t>
      </w:r>
      <w:fldSimple w:instr=" SEQ Abbildung \* ARABIC ">
        <w:r>
          <w:rPr>
            <w:noProof/>
          </w:rPr>
          <w:t>5</w:t>
        </w:r>
      </w:fldSimple>
      <w:r>
        <w:t>: Beispiel für den Datentyp String</w:t>
      </w:r>
    </w:p>
    <w:p w14:paraId="79DBE0C9" w14:textId="77777777" w:rsidR="00731810" w:rsidRDefault="00731810" w:rsidP="00806742">
      <w:pPr>
        <w:rPr>
          <w:rFonts w:cs="Arial"/>
        </w:rPr>
      </w:pPr>
    </w:p>
    <w:p w14:paraId="034B75DC" w14:textId="77777777" w:rsidR="00806742" w:rsidRDefault="00806742" w:rsidP="00806742">
      <w:pPr>
        <w:rPr>
          <w:rFonts w:cs="Arial"/>
        </w:rPr>
      </w:pPr>
    </w:p>
    <w:p w14:paraId="00F52FB3" w14:textId="77777777" w:rsidR="00806742" w:rsidRDefault="00806742" w:rsidP="00806742">
      <w:pPr>
        <w:rPr>
          <w:rFonts w:cs="Arial"/>
          <w:b/>
        </w:rPr>
      </w:pPr>
      <w:r>
        <w:rPr>
          <w:rFonts w:cs="Arial"/>
          <w:b/>
        </w:rPr>
        <w:t>Number</w:t>
      </w:r>
    </w:p>
    <w:p w14:paraId="5933910A" w14:textId="77777777" w:rsidR="00731810" w:rsidRDefault="00806742" w:rsidP="00806742">
      <w:pPr>
        <w:rPr>
          <w:rFonts w:cs="Arial"/>
        </w:rPr>
      </w:pPr>
      <w:r>
        <w:rPr>
          <w:rFonts w:cs="Arial"/>
        </w:rPr>
        <w:t>Dabei kön</w:t>
      </w:r>
      <w:r w:rsidR="00781CAD">
        <w:rPr>
          <w:rFonts w:cs="Arial"/>
        </w:rPr>
        <w:t>nen positive und negative Zahlen</w:t>
      </w:r>
      <w:r>
        <w:rPr>
          <w:rFonts w:cs="Arial"/>
        </w:rPr>
        <w:t xml:space="preserve"> in </w:t>
      </w:r>
      <w:r w:rsidR="00781CAD">
        <w:rPr>
          <w:rFonts w:cs="Arial"/>
        </w:rPr>
        <w:t>d</w:t>
      </w:r>
      <w:r>
        <w:rPr>
          <w:rFonts w:cs="Arial"/>
        </w:rPr>
        <w:t>er Dat</w:t>
      </w:r>
      <w:r w:rsidR="0053103F">
        <w:rPr>
          <w:rFonts w:cs="Arial"/>
        </w:rPr>
        <w:t>enbank gespeichert werden. Zusätzlich</w:t>
      </w:r>
      <w:r>
        <w:rPr>
          <w:rFonts w:cs="Arial"/>
        </w:rPr>
        <w:t xml:space="preserve"> können bis</w:t>
      </w:r>
      <w:r w:rsidR="0053103F">
        <w:rPr>
          <w:rFonts w:cs="Arial"/>
        </w:rPr>
        <w:t xml:space="preserve"> zu</w:t>
      </w:r>
      <w:r>
        <w:rPr>
          <w:rFonts w:cs="Arial"/>
        </w:rPr>
        <w:t xml:space="preserve"> 38-stellige Dezimalzahlen erfasst werden. Die Zahlen können hierbei als eine Zeichen</w:t>
      </w:r>
      <w:r w:rsidR="00781CAD">
        <w:rPr>
          <w:rFonts w:cs="Arial"/>
        </w:rPr>
        <w:t>kette dargestellt werden, um die Werte</w:t>
      </w:r>
      <w:r>
        <w:rPr>
          <w:rFonts w:cs="Arial"/>
        </w:rPr>
        <w:t xml:space="preserve"> auf andere Anwendungen zu übertragen</w:t>
      </w:r>
      <w:r w:rsidR="00781CAD">
        <w:rPr>
          <w:rFonts w:cs="Arial"/>
        </w:rPr>
        <w:t>, die ein bestimmtes Zahlenformat nicht unterstützen</w:t>
      </w:r>
      <w:r>
        <w:rPr>
          <w:rFonts w:cs="Arial"/>
        </w:rPr>
        <w:t>.</w:t>
      </w:r>
      <w:r w:rsidR="00A163E8">
        <w:rPr>
          <w:rStyle w:val="FootnoteReference"/>
          <w:rFonts w:cs="Arial"/>
        </w:rPr>
        <w:footnoteReference w:id="116"/>
      </w:r>
      <w:r w:rsidR="00731810">
        <w:rPr>
          <w:rFonts w:cs="Arial"/>
        </w:rPr>
        <w:t xml:space="preserve"> Zum Beispiel könnte somit das Jahr eines Films abgespeichert werden, wie hier das Produktionsjahr eines Films:</w:t>
      </w:r>
    </w:p>
    <w:p w14:paraId="2A500126" w14:textId="77777777" w:rsidR="00731810" w:rsidRDefault="00731810" w:rsidP="00731810">
      <w:pPr>
        <w:keepNext/>
        <w:jc w:val="center"/>
      </w:pPr>
      <w:r>
        <w:rPr>
          <w:noProof/>
          <w:lang w:eastAsia="de-DE"/>
        </w:rPr>
        <w:drawing>
          <wp:inline distT="0" distB="0" distL="0" distR="0" wp14:anchorId="4EB8C457" wp14:editId="215124C9">
            <wp:extent cx="1285875" cy="2095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85875" cy="209550"/>
                    </a:xfrm>
                    <a:prstGeom prst="rect">
                      <a:avLst/>
                    </a:prstGeom>
                  </pic:spPr>
                </pic:pic>
              </a:graphicData>
            </a:graphic>
          </wp:inline>
        </w:drawing>
      </w:r>
    </w:p>
    <w:p w14:paraId="5A48D157" w14:textId="77777777" w:rsidR="00806742" w:rsidRDefault="00731810" w:rsidP="00731810">
      <w:pPr>
        <w:pStyle w:val="Caption"/>
        <w:jc w:val="center"/>
        <w:rPr>
          <w:rFonts w:cs="Arial"/>
        </w:rPr>
      </w:pPr>
      <w:r>
        <w:t xml:space="preserve">Abbildung </w:t>
      </w:r>
      <w:fldSimple w:instr=" SEQ Abbildung \* ARABIC ">
        <w:r>
          <w:rPr>
            <w:noProof/>
          </w:rPr>
          <w:t>6</w:t>
        </w:r>
      </w:fldSimple>
      <w:r>
        <w:t>: Beispiel für den Datentyp Number</w:t>
      </w:r>
    </w:p>
    <w:p w14:paraId="3693DBD6" w14:textId="77777777" w:rsidR="00806742" w:rsidRDefault="00806742" w:rsidP="00806742">
      <w:pPr>
        <w:rPr>
          <w:rFonts w:asciiTheme="minorHAnsi" w:hAnsiTheme="minorHAnsi"/>
        </w:rPr>
      </w:pPr>
    </w:p>
    <w:p w14:paraId="6165636D" w14:textId="77777777" w:rsidR="00806742" w:rsidRDefault="00806742" w:rsidP="00806742">
      <w:pPr>
        <w:rPr>
          <w:rFonts w:cs="Arial"/>
          <w:b/>
        </w:rPr>
      </w:pPr>
      <w:r>
        <w:rPr>
          <w:rFonts w:cs="Arial"/>
          <w:b/>
        </w:rPr>
        <w:t>Binary</w:t>
      </w:r>
    </w:p>
    <w:p w14:paraId="09A43FC4" w14:textId="77777777" w:rsidR="00806742" w:rsidRDefault="00806742" w:rsidP="00806742">
      <w:pPr>
        <w:rPr>
          <w:rFonts w:cs="Arial"/>
        </w:rPr>
      </w:pPr>
      <w:r>
        <w:rPr>
          <w:rFonts w:cs="Arial"/>
        </w:rPr>
        <w:t>Unter den binären Datentypen fallen Datentypen, wie Dokumente, Bilder, XML-Datei</w:t>
      </w:r>
      <w:r w:rsidR="002A1C57">
        <w:rPr>
          <w:rFonts w:cs="Arial"/>
        </w:rPr>
        <w:t>en und JSON-Dateien. Das Codieren und Dec</w:t>
      </w:r>
      <w:r>
        <w:rPr>
          <w:rFonts w:cs="Arial"/>
        </w:rPr>
        <w:t>odieren dieser Dateien erfolgt bei DynamoDB mittels eines Base64 Encoders bzw. Decoders. Die Länge eines binä</w:t>
      </w:r>
      <w:r w:rsidR="002A1C57">
        <w:rPr>
          <w:rFonts w:cs="Arial"/>
        </w:rPr>
        <w:t>ren Datentyps ist laut der AWS-Dokumentation auf 400</w:t>
      </w:r>
      <w:r>
        <w:rPr>
          <w:rFonts w:cs="Arial"/>
        </w:rPr>
        <w:t>KB limitiert.</w:t>
      </w:r>
      <w:r w:rsidR="00A163E8">
        <w:rPr>
          <w:rStyle w:val="FootnoteReference"/>
          <w:rFonts w:cs="Arial"/>
        </w:rPr>
        <w:footnoteReference w:id="117"/>
      </w:r>
      <w:r>
        <w:rPr>
          <w:rFonts w:cs="Arial"/>
        </w:rPr>
        <w:t xml:space="preserve"> Dadurch wird verhindert, dass außergewöhnlich große Dateien in der Datenbank gespeichert werden, die wiederum den Prozess der Datenabfrage entschleunigen.</w:t>
      </w:r>
      <w:r w:rsidR="00731810">
        <w:rPr>
          <w:rFonts w:cs="Arial"/>
        </w:rPr>
        <w:t xml:space="preserve"> Wenn bspw. das Titelbild eines Films hochgeladen werden soll, muss also zuerst das Bild in binäre Kodierung umgewandelt werden, danach kann es hochgeladen werden. In der Praxis sieht diese Eingabe folgendermaßen aus:</w:t>
      </w:r>
    </w:p>
    <w:p w14:paraId="7D2EFCA5" w14:textId="77777777" w:rsidR="00731810" w:rsidRDefault="00731810" w:rsidP="00806742">
      <w:pPr>
        <w:rPr>
          <w:rFonts w:cs="Arial"/>
        </w:rPr>
      </w:pPr>
    </w:p>
    <w:p w14:paraId="0E9F39DC" w14:textId="77777777" w:rsidR="00731810" w:rsidRDefault="00731810" w:rsidP="00806742">
      <w:pPr>
        <w:rPr>
          <w:rFonts w:cs="Arial"/>
        </w:rPr>
      </w:pPr>
    </w:p>
    <w:p w14:paraId="0D7B6067" w14:textId="77777777" w:rsidR="00731810" w:rsidRDefault="00731810" w:rsidP="00731810">
      <w:pPr>
        <w:keepNext/>
      </w:pPr>
      <w:r>
        <w:rPr>
          <w:noProof/>
          <w:lang w:eastAsia="de-DE"/>
        </w:rPr>
        <w:lastRenderedPageBreak/>
        <w:drawing>
          <wp:inline distT="0" distB="0" distL="0" distR="0" wp14:anchorId="40FCEB11" wp14:editId="41D2BFEB">
            <wp:extent cx="5734050" cy="28384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4050" cy="2838450"/>
                    </a:xfrm>
                    <a:prstGeom prst="rect">
                      <a:avLst/>
                    </a:prstGeom>
                  </pic:spPr>
                </pic:pic>
              </a:graphicData>
            </a:graphic>
          </wp:inline>
        </w:drawing>
      </w:r>
    </w:p>
    <w:p w14:paraId="512DFABA" w14:textId="77777777" w:rsidR="00731810" w:rsidRDefault="00731810" w:rsidP="00731810">
      <w:pPr>
        <w:pStyle w:val="Caption"/>
        <w:jc w:val="center"/>
        <w:rPr>
          <w:rFonts w:cs="Arial"/>
        </w:rPr>
      </w:pPr>
      <w:r>
        <w:t xml:space="preserve">Abbildung </w:t>
      </w:r>
      <w:fldSimple w:instr=" SEQ Abbildung \* ARABIC ">
        <w:r>
          <w:rPr>
            <w:noProof/>
          </w:rPr>
          <w:t>7</w:t>
        </w:r>
      </w:fldSimple>
      <w:r>
        <w:t>: Beispiel für den Datentyp Binary</w:t>
      </w:r>
    </w:p>
    <w:p w14:paraId="6BF88AF5" w14:textId="77777777" w:rsidR="00731810" w:rsidRDefault="00731810" w:rsidP="00806742">
      <w:pPr>
        <w:rPr>
          <w:rFonts w:cs="Arial"/>
        </w:rPr>
      </w:pPr>
    </w:p>
    <w:p w14:paraId="38F7CD98" w14:textId="77777777" w:rsidR="00731810" w:rsidRDefault="00731810" w:rsidP="00806742">
      <w:pPr>
        <w:rPr>
          <w:rFonts w:cs="Arial"/>
        </w:rPr>
      </w:pPr>
    </w:p>
    <w:p w14:paraId="15970BF9" w14:textId="77777777" w:rsidR="00731810" w:rsidRPr="00731810" w:rsidRDefault="00731810" w:rsidP="00806742">
      <w:pPr>
        <w:rPr>
          <w:rFonts w:cs="Arial"/>
          <w:b/>
        </w:rPr>
      </w:pPr>
      <w:r>
        <w:rPr>
          <w:rFonts w:cs="Arial"/>
          <w:b/>
        </w:rPr>
        <w:t>Sets (StringSet, NumberSet, BinarySet)</w:t>
      </w:r>
    </w:p>
    <w:p w14:paraId="5EB31B6F" w14:textId="08593A42" w:rsidR="00731810" w:rsidRDefault="00731810" w:rsidP="00806742">
      <w:pPr>
        <w:rPr>
          <w:rFonts w:cs="Arial"/>
        </w:rPr>
      </w:pPr>
      <w:r w:rsidRPr="00731810">
        <w:rPr>
          <w:rFonts w:cs="Arial"/>
        </w:rPr>
        <w:t>Die klassischen Datentypen können nicht nur einzeln, sondern auch als Sets abgespeichert werden. Dabei erinnert das Set an ein JSON-Array, in dem mehrere Werte des gleichen Da-tentyps gespeichert werden.</w:t>
      </w:r>
      <w:r w:rsidR="004C6E7E">
        <w:rPr>
          <w:rFonts w:cs="Arial"/>
        </w:rPr>
        <w:t xml:space="preserve"> Ein Set (hier in StringSet) wird in DynamoDB wie folgt dargestellt:</w:t>
      </w:r>
    </w:p>
    <w:p w14:paraId="18305236" w14:textId="77777777" w:rsidR="00731810" w:rsidRDefault="00731810" w:rsidP="00731810">
      <w:pPr>
        <w:keepNext/>
        <w:jc w:val="center"/>
      </w:pPr>
      <w:r>
        <w:rPr>
          <w:noProof/>
          <w:lang w:eastAsia="de-DE"/>
        </w:rPr>
        <w:drawing>
          <wp:inline distT="0" distB="0" distL="0" distR="0" wp14:anchorId="4D1984EB" wp14:editId="670D1073">
            <wp:extent cx="2162175" cy="9525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62175" cy="952500"/>
                    </a:xfrm>
                    <a:prstGeom prst="rect">
                      <a:avLst/>
                    </a:prstGeom>
                  </pic:spPr>
                </pic:pic>
              </a:graphicData>
            </a:graphic>
          </wp:inline>
        </w:drawing>
      </w:r>
    </w:p>
    <w:p w14:paraId="10CE8FC7" w14:textId="77777777" w:rsidR="00731810" w:rsidRDefault="00731810" w:rsidP="00924D69">
      <w:pPr>
        <w:pStyle w:val="Caption"/>
        <w:jc w:val="center"/>
        <w:rPr>
          <w:rFonts w:cs="Arial"/>
        </w:rPr>
      </w:pPr>
      <w:r>
        <w:t xml:space="preserve">Abbildung </w:t>
      </w:r>
      <w:fldSimple w:instr=" SEQ Abbildung \* ARABIC ">
        <w:r>
          <w:rPr>
            <w:noProof/>
          </w:rPr>
          <w:t>8</w:t>
        </w:r>
      </w:fldSimple>
      <w:r>
        <w:t>: Beispiel für den Datentyp StringSet</w:t>
      </w:r>
    </w:p>
    <w:p w14:paraId="5F6E7492" w14:textId="77777777" w:rsidR="00806742" w:rsidRDefault="00806742" w:rsidP="00806742">
      <w:pPr>
        <w:rPr>
          <w:rFonts w:cs="Arial"/>
        </w:rPr>
      </w:pPr>
    </w:p>
    <w:p w14:paraId="2B7AF67B" w14:textId="77777777" w:rsidR="00243FC2" w:rsidRDefault="00243FC2" w:rsidP="00806742">
      <w:pPr>
        <w:rPr>
          <w:rFonts w:cs="Arial"/>
        </w:rPr>
      </w:pPr>
    </w:p>
    <w:p w14:paraId="274EA6AD" w14:textId="77777777" w:rsidR="00243FC2" w:rsidRDefault="00243FC2" w:rsidP="00243FC2">
      <w:pPr>
        <w:rPr>
          <w:rFonts w:cs="Arial"/>
        </w:rPr>
      </w:pPr>
      <w:commentRangeStart w:id="115"/>
      <w:r>
        <w:rPr>
          <w:rFonts w:cs="Arial"/>
          <w:b/>
        </w:rPr>
        <w:t>Boolean</w:t>
      </w:r>
    </w:p>
    <w:p w14:paraId="0F5CF419" w14:textId="77777777" w:rsidR="00243FC2" w:rsidRDefault="00243FC2" w:rsidP="00243FC2">
      <w:pPr>
        <w:rPr>
          <w:rFonts w:cs="Arial"/>
        </w:rPr>
      </w:pPr>
      <w:r>
        <w:rPr>
          <w:rFonts w:cs="Arial"/>
        </w:rPr>
        <w:t>Dieser Datentyp kann gemäß der AWS Dokumentation die Werte</w:t>
      </w:r>
      <w:r>
        <w:rPr>
          <w:rFonts w:cs="Arial"/>
          <w:i/>
        </w:rPr>
        <w:t xml:space="preserve"> true</w:t>
      </w:r>
      <w:r>
        <w:rPr>
          <w:rFonts w:cs="Arial"/>
        </w:rPr>
        <w:t xml:space="preserve"> oder</w:t>
      </w:r>
      <w:r>
        <w:rPr>
          <w:rFonts w:cs="Arial"/>
          <w:i/>
        </w:rPr>
        <w:t xml:space="preserve"> false</w:t>
      </w:r>
      <w:r>
        <w:rPr>
          <w:rFonts w:cs="Arial"/>
        </w:rPr>
        <w:t xml:space="preserve"> enthalten. Dadurch lassen sich in DynamoDB Status von bestimmten Objekten speichern. Bezogen auf das Filmbeispiel, könnte ein Attribut</w:t>
      </w:r>
      <w:r>
        <w:rPr>
          <w:rFonts w:cs="Arial"/>
          <w:i/>
        </w:rPr>
        <w:t xml:space="preserve"> erhaltenOscar</w:t>
      </w:r>
      <w:r>
        <w:rPr>
          <w:rFonts w:cs="Arial"/>
        </w:rPr>
        <w:t xml:space="preserve"> auf diesem Datentypen basieren. Hierbei wäre ein</w:t>
      </w:r>
      <w:r>
        <w:rPr>
          <w:rFonts w:cs="Arial"/>
          <w:i/>
        </w:rPr>
        <w:t xml:space="preserve"> true</w:t>
      </w:r>
      <w:r>
        <w:rPr>
          <w:rFonts w:cs="Arial"/>
        </w:rPr>
        <w:t xml:space="preserve"> zu vermerken, wenn der Film einen Oscar bekommen hat und entsprechend</w:t>
      </w:r>
      <w:r>
        <w:rPr>
          <w:rFonts w:cs="Arial"/>
          <w:i/>
        </w:rPr>
        <w:t xml:space="preserve"> false</w:t>
      </w:r>
      <w:r>
        <w:rPr>
          <w:rFonts w:cs="Arial"/>
        </w:rPr>
        <w:t>, wenn der Film keinen Oscar bekommen hat. Für Abfragen könnten dann beispielsweise alle Filme abgerufen werden, die einen Oscar erhalten haben.</w:t>
      </w:r>
    </w:p>
    <w:p w14:paraId="7C0D0DDD" w14:textId="77777777" w:rsidR="00243FC2" w:rsidRDefault="00243FC2" w:rsidP="00243FC2">
      <w:pPr>
        <w:rPr>
          <w:rFonts w:cs="Arial"/>
        </w:rPr>
      </w:pPr>
      <w:r>
        <w:rPr>
          <w:rFonts w:cs="Arial"/>
          <w:b/>
        </w:rPr>
        <w:t>Null</w:t>
      </w:r>
      <w:commentRangeEnd w:id="115"/>
      <w:r>
        <w:rPr>
          <w:rStyle w:val="CommentReference"/>
        </w:rPr>
        <w:commentReference w:id="115"/>
      </w:r>
    </w:p>
    <w:p w14:paraId="1BD9CCA0" w14:textId="65307DA2" w:rsidR="00243FC2" w:rsidRDefault="00243FC2" w:rsidP="00243FC2">
      <w:pPr>
        <w:rPr>
          <w:rFonts w:cs="Arial"/>
        </w:rPr>
      </w:pPr>
      <w:r w:rsidRPr="001172AF">
        <w:rPr>
          <w:rFonts w:cs="Arial"/>
        </w:rPr>
        <w:lastRenderedPageBreak/>
        <w:t>Dies ist ein weiteres Beispiel für einen skalaren Datentypen im Umfeld der DynamoDB</w:t>
      </w:r>
      <w:r w:rsidRPr="001172AF">
        <w:rPr>
          <w:rFonts w:cs="Arial"/>
          <w:vertAlign w:val="superscript"/>
        </w:rPr>
        <w:footnoteReference w:id="118"/>
      </w:r>
      <w:r w:rsidRPr="001172AF">
        <w:rPr>
          <w:rFonts w:cs="Arial"/>
        </w:rPr>
        <w:t xml:space="preserve"> Mit diesen Datentyp können Attribute abgebildet werden, die unbekannt oder undefiniert sind. An dieser Stelle ist es wichtig zu erwähnen, dass weder der Datentyp</w:t>
      </w:r>
      <w:r w:rsidRPr="001172AF">
        <w:rPr>
          <w:rFonts w:cs="Arial"/>
          <w:i/>
        </w:rPr>
        <w:t xml:space="preserve"> Boolean</w:t>
      </w:r>
      <w:r w:rsidRPr="001172AF">
        <w:rPr>
          <w:rFonts w:cs="Arial"/>
        </w:rPr>
        <w:t>, noch</w:t>
      </w:r>
      <w:r w:rsidRPr="001172AF">
        <w:rPr>
          <w:rFonts w:cs="Arial"/>
          <w:i/>
        </w:rPr>
        <w:t xml:space="preserve"> Null</w:t>
      </w:r>
      <w:r w:rsidRPr="001172AF">
        <w:rPr>
          <w:rFonts w:cs="Arial"/>
        </w:rPr>
        <w:t xml:space="preserve"> für ein Primärschlüss</w:t>
      </w:r>
      <w:r>
        <w:rPr>
          <w:rFonts w:cs="Arial"/>
        </w:rPr>
        <w:t>elattribut verwendet werden können</w:t>
      </w:r>
      <w:r w:rsidRPr="001172AF">
        <w:rPr>
          <w:rFonts w:cs="Arial"/>
        </w:rPr>
        <w:t>. Bezogen auf das Filmbeispiel könnten ein Attribut</w:t>
      </w:r>
      <w:r w:rsidRPr="001172AF">
        <w:rPr>
          <w:rFonts w:cs="Arial"/>
          <w:i/>
        </w:rPr>
        <w:t xml:space="preserve"> Bewe</w:t>
      </w:r>
      <w:r w:rsidR="004C6E7E">
        <w:rPr>
          <w:rFonts w:cs="Arial"/>
          <w:i/>
        </w:rPr>
        <w:t>r</w:t>
      </w:r>
      <w:r w:rsidRPr="001172AF">
        <w:rPr>
          <w:rFonts w:cs="Arial"/>
          <w:i/>
        </w:rPr>
        <w:t>tung</w:t>
      </w:r>
      <w:r w:rsidRPr="001172AF">
        <w:rPr>
          <w:rFonts w:cs="Arial"/>
        </w:rPr>
        <w:t xml:space="preserve"> auf diesem </w:t>
      </w:r>
      <w:r w:rsidR="004C6E7E">
        <w:rPr>
          <w:rFonts w:cs="Arial"/>
        </w:rPr>
        <w:t xml:space="preserve">Datentyp aufgebaut werden. </w:t>
      </w:r>
      <w:r w:rsidR="004C6E7E" w:rsidRPr="00117065">
        <w:rPr>
          <w:rFonts w:cs="Arial"/>
        </w:rPr>
        <w:t xml:space="preserve">Das bedeutet, sollte einem Film keine Bewertung vorliegen oder keine bekannt sein, kann hier </w:t>
      </w:r>
      <w:r w:rsidR="00977E9E">
        <w:rPr>
          <w:rFonts w:cs="Arial"/>
        </w:rPr>
        <w:t>die Zuweisung von Null erfolgen.</w:t>
      </w:r>
    </w:p>
    <w:p w14:paraId="0D8BDAFD" w14:textId="77777777" w:rsidR="00243FC2" w:rsidRDefault="00243FC2" w:rsidP="00806742">
      <w:pPr>
        <w:rPr>
          <w:rFonts w:cs="Arial"/>
        </w:rPr>
      </w:pPr>
    </w:p>
    <w:p w14:paraId="495CCC9D" w14:textId="77777777" w:rsidR="00806742" w:rsidRDefault="00806742" w:rsidP="00806742">
      <w:pPr>
        <w:rPr>
          <w:rFonts w:cs="Arial"/>
          <w:b/>
        </w:rPr>
      </w:pPr>
      <w:r>
        <w:rPr>
          <w:rFonts w:cs="Arial"/>
          <w:b/>
        </w:rPr>
        <w:t>List und Map</w:t>
      </w:r>
    </w:p>
    <w:p w14:paraId="08227F6D" w14:textId="77777777" w:rsidR="00806742" w:rsidRPr="00806742" w:rsidRDefault="002A1C57" w:rsidP="004E1A7A">
      <w:pPr>
        <w:rPr>
          <w:rFonts w:ascii="Times New Roman" w:hAnsi="Times New Roman" w:cs="Times New Roman"/>
          <w:sz w:val="24"/>
          <w:szCs w:val="24"/>
        </w:rPr>
      </w:pPr>
      <w:r>
        <w:rPr>
          <w:rFonts w:cs="Arial"/>
        </w:rPr>
        <w:t>Neben den kla</w:t>
      </w:r>
      <w:r w:rsidR="00806742">
        <w:rPr>
          <w:rFonts w:cs="Arial"/>
        </w:rPr>
        <w:t>ssi</w:t>
      </w:r>
      <w:r>
        <w:rPr>
          <w:rFonts w:cs="Arial"/>
        </w:rPr>
        <w:t>s</w:t>
      </w:r>
      <w:r w:rsidR="00806742">
        <w:rPr>
          <w:rFonts w:cs="Arial"/>
        </w:rPr>
        <w:t>chen Datentypen können auch dokumentbasierte Datentypen, wie</w:t>
      </w:r>
      <w:r w:rsidR="00806742">
        <w:rPr>
          <w:rFonts w:cs="Arial"/>
          <w:i/>
        </w:rPr>
        <w:t xml:space="preserve"> List</w:t>
      </w:r>
      <w:r w:rsidR="00806742">
        <w:rPr>
          <w:rFonts w:cs="Arial"/>
        </w:rPr>
        <w:t xml:space="preserve"> und</w:t>
      </w:r>
      <w:r w:rsidR="00806742">
        <w:rPr>
          <w:rFonts w:cs="Arial"/>
          <w:i/>
        </w:rPr>
        <w:t xml:space="preserve"> Map</w:t>
      </w:r>
      <w:r w:rsidR="00806742">
        <w:rPr>
          <w:rFonts w:cs="Arial"/>
        </w:rPr>
        <w:t xml:space="preserve"> in der Datenbank ver</w:t>
      </w:r>
      <w:r w:rsidR="0015060C">
        <w:rPr>
          <w:rFonts w:cs="Arial"/>
        </w:rPr>
        <w:t xml:space="preserve">wendet werden. Auch hier wird </w:t>
      </w:r>
      <w:r>
        <w:rPr>
          <w:rFonts w:cs="Arial"/>
        </w:rPr>
        <w:t>die Größe der Dateien auf 400</w:t>
      </w:r>
      <w:r w:rsidR="00806742">
        <w:rPr>
          <w:rFonts w:cs="Arial"/>
        </w:rPr>
        <w:t>KB beschränkt. Solch eine</w:t>
      </w:r>
      <w:r w:rsidR="00806742">
        <w:rPr>
          <w:rFonts w:cs="Arial"/>
          <w:i/>
        </w:rPr>
        <w:t xml:space="preserve"> List</w:t>
      </w:r>
      <w:r w:rsidR="00806742">
        <w:rPr>
          <w:rFonts w:cs="Arial"/>
        </w:rPr>
        <w:t xml:space="preserve"> ähnelt einem JSON-Array, in welchem mehrere Werte gespeichert werden können. Die DynamoDB API ist in der Lage, auf einzelne Werte der Liste zuzugreifen</w:t>
      </w:r>
      <w:r w:rsidR="00806742">
        <w:rPr>
          <w:rStyle w:val="FootnoteReference"/>
          <w:rFonts w:cs="Arial"/>
        </w:rPr>
        <w:footnoteReference w:id="119"/>
      </w:r>
      <w:r w:rsidR="00806742">
        <w:rPr>
          <w:rFonts w:cs="Arial"/>
        </w:rPr>
        <w:t>. Eine</w:t>
      </w:r>
      <w:r w:rsidR="00806742">
        <w:rPr>
          <w:rFonts w:cs="Arial"/>
          <w:i/>
        </w:rPr>
        <w:t xml:space="preserve"> Map</w:t>
      </w:r>
      <w:r>
        <w:rPr>
          <w:rFonts w:cs="Arial"/>
        </w:rPr>
        <w:t xml:space="preserve"> eig</w:t>
      </w:r>
      <w:r w:rsidR="00806742">
        <w:rPr>
          <w:rFonts w:cs="Arial"/>
        </w:rPr>
        <w:t>n</w:t>
      </w:r>
      <w:r>
        <w:rPr>
          <w:rFonts w:cs="Arial"/>
        </w:rPr>
        <w:t>e</w:t>
      </w:r>
      <w:r w:rsidR="00806742">
        <w:rPr>
          <w:rFonts w:cs="Arial"/>
        </w:rPr>
        <w:t>t sich für das Speichern von vollständigen JSON-Dokumenten.</w:t>
      </w:r>
      <w:r w:rsidR="001A04AA">
        <w:rPr>
          <w:rStyle w:val="FootnoteReference"/>
          <w:rFonts w:cs="Arial"/>
        </w:rPr>
        <w:footnoteReference w:id="120"/>
      </w:r>
      <w:r w:rsidR="00806742">
        <w:rPr>
          <w:rFonts w:cs="Arial"/>
        </w:rPr>
        <w:t xml:space="preserve"> In einem JSON-Dokument können verschiedene Datentypen verschachtelt verwendet werden.</w:t>
      </w:r>
      <w:r w:rsidR="00806742">
        <w:rPr>
          <w:rFonts w:ascii="Times New Roman" w:hAnsi="Times New Roman" w:cs="Times New Roman"/>
          <w:sz w:val="24"/>
          <w:szCs w:val="24"/>
        </w:rPr>
        <w:t xml:space="preserve"> </w:t>
      </w:r>
    </w:p>
    <w:p w14:paraId="2E7F2AA7" w14:textId="77777777" w:rsidR="00806742" w:rsidRPr="00806742" w:rsidRDefault="00806742" w:rsidP="00806742"/>
    <w:p w14:paraId="5F940908" w14:textId="77777777" w:rsidR="00823D54" w:rsidRDefault="00823D54" w:rsidP="00823D54">
      <w:pPr>
        <w:pStyle w:val="berschrift2-numeriert"/>
        <w:ind w:hanging="709"/>
      </w:pPr>
      <w:bookmarkStart w:id="116" w:name="_Toc470864086"/>
      <w:r>
        <w:t>Vergleich mit anderes NoSQL-Lösungen</w:t>
      </w:r>
      <w:bookmarkEnd w:id="116"/>
    </w:p>
    <w:p w14:paraId="16D2F334" w14:textId="22420896" w:rsidR="00823D54" w:rsidRPr="00D32133" w:rsidRDefault="00BC6007" w:rsidP="00D32133">
      <w:pPr>
        <w:rPr>
          <w:rFonts w:cs="Arial"/>
        </w:rPr>
      </w:pPr>
      <w:r w:rsidRPr="00BC6007">
        <w:rPr>
          <w:rFonts w:cs="Arial"/>
        </w:rPr>
        <w:t xml:space="preserve">Dieses Unterkapitel stellt einen Vergleich der DynamoDB mit der </w:t>
      </w:r>
      <w:r w:rsidR="002A1C57">
        <w:rPr>
          <w:rFonts w:cs="Arial"/>
        </w:rPr>
        <w:t>Re</w:t>
      </w:r>
      <w:r w:rsidRPr="00BC6007">
        <w:rPr>
          <w:rFonts w:cs="Arial"/>
        </w:rPr>
        <w:t xml:space="preserve">dis NoSQL-Datenbank vor. Redis ist </w:t>
      </w:r>
      <w:r w:rsidR="00977E9E">
        <w:rPr>
          <w:rFonts w:cs="Arial"/>
        </w:rPr>
        <w:t xml:space="preserve">eins der populärsten </w:t>
      </w:r>
      <w:r w:rsidRPr="00BC6007">
        <w:rPr>
          <w:rFonts w:cs="Arial"/>
        </w:rPr>
        <w:t>Key-Value-Datenbanken auf</w:t>
      </w:r>
      <w:r w:rsidR="002A1C57">
        <w:rPr>
          <w:rFonts w:cs="Arial"/>
        </w:rPr>
        <w:t xml:space="preserve"> dem Markt und wird von Unterneh</w:t>
      </w:r>
      <w:r w:rsidRPr="00BC6007">
        <w:rPr>
          <w:rFonts w:cs="Arial"/>
        </w:rPr>
        <w:t>men wie Twitter und Uber genutzt.</w:t>
      </w:r>
      <w:r w:rsidR="001A04AA" w:rsidRPr="00BC6007">
        <w:rPr>
          <w:rFonts w:cs="Arial"/>
          <w:vertAlign w:val="superscript"/>
        </w:rPr>
        <w:footnoteReference w:id="121"/>
      </w:r>
      <w:r w:rsidRPr="00BC6007">
        <w:rPr>
          <w:rFonts w:cs="Arial"/>
        </w:rPr>
        <w:t xml:space="preserve"> Der Vergleich dien</w:t>
      </w:r>
      <w:r w:rsidR="006616A5">
        <w:rPr>
          <w:rFonts w:cs="Arial"/>
        </w:rPr>
        <w:t>t dazu, Besonderheiten und</w:t>
      </w:r>
      <w:r w:rsidRPr="00BC6007">
        <w:rPr>
          <w:rFonts w:cs="Arial"/>
        </w:rPr>
        <w:t xml:space="preserve"> Einschränkungen der DynamoDB hervorzuheben und ein vergleichbares System aufzuzeigen. </w:t>
      </w:r>
    </w:p>
    <w:p w14:paraId="35C8BF60" w14:textId="77777777" w:rsidR="00BC6007" w:rsidRDefault="00BC6007" w:rsidP="00BC6007">
      <w:pPr>
        <w:rPr>
          <w:rFonts w:cs="Arial"/>
        </w:rPr>
      </w:pPr>
      <w:r w:rsidRPr="00DE58AE">
        <w:rPr>
          <w:rFonts w:cs="Arial"/>
        </w:rPr>
        <w:t>Die folgende Tabelle zeigt di</w:t>
      </w:r>
      <w:r>
        <w:rPr>
          <w:rFonts w:cs="Arial"/>
        </w:rPr>
        <w:t>e Gemeinsamkeiten und die Unter</w:t>
      </w:r>
      <w:r w:rsidRPr="00DE58AE">
        <w:rPr>
          <w:rFonts w:cs="Arial"/>
        </w:rPr>
        <w:t>s</w:t>
      </w:r>
      <w:r>
        <w:rPr>
          <w:rFonts w:cs="Arial"/>
        </w:rPr>
        <w:t>chi</w:t>
      </w:r>
      <w:r w:rsidRPr="00DE58AE">
        <w:rPr>
          <w:rFonts w:cs="Arial"/>
        </w:rPr>
        <w:t>ede beider Datenbanken.</w:t>
      </w:r>
      <w:r>
        <w:rPr>
          <w:rFonts w:cs="Arial"/>
        </w:rPr>
        <w:t xml:space="preserve"> Der größte</w:t>
      </w:r>
      <w:r w:rsidR="002A1C57">
        <w:rPr>
          <w:rFonts w:cs="Arial"/>
        </w:rPr>
        <w:t xml:space="preserve"> Vorteil von Redis ist die Open-S</w:t>
      </w:r>
      <w:r>
        <w:rPr>
          <w:rFonts w:cs="Arial"/>
        </w:rPr>
        <w:t>ource-Eigenschaft. Das führt zu umfassenden Nutzungsrechte</w:t>
      </w:r>
      <w:r w:rsidR="002A1C57">
        <w:rPr>
          <w:rFonts w:cs="Arial"/>
        </w:rPr>
        <w:t>n</w:t>
      </w:r>
      <w:r>
        <w:rPr>
          <w:rFonts w:cs="Arial"/>
        </w:rPr>
        <w:t xml:space="preserve"> der Software und das Produkt</w:t>
      </w:r>
      <w:r w:rsidR="000A7C78">
        <w:rPr>
          <w:rFonts w:cs="Arial"/>
        </w:rPr>
        <w:t xml:space="preserve"> außerdem</w:t>
      </w:r>
      <w:r>
        <w:rPr>
          <w:rFonts w:cs="Arial"/>
        </w:rPr>
        <w:t xml:space="preserve"> hat geringere Anschaffungskosten</w:t>
      </w:r>
      <w:r w:rsidR="000A7C78">
        <w:rPr>
          <w:rFonts w:cs="Arial"/>
        </w:rPr>
        <w:t>, da kostenaufwendige Lizenzgebühren entfallen</w:t>
      </w:r>
      <w:r w:rsidR="001C7DFF">
        <w:rPr>
          <w:rFonts w:cs="Arial"/>
        </w:rPr>
        <w:t>. Die DynamoDB lässt sich mit</w:t>
      </w:r>
      <w:r>
        <w:rPr>
          <w:rFonts w:cs="Arial"/>
        </w:rPr>
        <w:t xml:space="preserve"> der AWS</w:t>
      </w:r>
      <w:r w:rsidR="0027360F">
        <w:rPr>
          <w:rFonts w:cs="Arial"/>
        </w:rPr>
        <w:t xml:space="preserve"> Cloud</w:t>
      </w:r>
      <w:r>
        <w:rPr>
          <w:rFonts w:cs="Arial"/>
        </w:rPr>
        <w:t xml:space="preserve"> integrieren, somit muss der Kunde keine zusätzliche physische Hardware zulegen, um das Produkt zu nutzen. Dies ist zugleich der größte Vorteil der DynamoDB. Außerdem ist DynamoDB mit</w:t>
      </w:r>
      <w:r>
        <w:rPr>
          <w:rFonts w:cs="Arial"/>
          <w:i/>
        </w:rPr>
        <w:t xml:space="preserve"> MapReduce</w:t>
      </w:r>
      <w:r>
        <w:rPr>
          <w:rFonts w:cs="Arial"/>
        </w:rPr>
        <w:t xml:space="preserve"> integrierbar, somit kann die Datenbank auch für </w:t>
      </w:r>
      <w:r w:rsidRPr="002A1C57">
        <w:rPr>
          <w:rFonts w:cs="Arial"/>
          <w:i/>
        </w:rPr>
        <w:t>Big Data Analytics</w:t>
      </w:r>
      <w:r w:rsidR="00D90B52">
        <w:rPr>
          <w:rFonts w:cs="Arial"/>
        </w:rPr>
        <w:t xml:space="preserve"> </w:t>
      </w:r>
      <w:r>
        <w:rPr>
          <w:rFonts w:cs="Arial"/>
        </w:rPr>
        <w:t>genutzt werden.</w:t>
      </w:r>
    </w:p>
    <w:p w14:paraId="7162832A" w14:textId="77777777" w:rsidR="00BC6007" w:rsidRPr="00904652" w:rsidRDefault="00BC6007" w:rsidP="00BC6007">
      <w:pPr>
        <w:rPr>
          <w:rFonts w:cs="Arial"/>
        </w:rPr>
      </w:pPr>
    </w:p>
    <w:tbl>
      <w:tblPr>
        <w:tblStyle w:val="PlainTable4"/>
        <w:tblW w:w="0" w:type="auto"/>
        <w:tblLook w:val="04A0" w:firstRow="1" w:lastRow="0" w:firstColumn="1" w:lastColumn="0" w:noHBand="0" w:noVBand="1"/>
      </w:tblPr>
      <w:tblGrid>
        <w:gridCol w:w="2994"/>
        <w:gridCol w:w="3017"/>
        <w:gridCol w:w="2979"/>
      </w:tblGrid>
      <w:tr w:rsidR="00BC6007" w14:paraId="6B641646" w14:textId="77777777" w:rsidTr="005B21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4" w:type="dxa"/>
          </w:tcPr>
          <w:p w14:paraId="6B4ED26C" w14:textId="77777777" w:rsidR="00BC6007" w:rsidRPr="0078206D" w:rsidRDefault="00BC6007" w:rsidP="00731810">
            <w:pPr>
              <w:rPr>
                <w:rFonts w:cs="Arial"/>
                <w:b w:val="0"/>
              </w:rPr>
            </w:pPr>
            <w:r w:rsidRPr="0078206D">
              <w:rPr>
                <w:rFonts w:cs="Arial"/>
              </w:rPr>
              <w:t>Kriterien</w:t>
            </w:r>
          </w:p>
        </w:tc>
        <w:tc>
          <w:tcPr>
            <w:tcW w:w="3017" w:type="dxa"/>
          </w:tcPr>
          <w:p w14:paraId="49EB764A" w14:textId="77777777" w:rsidR="00BC6007" w:rsidRPr="0078206D" w:rsidRDefault="00BC6007" w:rsidP="00731810">
            <w:pPr>
              <w:cnfStyle w:val="100000000000" w:firstRow="1" w:lastRow="0" w:firstColumn="0" w:lastColumn="0" w:oddVBand="0" w:evenVBand="0" w:oddHBand="0" w:evenHBand="0" w:firstRowFirstColumn="0" w:firstRowLastColumn="0" w:lastRowFirstColumn="0" w:lastRowLastColumn="0"/>
              <w:rPr>
                <w:rFonts w:cs="Arial"/>
                <w:b w:val="0"/>
              </w:rPr>
            </w:pPr>
            <w:r w:rsidRPr="0078206D">
              <w:rPr>
                <w:rFonts w:cs="Arial"/>
              </w:rPr>
              <w:t>DynamoDB</w:t>
            </w:r>
          </w:p>
        </w:tc>
        <w:tc>
          <w:tcPr>
            <w:tcW w:w="2979" w:type="dxa"/>
          </w:tcPr>
          <w:p w14:paraId="6925D4DD" w14:textId="77777777" w:rsidR="00BC6007" w:rsidRPr="0078206D" w:rsidRDefault="00BC6007" w:rsidP="00731810">
            <w:pPr>
              <w:cnfStyle w:val="100000000000" w:firstRow="1" w:lastRow="0" w:firstColumn="0" w:lastColumn="0" w:oddVBand="0" w:evenVBand="0" w:oddHBand="0" w:evenHBand="0" w:firstRowFirstColumn="0" w:firstRowLastColumn="0" w:lastRowFirstColumn="0" w:lastRowLastColumn="0"/>
              <w:rPr>
                <w:rFonts w:cs="Arial"/>
                <w:b w:val="0"/>
              </w:rPr>
            </w:pPr>
            <w:r w:rsidRPr="0078206D">
              <w:rPr>
                <w:rFonts w:cs="Arial"/>
              </w:rPr>
              <w:t>Redis</w:t>
            </w:r>
          </w:p>
        </w:tc>
      </w:tr>
      <w:tr w:rsidR="00BC6007" w14:paraId="12F4EA5E" w14:textId="77777777" w:rsidTr="005B2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4" w:type="dxa"/>
          </w:tcPr>
          <w:p w14:paraId="79B75C29" w14:textId="77777777" w:rsidR="00BC6007" w:rsidRPr="00DC57F1" w:rsidRDefault="00BC6007" w:rsidP="00731810">
            <w:pPr>
              <w:rPr>
                <w:rFonts w:cs="Arial"/>
              </w:rPr>
            </w:pPr>
            <w:r w:rsidRPr="00DC57F1">
              <w:rPr>
                <w:rFonts w:cs="Arial"/>
              </w:rPr>
              <w:lastRenderedPageBreak/>
              <w:t>Datenmodell</w:t>
            </w:r>
          </w:p>
        </w:tc>
        <w:tc>
          <w:tcPr>
            <w:tcW w:w="3017" w:type="dxa"/>
          </w:tcPr>
          <w:p w14:paraId="0A577DEB" w14:textId="77777777" w:rsidR="00BC6007" w:rsidRPr="00DC57F1" w:rsidRDefault="00BC6007" w:rsidP="00731810">
            <w:pPr>
              <w:cnfStyle w:val="000000100000" w:firstRow="0" w:lastRow="0" w:firstColumn="0" w:lastColumn="0" w:oddVBand="0" w:evenVBand="0" w:oddHBand="1" w:evenHBand="0" w:firstRowFirstColumn="0" w:firstRowLastColumn="0" w:lastRowFirstColumn="0" w:lastRowLastColumn="0"/>
              <w:rPr>
                <w:rFonts w:cs="Arial"/>
              </w:rPr>
            </w:pPr>
            <w:r>
              <w:rPr>
                <w:rFonts w:cs="Arial"/>
              </w:rPr>
              <w:t>Key-Value-Datenbank</w:t>
            </w:r>
          </w:p>
        </w:tc>
        <w:tc>
          <w:tcPr>
            <w:tcW w:w="2979" w:type="dxa"/>
          </w:tcPr>
          <w:p w14:paraId="59865EEF" w14:textId="77777777" w:rsidR="00BC6007" w:rsidRPr="00DC57F1" w:rsidRDefault="00BC6007" w:rsidP="00731810">
            <w:pPr>
              <w:cnfStyle w:val="000000100000" w:firstRow="0" w:lastRow="0" w:firstColumn="0" w:lastColumn="0" w:oddVBand="0" w:evenVBand="0" w:oddHBand="1" w:evenHBand="0" w:firstRowFirstColumn="0" w:firstRowLastColumn="0" w:lastRowFirstColumn="0" w:lastRowLastColumn="0"/>
              <w:rPr>
                <w:rFonts w:cs="Arial"/>
              </w:rPr>
            </w:pPr>
            <w:r>
              <w:rPr>
                <w:rFonts w:cs="Arial"/>
              </w:rPr>
              <w:t>Key-Value-Datenbank</w:t>
            </w:r>
          </w:p>
        </w:tc>
      </w:tr>
      <w:tr w:rsidR="00BC6007" w14:paraId="55E79F0D" w14:textId="77777777" w:rsidTr="005B21B5">
        <w:tc>
          <w:tcPr>
            <w:cnfStyle w:val="001000000000" w:firstRow="0" w:lastRow="0" w:firstColumn="1" w:lastColumn="0" w:oddVBand="0" w:evenVBand="0" w:oddHBand="0" w:evenHBand="0" w:firstRowFirstColumn="0" w:firstRowLastColumn="0" w:lastRowFirstColumn="0" w:lastRowLastColumn="0"/>
            <w:tcW w:w="2994" w:type="dxa"/>
          </w:tcPr>
          <w:p w14:paraId="58CFCF12" w14:textId="77777777" w:rsidR="00BC6007" w:rsidRPr="0078206D" w:rsidRDefault="00BC6007" w:rsidP="00731810">
            <w:pPr>
              <w:rPr>
                <w:rFonts w:cs="Arial"/>
              </w:rPr>
            </w:pPr>
            <w:r w:rsidRPr="0078206D">
              <w:rPr>
                <w:rFonts w:cs="Arial"/>
              </w:rPr>
              <w:t>Speicherform</w:t>
            </w:r>
          </w:p>
        </w:tc>
        <w:tc>
          <w:tcPr>
            <w:tcW w:w="3017" w:type="dxa"/>
          </w:tcPr>
          <w:p w14:paraId="3747C4D9" w14:textId="77777777" w:rsidR="00BC6007" w:rsidRPr="0078206D" w:rsidRDefault="00BC6007" w:rsidP="00731810">
            <w:pPr>
              <w:cnfStyle w:val="000000000000" w:firstRow="0" w:lastRow="0" w:firstColumn="0" w:lastColumn="0" w:oddVBand="0" w:evenVBand="0" w:oddHBand="0" w:evenHBand="0" w:firstRowFirstColumn="0" w:firstRowLastColumn="0" w:lastRowFirstColumn="0" w:lastRowLastColumn="0"/>
              <w:rPr>
                <w:rFonts w:cs="Arial"/>
              </w:rPr>
            </w:pPr>
            <w:r>
              <w:rPr>
                <w:rFonts w:cs="Arial"/>
              </w:rPr>
              <w:t>Solid-State Drive (SSD)</w:t>
            </w:r>
          </w:p>
        </w:tc>
        <w:tc>
          <w:tcPr>
            <w:tcW w:w="2979" w:type="dxa"/>
          </w:tcPr>
          <w:p w14:paraId="57579478" w14:textId="77777777" w:rsidR="00BC6007" w:rsidRPr="0078206D" w:rsidRDefault="00BC6007" w:rsidP="00731810">
            <w:pPr>
              <w:cnfStyle w:val="000000000000" w:firstRow="0" w:lastRow="0" w:firstColumn="0" w:lastColumn="0" w:oddVBand="0" w:evenVBand="0" w:oddHBand="0" w:evenHBand="0" w:firstRowFirstColumn="0" w:firstRowLastColumn="0" w:lastRowFirstColumn="0" w:lastRowLastColumn="0"/>
              <w:rPr>
                <w:rFonts w:cs="Arial"/>
              </w:rPr>
            </w:pPr>
            <w:r>
              <w:rPr>
                <w:rFonts w:cs="Arial"/>
              </w:rPr>
              <w:t>In-memory (RAM)</w:t>
            </w:r>
          </w:p>
        </w:tc>
      </w:tr>
      <w:tr w:rsidR="00BC6007" w:rsidRPr="00D32133" w14:paraId="2FA353FF" w14:textId="77777777" w:rsidTr="005B2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4" w:type="dxa"/>
          </w:tcPr>
          <w:p w14:paraId="31CD9F4C" w14:textId="77777777" w:rsidR="00BC6007" w:rsidRPr="0078206D" w:rsidRDefault="00BC6007" w:rsidP="00731810">
            <w:pPr>
              <w:rPr>
                <w:rFonts w:cs="Arial"/>
              </w:rPr>
            </w:pPr>
            <w:r>
              <w:rPr>
                <w:rFonts w:cs="Arial"/>
              </w:rPr>
              <w:t>Lizenz</w:t>
            </w:r>
          </w:p>
        </w:tc>
        <w:tc>
          <w:tcPr>
            <w:tcW w:w="3017" w:type="dxa"/>
          </w:tcPr>
          <w:p w14:paraId="3864FDD4" w14:textId="77777777" w:rsidR="00BC6007" w:rsidRPr="0078206D" w:rsidRDefault="00BC6007" w:rsidP="00731810">
            <w:pPr>
              <w:cnfStyle w:val="000000100000" w:firstRow="0" w:lastRow="0" w:firstColumn="0" w:lastColumn="0" w:oddVBand="0" w:evenVBand="0" w:oddHBand="1" w:evenHBand="0" w:firstRowFirstColumn="0" w:firstRowLastColumn="0" w:lastRowFirstColumn="0" w:lastRowLastColumn="0"/>
              <w:rPr>
                <w:rFonts w:cs="Arial"/>
              </w:rPr>
            </w:pPr>
            <w:r>
              <w:rPr>
                <w:rFonts w:cs="Arial"/>
              </w:rPr>
              <w:t>Kommerziell (AWS)</w:t>
            </w:r>
          </w:p>
        </w:tc>
        <w:tc>
          <w:tcPr>
            <w:tcW w:w="2979" w:type="dxa"/>
          </w:tcPr>
          <w:p w14:paraId="156A71FA" w14:textId="77777777" w:rsidR="00BC6007" w:rsidRPr="00927966" w:rsidRDefault="00BC6007" w:rsidP="00731810">
            <w:pPr>
              <w:cnfStyle w:val="000000100000" w:firstRow="0" w:lastRow="0" w:firstColumn="0" w:lastColumn="0" w:oddVBand="0" w:evenVBand="0" w:oddHBand="1" w:evenHBand="0" w:firstRowFirstColumn="0" w:firstRowLastColumn="0" w:lastRowFirstColumn="0" w:lastRowLastColumn="0"/>
              <w:rPr>
                <w:rFonts w:cs="Arial"/>
                <w:lang w:val="en-US"/>
              </w:rPr>
            </w:pPr>
            <w:r w:rsidRPr="00927966">
              <w:rPr>
                <w:rFonts w:cs="Arial"/>
                <w:lang w:val="en-US"/>
              </w:rPr>
              <w:t>Open source (Berkely Software Distribution)</w:t>
            </w:r>
          </w:p>
        </w:tc>
      </w:tr>
      <w:tr w:rsidR="00BC6007" w14:paraId="49F63E25" w14:textId="77777777" w:rsidTr="005B21B5">
        <w:tc>
          <w:tcPr>
            <w:cnfStyle w:val="001000000000" w:firstRow="0" w:lastRow="0" w:firstColumn="1" w:lastColumn="0" w:oddVBand="0" w:evenVBand="0" w:oddHBand="0" w:evenHBand="0" w:firstRowFirstColumn="0" w:firstRowLastColumn="0" w:lastRowFirstColumn="0" w:lastRowLastColumn="0"/>
            <w:tcW w:w="2994" w:type="dxa"/>
          </w:tcPr>
          <w:p w14:paraId="27DA1EC0" w14:textId="77777777" w:rsidR="00BC6007" w:rsidRPr="0078206D" w:rsidRDefault="00BC6007" w:rsidP="00731810">
            <w:pPr>
              <w:rPr>
                <w:rFonts w:cs="Arial"/>
              </w:rPr>
            </w:pPr>
            <w:r w:rsidRPr="0078206D">
              <w:rPr>
                <w:rFonts w:cs="Arial"/>
              </w:rPr>
              <w:t>Konsistenz</w:t>
            </w:r>
          </w:p>
        </w:tc>
        <w:tc>
          <w:tcPr>
            <w:tcW w:w="3017" w:type="dxa"/>
          </w:tcPr>
          <w:p w14:paraId="75DA7FAB" w14:textId="77777777" w:rsidR="00BC6007" w:rsidRPr="0078206D" w:rsidRDefault="00BC6007" w:rsidP="00731810">
            <w:pPr>
              <w:cnfStyle w:val="000000000000" w:firstRow="0" w:lastRow="0" w:firstColumn="0" w:lastColumn="0" w:oddVBand="0" w:evenVBand="0" w:oddHBand="0" w:evenHBand="0" w:firstRowFirstColumn="0" w:firstRowLastColumn="0" w:lastRowFirstColumn="0" w:lastRowLastColumn="0"/>
              <w:rPr>
                <w:rFonts w:cs="Arial"/>
              </w:rPr>
            </w:pPr>
            <w:r>
              <w:rPr>
                <w:rFonts w:cs="Arial"/>
              </w:rPr>
              <w:t>Eventuelle/starke Konsistenz</w:t>
            </w:r>
          </w:p>
        </w:tc>
        <w:tc>
          <w:tcPr>
            <w:tcW w:w="2979" w:type="dxa"/>
          </w:tcPr>
          <w:p w14:paraId="5A60ADBE" w14:textId="77777777" w:rsidR="00BC6007" w:rsidRPr="0078206D" w:rsidRDefault="00BC6007" w:rsidP="00731810">
            <w:pPr>
              <w:cnfStyle w:val="000000000000" w:firstRow="0" w:lastRow="0" w:firstColumn="0" w:lastColumn="0" w:oddVBand="0" w:evenVBand="0" w:oddHBand="0" w:evenHBand="0" w:firstRowFirstColumn="0" w:firstRowLastColumn="0" w:lastRowFirstColumn="0" w:lastRowLastColumn="0"/>
              <w:rPr>
                <w:rFonts w:cs="Arial"/>
              </w:rPr>
            </w:pPr>
            <w:r>
              <w:rPr>
                <w:rFonts w:cs="Arial"/>
              </w:rPr>
              <w:t>eventuelle Konsistenz</w:t>
            </w:r>
            <w:r>
              <w:rPr>
                <w:rStyle w:val="FootnoteReference"/>
                <w:rFonts w:cs="Arial"/>
              </w:rPr>
              <w:footnoteReference w:id="122"/>
            </w:r>
          </w:p>
        </w:tc>
      </w:tr>
      <w:tr w:rsidR="00BC6007" w14:paraId="01614F2A" w14:textId="77777777" w:rsidTr="005B2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4" w:type="dxa"/>
          </w:tcPr>
          <w:p w14:paraId="06BAEF68" w14:textId="77777777" w:rsidR="00BC6007" w:rsidRPr="0078206D" w:rsidRDefault="00BC6007" w:rsidP="00731810">
            <w:pPr>
              <w:rPr>
                <w:rFonts w:cs="Arial"/>
              </w:rPr>
            </w:pPr>
            <w:r w:rsidRPr="0078206D">
              <w:rPr>
                <w:rFonts w:cs="Arial"/>
              </w:rPr>
              <w:t>Replikationen</w:t>
            </w:r>
          </w:p>
        </w:tc>
        <w:tc>
          <w:tcPr>
            <w:tcW w:w="3017" w:type="dxa"/>
          </w:tcPr>
          <w:p w14:paraId="4C7F13B7" w14:textId="77777777" w:rsidR="00BC6007" w:rsidRPr="0078206D" w:rsidRDefault="00BC6007" w:rsidP="00731810">
            <w:pPr>
              <w:cnfStyle w:val="000000100000" w:firstRow="0" w:lastRow="0" w:firstColumn="0" w:lastColumn="0" w:oddVBand="0" w:evenVBand="0" w:oddHBand="1" w:evenHBand="0" w:firstRowFirstColumn="0" w:firstRowLastColumn="0" w:lastRowFirstColumn="0" w:lastRowLastColumn="0"/>
              <w:rPr>
                <w:rFonts w:cs="Arial"/>
              </w:rPr>
            </w:pPr>
            <w:r>
              <w:rPr>
                <w:rFonts w:cs="Arial"/>
              </w:rPr>
              <w:t>Master-slave Replikation</w:t>
            </w:r>
          </w:p>
        </w:tc>
        <w:tc>
          <w:tcPr>
            <w:tcW w:w="2979" w:type="dxa"/>
          </w:tcPr>
          <w:p w14:paraId="42243064" w14:textId="77777777" w:rsidR="00BC6007" w:rsidRPr="0078206D" w:rsidRDefault="00BC6007" w:rsidP="00731810">
            <w:pPr>
              <w:cnfStyle w:val="000000100000" w:firstRow="0" w:lastRow="0" w:firstColumn="0" w:lastColumn="0" w:oddVBand="0" w:evenVBand="0" w:oddHBand="1" w:evenHBand="0" w:firstRowFirstColumn="0" w:firstRowLastColumn="0" w:lastRowFirstColumn="0" w:lastRowLastColumn="0"/>
              <w:rPr>
                <w:rFonts w:cs="Arial"/>
              </w:rPr>
            </w:pPr>
            <w:r>
              <w:rPr>
                <w:rFonts w:cs="Arial"/>
              </w:rPr>
              <w:t>Master-slave Replikation</w:t>
            </w:r>
          </w:p>
        </w:tc>
      </w:tr>
      <w:tr w:rsidR="00BC6007" w14:paraId="63F8153B" w14:textId="77777777" w:rsidTr="005B21B5">
        <w:tc>
          <w:tcPr>
            <w:cnfStyle w:val="001000000000" w:firstRow="0" w:lastRow="0" w:firstColumn="1" w:lastColumn="0" w:oddVBand="0" w:evenVBand="0" w:oddHBand="0" w:evenHBand="0" w:firstRowFirstColumn="0" w:firstRowLastColumn="0" w:lastRowFirstColumn="0" w:lastRowLastColumn="0"/>
            <w:tcW w:w="2994" w:type="dxa"/>
          </w:tcPr>
          <w:p w14:paraId="0D26A1C7" w14:textId="77777777" w:rsidR="00BC6007" w:rsidRPr="0078206D" w:rsidRDefault="00BC6007" w:rsidP="00731810">
            <w:pPr>
              <w:rPr>
                <w:rFonts w:cs="Arial"/>
              </w:rPr>
            </w:pPr>
            <w:r w:rsidRPr="0078206D">
              <w:rPr>
                <w:rFonts w:cs="Arial"/>
              </w:rPr>
              <w:t>Cloud Integration</w:t>
            </w:r>
          </w:p>
        </w:tc>
        <w:tc>
          <w:tcPr>
            <w:tcW w:w="3017" w:type="dxa"/>
          </w:tcPr>
          <w:p w14:paraId="1E190685" w14:textId="77777777" w:rsidR="00BC6007" w:rsidRPr="0078206D" w:rsidRDefault="00BC6007" w:rsidP="00731810">
            <w:pPr>
              <w:cnfStyle w:val="000000000000" w:firstRow="0" w:lastRow="0" w:firstColumn="0" w:lastColumn="0" w:oddVBand="0" w:evenVBand="0" w:oddHBand="0" w:evenHBand="0" w:firstRowFirstColumn="0" w:firstRowLastColumn="0" w:lastRowFirstColumn="0" w:lastRowLastColumn="0"/>
              <w:rPr>
                <w:rFonts w:cs="Arial"/>
              </w:rPr>
            </w:pPr>
            <w:r>
              <w:rPr>
                <w:rFonts w:cs="Arial"/>
              </w:rPr>
              <w:t>AWS Cloud</w:t>
            </w:r>
          </w:p>
        </w:tc>
        <w:tc>
          <w:tcPr>
            <w:tcW w:w="2979" w:type="dxa"/>
          </w:tcPr>
          <w:p w14:paraId="411BD646" w14:textId="77777777" w:rsidR="00BC6007" w:rsidRPr="0078206D" w:rsidRDefault="00BC6007" w:rsidP="00731810">
            <w:pPr>
              <w:cnfStyle w:val="000000000000" w:firstRow="0" w:lastRow="0" w:firstColumn="0" w:lastColumn="0" w:oddVBand="0" w:evenVBand="0" w:oddHBand="0" w:evenHBand="0" w:firstRowFirstColumn="0" w:firstRowLastColumn="0" w:lastRowFirstColumn="0" w:lastRowLastColumn="0"/>
              <w:rPr>
                <w:rFonts w:cs="Arial"/>
              </w:rPr>
            </w:pPr>
            <w:r>
              <w:rPr>
                <w:rFonts w:cs="Arial"/>
              </w:rPr>
              <w:t>Keine Cloud Integration</w:t>
            </w:r>
          </w:p>
        </w:tc>
      </w:tr>
      <w:tr w:rsidR="00BC6007" w14:paraId="0FE22B9A" w14:textId="77777777" w:rsidTr="005B2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4" w:type="dxa"/>
          </w:tcPr>
          <w:p w14:paraId="3F5359D7" w14:textId="77777777" w:rsidR="00BC6007" w:rsidRPr="0078206D" w:rsidRDefault="00BC6007" w:rsidP="00731810">
            <w:pPr>
              <w:rPr>
                <w:rFonts w:cs="Arial"/>
              </w:rPr>
            </w:pPr>
            <w:r>
              <w:rPr>
                <w:rFonts w:cs="Arial"/>
              </w:rPr>
              <w:t>Primärschlüssel</w:t>
            </w:r>
          </w:p>
        </w:tc>
        <w:tc>
          <w:tcPr>
            <w:tcW w:w="3017" w:type="dxa"/>
          </w:tcPr>
          <w:p w14:paraId="7BAA6C09" w14:textId="77777777" w:rsidR="00BC6007" w:rsidRPr="0078206D" w:rsidRDefault="00BC6007" w:rsidP="00731810">
            <w:pPr>
              <w:cnfStyle w:val="000000100000" w:firstRow="0" w:lastRow="0" w:firstColumn="0" w:lastColumn="0" w:oddVBand="0" w:evenVBand="0" w:oddHBand="1" w:evenHBand="0" w:firstRowFirstColumn="0" w:firstRowLastColumn="0" w:lastRowFirstColumn="0" w:lastRowLastColumn="0"/>
              <w:rPr>
                <w:rFonts w:cs="Arial"/>
              </w:rPr>
            </w:pPr>
            <w:r>
              <w:rPr>
                <w:rFonts w:cs="Arial"/>
              </w:rPr>
              <w:t>Zusammengesetzter Primärschlüssel kann erstellt werden</w:t>
            </w:r>
          </w:p>
        </w:tc>
        <w:tc>
          <w:tcPr>
            <w:tcW w:w="2979" w:type="dxa"/>
          </w:tcPr>
          <w:p w14:paraId="53FF9ACA" w14:textId="77777777" w:rsidR="00BC6007" w:rsidRPr="0078206D" w:rsidRDefault="00BC6007" w:rsidP="00731810">
            <w:pPr>
              <w:cnfStyle w:val="000000100000" w:firstRow="0" w:lastRow="0" w:firstColumn="0" w:lastColumn="0" w:oddVBand="0" w:evenVBand="0" w:oddHBand="1" w:evenHBand="0" w:firstRowFirstColumn="0" w:firstRowLastColumn="0" w:lastRowFirstColumn="0" w:lastRowLastColumn="0"/>
              <w:rPr>
                <w:rFonts w:cs="Arial"/>
              </w:rPr>
            </w:pPr>
            <w:r>
              <w:rPr>
                <w:rFonts w:cs="Arial"/>
              </w:rPr>
              <w:t>Zusammengesetzter Primärschlüssel ist nicht erlaubt</w:t>
            </w:r>
            <w:r>
              <w:rPr>
                <w:rStyle w:val="FootnoteReference"/>
                <w:rFonts w:cs="Arial"/>
              </w:rPr>
              <w:footnoteReference w:id="123"/>
            </w:r>
          </w:p>
        </w:tc>
      </w:tr>
      <w:tr w:rsidR="00BC6007" w14:paraId="459D4EFD" w14:textId="77777777" w:rsidTr="005B21B5">
        <w:tc>
          <w:tcPr>
            <w:cnfStyle w:val="001000000000" w:firstRow="0" w:lastRow="0" w:firstColumn="1" w:lastColumn="0" w:oddVBand="0" w:evenVBand="0" w:oddHBand="0" w:evenHBand="0" w:firstRowFirstColumn="0" w:firstRowLastColumn="0" w:lastRowFirstColumn="0" w:lastRowLastColumn="0"/>
            <w:tcW w:w="2994" w:type="dxa"/>
          </w:tcPr>
          <w:p w14:paraId="72AF5BDA" w14:textId="77777777" w:rsidR="00BC6007" w:rsidRPr="0078206D" w:rsidRDefault="00BC6007" w:rsidP="00731810">
            <w:pPr>
              <w:rPr>
                <w:rFonts w:cs="Arial"/>
              </w:rPr>
            </w:pPr>
            <w:r w:rsidRPr="0078206D">
              <w:rPr>
                <w:rFonts w:cs="Arial"/>
              </w:rPr>
              <w:t>MapReduce Integration</w:t>
            </w:r>
          </w:p>
        </w:tc>
        <w:tc>
          <w:tcPr>
            <w:tcW w:w="3017" w:type="dxa"/>
          </w:tcPr>
          <w:p w14:paraId="4C63C124" w14:textId="77777777" w:rsidR="00BC6007" w:rsidRPr="0078206D" w:rsidRDefault="00BC6007" w:rsidP="00731810">
            <w:pPr>
              <w:cnfStyle w:val="000000000000" w:firstRow="0" w:lastRow="0" w:firstColumn="0" w:lastColumn="0" w:oddVBand="0" w:evenVBand="0" w:oddHBand="0" w:evenHBand="0" w:firstRowFirstColumn="0" w:firstRowLastColumn="0" w:lastRowFirstColumn="0" w:lastRowLastColumn="0"/>
              <w:rPr>
                <w:rFonts w:cs="Arial"/>
              </w:rPr>
            </w:pPr>
            <w:r>
              <w:rPr>
                <w:rFonts w:cs="Arial"/>
              </w:rPr>
              <w:t>Integrierbar mit AmazonEMR</w:t>
            </w:r>
          </w:p>
        </w:tc>
        <w:tc>
          <w:tcPr>
            <w:tcW w:w="2979" w:type="dxa"/>
          </w:tcPr>
          <w:p w14:paraId="29F5612A" w14:textId="77777777" w:rsidR="00BC6007" w:rsidRPr="0078206D" w:rsidRDefault="00BC6007" w:rsidP="00731810">
            <w:pPr>
              <w:cnfStyle w:val="000000000000" w:firstRow="0" w:lastRow="0" w:firstColumn="0" w:lastColumn="0" w:oddVBand="0" w:evenVBand="0" w:oddHBand="0" w:evenHBand="0" w:firstRowFirstColumn="0" w:firstRowLastColumn="0" w:lastRowFirstColumn="0" w:lastRowLastColumn="0"/>
              <w:rPr>
                <w:rFonts w:cs="Arial"/>
              </w:rPr>
            </w:pPr>
            <w:r>
              <w:rPr>
                <w:rFonts w:cs="Arial"/>
              </w:rPr>
              <w:t>Keine MapReduce Integration</w:t>
            </w:r>
          </w:p>
        </w:tc>
      </w:tr>
      <w:tr w:rsidR="00BC6007" w14:paraId="55B2ED03" w14:textId="77777777" w:rsidTr="005B2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4" w:type="dxa"/>
          </w:tcPr>
          <w:p w14:paraId="3EEC2BBB" w14:textId="77777777" w:rsidR="00BC6007" w:rsidRPr="0078206D" w:rsidRDefault="00BC6007" w:rsidP="00731810">
            <w:pPr>
              <w:rPr>
                <w:rFonts w:cs="Arial"/>
              </w:rPr>
            </w:pPr>
            <w:r w:rsidRPr="0078206D">
              <w:rPr>
                <w:rFonts w:cs="Arial"/>
              </w:rPr>
              <w:t>Partitionierung</w:t>
            </w:r>
          </w:p>
        </w:tc>
        <w:tc>
          <w:tcPr>
            <w:tcW w:w="3017" w:type="dxa"/>
          </w:tcPr>
          <w:p w14:paraId="05568D63" w14:textId="77777777" w:rsidR="00BC6007" w:rsidRPr="0078206D" w:rsidRDefault="00BC6007" w:rsidP="00731810">
            <w:pPr>
              <w:cnfStyle w:val="000000100000" w:firstRow="0" w:lastRow="0" w:firstColumn="0" w:lastColumn="0" w:oddVBand="0" w:evenVBand="0" w:oddHBand="1" w:evenHBand="0" w:firstRowFirstColumn="0" w:firstRowLastColumn="0" w:lastRowFirstColumn="0" w:lastRowLastColumn="0"/>
              <w:rPr>
                <w:rFonts w:cs="Arial"/>
              </w:rPr>
            </w:pPr>
            <w:r>
              <w:rPr>
                <w:rFonts w:cs="Arial"/>
              </w:rPr>
              <w:t>Sharding: Speichern von Datenteilen auf verschieden dezentralen Servern</w:t>
            </w:r>
            <w:r>
              <w:rPr>
                <w:rStyle w:val="FootnoteReference"/>
                <w:rFonts w:cs="Arial"/>
              </w:rPr>
              <w:footnoteReference w:id="124"/>
            </w:r>
          </w:p>
        </w:tc>
        <w:tc>
          <w:tcPr>
            <w:tcW w:w="2979" w:type="dxa"/>
          </w:tcPr>
          <w:p w14:paraId="647ACA62" w14:textId="77777777" w:rsidR="00BC6007" w:rsidRPr="0078206D" w:rsidRDefault="00BC6007" w:rsidP="00731810">
            <w:pPr>
              <w:cnfStyle w:val="000000100000" w:firstRow="0" w:lastRow="0" w:firstColumn="0" w:lastColumn="0" w:oddVBand="0" w:evenVBand="0" w:oddHBand="1" w:evenHBand="0" w:firstRowFirstColumn="0" w:firstRowLastColumn="0" w:lastRowFirstColumn="0" w:lastRowLastColumn="0"/>
              <w:rPr>
                <w:rFonts w:cs="Arial"/>
              </w:rPr>
            </w:pPr>
            <w:r>
              <w:rPr>
                <w:rFonts w:cs="Arial"/>
              </w:rPr>
              <w:t>Nicht unterstützt</w:t>
            </w:r>
          </w:p>
        </w:tc>
      </w:tr>
      <w:tr w:rsidR="00BC6007" w14:paraId="5DF2A7B3" w14:textId="77777777" w:rsidTr="005B21B5">
        <w:tc>
          <w:tcPr>
            <w:cnfStyle w:val="001000000000" w:firstRow="0" w:lastRow="0" w:firstColumn="1" w:lastColumn="0" w:oddVBand="0" w:evenVBand="0" w:oddHBand="0" w:evenHBand="0" w:firstRowFirstColumn="0" w:firstRowLastColumn="0" w:lastRowFirstColumn="0" w:lastRowLastColumn="0"/>
            <w:tcW w:w="2994" w:type="dxa"/>
          </w:tcPr>
          <w:p w14:paraId="4C3B7D02" w14:textId="77777777" w:rsidR="00BC6007" w:rsidRPr="0078206D" w:rsidRDefault="00BC6007" w:rsidP="00731810">
            <w:pPr>
              <w:rPr>
                <w:rFonts w:cs="Arial"/>
              </w:rPr>
            </w:pPr>
            <w:r>
              <w:rPr>
                <w:rFonts w:cs="Arial"/>
              </w:rPr>
              <w:t>Sekundäre Indizes</w:t>
            </w:r>
          </w:p>
        </w:tc>
        <w:tc>
          <w:tcPr>
            <w:tcW w:w="3017" w:type="dxa"/>
          </w:tcPr>
          <w:p w14:paraId="2137854D" w14:textId="77777777" w:rsidR="00BC6007" w:rsidRPr="0078206D" w:rsidRDefault="00BC6007" w:rsidP="00731810">
            <w:pPr>
              <w:cnfStyle w:val="000000000000" w:firstRow="0" w:lastRow="0" w:firstColumn="0" w:lastColumn="0" w:oddVBand="0" w:evenVBand="0" w:oddHBand="0" w:evenHBand="0" w:firstRowFirstColumn="0" w:firstRowLastColumn="0" w:lastRowFirstColumn="0" w:lastRowLastColumn="0"/>
              <w:rPr>
                <w:rFonts w:cs="Arial"/>
              </w:rPr>
            </w:pPr>
            <w:r>
              <w:rPr>
                <w:rFonts w:cs="Arial"/>
              </w:rPr>
              <w:t>Sekundäre Indizes können manuell erstellt werden</w:t>
            </w:r>
          </w:p>
        </w:tc>
        <w:tc>
          <w:tcPr>
            <w:tcW w:w="2979" w:type="dxa"/>
          </w:tcPr>
          <w:p w14:paraId="6A01B110" w14:textId="77777777" w:rsidR="00BC6007" w:rsidRPr="0078206D" w:rsidRDefault="00BC6007" w:rsidP="00731810">
            <w:pPr>
              <w:cnfStyle w:val="000000000000" w:firstRow="0" w:lastRow="0" w:firstColumn="0" w:lastColumn="0" w:oddVBand="0" w:evenVBand="0" w:oddHBand="0" w:evenHBand="0" w:firstRowFirstColumn="0" w:firstRowLastColumn="0" w:lastRowFirstColumn="0" w:lastRowLastColumn="0"/>
              <w:rPr>
                <w:rFonts w:cs="Arial"/>
              </w:rPr>
            </w:pPr>
            <w:r>
              <w:rPr>
                <w:rFonts w:cs="Arial"/>
              </w:rPr>
              <w:t>Keine Möglichkeit der sekundären Indizes</w:t>
            </w:r>
          </w:p>
        </w:tc>
      </w:tr>
    </w:tbl>
    <w:p w14:paraId="411865A7" w14:textId="77777777" w:rsidR="00BC6007" w:rsidRPr="000864B1" w:rsidRDefault="00BC6007" w:rsidP="00BC6007">
      <w:pPr>
        <w:pStyle w:val="Caption"/>
        <w:jc w:val="center"/>
      </w:pPr>
      <w:r>
        <w:t xml:space="preserve">Tabelle </w:t>
      </w:r>
      <w:fldSimple w:instr=" SEQ Tabelle \* ARABIC ">
        <w:r>
          <w:rPr>
            <w:noProof/>
          </w:rPr>
          <w:t>4</w:t>
        </w:r>
      </w:fldSimple>
      <w:r w:rsidR="00351FC0">
        <w:rPr>
          <w:noProof/>
        </w:rPr>
        <w:t>:</w:t>
      </w:r>
      <w:r>
        <w:t xml:space="preserve"> DynamoDB vs. Redis</w:t>
      </w:r>
      <w:r>
        <w:rPr>
          <w:rStyle w:val="FootnoteReference"/>
        </w:rPr>
        <w:footnoteReference w:id="125"/>
      </w:r>
    </w:p>
    <w:p w14:paraId="120E8C10" w14:textId="77777777" w:rsidR="004426CF" w:rsidRDefault="004426CF" w:rsidP="00823D54"/>
    <w:p w14:paraId="6A10B8E4" w14:textId="77777777" w:rsidR="00D32133" w:rsidRDefault="00D32133" w:rsidP="00D32133">
      <w:r>
        <w:t>Der Vergleich mit der Redis NoSQL-Lösung verdeutlicht, dass die DynamoDB eine Vielzahl von Eigenschaft nachweist, die die Nutzung der Datenbank flexibler und komfortabler gestaltet. Die Cloud Integration ermöglicht bspw. eine plattformunabhängige Verwendung der NoSQL-Datenbank. Wie bereits erwähnt, ist die Schnelligkeit der DynamoDB ein auffallendes Verhalten. Dabei bietet die Datenbank die Möglichkeit, primäre und sekundäre Indizes zu erstellen, um die Datenabfrage zu beschleunigen. Somit lässt sich der Key-Value-Store z.B. in Webshops anwenden, bei denen die Kunden Informationen zu Produkten schnell und zuverlässig erhalten sollen. Zusätzlich wird dem Kunden durch zahlreichen dezentralen Replikationen die Datenbeständigkeit gesichert.</w:t>
      </w:r>
      <w:bookmarkStart w:id="119" w:name="_GoBack"/>
      <w:bookmarkEnd w:id="119"/>
    </w:p>
    <w:p w14:paraId="5320083F" w14:textId="77777777" w:rsidR="00823D54" w:rsidRPr="004426CF" w:rsidRDefault="00823D54" w:rsidP="004426CF">
      <w:pPr>
        <w:jc w:val="center"/>
      </w:pPr>
    </w:p>
    <w:p w14:paraId="0EE928D7" w14:textId="77777777" w:rsidR="00390D0F" w:rsidRDefault="00390D0F" w:rsidP="00823D54">
      <w:pPr>
        <w:pStyle w:val="berschrift1-numeriert"/>
        <w:rPr>
          <w:lang w:val="en-US"/>
        </w:rPr>
      </w:pPr>
      <w:bookmarkStart w:id="120" w:name="_Toc470864089"/>
      <w:r>
        <w:rPr>
          <w:lang w:val="en-US"/>
        </w:rPr>
        <w:lastRenderedPageBreak/>
        <w:t>Praxis</w:t>
      </w:r>
      <w:bookmarkEnd w:id="120"/>
    </w:p>
    <w:p w14:paraId="21D06C51" w14:textId="77777777" w:rsidR="00C32CD0" w:rsidRPr="00FE6FE8" w:rsidRDefault="00C32CD0" w:rsidP="00C32CD0">
      <w:r w:rsidRPr="00E55076">
        <w:t>Im Praxisteil</w:t>
      </w:r>
      <w:r w:rsidR="005A051A" w:rsidRPr="00E55076">
        <w:t xml:space="preserve"> </w:t>
      </w:r>
      <w:r w:rsidR="00AD140F" w:rsidRPr="00AD140F">
        <w:t>werden folgende Themen behandelt!!!!!!!</w:t>
      </w:r>
    </w:p>
    <w:p w14:paraId="53D81958" w14:textId="77777777" w:rsidR="00F06B73" w:rsidRDefault="00F06B73" w:rsidP="00F06B73">
      <w:pPr>
        <w:pStyle w:val="berschrift2-numeriert"/>
        <w:rPr>
          <w:lang w:val="en-US"/>
        </w:rPr>
      </w:pPr>
      <w:bookmarkStart w:id="121" w:name="_Toc470864090"/>
      <w:r>
        <w:rPr>
          <w:lang w:val="en-US"/>
        </w:rPr>
        <w:t>Insgesamt zum Zurechtfinden</w:t>
      </w:r>
      <w:bookmarkEnd w:id="121"/>
    </w:p>
    <w:p w14:paraId="24512E78" w14:textId="77777777" w:rsidR="007D67D3" w:rsidRPr="007D67D3" w:rsidRDefault="00F06B73" w:rsidP="007D67D3">
      <w:pPr>
        <w:pStyle w:val="berschrift2-numeriert"/>
        <w:rPr>
          <w:lang w:val="en-US"/>
        </w:rPr>
      </w:pPr>
      <w:bookmarkStart w:id="122" w:name="_Toc470864091"/>
      <w:r>
        <w:rPr>
          <w:lang w:val="en-US"/>
        </w:rPr>
        <w:t>Testdatenbank mit Testdaten</w:t>
      </w:r>
      <w:bookmarkEnd w:id="122"/>
    </w:p>
    <w:p w14:paraId="597081D7" w14:textId="77777777" w:rsidR="00F06B73" w:rsidRDefault="00F06B73" w:rsidP="00F06B73">
      <w:pPr>
        <w:pStyle w:val="berschrift2-numeriert"/>
        <w:rPr>
          <w:lang w:val="en-US"/>
        </w:rPr>
      </w:pPr>
      <w:bookmarkStart w:id="123" w:name="_Toc470864092"/>
      <w:r>
        <w:rPr>
          <w:lang w:val="en-US"/>
        </w:rPr>
        <w:t>Datenbanksprache</w:t>
      </w:r>
      <w:bookmarkEnd w:id="123"/>
    </w:p>
    <w:p w14:paraId="4C32038D" w14:textId="77777777" w:rsidR="00F06B73" w:rsidRDefault="00F06B73" w:rsidP="00F06B73">
      <w:pPr>
        <w:pStyle w:val="berschrift2-numeriert"/>
        <w:rPr>
          <w:lang w:val="en-US"/>
        </w:rPr>
      </w:pPr>
      <w:bookmarkStart w:id="124" w:name="_Toc470864093"/>
      <w:r>
        <w:rPr>
          <w:lang w:val="en-US"/>
        </w:rPr>
        <w:t>GUI/API</w:t>
      </w:r>
      <w:bookmarkEnd w:id="124"/>
    </w:p>
    <w:p w14:paraId="35BF0806" w14:textId="77777777" w:rsidR="00F06B73" w:rsidRPr="00F06B73" w:rsidRDefault="00F06B73" w:rsidP="00F06B73">
      <w:pPr>
        <w:pStyle w:val="berschrift2-numeriert"/>
        <w:rPr>
          <w:lang w:val="en-US"/>
        </w:rPr>
      </w:pPr>
      <w:bookmarkStart w:id="125" w:name="_Toc470864094"/>
      <w:r>
        <w:rPr>
          <w:lang w:val="en-US"/>
        </w:rPr>
        <w:t>Ablageform der Daten</w:t>
      </w:r>
      <w:bookmarkEnd w:id="125"/>
    </w:p>
    <w:p w14:paraId="7CA392D0" w14:textId="77777777" w:rsidR="00390D0F" w:rsidRDefault="00390D0F" w:rsidP="00390D0F">
      <w:pPr>
        <w:pStyle w:val="berschrift1-numeriert"/>
        <w:rPr>
          <w:lang w:val="en-US"/>
        </w:rPr>
      </w:pPr>
      <w:bookmarkStart w:id="126" w:name="_Toc470864095"/>
      <w:r>
        <w:rPr>
          <w:lang w:val="en-US"/>
        </w:rPr>
        <w:lastRenderedPageBreak/>
        <w:t>Schluss</w:t>
      </w:r>
      <w:bookmarkEnd w:id="126"/>
    </w:p>
    <w:p w14:paraId="2A441E17" w14:textId="77777777" w:rsidR="00390D0F" w:rsidRDefault="00390D0F" w:rsidP="00390D0F">
      <w:pPr>
        <w:pStyle w:val="berschrift2-numeriert"/>
        <w:rPr>
          <w:lang w:val="en-US"/>
        </w:rPr>
      </w:pPr>
      <w:bookmarkStart w:id="127" w:name="_Toc470864096"/>
      <w:r>
        <w:rPr>
          <w:lang w:val="en-US"/>
        </w:rPr>
        <w:t>Fazit</w:t>
      </w:r>
      <w:bookmarkEnd w:id="127"/>
    </w:p>
    <w:p w14:paraId="12431AD2" w14:textId="77777777" w:rsidR="00390D0F" w:rsidRPr="00390D0F" w:rsidRDefault="00390D0F" w:rsidP="00390D0F">
      <w:pPr>
        <w:pStyle w:val="berschrift2-numeriert"/>
        <w:rPr>
          <w:lang w:val="en-US"/>
        </w:rPr>
      </w:pPr>
      <w:bookmarkStart w:id="128" w:name="_Toc470864097"/>
      <w:r>
        <w:rPr>
          <w:lang w:val="en-US"/>
        </w:rPr>
        <w:t>Ausblick</w:t>
      </w:r>
      <w:bookmarkEnd w:id="128"/>
    </w:p>
    <w:p w14:paraId="3368A230" w14:textId="77777777" w:rsidR="008A1D3B" w:rsidRDefault="00366B53" w:rsidP="00366B53">
      <w:pPr>
        <w:pStyle w:val="berschriftAnhang"/>
        <w:numPr>
          <w:ilvl w:val="0"/>
          <w:numId w:val="0"/>
        </w:numPr>
      </w:pPr>
      <w:bookmarkStart w:id="129" w:name="_Toc470864098"/>
      <w:r>
        <w:lastRenderedPageBreak/>
        <w:t xml:space="preserve">Anhang </w:t>
      </w:r>
      <w:r w:rsidR="00981004">
        <w:t>(</w:t>
      </w:r>
      <w:r>
        <w:t>bei Bedarf</w:t>
      </w:r>
      <w:r w:rsidR="00981004">
        <w:t>)</w:t>
      </w:r>
      <w:bookmarkEnd w:id="129"/>
    </w:p>
    <w:p w14:paraId="5022D23E" w14:textId="77777777" w:rsidR="008A1D3B" w:rsidRDefault="008A1D3B">
      <w:pPr>
        <w:spacing w:before="0" w:after="160" w:line="259" w:lineRule="auto"/>
      </w:pPr>
      <w:r>
        <w:br w:type="page"/>
      </w:r>
    </w:p>
    <w:p w14:paraId="62E88750" w14:textId="77777777" w:rsidR="007644A8" w:rsidRDefault="007644A8" w:rsidP="007644A8">
      <w:pPr>
        <w:pStyle w:val="Heading1"/>
      </w:pPr>
      <w:bookmarkStart w:id="130" w:name="_Toc470864099"/>
      <w:r w:rsidRPr="00D32438">
        <w:lastRenderedPageBreak/>
        <w:t>Quellenverzeichnis</w:t>
      </w:r>
      <w:bookmarkEnd w:id="130"/>
    </w:p>
    <w:p w14:paraId="0D9BEC65" w14:textId="77777777" w:rsidR="007644A8" w:rsidRPr="007644A8" w:rsidRDefault="007644A8" w:rsidP="007644A8">
      <w:pPr>
        <w:rPr>
          <w:b/>
        </w:rPr>
      </w:pPr>
      <w:r w:rsidRPr="007644A8">
        <w:rPr>
          <w:b/>
        </w:rPr>
        <w:t>Literaturverzeichnis</w:t>
      </w:r>
    </w:p>
    <w:p w14:paraId="31C89A7C" w14:textId="77777777" w:rsidR="00755633" w:rsidRDefault="00755633" w:rsidP="00755633">
      <w:pPr>
        <w:ind w:left="851" w:hanging="851"/>
      </w:pPr>
      <w:r>
        <w:rPr>
          <w:b/>
          <w:bCs/>
        </w:rPr>
        <w:t>Preiß, N. (2007):</w:t>
      </w:r>
      <w:r>
        <w:t xml:space="preserve"> </w:t>
      </w:r>
      <w:r w:rsidRPr="00755633">
        <w:rPr>
          <w:rStyle w:val="QuelleZchn"/>
        </w:rPr>
        <w:t>Entwurf und Verarbeitung relationaler Datenbanken, München/Wien: Oldenbourg</w:t>
      </w:r>
    </w:p>
    <w:p w14:paraId="77DB5EEF" w14:textId="77777777" w:rsidR="00755633" w:rsidRDefault="00755633" w:rsidP="00755633">
      <w:pPr>
        <w:pStyle w:val="Quelle"/>
      </w:pPr>
      <w:r>
        <w:rPr>
          <w:b/>
          <w:bCs/>
        </w:rPr>
        <w:t>Steger, J. (2006):</w:t>
      </w:r>
      <w:r>
        <w:t xml:space="preserve"> Kosten- und Leistungsrechnung, 4. Aufl., München/Wien: Oldenbourg </w:t>
      </w:r>
    </w:p>
    <w:p w14:paraId="35D5F980" w14:textId="77777777" w:rsidR="004C11F1" w:rsidRDefault="00755633" w:rsidP="00755633">
      <w:pPr>
        <w:pStyle w:val="Quelle"/>
      </w:pPr>
      <w:r>
        <w:rPr>
          <w:b/>
          <w:bCs/>
        </w:rPr>
        <w:t>Stoi, R. (2003):</w:t>
      </w:r>
      <w:r>
        <w:t xml:space="preserve"> Management und Controlling von Intangibles, in: Studium &amp; Praxis, 4. Jg.,  </w:t>
      </w:r>
      <w:r>
        <w:rPr>
          <w:rFonts w:ascii="Times New Roman" w:hAnsi="Times New Roman" w:cs="Times New Roman"/>
          <w:sz w:val="24"/>
          <w:szCs w:val="24"/>
        </w:rPr>
        <w:t xml:space="preserve"> </w:t>
      </w:r>
      <w:r>
        <w:t>Nr. 1, S. 34-46</w:t>
      </w:r>
    </w:p>
    <w:p w14:paraId="6CD174F2" w14:textId="77777777" w:rsidR="007644A8" w:rsidRPr="007644A8" w:rsidRDefault="007644A8" w:rsidP="007644A8">
      <w:pPr>
        <w:spacing w:before="360"/>
        <w:rPr>
          <w:b/>
        </w:rPr>
      </w:pPr>
      <w:r w:rsidRPr="007644A8">
        <w:rPr>
          <w:b/>
        </w:rPr>
        <w:t>Verzeichnis der Internet- und Intranetquellen</w:t>
      </w:r>
      <w:r>
        <w:rPr>
          <w:b/>
        </w:rPr>
        <w:t xml:space="preserve"> (bei Bedarf)</w:t>
      </w:r>
    </w:p>
    <w:p w14:paraId="3A8052C3" w14:textId="77777777" w:rsidR="007644A8" w:rsidRPr="007644A8" w:rsidRDefault="007644A8" w:rsidP="007644A8">
      <w:pPr>
        <w:spacing w:before="360"/>
        <w:rPr>
          <w:b/>
        </w:rPr>
      </w:pPr>
      <w:r w:rsidRPr="007644A8">
        <w:rPr>
          <w:b/>
        </w:rPr>
        <w:t>Gesprächsverzeichnis</w:t>
      </w:r>
      <w:r>
        <w:rPr>
          <w:b/>
        </w:rPr>
        <w:t xml:space="preserve"> (bei Bedarf)</w:t>
      </w:r>
    </w:p>
    <w:p w14:paraId="67F3DD93" w14:textId="77777777" w:rsidR="008A1D3B" w:rsidRPr="00755633" w:rsidRDefault="008A1D3B" w:rsidP="00755633">
      <w:pPr>
        <w:pStyle w:val="Quelle"/>
        <w:rPr>
          <w:rFonts w:ascii="Times New Roman" w:hAnsi="Times New Roman" w:cs="Times New Roman"/>
          <w:sz w:val="24"/>
          <w:szCs w:val="24"/>
        </w:rPr>
      </w:pPr>
      <w:r>
        <w:br w:type="page"/>
      </w:r>
    </w:p>
    <w:p w14:paraId="11884F56" w14:textId="77777777" w:rsidR="008A1D3B" w:rsidRDefault="00981004" w:rsidP="00981004">
      <w:pPr>
        <w:pStyle w:val="Heading1"/>
      </w:pPr>
      <w:bookmarkStart w:id="131" w:name="_Toc470864100"/>
      <w:r>
        <w:lastRenderedPageBreak/>
        <w:t>Ehrenwörtliche E</w:t>
      </w:r>
      <w:r w:rsidR="008A1D3B">
        <w:t>rklärung</w:t>
      </w:r>
      <w:bookmarkEnd w:id="131"/>
    </w:p>
    <w:p w14:paraId="35583E2E" w14:textId="77777777" w:rsidR="00EB3B85" w:rsidRDefault="00EB3B85" w:rsidP="00EB3B85"/>
    <w:p w14:paraId="15563D6F" w14:textId="77777777" w:rsidR="00EB3B85" w:rsidRDefault="00390D0F" w:rsidP="007644A8">
      <w:r>
        <w:t xml:space="preserve">Wir versichern hiermit, dass wir unsere Seminararbeit </w:t>
      </w:r>
      <w:r w:rsidR="007644A8">
        <w:t>mit dem Thema: [ Thema einfügen ] selbstständig verfasst und keine anderen als die angegebenen Quellen und Hilfsmittel benutzt habe</w:t>
      </w:r>
      <w:r>
        <w:t>n</w:t>
      </w:r>
      <w:r w:rsidR="007644A8">
        <w:t xml:space="preserve">. </w:t>
      </w:r>
      <w:r>
        <w:t>Wir</w:t>
      </w:r>
      <w:r w:rsidR="007644A8">
        <w:t xml:space="preserve"> versicher</w:t>
      </w:r>
      <w:r>
        <w:t>n</w:t>
      </w:r>
      <w:r w:rsidR="007644A8">
        <w:t xml:space="preserve"> zudem, dass die eingereichte elektronische Fassung mit der gedruckten Fassung übereinstimmt.</w:t>
      </w:r>
    </w:p>
    <w:p w14:paraId="287F932F" w14:textId="77777777" w:rsidR="007644A8" w:rsidRDefault="007644A8" w:rsidP="00D32438">
      <w:pPr>
        <w:rPr>
          <w:bCs/>
        </w:rPr>
      </w:pPr>
    </w:p>
    <w:p w14:paraId="413E2CF8" w14:textId="77777777" w:rsidR="007644A8" w:rsidRDefault="007644A8" w:rsidP="00D32438">
      <w:pPr>
        <w:rPr>
          <w:bCs/>
        </w:rPr>
      </w:pPr>
    </w:p>
    <w:p w14:paraId="094FF718" w14:textId="77777777" w:rsidR="007644A8" w:rsidRPr="007644A8" w:rsidRDefault="007644A8" w:rsidP="007644A8">
      <w:pPr>
        <w:tabs>
          <w:tab w:val="left" w:pos="3544"/>
        </w:tabs>
        <w:rPr>
          <w:bCs/>
        </w:rPr>
      </w:pPr>
      <w:r w:rsidRPr="007644A8">
        <w:rPr>
          <w:bCs/>
        </w:rPr>
        <w:t>_____________________</w:t>
      </w:r>
      <w:r>
        <w:rPr>
          <w:bCs/>
        </w:rPr>
        <w:t>______</w:t>
      </w:r>
      <w:r w:rsidRPr="007644A8">
        <w:rPr>
          <w:bCs/>
        </w:rPr>
        <w:tab/>
        <w:t>__________________</w:t>
      </w:r>
      <w:r>
        <w:rPr>
          <w:bCs/>
        </w:rPr>
        <w:t>_________</w:t>
      </w:r>
    </w:p>
    <w:p w14:paraId="5BC714C1" w14:textId="77777777" w:rsidR="00D32438" w:rsidRDefault="007644A8" w:rsidP="007644A8">
      <w:pPr>
        <w:tabs>
          <w:tab w:val="left" w:pos="3544"/>
        </w:tabs>
      </w:pPr>
      <w:r>
        <w:t>(Ort, Datum)</w:t>
      </w:r>
      <w:r w:rsidR="00D32438">
        <w:tab/>
        <w:t>(</w:t>
      </w:r>
      <w:r w:rsidR="00E121FD">
        <w:t>Kerstin Farke</w:t>
      </w:r>
      <w:r w:rsidR="00D32438">
        <w:t>)</w:t>
      </w:r>
    </w:p>
    <w:p w14:paraId="7F74236D" w14:textId="77777777" w:rsidR="008A1D3B" w:rsidRDefault="008A1D3B" w:rsidP="00D32438"/>
    <w:p w14:paraId="257FFB58" w14:textId="77777777" w:rsidR="00390D0F" w:rsidRDefault="00390D0F" w:rsidP="00D32438"/>
    <w:p w14:paraId="39DA246E" w14:textId="77777777" w:rsidR="00390D0F" w:rsidRPr="007644A8" w:rsidRDefault="00390D0F" w:rsidP="00390D0F">
      <w:pPr>
        <w:tabs>
          <w:tab w:val="left" w:pos="3544"/>
        </w:tabs>
        <w:rPr>
          <w:bCs/>
        </w:rPr>
      </w:pPr>
      <w:r w:rsidRPr="007644A8">
        <w:rPr>
          <w:bCs/>
        </w:rPr>
        <w:t>_____________________</w:t>
      </w:r>
      <w:r>
        <w:rPr>
          <w:bCs/>
        </w:rPr>
        <w:t>______</w:t>
      </w:r>
      <w:r w:rsidRPr="007644A8">
        <w:rPr>
          <w:bCs/>
        </w:rPr>
        <w:tab/>
        <w:t>__________________</w:t>
      </w:r>
      <w:r>
        <w:rPr>
          <w:bCs/>
        </w:rPr>
        <w:t>_________</w:t>
      </w:r>
    </w:p>
    <w:p w14:paraId="00B4520D" w14:textId="77777777" w:rsidR="00390D0F" w:rsidRDefault="00390D0F" w:rsidP="00390D0F">
      <w:pPr>
        <w:tabs>
          <w:tab w:val="left" w:pos="3544"/>
        </w:tabs>
      </w:pPr>
      <w:r>
        <w:t>(Ort, Datum)</w:t>
      </w:r>
      <w:r>
        <w:tab/>
        <w:t>(</w:t>
      </w:r>
      <w:r w:rsidR="00E121FD">
        <w:t>Dhruv Mahandru</w:t>
      </w:r>
      <w:r>
        <w:t>)</w:t>
      </w:r>
    </w:p>
    <w:p w14:paraId="20BC7825" w14:textId="77777777" w:rsidR="00390D0F" w:rsidRDefault="00390D0F" w:rsidP="00D32438"/>
    <w:p w14:paraId="7959D87D" w14:textId="77777777" w:rsidR="00390D0F" w:rsidRDefault="00390D0F" w:rsidP="00D32438"/>
    <w:p w14:paraId="06D32FD5" w14:textId="77777777" w:rsidR="00390D0F" w:rsidRPr="007644A8" w:rsidRDefault="00390D0F" w:rsidP="00390D0F">
      <w:pPr>
        <w:tabs>
          <w:tab w:val="left" w:pos="3544"/>
        </w:tabs>
        <w:rPr>
          <w:bCs/>
        </w:rPr>
      </w:pPr>
      <w:r w:rsidRPr="007644A8">
        <w:rPr>
          <w:bCs/>
        </w:rPr>
        <w:t>_____________________</w:t>
      </w:r>
      <w:r>
        <w:rPr>
          <w:bCs/>
        </w:rPr>
        <w:t>______</w:t>
      </w:r>
      <w:r w:rsidRPr="007644A8">
        <w:rPr>
          <w:bCs/>
        </w:rPr>
        <w:tab/>
        <w:t>__________________</w:t>
      </w:r>
      <w:r>
        <w:rPr>
          <w:bCs/>
        </w:rPr>
        <w:t>_________</w:t>
      </w:r>
    </w:p>
    <w:p w14:paraId="6EDEB659" w14:textId="77777777" w:rsidR="00390D0F" w:rsidRDefault="00390D0F" w:rsidP="00390D0F">
      <w:pPr>
        <w:tabs>
          <w:tab w:val="left" w:pos="3544"/>
        </w:tabs>
      </w:pPr>
      <w:r>
        <w:t>(Ort, Datum)</w:t>
      </w:r>
      <w:r>
        <w:tab/>
        <w:t>(Henning Mohr)</w:t>
      </w:r>
    </w:p>
    <w:p w14:paraId="71066878" w14:textId="77777777" w:rsidR="00390D0F" w:rsidRDefault="00390D0F" w:rsidP="00D32438"/>
    <w:p w14:paraId="1DE2B26A" w14:textId="77777777" w:rsidR="00390D0F" w:rsidRDefault="00390D0F" w:rsidP="00D32438"/>
    <w:p w14:paraId="1CE358DD" w14:textId="77777777" w:rsidR="00390D0F" w:rsidRPr="007644A8" w:rsidRDefault="00390D0F" w:rsidP="00390D0F">
      <w:pPr>
        <w:tabs>
          <w:tab w:val="left" w:pos="3544"/>
        </w:tabs>
        <w:rPr>
          <w:bCs/>
        </w:rPr>
      </w:pPr>
      <w:r w:rsidRPr="007644A8">
        <w:rPr>
          <w:bCs/>
        </w:rPr>
        <w:t>_____________________</w:t>
      </w:r>
      <w:r>
        <w:rPr>
          <w:bCs/>
        </w:rPr>
        <w:t>______</w:t>
      </w:r>
      <w:r w:rsidRPr="007644A8">
        <w:rPr>
          <w:bCs/>
        </w:rPr>
        <w:tab/>
        <w:t>__________________</w:t>
      </w:r>
      <w:r>
        <w:rPr>
          <w:bCs/>
        </w:rPr>
        <w:t>_________</w:t>
      </w:r>
    </w:p>
    <w:p w14:paraId="58D4CD48" w14:textId="77777777" w:rsidR="00390D0F" w:rsidRDefault="00390D0F" w:rsidP="00390D0F">
      <w:pPr>
        <w:tabs>
          <w:tab w:val="left" w:pos="3544"/>
        </w:tabs>
      </w:pPr>
      <w:r>
        <w:t>(Ort, Datum)</w:t>
      </w:r>
      <w:r>
        <w:tab/>
        <w:t>(Käthe Vrettos)</w:t>
      </w:r>
    </w:p>
    <w:p w14:paraId="76D4296E" w14:textId="77777777" w:rsidR="00390D0F" w:rsidRDefault="00390D0F" w:rsidP="00D32438"/>
    <w:p w14:paraId="44465ED7" w14:textId="77777777" w:rsidR="008A1D3B" w:rsidRDefault="008A1D3B" w:rsidP="00E80436"/>
    <w:p w14:paraId="5AB13DF0" w14:textId="77777777" w:rsidR="00777C47" w:rsidRPr="00777C47" w:rsidRDefault="00210C46" w:rsidP="00777C47">
      <w:pPr>
        <w:pStyle w:val="CitaviBibliographyHeading"/>
        <w:rPr>
          <w:lang w:val="en-US"/>
        </w:rPr>
      </w:pPr>
      <w:r>
        <w:lastRenderedPageBreak/>
        <w:fldChar w:fldCharType="begin"/>
      </w:r>
      <w:r w:rsidR="00777C47">
        <w:rPr>
          <w:lang w:val="en-US"/>
        </w:rPr>
        <w:instrText>ADDIN CITAVI.BIBLIOGRAPHY 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</w:instrText>
      </w:r>
      <w:r>
        <w:fldChar w:fldCharType="separate"/>
      </w:r>
      <w:bookmarkStart w:id="132" w:name="_Toc470864101"/>
      <w:bookmarkStart w:id="133" w:name="_CTVBIBLIOGRAPHY1"/>
      <w:bookmarkEnd w:id="133"/>
      <w:r w:rsidR="00777C47" w:rsidRPr="00777C47">
        <w:rPr>
          <w:lang w:val="en-US"/>
        </w:rPr>
        <w:t>Literaturverzeichnis</w:t>
      </w:r>
      <w:bookmarkEnd w:id="132"/>
    </w:p>
    <w:p w14:paraId="5CA2063D" w14:textId="77777777" w:rsidR="00777C47" w:rsidRPr="00777C47" w:rsidRDefault="00777C47" w:rsidP="00777C47">
      <w:pPr>
        <w:pStyle w:val="CitaviBibliographyEntry"/>
        <w:rPr>
          <w:lang w:val="en-US"/>
        </w:rPr>
      </w:pPr>
      <w:bookmarkStart w:id="134" w:name="_CTVL0011e8b58e7d785479b814c9fba1b29b334"/>
      <w:r w:rsidRPr="00777C47">
        <w:rPr>
          <w:lang w:val="en-US"/>
        </w:rPr>
        <w:t xml:space="preserve">Abramova, Veronika; Bernardino, Jorge; Furtado, Pedro (2014): Experimental Evaluation of NoSQL Databases. In: </w:t>
      </w:r>
      <w:bookmarkEnd w:id="134"/>
      <w:r w:rsidRPr="00777C47">
        <w:rPr>
          <w:i/>
          <w:lang w:val="en-US"/>
        </w:rPr>
        <w:t xml:space="preserve">International Journal of Database Management Systems (IJDMS) </w:t>
      </w:r>
      <w:r w:rsidRPr="00777C47">
        <w:rPr>
          <w:lang w:val="en-US"/>
        </w:rPr>
        <w:t>6 (3), S. 1–16. Online verfügbar unter http://s3.amazonaws.com/academia.edu.documents/44185663/6314ijdms01.pdf?AWSAccessKeyId=AKIAJ56TQJRTWSMTNPEA&amp;Expires=1480620894&amp;Signature=Xuo9y8raSPFKC7sf2q3deopev5o%3D&amp;response-content-disposition=inline%3B%20filename%3DEXPERIMENTAL_EVALUATION_OF_NOSQL_DATABAS.pdf.</w:t>
      </w:r>
    </w:p>
    <w:p w14:paraId="4ED63B22" w14:textId="77777777" w:rsidR="00777C47" w:rsidRPr="00777C47" w:rsidRDefault="00777C47" w:rsidP="00777C47">
      <w:pPr>
        <w:pStyle w:val="CitaviBibliographyEntry"/>
        <w:rPr>
          <w:lang w:val="en-US"/>
        </w:rPr>
      </w:pPr>
      <w:bookmarkStart w:id="135" w:name="_CTVL001995e6ac099c44ec9be6a5965e0b92ad0"/>
      <w:r w:rsidRPr="00777C47">
        <w:rPr>
          <w:lang w:val="en-US"/>
        </w:rPr>
        <w:t>Antonopoulos, N.; Gillam, L. (2010): Cloud Computing: Principles, Systems and Applications: Springer London. Online verfügbar unter https://books.google.de/books?id=SbSbdkqibwIC.</w:t>
      </w:r>
    </w:p>
    <w:p w14:paraId="0BA7738D" w14:textId="77777777" w:rsidR="00777C47" w:rsidRPr="00777C47" w:rsidRDefault="00777C47" w:rsidP="00777C47">
      <w:pPr>
        <w:pStyle w:val="CitaviBibliographyEntry"/>
        <w:rPr>
          <w:lang w:val="en-US"/>
        </w:rPr>
      </w:pPr>
      <w:bookmarkStart w:id="136" w:name="_CTVL001727a4f4f54ad4e5fa6ec71694a8a26a1"/>
      <w:bookmarkEnd w:id="135"/>
      <w:r w:rsidRPr="00777C47">
        <w:rPr>
          <w:lang w:val="en-US"/>
        </w:rPr>
        <w:t>Edward, S. G.; Sabharwal, N. (2015): Practical MongoDB: Architecting, Developing, and Administering MongoDB: Apress. Online verfügbar unter https://books.google.de/books?id=7iI3CwAAQBAJ.</w:t>
      </w:r>
    </w:p>
    <w:p w14:paraId="3208A6CA" w14:textId="77777777" w:rsidR="00777C47" w:rsidRPr="00777C47" w:rsidRDefault="00777C47" w:rsidP="00777C47">
      <w:pPr>
        <w:pStyle w:val="CitaviBibliographyEntry"/>
        <w:rPr>
          <w:lang w:val="en-US"/>
        </w:rPr>
      </w:pPr>
      <w:bookmarkStart w:id="137" w:name="_CTVL00176233a0a0ace48c19dfe31fbfb37cbcf"/>
      <w:bookmarkEnd w:id="136"/>
      <w:r w:rsidRPr="00777C47">
        <w:rPr>
          <w:lang w:val="en-US"/>
        </w:rPr>
        <w:t>Ellenberg, J. (2014): Preispolitik im Software-as-a-Service Markt: Deskriptive Analyse und Bewertung: Diplomica Verlag. Online verfügbar unter https://books.google.de/books?id=7GWQAwAAQBAJ.</w:t>
      </w:r>
    </w:p>
    <w:p w14:paraId="10F36090" w14:textId="77777777" w:rsidR="00777C47" w:rsidRPr="00777C47" w:rsidRDefault="00777C47" w:rsidP="00777C47">
      <w:pPr>
        <w:pStyle w:val="CitaviBibliographyEntry"/>
        <w:rPr>
          <w:lang w:val="en-US"/>
        </w:rPr>
      </w:pPr>
      <w:bookmarkStart w:id="138" w:name="_CTVL001218925b58c3749d1b3b0b8276242444b"/>
      <w:bookmarkEnd w:id="137"/>
      <w:r w:rsidRPr="00777C47">
        <w:rPr>
          <w:lang w:val="en-US"/>
        </w:rPr>
        <w:t>Hammes, Dayne; Medero, Hiram; Mitchell, Harrison (2014): Comparison of NoSQL and SQL Databases in the Cloud. In:. Information Systems Conference. Macon, GA, USA, March 21st - 22nd 2014. Proceedings of the Southern Association for Information Systems Conference. Macon, GA, USA, S. 1–8.</w:t>
      </w:r>
    </w:p>
    <w:p w14:paraId="63CC2B3C" w14:textId="77777777" w:rsidR="00777C47" w:rsidRPr="00777C47" w:rsidRDefault="00777C47" w:rsidP="00777C47">
      <w:pPr>
        <w:pStyle w:val="CitaviBibliographyEntry"/>
        <w:rPr>
          <w:lang w:val="en-US"/>
        </w:rPr>
      </w:pPr>
      <w:bookmarkStart w:id="139" w:name="_CTVL001b2e71627baf2450186a5626e5b1e3ff4"/>
      <w:bookmarkEnd w:id="138"/>
      <w:r w:rsidRPr="00777C47">
        <w:rPr>
          <w:lang w:val="en-US"/>
        </w:rPr>
        <w:t xml:space="preserve">Jatan, Nishtha; Puri, Sahil; Ahuja, Mehak; Kathuria, Ishita; Gosain, Dishant (2012): A Survey and Comparison of Relational and Non-Relational Database. In: </w:t>
      </w:r>
      <w:bookmarkEnd w:id="139"/>
      <w:r w:rsidRPr="00777C47">
        <w:rPr>
          <w:i/>
          <w:lang w:val="en-US"/>
        </w:rPr>
        <w:t xml:space="preserve">International Journal of Engineering Research &amp; Technology (IJERT) </w:t>
      </w:r>
      <w:r w:rsidRPr="00777C47">
        <w:rPr>
          <w:lang w:val="en-US"/>
        </w:rPr>
        <w:t>1 (6), S. 1–5. Online verfügbar unter http://citeseerx.ist.psu.edu/viewdoc/download?doi=10.1.1.678.9352&amp;rep=rep1&amp;type=pdf.</w:t>
      </w:r>
    </w:p>
    <w:p w14:paraId="2AA37C1B" w14:textId="77777777" w:rsidR="00777C47" w:rsidRDefault="00777C47" w:rsidP="00777C47">
      <w:pPr>
        <w:pStyle w:val="CitaviBibliographyEntry"/>
      </w:pPr>
      <w:bookmarkStart w:id="140" w:name="_CTVL0015efe6a39f9fa4d0eb3700fdf0fd272cd"/>
      <w:r>
        <w:t>Leimeister, Jan Marco (2015): Einführung in die Wirtschaftsinformatik. 12. Aufl. Berlin [u.a.]: Springer (Springer-Lehrbuch).</w:t>
      </w:r>
    </w:p>
    <w:p w14:paraId="5CDCF372" w14:textId="77777777" w:rsidR="00777C47" w:rsidRDefault="00777C47" w:rsidP="00777C47">
      <w:pPr>
        <w:pStyle w:val="CitaviBibliographyEntry"/>
      </w:pPr>
      <w:bookmarkStart w:id="141" w:name="_CTVL0013192c4af9eb949248e667cfa092b4509"/>
      <w:bookmarkEnd w:id="140"/>
      <w:r>
        <w:t>Link, Jörg (2013): Customer Relationship Management. Erfolgreiche Kundenbeziehungen durch integrierte Informationssysteme. Berlin, Heidelberg: Springer Berlin Heidelberg.</w:t>
      </w:r>
    </w:p>
    <w:p w14:paraId="23743BE0" w14:textId="77777777" w:rsidR="00777C47" w:rsidRDefault="00777C47" w:rsidP="00777C47">
      <w:pPr>
        <w:pStyle w:val="CitaviBibliographyEntry"/>
      </w:pPr>
      <w:bookmarkStart w:id="142" w:name="_CTVL001958c7ea6a2634c8ab5d14d46ec5037fe"/>
      <w:bookmarkEnd w:id="141"/>
      <w:r>
        <w:t xml:space="preserve">Mahamed, Mohamed A.; Altrafi, Obay G.; Ismail, Mohammed O. (2014): Relational vs. NoSQL Databases: A Survey. In: </w:t>
      </w:r>
      <w:bookmarkEnd w:id="142"/>
      <w:r w:rsidRPr="00777C47">
        <w:rPr>
          <w:i/>
        </w:rPr>
        <w:t xml:space="preserve">International Journal of Computer and Information Technology </w:t>
      </w:r>
      <w:r w:rsidRPr="00777C47">
        <w:t>3 (3), S. 598–601.</w:t>
      </w:r>
    </w:p>
    <w:p w14:paraId="3D29C396" w14:textId="77777777" w:rsidR="00777C47" w:rsidRDefault="00777C47" w:rsidP="00777C47">
      <w:pPr>
        <w:pStyle w:val="CitaviBibliographyEntry"/>
      </w:pPr>
      <w:bookmarkStart w:id="143" w:name="_CTVL001c4d9b2d996884273a219ff8d854d9065"/>
      <w:r>
        <w:t>Meier, Andreas; Kaufmann, Michael (2016): SQL- &amp; NoSQL-Datenbanken. 8., überarb. u. erw. Aufl. 2016. Berlin, Heidelberg: Springer Berlin Heidelberg (eXamen.press).</w:t>
      </w:r>
    </w:p>
    <w:p w14:paraId="064128B6" w14:textId="77777777" w:rsidR="00777C47" w:rsidRDefault="00777C47" w:rsidP="00777C47">
      <w:pPr>
        <w:pStyle w:val="CitaviBibliographyEntry"/>
      </w:pPr>
      <w:bookmarkStart w:id="144" w:name="_CTVL001602089bac2ae4c368785aa5d53f4a739"/>
      <w:bookmarkEnd w:id="143"/>
      <w:r>
        <w:t>Narang, R. (2011): Database Management Systems. o. O.: Prentice-Hall of India. Online verfügbar unter https://books.google.com/books?id=B-cJhhsh4NAC.</w:t>
      </w:r>
    </w:p>
    <w:p w14:paraId="0CC39215" w14:textId="77777777" w:rsidR="00777C47" w:rsidRDefault="00777C47" w:rsidP="00777C47">
      <w:pPr>
        <w:pStyle w:val="CitaviBibliographyEntry"/>
      </w:pPr>
      <w:bookmarkStart w:id="145" w:name="_CTVL001556831a8d9b8486093cd4f192ed17b3e"/>
      <w:bookmarkEnd w:id="144"/>
      <w:r w:rsidRPr="00777C47">
        <w:rPr>
          <w:lang w:val="en-US"/>
        </w:rPr>
        <w:t xml:space="preserve">Padhy, Rabi Prasad; Patra, Manas Ranjan; Satapathy, Suresh Chandra (2011): RDBMS to NoSQL. Reviewing Some Next-Generation Non-Relational Database's. In: </w:t>
      </w:r>
      <w:bookmarkEnd w:id="145"/>
      <w:r w:rsidRPr="00777C47">
        <w:rPr>
          <w:i/>
          <w:lang w:val="en-US"/>
        </w:rPr>
        <w:t xml:space="preserve">International Journal of Advanced Engineering Sciences and Technologies </w:t>
      </w:r>
      <w:r w:rsidRPr="00777C47">
        <w:rPr>
          <w:lang w:val="en-US"/>
        </w:rPr>
        <w:t xml:space="preserve">11 (1), S. 15–30. </w:t>
      </w:r>
      <w:r w:rsidRPr="00777C47">
        <w:t>Online verfügbar unter http://liacs.leidenuniv.nl/~stefanovtp/courses/StudentenSeminarium/Papers/DB/3.IJAEST-Vol-No-11-Issue-No-1-RDBMS-to-NoSQL-Reviewing-Some-Next-Generation-Non-Relational-Database's-015-030.pdf.</w:t>
      </w:r>
    </w:p>
    <w:p w14:paraId="45C7D970" w14:textId="77777777" w:rsidR="00777C47" w:rsidRDefault="00777C47" w:rsidP="00777C47">
      <w:pPr>
        <w:pStyle w:val="CitaviBibliographyEntry"/>
      </w:pPr>
      <w:bookmarkStart w:id="146" w:name="_CTVL00146a85f2097a44b9195a25f3a29224472"/>
      <w:r>
        <w:lastRenderedPageBreak/>
        <w:t>Schicker, Edwin (2014): Datenbanken und SQL. Eine praxisorientierte Einführung mit Anwendungen in Oracle, SQL Server und MySQL. 4., überarb. Aufl. 2014. Wiesbaden: Springer Vieweg (SpringerLink : Bücher).</w:t>
      </w:r>
    </w:p>
    <w:p w14:paraId="1EED852A" w14:textId="77777777" w:rsidR="00777C47" w:rsidRDefault="00777C47" w:rsidP="00777C47">
      <w:pPr>
        <w:pStyle w:val="CitaviBibliographyEntry"/>
      </w:pPr>
      <w:bookmarkStart w:id="147" w:name="_CTVL00104ecda9a72a146af85cee3b4686d059c"/>
      <w:bookmarkEnd w:id="146"/>
      <w:r>
        <w:t xml:space="preserve">Sharma, Vatika; Dave, Meenu (2012): SQL and NoSQL Databases. </w:t>
      </w:r>
      <w:r w:rsidRPr="00777C47">
        <w:rPr>
          <w:lang w:val="en-US"/>
        </w:rPr>
        <w:t xml:space="preserve">In: </w:t>
      </w:r>
      <w:bookmarkEnd w:id="147"/>
      <w:r w:rsidRPr="00777C47">
        <w:rPr>
          <w:i/>
          <w:lang w:val="en-US"/>
        </w:rPr>
        <w:t xml:space="preserve">International Journal of Advanced Research in Computer Science and Software Engineering </w:t>
      </w:r>
      <w:r w:rsidRPr="00777C47">
        <w:rPr>
          <w:lang w:val="en-US"/>
        </w:rPr>
        <w:t xml:space="preserve">2 (8), S. 20–27. </w:t>
      </w:r>
      <w:r w:rsidRPr="00777C47">
        <w:t>Online verfügbar unter http://s3.amazonaws.com/academia.edu.documents/33559632/V2I800154.pdf?AWSAccessKeyId=AKIAJ56TQJRTWSMTNPEA&amp;Expires=1480620329&amp;Signature=IgyAiXJM9JNlTsXPAjBJK3dQTUQ%3D&amp;response-content-disposition=inline%3B%20filename%3DSQL_and_NoSQL_Databases.pdf.</w:t>
      </w:r>
    </w:p>
    <w:p w14:paraId="191A702E" w14:textId="77777777" w:rsidR="00210C46" w:rsidRDefault="00777C47" w:rsidP="00777C47">
      <w:pPr>
        <w:pStyle w:val="CitaviBibliographyEntry"/>
      </w:pPr>
      <w:bookmarkStart w:id="148" w:name="_CTVL0015d44e63c01ae407484f2f1278a819ae3"/>
      <w:r w:rsidRPr="00777C47">
        <w:rPr>
          <w:lang w:val="en-US"/>
        </w:rPr>
        <w:t xml:space="preserve">Wang, L.; Ranjan, R.; Chen, J.; Benatallah, B. (2011): Cloud Computing: Methodology, Systems, and Applications: CRC Press. </w:t>
      </w:r>
      <w:r>
        <w:t>Online verfügbar unter https://books.google.de/books?id=8UbNBQAAQBAJ.</w:t>
      </w:r>
      <w:bookmarkEnd w:id="148"/>
      <w:r w:rsidR="00210C46">
        <w:fldChar w:fldCharType="end"/>
      </w:r>
    </w:p>
    <w:p w14:paraId="264E58F9" w14:textId="77777777" w:rsidR="00E71AC7" w:rsidRDefault="00E71AC7" w:rsidP="00777C47">
      <w:pPr>
        <w:pStyle w:val="CitaviBibliographyEntry"/>
      </w:pPr>
    </w:p>
    <w:p w14:paraId="26B80E24" w14:textId="77777777" w:rsidR="00E71AC7" w:rsidRPr="00E71AC7" w:rsidRDefault="00E71AC7" w:rsidP="00E71AC7">
      <w:pPr>
        <w:pStyle w:val="CitaviBibliographyHeading"/>
        <w:spacing w:line="360" w:lineRule="auto"/>
        <w:rPr>
          <w:rFonts w:cs="Arial"/>
          <w:sz w:val="26"/>
          <w:szCs w:val="26"/>
          <w:lang w:val="en-US"/>
        </w:rPr>
      </w:pPr>
      <w:r w:rsidRPr="00955D2A">
        <w:rPr>
          <w:rFonts w:cs="Arial"/>
          <w:sz w:val="22"/>
          <w:szCs w:val="22"/>
        </w:rPr>
        <w:lastRenderedPageBreak/>
        <w:fldChar w:fldCharType="begin"/>
      </w:r>
      <w:r w:rsidRPr="00955D2A">
        <w:rPr>
          <w:rFonts w:cs="Arial"/>
          <w:sz w:val="22"/>
          <w:szCs w:val="22"/>
        </w:rPr>
        <w:instrText>ADDIN CITAVI.BIBLIOGRAPHY 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</w:instrText>
      </w:r>
      <w:r w:rsidRPr="00E71AC7">
        <w:rPr>
          <w:rFonts w:cs="Arial"/>
          <w:sz w:val="22"/>
          <w:szCs w:val="22"/>
          <w:lang w:val="en-US"/>
        </w:rPr>
        <w:instrText>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</w:instrText>
      </w:r>
      <w:r w:rsidRPr="00955D2A">
        <w:rPr>
          <w:rFonts w:cs="Arial"/>
          <w:sz w:val="22"/>
          <w:szCs w:val="22"/>
        </w:rPr>
        <w:fldChar w:fldCharType="separate"/>
      </w:r>
      <w:r w:rsidRPr="00E71AC7">
        <w:rPr>
          <w:rFonts w:cs="Arial"/>
          <w:sz w:val="26"/>
          <w:szCs w:val="26"/>
          <w:lang w:val="en-US"/>
        </w:rPr>
        <w:t>Literaturverzeichnis</w:t>
      </w:r>
      <w:r>
        <w:rPr>
          <w:rFonts w:cs="Arial"/>
          <w:sz w:val="26"/>
          <w:szCs w:val="26"/>
          <w:lang w:val="en-US"/>
        </w:rPr>
        <w:t xml:space="preserve"> DynamoDB</w:t>
      </w:r>
    </w:p>
    <w:p w14:paraId="7E035211" w14:textId="77777777" w:rsidR="00E71AC7" w:rsidRPr="00E71AC7" w:rsidRDefault="00E71AC7" w:rsidP="00E71AC7">
      <w:pPr>
        <w:pStyle w:val="CitaviBibliographyEntry"/>
        <w:rPr>
          <w:rFonts w:cs="Arial"/>
          <w:sz w:val="22"/>
          <w:szCs w:val="22"/>
          <w:lang w:val="en-US"/>
        </w:rPr>
      </w:pPr>
      <w:r w:rsidRPr="00E71AC7">
        <w:rPr>
          <w:rFonts w:cs="Arial"/>
          <w:b/>
          <w:sz w:val="22"/>
          <w:szCs w:val="22"/>
          <w:lang w:val="en-US"/>
        </w:rPr>
        <w:t xml:space="preserve">Abramova, V. u. a. (2014): </w:t>
      </w:r>
      <w:r w:rsidRPr="00E71AC7">
        <w:rPr>
          <w:rFonts w:cs="Arial"/>
          <w:b/>
          <w:sz w:val="22"/>
          <w:szCs w:val="22"/>
          <w:lang w:val="en-US"/>
        </w:rPr>
        <w:tab/>
      </w:r>
      <w:r w:rsidRPr="00E71AC7">
        <w:rPr>
          <w:rFonts w:cs="Arial"/>
          <w:sz w:val="22"/>
          <w:szCs w:val="22"/>
          <w:lang w:val="en-US"/>
        </w:rPr>
        <w:t>Experimental Evaluation of NoSQL Databases, in: „International Journal of Database Management Systems (IJDMS)", 6. Jg., Nr. 3, S. 1–16.</w:t>
      </w:r>
    </w:p>
    <w:p w14:paraId="607051F5" w14:textId="77777777" w:rsidR="00E71AC7" w:rsidRPr="00E71AC7" w:rsidRDefault="00E71AC7" w:rsidP="00E71AC7">
      <w:pPr>
        <w:pStyle w:val="CitaviBibliographyEntry"/>
        <w:rPr>
          <w:rFonts w:cs="Arial"/>
          <w:sz w:val="22"/>
          <w:szCs w:val="22"/>
          <w:lang w:val="en-US"/>
        </w:rPr>
      </w:pPr>
      <w:bookmarkStart w:id="149" w:name="_CTVL001e1aaf5da53874c66b3df75e26e900322"/>
      <w:r w:rsidRPr="00E71AC7">
        <w:rPr>
          <w:rFonts w:cs="Arial"/>
          <w:b/>
          <w:sz w:val="22"/>
          <w:szCs w:val="22"/>
          <w:lang w:val="en-US"/>
        </w:rPr>
        <w:t xml:space="preserve">Amazon Web Services (2012): </w:t>
      </w:r>
      <w:r w:rsidRPr="00E71AC7">
        <w:rPr>
          <w:rFonts w:cs="Arial"/>
          <w:b/>
          <w:sz w:val="22"/>
          <w:szCs w:val="22"/>
          <w:lang w:val="en-US"/>
        </w:rPr>
        <w:tab/>
      </w:r>
      <w:bookmarkEnd w:id="149"/>
      <w:r w:rsidRPr="00E71AC7">
        <w:rPr>
          <w:rFonts w:cs="Arial"/>
          <w:sz w:val="22"/>
          <w:szCs w:val="22"/>
          <w:lang w:val="en-US"/>
        </w:rPr>
        <w:t>Amazon DynamoDB, Developer Guide,</w:t>
      </w:r>
    </w:p>
    <w:p w14:paraId="5005008A" w14:textId="77777777" w:rsidR="00E71AC7" w:rsidRPr="00E71AC7" w:rsidRDefault="00E71AC7" w:rsidP="00E71AC7">
      <w:pPr>
        <w:pStyle w:val="CitaviBibliographyEntry"/>
        <w:rPr>
          <w:rFonts w:cs="Arial"/>
          <w:sz w:val="22"/>
          <w:szCs w:val="22"/>
          <w:lang w:val="en-US"/>
        </w:rPr>
      </w:pPr>
      <w:bookmarkStart w:id="150" w:name="_CTVL001392ee009fb9e4fd8b5894c6ca931ca98"/>
      <w:r w:rsidRPr="00E71AC7">
        <w:rPr>
          <w:rFonts w:cs="Arial"/>
          <w:b/>
          <w:sz w:val="22"/>
          <w:szCs w:val="22"/>
          <w:lang w:val="en-US"/>
        </w:rPr>
        <w:t xml:space="preserve">Amazon Web Services (2016): , </w:t>
      </w:r>
      <w:bookmarkEnd w:id="150"/>
      <w:r w:rsidRPr="00E71AC7">
        <w:rPr>
          <w:rFonts w:cs="Arial"/>
          <w:sz w:val="22"/>
          <w:szCs w:val="22"/>
          <w:lang w:val="en-US"/>
        </w:rPr>
        <w:t>https://aws.amazon.com/de/products/?nc2=h_ql_ny_livestream_blu, Abruf: 26.12.2016.</w:t>
      </w:r>
    </w:p>
    <w:p w14:paraId="6AF2947C" w14:textId="77777777" w:rsidR="00E71AC7" w:rsidRPr="00E71AC7" w:rsidRDefault="00E71AC7" w:rsidP="00E71AC7">
      <w:pPr>
        <w:pStyle w:val="CitaviBibliographyEntry"/>
        <w:jc w:val="both"/>
        <w:rPr>
          <w:rFonts w:cs="Arial"/>
          <w:sz w:val="22"/>
          <w:szCs w:val="22"/>
          <w:lang w:val="en-US"/>
        </w:rPr>
      </w:pPr>
      <w:bookmarkStart w:id="151" w:name="_CTVL001c1517aeba85241e5aca53fc0cb62ecb5"/>
      <w:r w:rsidRPr="00E71AC7">
        <w:rPr>
          <w:rFonts w:cs="Arial"/>
          <w:b/>
          <w:sz w:val="22"/>
          <w:szCs w:val="22"/>
          <w:lang w:val="en-US"/>
        </w:rPr>
        <w:t xml:space="preserve">Barr, J. (Sept. 2010): </w:t>
      </w:r>
      <w:r w:rsidRPr="00E71AC7">
        <w:rPr>
          <w:rFonts w:cs="Arial"/>
          <w:b/>
          <w:sz w:val="22"/>
          <w:szCs w:val="22"/>
          <w:lang w:val="en-US"/>
        </w:rPr>
        <w:tab/>
      </w:r>
      <w:bookmarkEnd w:id="151"/>
      <w:r w:rsidRPr="00E71AC7">
        <w:rPr>
          <w:rFonts w:cs="Arial"/>
          <w:sz w:val="22"/>
          <w:szCs w:val="22"/>
          <w:lang w:val="en-US"/>
        </w:rPr>
        <w:t>Host Your Web Site on the Cloud, Amazon Web Services Made Easy:Amazon EC2 Made Easy, Collingwood/LaVergne:SitePoint Pty; Ingram Publisher Services [distributor].</w:t>
      </w:r>
    </w:p>
    <w:p w14:paraId="77373787" w14:textId="77777777" w:rsidR="00E71AC7" w:rsidRPr="00E71AC7" w:rsidRDefault="00E71AC7" w:rsidP="00E71AC7">
      <w:pPr>
        <w:pStyle w:val="CitaviBibliographyEntry"/>
        <w:rPr>
          <w:rFonts w:cs="Arial"/>
          <w:sz w:val="22"/>
          <w:szCs w:val="22"/>
          <w:lang w:val="en-US"/>
        </w:rPr>
      </w:pPr>
      <w:bookmarkStart w:id="152" w:name="_CTVL001421ad13b815a48db88aee99b042c2b9c"/>
      <w:r w:rsidRPr="00E71AC7">
        <w:rPr>
          <w:rFonts w:cs="Arial"/>
          <w:b/>
          <w:sz w:val="22"/>
          <w:szCs w:val="22"/>
          <w:lang w:val="en-US"/>
        </w:rPr>
        <w:t xml:space="preserve">Bhargavi/Sharma (2012): </w:t>
      </w:r>
      <w:r w:rsidRPr="00E71AC7">
        <w:rPr>
          <w:rFonts w:cs="Arial"/>
          <w:b/>
          <w:sz w:val="22"/>
          <w:szCs w:val="22"/>
          <w:lang w:val="en-US"/>
        </w:rPr>
        <w:tab/>
      </w:r>
      <w:bookmarkEnd w:id="152"/>
      <w:r w:rsidRPr="00E71AC7">
        <w:rPr>
          <w:rFonts w:cs="Arial"/>
          <w:sz w:val="22"/>
          <w:szCs w:val="22"/>
          <w:lang w:val="en-US"/>
        </w:rPr>
        <w:t>AWS vs. MWA: A Review, ", 1. Jg., Nr. 9, S. 7.</w:t>
      </w:r>
    </w:p>
    <w:p w14:paraId="1C5A3832" w14:textId="77777777" w:rsidR="00E71AC7" w:rsidRPr="00E71AC7" w:rsidRDefault="00E71AC7" w:rsidP="00E71AC7">
      <w:pPr>
        <w:pStyle w:val="CitaviBibliographyEntry"/>
        <w:rPr>
          <w:rFonts w:cs="Arial"/>
          <w:sz w:val="22"/>
          <w:szCs w:val="22"/>
          <w:lang w:val="en-US"/>
        </w:rPr>
      </w:pPr>
      <w:bookmarkStart w:id="153" w:name="_CTVL001bdfb01542b604480a227ac67dfa605b6"/>
      <w:r w:rsidRPr="00E71AC7">
        <w:rPr>
          <w:rFonts w:cs="Arial"/>
          <w:b/>
          <w:sz w:val="22"/>
          <w:szCs w:val="22"/>
          <w:lang w:val="en-US"/>
        </w:rPr>
        <w:t xml:space="preserve">Deshpande, T. (2014): </w:t>
      </w:r>
      <w:r w:rsidRPr="00E71AC7">
        <w:rPr>
          <w:rFonts w:cs="Arial"/>
          <w:b/>
          <w:sz w:val="22"/>
          <w:szCs w:val="22"/>
          <w:lang w:val="en-US"/>
        </w:rPr>
        <w:tab/>
      </w:r>
      <w:bookmarkEnd w:id="153"/>
      <w:r w:rsidRPr="00E71AC7">
        <w:rPr>
          <w:rFonts w:cs="Arial"/>
          <w:sz w:val="22"/>
          <w:szCs w:val="22"/>
          <w:lang w:val="en-US"/>
        </w:rPr>
        <w:t>Mastering DynamoDB, Master the intricacies of the NoSQL database DynamoDB to take advantage of its fast performance and seamless scalability /  Tanmay Deshpande, Birmingham, UK:Packt Pub.</w:t>
      </w:r>
    </w:p>
    <w:p w14:paraId="4C2A9D45" w14:textId="77777777" w:rsidR="00E71AC7" w:rsidRPr="00E71AC7" w:rsidRDefault="00E71AC7" w:rsidP="00E71AC7">
      <w:pPr>
        <w:pStyle w:val="CitaviBibliographyEntry"/>
        <w:rPr>
          <w:rFonts w:cs="Arial"/>
          <w:sz w:val="22"/>
          <w:szCs w:val="22"/>
          <w:lang w:val="en-US"/>
        </w:rPr>
      </w:pPr>
      <w:bookmarkStart w:id="154" w:name="_CTVL001f9d4bf037e3746dab064134990706a81"/>
      <w:r w:rsidRPr="00E71AC7">
        <w:rPr>
          <w:rFonts w:cs="Arial"/>
          <w:b/>
          <w:sz w:val="22"/>
          <w:szCs w:val="22"/>
          <w:lang w:val="en-US"/>
        </w:rPr>
        <w:t>Giuseppe DeCandia, Deniz Hastorun, Madan Jampani, Gunavardhan Kakulapati, Avinash Lakshman, Alex Pilchin, Swami Sivasubramanian, Peter Vosshall and Werner Vogels (Hrsg.)</w:t>
      </w:r>
      <w:r w:rsidRPr="00E71AC7">
        <w:rPr>
          <w:rFonts w:cs="Arial"/>
          <w:sz w:val="22"/>
          <w:szCs w:val="22"/>
          <w:lang w:val="en-US"/>
        </w:rPr>
        <w:t xml:space="preserve"> </w:t>
      </w:r>
      <w:bookmarkEnd w:id="154"/>
      <w:r w:rsidRPr="00E71AC7">
        <w:rPr>
          <w:rFonts w:cs="Arial"/>
          <w:b/>
          <w:sz w:val="22"/>
          <w:szCs w:val="22"/>
          <w:lang w:val="en-US"/>
        </w:rPr>
        <w:t xml:space="preserve">(2007): </w:t>
      </w:r>
      <w:r w:rsidRPr="00E71AC7">
        <w:rPr>
          <w:rFonts w:cs="Arial"/>
          <w:b/>
          <w:sz w:val="22"/>
          <w:szCs w:val="22"/>
          <w:lang w:val="en-US"/>
        </w:rPr>
        <w:tab/>
      </w:r>
      <w:r w:rsidRPr="00E71AC7">
        <w:rPr>
          <w:rFonts w:cs="Arial"/>
          <w:sz w:val="22"/>
          <w:szCs w:val="22"/>
          <w:lang w:val="en-US"/>
        </w:rPr>
        <w:t>Dynamo: Amazon's Highly Available Key-Value Store, 6. Aufl.</w:t>
      </w:r>
    </w:p>
    <w:p w14:paraId="19E0485F" w14:textId="77777777" w:rsidR="00E71AC7" w:rsidRPr="00E71AC7" w:rsidRDefault="00E71AC7" w:rsidP="00E71AC7">
      <w:pPr>
        <w:pStyle w:val="CitaviBibliographyEntry"/>
        <w:rPr>
          <w:rFonts w:cs="Arial"/>
          <w:sz w:val="22"/>
          <w:szCs w:val="22"/>
          <w:lang w:val="en-US"/>
        </w:rPr>
      </w:pPr>
      <w:bookmarkStart w:id="155" w:name="_CTVL00135aded571dc24fcaa042ec005adc5651"/>
      <w:r w:rsidRPr="00E71AC7">
        <w:rPr>
          <w:rFonts w:cs="Arial"/>
          <w:b/>
          <w:sz w:val="22"/>
          <w:szCs w:val="22"/>
          <w:lang w:val="en-US"/>
        </w:rPr>
        <w:t xml:space="preserve">Grassi, V. (Hrsg.) (2012): </w:t>
      </w:r>
      <w:r w:rsidRPr="00E71AC7">
        <w:rPr>
          <w:rFonts w:cs="Arial"/>
          <w:b/>
          <w:sz w:val="22"/>
          <w:szCs w:val="22"/>
          <w:lang w:val="en-US"/>
        </w:rPr>
        <w:tab/>
      </w:r>
      <w:bookmarkEnd w:id="155"/>
      <w:r w:rsidRPr="00E71AC7">
        <w:rPr>
          <w:rFonts w:cs="Arial"/>
          <w:sz w:val="22"/>
          <w:szCs w:val="22"/>
          <w:lang w:val="en-US"/>
        </w:rPr>
        <w:t>Proceedings of the 8th international ACM SIGSOFT conference on Quality of Software Architectures, New York, NY:</w:t>
      </w:r>
    </w:p>
    <w:p w14:paraId="4C4511FE" w14:textId="77777777" w:rsidR="00E71AC7" w:rsidRPr="00E71AC7" w:rsidRDefault="00E71AC7" w:rsidP="00E71AC7">
      <w:pPr>
        <w:pStyle w:val="CitaviBibliographyEntry"/>
        <w:rPr>
          <w:rFonts w:cs="Arial"/>
          <w:sz w:val="22"/>
          <w:szCs w:val="22"/>
          <w:lang w:val="en-US"/>
        </w:rPr>
      </w:pPr>
      <w:bookmarkStart w:id="156" w:name="_CTVL001d87f013921b34d52936e6cf4defde542"/>
      <w:r w:rsidRPr="00E71AC7">
        <w:rPr>
          <w:rFonts w:cs="Arial"/>
          <w:b/>
          <w:sz w:val="22"/>
          <w:szCs w:val="22"/>
          <w:lang w:val="en-US"/>
        </w:rPr>
        <w:t xml:space="preserve">Habeeb, M. (2011): </w:t>
      </w:r>
      <w:r w:rsidRPr="00E71AC7">
        <w:rPr>
          <w:rFonts w:cs="Arial"/>
          <w:b/>
          <w:sz w:val="22"/>
          <w:szCs w:val="22"/>
          <w:lang w:val="en-US"/>
        </w:rPr>
        <w:tab/>
      </w:r>
      <w:bookmarkEnd w:id="156"/>
      <w:r w:rsidRPr="00E71AC7">
        <w:rPr>
          <w:rFonts w:cs="Arial"/>
          <w:sz w:val="22"/>
          <w:szCs w:val="22"/>
          <w:lang w:val="en-US"/>
        </w:rPr>
        <w:t>A developers guide to Amazon SimpleDB, Upper Saddle River, N.J.:Addison-Wesley.</w:t>
      </w:r>
    </w:p>
    <w:p w14:paraId="10D020EE" w14:textId="77777777" w:rsidR="00E71AC7" w:rsidRPr="00E71AC7" w:rsidRDefault="00E71AC7" w:rsidP="00E71AC7">
      <w:pPr>
        <w:pStyle w:val="CitaviBibliographyEntry"/>
        <w:rPr>
          <w:rFonts w:cs="Arial"/>
          <w:sz w:val="22"/>
          <w:szCs w:val="22"/>
          <w:lang w:val="en-US"/>
        </w:rPr>
      </w:pPr>
      <w:bookmarkStart w:id="157" w:name="_CTVL001662a40388c3d46949f17b2fedbfb1b1e"/>
      <w:r w:rsidRPr="00E71AC7">
        <w:rPr>
          <w:rFonts w:cs="Arial"/>
          <w:b/>
          <w:sz w:val="22"/>
          <w:szCs w:val="22"/>
          <w:lang w:val="en-US"/>
        </w:rPr>
        <w:t xml:space="preserve">Katarina, G. u. a. (2013): </w:t>
      </w:r>
      <w:r w:rsidRPr="00E71AC7">
        <w:rPr>
          <w:rFonts w:cs="Arial"/>
          <w:b/>
          <w:sz w:val="22"/>
          <w:szCs w:val="22"/>
          <w:lang w:val="en-US"/>
        </w:rPr>
        <w:tab/>
      </w:r>
      <w:bookmarkEnd w:id="157"/>
      <w:r w:rsidRPr="00E71AC7">
        <w:rPr>
          <w:rFonts w:cs="Arial"/>
          <w:sz w:val="22"/>
          <w:szCs w:val="22"/>
          <w:lang w:val="en-US"/>
        </w:rPr>
        <w:t>Data management in cloud environments: NoSQL and NewSQL data stores, ", S. 41.</w:t>
      </w:r>
    </w:p>
    <w:p w14:paraId="1B8C1445" w14:textId="77777777" w:rsidR="00E71AC7" w:rsidRPr="00E71AC7" w:rsidRDefault="00E71AC7" w:rsidP="00E71AC7">
      <w:pPr>
        <w:pStyle w:val="CitaviBibliographyEntry"/>
        <w:rPr>
          <w:rFonts w:cs="Arial"/>
          <w:sz w:val="22"/>
          <w:szCs w:val="22"/>
          <w:lang w:val="en-US"/>
        </w:rPr>
      </w:pPr>
      <w:bookmarkStart w:id="158" w:name="_CTVL00160b22efea3214a64bc184f178a312a43"/>
      <w:r w:rsidRPr="00E71AC7">
        <w:rPr>
          <w:rFonts w:cs="Arial"/>
          <w:b/>
          <w:sz w:val="22"/>
          <w:szCs w:val="22"/>
          <w:lang w:val="en-US"/>
        </w:rPr>
        <w:t xml:space="preserve">Kuznetsov/Poskonin (2014): </w:t>
      </w:r>
      <w:r w:rsidRPr="00E71AC7">
        <w:rPr>
          <w:rFonts w:cs="Arial"/>
          <w:b/>
          <w:sz w:val="22"/>
          <w:szCs w:val="22"/>
          <w:lang w:val="en-US"/>
        </w:rPr>
        <w:tab/>
      </w:r>
      <w:bookmarkEnd w:id="158"/>
      <w:r w:rsidRPr="00E71AC7">
        <w:rPr>
          <w:rFonts w:cs="Arial"/>
          <w:sz w:val="22"/>
          <w:szCs w:val="22"/>
          <w:lang w:val="en-US"/>
        </w:rPr>
        <w:t>NoSQL Data Management Systems, ", 40. Jg., Nr. 6, S. 10.</w:t>
      </w:r>
    </w:p>
    <w:p w14:paraId="67F24B51" w14:textId="77777777" w:rsidR="00E71AC7" w:rsidRPr="00E71AC7" w:rsidRDefault="00E71AC7" w:rsidP="00E71AC7">
      <w:pPr>
        <w:pStyle w:val="CitaviBibliographyEntry"/>
        <w:rPr>
          <w:rFonts w:cs="Arial"/>
          <w:sz w:val="22"/>
          <w:szCs w:val="22"/>
          <w:lang w:val="en-US"/>
        </w:rPr>
      </w:pPr>
      <w:bookmarkStart w:id="159" w:name="_CTVL00161c8791ce64e45ceb61bfcf5056f410c"/>
      <w:r w:rsidRPr="00E71AC7">
        <w:rPr>
          <w:rFonts w:cs="Arial"/>
          <w:b/>
          <w:sz w:val="22"/>
          <w:szCs w:val="22"/>
          <w:lang w:val="en-US"/>
        </w:rPr>
        <w:t xml:space="preserve">Linton, R. (2011): </w:t>
      </w:r>
      <w:r w:rsidRPr="00E71AC7">
        <w:rPr>
          <w:rFonts w:cs="Arial"/>
          <w:b/>
          <w:sz w:val="22"/>
          <w:szCs w:val="22"/>
          <w:lang w:val="en-US"/>
        </w:rPr>
        <w:tab/>
      </w:r>
      <w:bookmarkEnd w:id="159"/>
      <w:r w:rsidRPr="00E71AC7">
        <w:rPr>
          <w:rFonts w:cs="Arial"/>
          <w:sz w:val="22"/>
          <w:szCs w:val="22"/>
          <w:lang w:val="en-US"/>
        </w:rPr>
        <w:t>Amazon Web Services, Migrating your .NET Enterprise Application /  Rob Linton,</w:t>
      </w:r>
    </w:p>
    <w:p w14:paraId="554061BA" w14:textId="77777777" w:rsidR="00E71AC7" w:rsidRPr="00E71AC7" w:rsidRDefault="00E71AC7" w:rsidP="00E71AC7">
      <w:pPr>
        <w:pStyle w:val="CitaviBibliographyEntry"/>
        <w:rPr>
          <w:rFonts w:cs="Arial"/>
          <w:sz w:val="22"/>
          <w:szCs w:val="22"/>
          <w:lang w:val="en-US"/>
        </w:rPr>
      </w:pPr>
      <w:bookmarkStart w:id="160" w:name="_CTVL001a6da0326ae8b4a0a9331975a8f1d3cef"/>
      <w:r w:rsidRPr="00E71AC7">
        <w:rPr>
          <w:rFonts w:cs="Arial"/>
          <w:b/>
          <w:sz w:val="22"/>
          <w:szCs w:val="22"/>
          <w:lang w:val="en-US"/>
        </w:rPr>
        <w:t xml:space="preserve">Madhuri/Sowjanya (2016): </w:t>
      </w:r>
      <w:r w:rsidRPr="00E71AC7">
        <w:rPr>
          <w:rFonts w:cs="Arial"/>
          <w:b/>
          <w:sz w:val="22"/>
          <w:szCs w:val="22"/>
          <w:lang w:val="en-US"/>
        </w:rPr>
        <w:tab/>
      </w:r>
      <w:bookmarkEnd w:id="160"/>
      <w:r w:rsidRPr="00E71AC7">
        <w:rPr>
          <w:rFonts w:cs="Arial"/>
          <w:sz w:val="22"/>
          <w:szCs w:val="22"/>
          <w:lang w:val="en-US"/>
        </w:rPr>
        <w:t>Microsoft Azure v/s Amazon AWS Cloud Services: A Comparative Study, ", 5. Jg., Nr. 3, S. 7.</w:t>
      </w:r>
    </w:p>
    <w:p w14:paraId="21F20DB7" w14:textId="77777777" w:rsidR="00E71AC7" w:rsidRPr="00E71AC7" w:rsidRDefault="00E71AC7" w:rsidP="00E71AC7">
      <w:pPr>
        <w:pStyle w:val="CitaviBibliographyEntry"/>
        <w:rPr>
          <w:rFonts w:cs="Arial"/>
          <w:sz w:val="22"/>
          <w:szCs w:val="22"/>
          <w:lang w:val="en-US"/>
        </w:rPr>
      </w:pPr>
      <w:bookmarkStart w:id="161" w:name="_CTVL0014d1ed53e680847a0a30fc20058382243"/>
      <w:r w:rsidRPr="00E71AC7">
        <w:rPr>
          <w:rFonts w:cs="Arial"/>
          <w:b/>
          <w:sz w:val="22"/>
          <w:szCs w:val="22"/>
          <w:lang w:val="en-US"/>
        </w:rPr>
        <w:t xml:space="preserve">Matthew, F. (2016): </w:t>
      </w:r>
      <w:r w:rsidRPr="00E71AC7">
        <w:rPr>
          <w:rFonts w:cs="Arial"/>
          <w:b/>
          <w:sz w:val="22"/>
          <w:szCs w:val="22"/>
          <w:lang w:val="en-US"/>
        </w:rPr>
        <w:tab/>
      </w:r>
      <w:bookmarkEnd w:id="161"/>
      <w:r w:rsidRPr="00E71AC7">
        <w:rPr>
          <w:rFonts w:cs="Arial"/>
          <w:sz w:val="22"/>
          <w:szCs w:val="22"/>
          <w:lang w:val="en-US"/>
        </w:rPr>
        <w:t>Microsoft Azure vs Amazon AWS public cloud comparison: Which cloud is best for the enterprise?, http://www.computerworlduk.com/it-vendors/microsoft-azure-vs-amazon-aws-public-cloud-comparison-which-cloud-is-best-for-enterprise-3624848/, Abruf: 2512.2016.</w:t>
      </w:r>
    </w:p>
    <w:p w14:paraId="5E04E398" w14:textId="77777777" w:rsidR="00E71AC7" w:rsidRPr="00E71AC7" w:rsidRDefault="00E71AC7" w:rsidP="00E71AC7">
      <w:pPr>
        <w:pStyle w:val="CitaviBibliographyEntry"/>
        <w:rPr>
          <w:rFonts w:cs="Arial"/>
          <w:sz w:val="22"/>
          <w:szCs w:val="22"/>
          <w:lang w:val="en-US"/>
        </w:rPr>
      </w:pPr>
      <w:bookmarkStart w:id="162" w:name="_CTVL0012c73aa62dbfd4146b2265d2a9082bb64"/>
      <w:r w:rsidRPr="00E71AC7">
        <w:rPr>
          <w:rFonts w:cs="Arial"/>
          <w:b/>
          <w:sz w:val="22"/>
          <w:szCs w:val="22"/>
          <w:lang w:val="en-US"/>
        </w:rPr>
        <w:lastRenderedPageBreak/>
        <w:t xml:space="preserve">Nacke, K. (2016): </w:t>
      </w:r>
      <w:r w:rsidRPr="00E71AC7">
        <w:rPr>
          <w:rFonts w:cs="Arial"/>
          <w:b/>
          <w:sz w:val="22"/>
          <w:szCs w:val="22"/>
          <w:lang w:val="en-US"/>
        </w:rPr>
        <w:tab/>
      </w:r>
      <w:bookmarkEnd w:id="162"/>
      <w:r w:rsidRPr="00E71AC7">
        <w:rPr>
          <w:rFonts w:cs="Arial"/>
          <w:sz w:val="22"/>
          <w:szCs w:val="22"/>
          <w:lang w:val="en-US"/>
        </w:rPr>
        <w:t>D web development, Leverage the power of D and the vibe.d framework to develop web applications that are incredibly fast /  Kai Nacke,</w:t>
      </w:r>
    </w:p>
    <w:p w14:paraId="7C9C2E4F" w14:textId="77777777" w:rsidR="00E71AC7" w:rsidRPr="00E71AC7" w:rsidRDefault="00E71AC7" w:rsidP="00E71AC7">
      <w:pPr>
        <w:pStyle w:val="CitaviBibliographyEntry"/>
        <w:rPr>
          <w:rFonts w:cs="Arial"/>
          <w:sz w:val="22"/>
          <w:szCs w:val="22"/>
          <w:lang w:val="en-US"/>
        </w:rPr>
      </w:pPr>
      <w:bookmarkStart w:id="163" w:name="_CTVL0016a62e1803fb04254b7556a1d6b82cbd0"/>
      <w:r w:rsidRPr="00E71AC7">
        <w:rPr>
          <w:rFonts w:cs="Arial"/>
          <w:b/>
          <w:sz w:val="22"/>
          <w:szCs w:val="22"/>
          <w:lang w:val="en-US"/>
        </w:rPr>
        <w:t xml:space="preserve">Niranjanamurthy u. a. (2014): </w:t>
      </w:r>
      <w:r w:rsidRPr="00E71AC7">
        <w:rPr>
          <w:rFonts w:cs="Arial"/>
          <w:b/>
          <w:sz w:val="22"/>
          <w:szCs w:val="22"/>
          <w:lang w:val="en-US"/>
        </w:rPr>
        <w:tab/>
      </w:r>
      <w:bookmarkEnd w:id="163"/>
      <w:r w:rsidRPr="00E71AC7">
        <w:rPr>
          <w:rFonts w:cs="Arial"/>
          <w:sz w:val="22"/>
          <w:szCs w:val="22"/>
          <w:lang w:val="en-US"/>
        </w:rPr>
        <w:t>The Research Study on DynamoDB – NoSQL Database Service, ", 3. Jg., Nr. 10, S. 12.</w:t>
      </w:r>
    </w:p>
    <w:p w14:paraId="0EA982B7" w14:textId="77777777" w:rsidR="00E71AC7" w:rsidRPr="00E71AC7" w:rsidRDefault="00E71AC7" w:rsidP="00E71AC7">
      <w:pPr>
        <w:pStyle w:val="CitaviBibliographyEntry"/>
        <w:rPr>
          <w:rFonts w:cs="Arial"/>
          <w:sz w:val="22"/>
          <w:szCs w:val="22"/>
          <w:lang w:val="en-US"/>
        </w:rPr>
      </w:pPr>
      <w:bookmarkStart w:id="164" w:name="_CTVL0012ca316563cf5486594e211804c320ef2"/>
      <w:r w:rsidRPr="00E71AC7">
        <w:rPr>
          <w:rFonts w:cs="Arial"/>
          <w:b/>
          <w:sz w:val="22"/>
          <w:szCs w:val="22"/>
          <w:lang w:val="en-US"/>
        </w:rPr>
        <w:t xml:space="preserve">Saakshi Narula u. a. (): </w:t>
      </w:r>
      <w:r w:rsidRPr="00E71AC7">
        <w:rPr>
          <w:rFonts w:cs="Arial"/>
          <w:b/>
          <w:sz w:val="22"/>
          <w:szCs w:val="22"/>
          <w:lang w:val="en-US"/>
        </w:rPr>
        <w:tab/>
      </w:r>
      <w:bookmarkEnd w:id="164"/>
      <w:r w:rsidRPr="00E71AC7">
        <w:rPr>
          <w:rFonts w:cs="Arial"/>
          <w:sz w:val="22"/>
          <w:szCs w:val="22"/>
          <w:lang w:val="en-US"/>
        </w:rPr>
        <w:t>Cloud Comuputing Security: Amazon Web Services, ".</w:t>
      </w:r>
    </w:p>
    <w:p w14:paraId="18085D41" w14:textId="77777777" w:rsidR="00E71AC7" w:rsidRPr="00E71AC7" w:rsidRDefault="00E71AC7" w:rsidP="00E71AC7">
      <w:pPr>
        <w:pStyle w:val="CitaviBibliographyEntry"/>
        <w:rPr>
          <w:rFonts w:cs="Arial"/>
          <w:sz w:val="22"/>
          <w:szCs w:val="22"/>
          <w:lang w:val="en-US"/>
        </w:rPr>
      </w:pPr>
      <w:bookmarkStart w:id="165" w:name="_CTVL0013c9a68af4bbb474d94e6865a128e2531"/>
      <w:r w:rsidRPr="00E71AC7">
        <w:rPr>
          <w:rFonts w:cs="Arial"/>
          <w:b/>
          <w:sz w:val="22"/>
          <w:szCs w:val="22"/>
          <w:lang w:val="en-US"/>
        </w:rPr>
        <w:t xml:space="preserve">Vyas, U./Kuppusamy, P. (2014): </w:t>
      </w:r>
      <w:r w:rsidRPr="00E71AC7">
        <w:rPr>
          <w:rFonts w:cs="Arial"/>
          <w:b/>
          <w:sz w:val="22"/>
          <w:szCs w:val="22"/>
          <w:lang w:val="en-US"/>
        </w:rPr>
        <w:tab/>
      </w:r>
      <w:bookmarkEnd w:id="165"/>
      <w:r w:rsidRPr="00E71AC7">
        <w:rPr>
          <w:rFonts w:cs="Arial"/>
          <w:sz w:val="22"/>
          <w:szCs w:val="22"/>
          <w:lang w:val="en-US"/>
        </w:rPr>
        <w:t>DynamoDB applied design patterns, Apply efficient DynamoDB design patterns for high performance of applications, Birmingham, England:Packt Publishing.</w:t>
      </w:r>
    </w:p>
    <w:p w14:paraId="13EE57FD" w14:textId="77777777" w:rsidR="00E71AC7" w:rsidRPr="00E71AC7" w:rsidRDefault="00E71AC7" w:rsidP="00E71AC7">
      <w:pPr>
        <w:pStyle w:val="CitaviBibliographyEntry"/>
        <w:rPr>
          <w:rFonts w:cs="Arial"/>
          <w:sz w:val="22"/>
          <w:szCs w:val="22"/>
          <w:lang w:val="en-US"/>
        </w:rPr>
      </w:pPr>
      <w:bookmarkStart w:id="166" w:name="_CTVL0010ea5ad2478354884acce72153a551de0"/>
      <w:r w:rsidRPr="00E71AC7">
        <w:rPr>
          <w:rFonts w:cs="Arial"/>
          <w:b/>
          <w:sz w:val="22"/>
          <w:szCs w:val="22"/>
          <w:lang w:val="en-US"/>
        </w:rPr>
        <w:t xml:space="preserve">Werner Vogels (2012): </w:t>
      </w:r>
      <w:r w:rsidRPr="00E71AC7">
        <w:rPr>
          <w:rFonts w:cs="Arial"/>
          <w:b/>
          <w:sz w:val="22"/>
          <w:szCs w:val="22"/>
          <w:lang w:val="en-US"/>
        </w:rPr>
        <w:tab/>
      </w:r>
      <w:bookmarkEnd w:id="166"/>
      <w:r w:rsidRPr="00E71AC7">
        <w:rPr>
          <w:rFonts w:cs="Arial"/>
          <w:sz w:val="22"/>
          <w:szCs w:val="22"/>
          <w:lang w:val="en-US"/>
        </w:rPr>
        <w:t>Amazon DynamoDB – a Fast and Scalable NoSQL Database Service Designed for Internet Scale Applications, http://www.allthingsdistributed.com/2012/01/amazon-dynamodb.html, Abruf: 25.12.2016.</w:t>
      </w:r>
    </w:p>
    <w:p w14:paraId="39B2426D" w14:textId="77777777" w:rsidR="00E71AC7" w:rsidRPr="00E71AC7" w:rsidRDefault="00E71AC7" w:rsidP="00E71AC7">
      <w:pPr>
        <w:pStyle w:val="CitaviBibliographyEntry"/>
        <w:rPr>
          <w:rFonts w:cs="Arial"/>
          <w:sz w:val="22"/>
          <w:szCs w:val="22"/>
          <w:lang w:val="en-US"/>
        </w:rPr>
      </w:pPr>
      <w:bookmarkStart w:id="167" w:name="_CTVL0017629fc374b65490687f83286b6f5cc4d"/>
      <w:r w:rsidRPr="00E71AC7">
        <w:rPr>
          <w:rFonts w:cs="Arial"/>
          <w:b/>
          <w:sz w:val="22"/>
          <w:szCs w:val="22"/>
          <w:lang w:val="en-US"/>
        </w:rPr>
        <w:t xml:space="preserve">Wittig, M./Wittig, A. (2016): </w:t>
      </w:r>
      <w:r w:rsidRPr="00E71AC7">
        <w:rPr>
          <w:rFonts w:cs="Arial"/>
          <w:b/>
          <w:sz w:val="22"/>
          <w:szCs w:val="22"/>
          <w:lang w:val="en-US"/>
        </w:rPr>
        <w:tab/>
      </w:r>
      <w:bookmarkEnd w:id="167"/>
      <w:r w:rsidRPr="00E71AC7">
        <w:rPr>
          <w:rFonts w:cs="Arial"/>
          <w:sz w:val="22"/>
          <w:szCs w:val="22"/>
          <w:lang w:val="en-US"/>
        </w:rPr>
        <w:t>Amazon Web Services in action, Shelter Island NY:Manning.</w:t>
      </w:r>
    </w:p>
    <w:p w14:paraId="06AB2E50" w14:textId="77777777" w:rsidR="00E71AC7" w:rsidRPr="00955D2A" w:rsidRDefault="00E71AC7" w:rsidP="00E71AC7">
      <w:pPr>
        <w:pStyle w:val="CitaviBibliographyEntry"/>
        <w:rPr>
          <w:rFonts w:cs="Arial"/>
          <w:sz w:val="22"/>
          <w:szCs w:val="22"/>
        </w:rPr>
      </w:pPr>
      <w:bookmarkStart w:id="168" w:name="_CTVL001e0182cf3edc4430bb36a7152429dee33"/>
      <w:r w:rsidRPr="00955D2A">
        <w:rPr>
          <w:rFonts w:cs="Arial"/>
          <w:b/>
          <w:sz w:val="22"/>
          <w:szCs w:val="22"/>
        </w:rPr>
        <w:t xml:space="preserve">Wolfgang Sommergut (2015): </w:t>
      </w:r>
      <w:r w:rsidRPr="00955D2A">
        <w:rPr>
          <w:rFonts w:cs="Arial"/>
          <w:b/>
          <w:sz w:val="22"/>
          <w:szCs w:val="22"/>
        </w:rPr>
        <w:tab/>
      </w:r>
      <w:bookmarkEnd w:id="168"/>
      <w:r w:rsidRPr="00955D2A">
        <w:rPr>
          <w:rFonts w:cs="Arial"/>
          <w:sz w:val="22"/>
          <w:szCs w:val="22"/>
        </w:rPr>
        <w:t>Was Sie über die Cloud wissen müssen, http://www.computerwoche.de/a/was-sie-ueber-die-cloud-wissen-muessen,2504589,2, Abruf: 15.12.2016.</w:t>
      </w:r>
      <w:r w:rsidRPr="00955D2A">
        <w:rPr>
          <w:rFonts w:cs="Arial"/>
          <w:sz w:val="22"/>
          <w:szCs w:val="22"/>
        </w:rPr>
        <w:fldChar w:fldCharType="end"/>
      </w:r>
    </w:p>
    <w:p w14:paraId="701C56F3" w14:textId="77777777" w:rsidR="00E71AC7" w:rsidRPr="00CA567B" w:rsidRDefault="00E71AC7" w:rsidP="00777C47">
      <w:pPr>
        <w:pStyle w:val="CitaviBibliographyEntry"/>
      </w:pPr>
    </w:p>
    <w:sectPr w:rsidR="00E71AC7" w:rsidRPr="00CA567B" w:rsidSect="00981004">
      <w:headerReference w:type="first" r:id="rId20"/>
      <w:pgSz w:w="11906" w:h="16838" w:code="9"/>
      <w:pgMar w:top="1418" w:right="851" w:bottom="1134" w:left="1985" w:header="709" w:footer="709" w:gutter="0"/>
      <w:pgNumType w:start="1"/>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5" w:author="Vrettos, Kaethe (DualStudy)" w:date="2017-01-12T10:58:00Z" w:initials="VK(">
    <w:p w14:paraId="1E7B154F" w14:textId="77777777" w:rsidR="00243FC2" w:rsidRDefault="00243FC2" w:rsidP="00243FC2">
      <w:pPr>
        <w:pStyle w:val="CommentText"/>
      </w:pPr>
      <w:r>
        <w:rPr>
          <w:rStyle w:val="CommentReference"/>
        </w:rPr>
        <w:annotationRef/>
      </w:r>
      <w:r>
        <w:t>Hier wäre etwas Info noch super – wie gesagt kann ich an dieser Stelle auch noch helfen.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E7B154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E7F827" w14:textId="77777777" w:rsidR="00133ED4" w:rsidRDefault="00133ED4" w:rsidP="00702FA8">
      <w:pPr>
        <w:spacing w:before="0" w:line="240" w:lineRule="auto"/>
      </w:pPr>
      <w:r>
        <w:separator/>
      </w:r>
    </w:p>
  </w:endnote>
  <w:endnote w:type="continuationSeparator" w:id="0">
    <w:p w14:paraId="73FE581F" w14:textId="77777777" w:rsidR="00133ED4" w:rsidRDefault="00133ED4" w:rsidP="00702FA8">
      <w:pPr>
        <w:spacing w:before="0" w:line="240" w:lineRule="auto"/>
      </w:pPr>
      <w:r>
        <w:continuationSeparator/>
      </w:r>
    </w:p>
  </w:endnote>
  <w:endnote w:type="continuationNotice" w:id="1">
    <w:p w14:paraId="0EB6C6BE" w14:textId="77777777" w:rsidR="00133ED4" w:rsidRDefault="00133ED4">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8610FF" w14:textId="77777777" w:rsidR="00133ED4" w:rsidRDefault="00133ED4" w:rsidP="00702FA8">
      <w:pPr>
        <w:spacing w:before="0" w:line="240" w:lineRule="auto"/>
      </w:pPr>
      <w:r>
        <w:separator/>
      </w:r>
    </w:p>
  </w:footnote>
  <w:footnote w:type="continuationSeparator" w:id="0">
    <w:p w14:paraId="12B7D833" w14:textId="77777777" w:rsidR="00133ED4" w:rsidRDefault="00133ED4" w:rsidP="00702FA8">
      <w:pPr>
        <w:spacing w:before="0" w:line="240" w:lineRule="auto"/>
      </w:pPr>
      <w:r>
        <w:continuationSeparator/>
      </w:r>
    </w:p>
  </w:footnote>
  <w:footnote w:type="continuationNotice" w:id="1">
    <w:p w14:paraId="0F1D1C54" w14:textId="77777777" w:rsidR="00133ED4" w:rsidRDefault="00133ED4">
      <w:pPr>
        <w:spacing w:before="0" w:line="240" w:lineRule="auto"/>
      </w:pPr>
    </w:p>
  </w:footnote>
  <w:footnote w:id="2">
    <w:p w14:paraId="0D952247" w14:textId="77777777" w:rsidR="00731810" w:rsidRDefault="00731810" w:rsidP="003606AC">
      <w:pPr>
        <w:pStyle w:val="FootnoteText"/>
      </w:pPr>
      <w:r>
        <w:rPr>
          <w:rStyle w:val="FootnoteReference"/>
        </w:rPr>
        <w:footnoteRef/>
      </w:r>
      <w:r>
        <w:t xml:space="preserve"> </w:t>
      </w:r>
      <w:r>
        <w:fldChar w:fldCharType="begin"/>
      </w:r>
      <w:r>
        <w:instrText>ADDIN CITAVI.PLACEHOLDER cd102a12-eb8d-4e0f-bf6f-f2b380649b71 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TY2hpY2tlciAyMDE0LCBTLiAzPC9UZXh0Pg0KICAgIDwvVGV4dFVuaXQ+DQogIDwvVGV4dFVuaXRzPg0KPC9QbGFjZWhvbGRlcj4=</w:instrText>
      </w:r>
      <w:r>
        <w:fldChar w:fldCharType="separate"/>
      </w:r>
      <w:bookmarkStart w:id="7" w:name="_CTVP001cd102a12eb8d4e0fbf6ff2b380649b71"/>
      <w:r>
        <w:t>Schicker 2014, S. 3</w:t>
      </w:r>
      <w:bookmarkEnd w:id="7"/>
      <w:r>
        <w:fldChar w:fldCharType="end"/>
      </w:r>
    </w:p>
  </w:footnote>
  <w:footnote w:id="3">
    <w:p w14:paraId="2D50C68D" w14:textId="77777777" w:rsidR="00731810" w:rsidRDefault="00731810" w:rsidP="003606AC">
      <w:pPr>
        <w:pStyle w:val="FootnoteText"/>
      </w:pPr>
      <w:r>
        <w:rPr>
          <w:rStyle w:val="FootnoteReference"/>
        </w:rPr>
        <w:footnoteRef/>
      </w:r>
      <w:r>
        <w:t xml:space="preserve"> Vgl. </w:t>
      </w:r>
      <w:r>
        <w:fldChar w:fldCharType="begin"/>
      </w:r>
      <w:r>
        <w:instrText>ADDIN CITAVI.PLACEHOLDER d676097e-0e4a-4546-bf93-cf7e96bdf70a PFBsYWNlaG9sZGVyPg0KICA8QWRkSW5WZXJzaW9uPjUuNC4wLjI8L0FkZEluVmVyc2lvbj4NCiAgPElkPmQ2NzYwOTdlLTBlNGEtNDU0Ni1iZjkzLWNmN2U5NmJkZjcwYTwvSWQ+DQogIDxFbnRyaWVzPg0KICAgIDxFbnRyeT4NCiAgICAgIDxJZD4xOWJjNzU5Yy05MWJkLTQxY2MtODE4MC0zZTViNjRkNzNkNDA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OYXJhbmcgMjAxMSwgUy4gMTwvVGV4dD4NCiAgICA8L1RleHRVbml0Pg0KICA8L1RleHRVbml0cz4NCjwvUGxhY2Vob2xkZXI+</w:instrText>
      </w:r>
      <w:r>
        <w:fldChar w:fldCharType="separate"/>
      </w:r>
      <w:bookmarkStart w:id="8" w:name="_CTVP001d676097e0e4a4546bf93cf7e96bdf70a"/>
      <w:r>
        <w:t>Narang 2011, S. 1</w:t>
      </w:r>
      <w:bookmarkEnd w:id="8"/>
      <w:r>
        <w:fldChar w:fldCharType="end"/>
      </w:r>
    </w:p>
  </w:footnote>
  <w:footnote w:id="4">
    <w:p w14:paraId="0EDDD103" w14:textId="77777777" w:rsidR="00731810" w:rsidRDefault="00731810" w:rsidP="003606AC">
      <w:pPr>
        <w:pStyle w:val="FootnoteText"/>
      </w:pPr>
      <w:r>
        <w:rPr>
          <w:rStyle w:val="FootnoteReference"/>
        </w:rPr>
        <w:footnoteRef/>
      </w:r>
      <w:r>
        <w:t xml:space="preserve"> </w:t>
      </w:r>
      <w:r>
        <w:fldChar w:fldCharType="begin"/>
      </w:r>
      <w:r>
        <w:instrText>ADDIN CITAVI.PLACEHOLDER 8f991707-ead6-48d3-b07d-93a44b1138f8 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GVpbWVpc3RlciAyMDE1LCBTLiA4NjwvVGV4dD4NCiAgICA8L1RleHRVbml0Pg0KICA8L1RleHRVbml0cz4NCjwvUGxhY2Vob2xkZXI+</w:instrText>
      </w:r>
      <w:r>
        <w:fldChar w:fldCharType="separate"/>
      </w:r>
      <w:bookmarkStart w:id="10" w:name="_CTVP0018f991707ead648d3b07d93a44b1138f8"/>
      <w:r>
        <w:t>Leimeister 2015, S. 86</w:t>
      </w:r>
      <w:bookmarkEnd w:id="10"/>
      <w:r>
        <w:fldChar w:fldCharType="end"/>
      </w:r>
    </w:p>
  </w:footnote>
  <w:footnote w:id="5">
    <w:p w14:paraId="6EA825FF" w14:textId="77777777" w:rsidR="00731810" w:rsidRPr="000E55DB" w:rsidRDefault="00731810" w:rsidP="003606AC">
      <w:pPr>
        <w:pStyle w:val="FootnoteText"/>
        <w:rPr>
          <w:lang w:val="en-US"/>
        </w:rPr>
      </w:pPr>
      <w:r>
        <w:rPr>
          <w:rStyle w:val="FootnoteReference"/>
        </w:rPr>
        <w:footnoteRef/>
      </w:r>
      <w:r>
        <w:t xml:space="preserve"> Vgl. </w:t>
      </w:r>
      <w:r>
        <w:fldChar w:fldCharType="begin"/>
      </w:r>
      <w:r>
        <w:instrText>ADDIN CITAVI.PLACEHOLDER 143baf62-a9c3-4e59-be13-a714aa8ce0d1 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</w:instrText>
      </w:r>
      <w:r w:rsidRPr="000E55DB">
        <w:rPr>
          <w:lang w:val="en-US"/>
        </w:rPr>
        <w:instrText>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MaW5rIDIwMTMsIFMuIDE4NDwvVGV4dD4NCiAgICA8L1RleHRVbml0Pg0KICA8L1RleHRVbml0cz4NCjwvUGxhY2Vob2xkZXI+</w:instrText>
      </w:r>
      <w:r>
        <w:fldChar w:fldCharType="separate"/>
      </w:r>
      <w:bookmarkStart w:id="11" w:name="_CTVP001143baf62a9c34e59be13a714aa8ce0d1"/>
      <w:r w:rsidRPr="000E55DB">
        <w:rPr>
          <w:lang w:val="en-US"/>
        </w:rPr>
        <w:t>Link 2013, S. 184</w:t>
      </w:r>
      <w:bookmarkEnd w:id="11"/>
      <w:r>
        <w:fldChar w:fldCharType="end"/>
      </w:r>
    </w:p>
  </w:footnote>
  <w:footnote w:id="6">
    <w:p w14:paraId="43C69389" w14:textId="77777777" w:rsidR="00731810" w:rsidRPr="000E55DB" w:rsidRDefault="00731810">
      <w:pPr>
        <w:pStyle w:val="FootnoteText"/>
        <w:rPr>
          <w:lang w:val="en-US"/>
        </w:rPr>
      </w:pPr>
      <w:r>
        <w:rPr>
          <w:rStyle w:val="FootnoteReference"/>
        </w:rPr>
        <w:footnoteRef/>
      </w:r>
      <w:r w:rsidRPr="000E55DB">
        <w:rPr>
          <w:lang w:val="en-US"/>
        </w:rPr>
        <w:t xml:space="preserve"> </w:t>
      </w:r>
      <w:r>
        <w:fldChar w:fldCharType="begin"/>
      </w:r>
      <w:r w:rsidRPr="000E55DB">
        <w:rPr>
          <w:lang w:val="en-US"/>
        </w:rPr>
        <w:instrText>ADDIN CITAVI.PLACEHOLDER d46a3469-5f6c-47aa-9ad4-1ae080f9e767 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WZ2wuIEVsbGVuYmVyZyAyMDE0LCBTLiAyPC9UZXh0Pg0KICAgIDwvVGV4dFVuaXQ+DQogIDwvVGV4dFVuaXRzPg0KPC9QbGFjZWhvbGRlcj4=</w:instrText>
      </w:r>
      <w:r>
        <w:fldChar w:fldCharType="separate"/>
      </w:r>
      <w:bookmarkStart w:id="13" w:name="_CTVP001d46a34695f6c47aa9ad41ae080f9e767"/>
      <w:r w:rsidRPr="000E55DB">
        <w:rPr>
          <w:lang w:val="en-US"/>
        </w:rPr>
        <w:t>Vgl. Ellenberg 2014, S. 2</w:t>
      </w:r>
      <w:bookmarkEnd w:id="13"/>
      <w:r>
        <w:fldChar w:fldCharType="end"/>
      </w:r>
    </w:p>
  </w:footnote>
  <w:footnote w:id="7">
    <w:p w14:paraId="3416B7D3" w14:textId="77777777" w:rsidR="00731810" w:rsidRPr="000E55DB" w:rsidRDefault="00731810">
      <w:pPr>
        <w:pStyle w:val="FootnoteText"/>
        <w:rPr>
          <w:lang w:val="en-US"/>
        </w:rPr>
      </w:pPr>
      <w:r>
        <w:rPr>
          <w:rStyle w:val="FootnoteReference"/>
        </w:rPr>
        <w:footnoteRef/>
      </w:r>
      <w:r w:rsidRPr="000E55DB">
        <w:rPr>
          <w:lang w:val="en-US"/>
        </w:rPr>
        <w:t xml:space="preserve"> </w:t>
      </w:r>
      <w:r>
        <w:fldChar w:fldCharType="begin"/>
      </w:r>
      <w:r w:rsidRPr="000E55DB">
        <w:rPr>
          <w:lang w:val="en-US"/>
        </w:rPr>
        <w:instrText>ADDIN CITAVI.PLACEHOLDER 232100ba-2ee6-4ced-a9d2-030a65ad9163 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WZ2wuV2FuZyBldCBhbC4gMjAxMSwgUy4gMTQ8L1RleHQ+DQogICAgPC9UZXh0VW5pdD4NCiAgPC9UZXh0VW5pdHM+DQo8L1BsYWNlaG9sZGVyPg==</w:instrText>
      </w:r>
      <w:r>
        <w:fldChar w:fldCharType="separate"/>
      </w:r>
      <w:bookmarkStart w:id="14" w:name="_CTVP001232100ba2ee64ceda9d2030a65ad9163"/>
      <w:r w:rsidRPr="000E55DB">
        <w:rPr>
          <w:lang w:val="en-US"/>
        </w:rPr>
        <w:t>Vgl. Wang et al. 2011, S. 14</w:t>
      </w:r>
      <w:bookmarkEnd w:id="14"/>
      <w:r>
        <w:fldChar w:fldCharType="end"/>
      </w:r>
    </w:p>
  </w:footnote>
  <w:footnote w:id="8">
    <w:p w14:paraId="6696F750" w14:textId="77777777" w:rsidR="00731810" w:rsidRPr="000E55DB" w:rsidRDefault="00731810">
      <w:pPr>
        <w:pStyle w:val="FootnoteText"/>
        <w:rPr>
          <w:lang w:val="en-US"/>
        </w:rPr>
      </w:pPr>
      <w:r>
        <w:rPr>
          <w:rStyle w:val="FootnoteReference"/>
        </w:rPr>
        <w:footnoteRef/>
      </w:r>
      <w:r w:rsidRPr="000E55DB">
        <w:rPr>
          <w:lang w:val="en-US"/>
        </w:rPr>
        <w:t xml:space="preserve"> </w:t>
      </w:r>
      <w:r>
        <w:fldChar w:fldCharType="begin"/>
      </w:r>
      <w:r w:rsidRPr="000E55DB">
        <w:rPr>
          <w:lang w:val="en-US"/>
        </w:rPr>
        <w:instrText>ADDIN CITAVI.PLACEHOLDER 20c82182-2d95-4e68-b2bf-4257c8e5aa87 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ZnbC4gV2FuZyBldCBhbC4gMjAxMSwgUy4gMTQ8L1RleHQ+DQogICAgPC9UZXh0VW5pdD4NCiAgPC9UZXh0VW5pdHM+DQo8L1BsYWNlaG9sZGVyPg==</w:instrText>
      </w:r>
      <w:r>
        <w:fldChar w:fldCharType="separate"/>
      </w:r>
      <w:bookmarkStart w:id="15" w:name="_CTVP00120c821822d954e68b2bf4257c8e5aa87"/>
      <w:r w:rsidRPr="000E55DB">
        <w:rPr>
          <w:lang w:val="en-US"/>
        </w:rPr>
        <w:t>Vgl. Wang et al. 2011, S. 14</w:t>
      </w:r>
      <w:bookmarkEnd w:id="15"/>
      <w:r>
        <w:fldChar w:fldCharType="end"/>
      </w:r>
    </w:p>
  </w:footnote>
  <w:footnote w:id="9">
    <w:p w14:paraId="489A93D9" w14:textId="77777777" w:rsidR="00731810" w:rsidRDefault="00731810" w:rsidP="003606AC">
      <w:pPr>
        <w:pStyle w:val="FootnoteText"/>
      </w:pPr>
      <w:r>
        <w:rPr>
          <w:rStyle w:val="FootnoteReference"/>
        </w:rPr>
        <w:footnoteRef/>
      </w:r>
      <w:r w:rsidRPr="000E55DB">
        <w:rPr>
          <w:lang w:val="en-US"/>
        </w:rPr>
        <w:t xml:space="preserve"> Vgl. </w:t>
      </w:r>
      <w:r>
        <w:fldChar w:fldCharType="begin"/>
      </w:r>
      <w:r w:rsidRPr="000E55DB">
        <w:rPr>
          <w:lang w:val="en-US"/>
        </w:rPr>
        <w:instrText>ADDIN CITAVI.PLACEHOLDER 8b04b9b9-7fb9-4661-9656-cd311a445340 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</w:instrText>
      </w:r>
      <w:r>
        <w:instrText>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XYW5nIGV0IGFsLiAyMDExLCBTLiAxNTwvVGV4dD4NCiAgICA8L1RleHRVbml0Pg0KICA8L1RleHRVbml0cz4NCjwvUGxhY2Vob2xkZXI+</w:instrText>
      </w:r>
      <w:r>
        <w:fldChar w:fldCharType="separate"/>
      </w:r>
      <w:bookmarkStart w:id="17" w:name="_CTVP0018b04b9b97fb946619656cd311a445340"/>
      <w:r>
        <w:t>Wang et al. 2011, S. 15</w:t>
      </w:r>
      <w:bookmarkEnd w:id="17"/>
      <w:r>
        <w:fldChar w:fldCharType="end"/>
      </w:r>
    </w:p>
  </w:footnote>
  <w:footnote w:id="10">
    <w:p w14:paraId="6D26D93A" w14:textId="77777777" w:rsidR="00731810" w:rsidRDefault="00731810" w:rsidP="003606AC">
      <w:pPr>
        <w:pStyle w:val="FootnoteText"/>
      </w:pPr>
      <w:r>
        <w:rPr>
          <w:rStyle w:val="FootnoteReference"/>
        </w:rPr>
        <w:footnoteRef/>
      </w:r>
      <w:r>
        <w:t xml:space="preserve"> </w:t>
      </w:r>
      <w:r>
        <w:fldChar w:fldCharType="begin"/>
      </w:r>
      <w:r>
        <w:instrText>ADDIN CITAVI.PLACEHOLDER d7e9266b-5db9-4ef1-bd7c-e01a2fbf68a5 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WZ2wuQW50b25vcG91bG9zIHVuZCBHaWxsYW0gMjAxMCwgUy4gNTM8L1RleHQ+DQogICAgPC9UZXh0VW5pdD4NCiAgPC9UZXh0VW5pdHM+DQo8L1BsYWNlaG9sZGVyPg==</w:instrText>
      </w:r>
      <w:r>
        <w:fldChar w:fldCharType="separate"/>
      </w:r>
      <w:bookmarkStart w:id="18" w:name="_CTVP001d7e9266b5db94ef1bd7ce01a2fbf68a5"/>
      <w:r>
        <w:t>Vgl. Antonopoulos und Gillam 2010, S. 53</w:t>
      </w:r>
      <w:bookmarkEnd w:id="18"/>
      <w:r>
        <w:fldChar w:fldCharType="end"/>
      </w:r>
    </w:p>
  </w:footnote>
  <w:footnote w:id="11">
    <w:p w14:paraId="06686768" w14:textId="77777777" w:rsidR="00731810" w:rsidRDefault="00731810">
      <w:pPr>
        <w:pStyle w:val="FootnoteText"/>
      </w:pPr>
      <w:r>
        <w:rPr>
          <w:rStyle w:val="FootnoteReference"/>
        </w:rPr>
        <w:footnoteRef/>
      </w:r>
      <w:r>
        <w:t xml:space="preserve"> Vgl. </w:t>
      </w:r>
      <w:r>
        <w:fldChar w:fldCharType="begin"/>
      </w:r>
      <w:r>
        <w:instrText>ADDIN CITAVI.PLACEHOLDER 8103dc71-6907-4b04-b347-77fdc413170e 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TY2hpY2tlciAyMDE0LCBTLiAxODwvVGV4dD4NCiAgICA8L1RleHRVbml0Pg0KICA8L1RleHRVbml0cz4NCjwvUGxhY2Vob2xkZXI+</w:instrText>
      </w:r>
      <w:r>
        <w:fldChar w:fldCharType="separate"/>
      </w:r>
      <w:bookmarkStart w:id="21" w:name="_CTVP0018103dc7169074b04b34777fdc413170e"/>
      <w:r>
        <w:t>Schicker 2014, S. 18</w:t>
      </w:r>
      <w:bookmarkEnd w:id="21"/>
      <w:r>
        <w:fldChar w:fldCharType="end"/>
      </w:r>
    </w:p>
  </w:footnote>
  <w:footnote w:id="12">
    <w:p w14:paraId="6E53B275" w14:textId="77777777" w:rsidR="00731810" w:rsidRDefault="00731810">
      <w:pPr>
        <w:pStyle w:val="FootnoteText"/>
      </w:pPr>
      <w:r>
        <w:rPr>
          <w:rStyle w:val="FootnoteReference"/>
        </w:rPr>
        <w:footnoteRef/>
      </w:r>
      <w:r>
        <w:t xml:space="preserve"> Vgl. </w:t>
      </w:r>
      <w:r>
        <w:fldChar w:fldCharType="begin"/>
      </w:r>
      <w:r>
        <w:instrText>ADDIN CITAVI.PLACEHOLDER c73f4dda-60f1-456c-88d3-95f5b014f509 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U2hhcm1hIHVuZCBEYXZlIDIwMTIsIFMuIDIxPC9UZXh0Pg0KICAgIDwvVGV4dFVuaXQ+DQogIDwvVGV4dFVuaXRzPg0KPC9QbGFjZWhvbGRlcj4=</w:instrText>
      </w:r>
      <w:r>
        <w:fldChar w:fldCharType="separate"/>
      </w:r>
      <w:bookmarkStart w:id="22" w:name="_CTVP001c73f4dda60f1456c88d395f5b014f509"/>
      <w:r>
        <w:t>Sharma und Dave 2012, S. 21</w:t>
      </w:r>
      <w:bookmarkEnd w:id="22"/>
      <w:r>
        <w:fldChar w:fldCharType="end"/>
      </w:r>
    </w:p>
  </w:footnote>
  <w:footnote w:id="13">
    <w:p w14:paraId="1BF21CC1" w14:textId="77777777" w:rsidR="00731810" w:rsidRDefault="00731810">
      <w:pPr>
        <w:pStyle w:val="FootnoteText"/>
      </w:pPr>
      <w:r>
        <w:rPr>
          <w:rStyle w:val="FootnoteReference"/>
        </w:rPr>
        <w:footnoteRef/>
      </w:r>
      <w:r>
        <w:t xml:space="preserve"> Vgl. </w:t>
      </w:r>
      <w:r>
        <w:fldChar w:fldCharType="begin"/>
      </w:r>
      <w:r>
        <w:instrText>ADDIN CITAVI.PLACEHOLDER 62c7265e-8c86-4ac8-8975-b6e5cba21165 PFBsYWNlaG9sZGVyPg0KICA8QWRkSW5WZXJzaW9uPjUuNC4wLjI8L0FkZEluVmVyc2lvbj4NCiAgPElkPjYyYzcyNjVlLThjODYtNGFjOC04OTc1LWI2ZTVjYmEyMTE2NTwvSWQ+DQogIDxFbnRyaWVzPg0KICAgIDxFbnRyeT4NCiAgICAgIDxJZD44ZmM1MTJjZC03M2MwLTQwNTQtOGNjNi00N2Y4OTE4MjBiMWM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23" w:name="_CTVP00162c7265e8c864ac88975b6e5cba21165"/>
      <w:r>
        <w:t>Mahamed et al. 2014, S. 598</w:t>
      </w:r>
      <w:bookmarkEnd w:id="23"/>
      <w:r>
        <w:fldChar w:fldCharType="end"/>
      </w:r>
    </w:p>
  </w:footnote>
  <w:footnote w:id="14">
    <w:p w14:paraId="3245E178" w14:textId="77777777" w:rsidR="00731810" w:rsidRDefault="00731810">
      <w:pPr>
        <w:pStyle w:val="FootnoteText"/>
      </w:pPr>
      <w:r>
        <w:rPr>
          <w:rStyle w:val="FootnoteReference"/>
        </w:rPr>
        <w:footnoteRef/>
      </w:r>
      <w:r>
        <w:t xml:space="preserve"> Vgl. </w:t>
      </w:r>
      <w:r>
        <w:fldChar w:fldCharType="begin"/>
      </w:r>
      <w:r>
        <w:instrText>ADDIN CITAVI.PLACEHOLDER 3d49baa7-0652-4b38-8554-261553de802b 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TY2hpY2tlciAyMDE0LCBTLiAxODwvVGV4dD4NCiAgICA8L1RleHRVbml0Pg0KICA8L1RleHRVbml0cz4NCjwvUGxhY2Vob2xkZXI+</w:instrText>
      </w:r>
      <w:r>
        <w:fldChar w:fldCharType="separate"/>
      </w:r>
      <w:bookmarkStart w:id="24" w:name="_CTVP0013d49baa706524b388554261553de802b"/>
      <w:r>
        <w:t>Schicker 2014, S. 18</w:t>
      </w:r>
      <w:bookmarkEnd w:id="24"/>
      <w:r>
        <w:fldChar w:fldCharType="end"/>
      </w:r>
    </w:p>
  </w:footnote>
  <w:footnote w:id="15">
    <w:p w14:paraId="3DE78BC4" w14:textId="77777777" w:rsidR="00731810" w:rsidRDefault="00731810">
      <w:pPr>
        <w:pStyle w:val="FootnoteText"/>
      </w:pPr>
      <w:r>
        <w:rPr>
          <w:rStyle w:val="FootnoteReference"/>
        </w:rPr>
        <w:footnoteRef/>
      </w:r>
      <w:r>
        <w:t xml:space="preserve"> Vgl. </w:t>
      </w:r>
      <w:r>
        <w:fldChar w:fldCharType="begin"/>
      </w:r>
      <w:r>
        <w:instrText>ADDIN CITAVI.PLACEHOLDER d70389cf-cb3b-4f3d-a65e-fa0c5a0829ba PFBsYWNlaG9sZGVyPg0KICA8QWRkSW5WZXJzaW9uPjUuNC4wLjI8L0FkZEluVmVyc2lvbj4NCiAgPElkPmQ3MDM4OWNmLWNiM2ItNGYzZC1hNjVlLWZhMGM1YTA4MjliYTwvSWQ+DQogIDxFbnRyaWVzPg0KICAgIDxFbnRyeT4NCiAgICAgIDxJZD5lMmFkNmVmNi00ZTgyLTQ4NDQtYTc3MC03NDNhNzQ4NGViODA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25" w:name="_CTVP001d70389cfcb3b4f3da65efa0c5a0829ba"/>
      <w:r>
        <w:t>Mahamed et al. 2014, S. 598</w:t>
      </w:r>
      <w:bookmarkEnd w:id="25"/>
      <w:r>
        <w:fldChar w:fldCharType="end"/>
      </w:r>
    </w:p>
  </w:footnote>
  <w:footnote w:id="16">
    <w:p w14:paraId="76E9A981" w14:textId="77777777" w:rsidR="00731810" w:rsidRDefault="00731810">
      <w:pPr>
        <w:pStyle w:val="FootnoteText"/>
      </w:pPr>
      <w:r>
        <w:rPr>
          <w:rStyle w:val="FootnoteReference"/>
        </w:rPr>
        <w:footnoteRef/>
      </w:r>
      <w:r>
        <w:t xml:space="preserve"> Vgl. </w:t>
      </w:r>
      <w:r>
        <w:fldChar w:fldCharType="begin"/>
      </w:r>
      <w:r>
        <w:instrText>ADDIN CITAVI.PLACEHOLDER 4bfbac98-7af6-40ff-9cdb-432b3a777669 PFBsYWNlaG9sZGVyPg0KICA8QWRkSW5WZXJzaW9uPjUuNC4wLjI8L0FkZEluVmVyc2lvbj4NCiAgPElkPjRiZmJhYzk4LTdhZjYtNDBmZi05Y2RiLTQzMmIzYTc3NzY2OTwvSWQ+DQogIDxFbnRyaWVzPg0KICAgIDxFbnRyeT4NCiAgICAgIDxJZD5kNTAyNTE4NC1jNzM0LTRiNDMtOWExNy01MjlhMWQyYTE0Y2U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26" w:name="_CTVP0014bfbac987af640ff9cdb432b3a777669"/>
      <w:r>
        <w:t>Mahamed et al. 2014, S. 598</w:t>
      </w:r>
      <w:bookmarkEnd w:id="26"/>
      <w:r>
        <w:fldChar w:fldCharType="end"/>
      </w:r>
    </w:p>
  </w:footnote>
  <w:footnote w:id="17">
    <w:p w14:paraId="7D18A8C1" w14:textId="77777777" w:rsidR="00731810" w:rsidRPr="00547CBE" w:rsidRDefault="00731810">
      <w:pPr>
        <w:pStyle w:val="FootnoteText"/>
        <w:rPr>
          <w:lang w:val="en-US"/>
        </w:rPr>
      </w:pPr>
      <w:r>
        <w:rPr>
          <w:rStyle w:val="FootnoteReference"/>
        </w:rPr>
        <w:footnoteRef/>
      </w:r>
      <w:r>
        <w:t xml:space="preserve"> Vgl. </w:t>
      </w:r>
      <w:r>
        <w:fldChar w:fldCharType="begin"/>
      </w:r>
      <w:r>
        <w:instrText>ADDIN CITAVI.PLACEHOLDER e35319ed-fde5-4f2e-9829-531fde0f1568 PFBsYWNlaG9sZGVyPg0KICA8QWRkSW5WZXJzaW9uPjUuNC4wLjI8L0FkZEluVmVyc2lvbj4NCiAgPElkPmUzNTMxOWVkLWZkZTUtNGYyZS05ODI5LTUzMWZkZTBmMTU2ODwvSWQ+DQogIDxFbnRyaWVzPg0KICAgIDxFbnRyeT4NCiAgICAgIDxJZD5mY2FmOWRhOC1lMmVmLTRmZDQtODkwOS01NWVhZDFjM2UwOWE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w:instrText>
      </w:r>
      <w:r w:rsidRPr="00D32133">
        <w:rPr>
          <w:lang w:val="en-US"/>
        </w:rPr>
        <w:instrText>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w:instrText>
      </w:r>
      <w:r w:rsidRPr="00547CBE">
        <w:rPr>
          <w:lang w:val="en-US"/>
        </w:rPr>
        <w:instrText>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27" w:name="_CTVP001e35319edfde54f2e9829531fde0f1568"/>
      <w:r w:rsidRPr="00547CBE">
        <w:rPr>
          <w:lang w:val="en-US"/>
        </w:rPr>
        <w:t>Mahamed et al. 2014, S. 598</w:t>
      </w:r>
      <w:bookmarkEnd w:id="27"/>
      <w:r>
        <w:fldChar w:fldCharType="end"/>
      </w:r>
    </w:p>
  </w:footnote>
  <w:footnote w:id="18">
    <w:p w14:paraId="360EEDB9" w14:textId="77777777" w:rsidR="00731810" w:rsidRPr="00547CBE" w:rsidRDefault="00731810">
      <w:pPr>
        <w:pStyle w:val="FootnoteText"/>
        <w:rPr>
          <w:lang w:val="en-US"/>
        </w:rPr>
      </w:pPr>
      <w:r>
        <w:rPr>
          <w:rStyle w:val="FootnoteReference"/>
        </w:rPr>
        <w:footnoteRef/>
      </w:r>
      <w:r w:rsidRPr="00547CBE">
        <w:rPr>
          <w:lang w:val="en-US"/>
        </w:rPr>
        <w:t xml:space="preserve"> Vgl. </w:t>
      </w:r>
      <w:r>
        <w:fldChar w:fldCharType="begin"/>
      </w:r>
      <w:r w:rsidRPr="00547CBE">
        <w:rPr>
          <w:lang w:val="en-US"/>
        </w:rPr>
        <w:instrText>ADDIN CITAVI.PLACEHOLDER f350860a-dbf6-4271-bb30-1fedcad24d2e 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U2hhcm1hIHVuZCBEYXZlIDIwMTIsIFMuIDIxPC9UZXh0Pg0KICAgIDwvVGV4dFVuaXQ+DQogIDwvVGV4dFVuaXRzPg0KPC9QbGFjZWhvbGRlcj4=</w:instrText>
      </w:r>
      <w:r>
        <w:fldChar w:fldCharType="separate"/>
      </w:r>
      <w:bookmarkStart w:id="29" w:name="_CTVP001f350860adbf64271bb301fedcad24d2e"/>
      <w:r w:rsidRPr="00547CBE">
        <w:rPr>
          <w:lang w:val="en-US"/>
        </w:rPr>
        <w:t>Sharma und Dave 2012, S. 21</w:t>
      </w:r>
      <w:bookmarkEnd w:id="29"/>
      <w:r>
        <w:fldChar w:fldCharType="end"/>
      </w:r>
    </w:p>
  </w:footnote>
  <w:footnote w:id="19">
    <w:p w14:paraId="75C2A48D" w14:textId="77777777" w:rsidR="00731810" w:rsidRPr="003606AC" w:rsidRDefault="00731810">
      <w:pPr>
        <w:pStyle w:val="FootnoteText"/>
        <w:rPr>
          <w:lang w:val="en-US"/>
        </w:rPr>
      </w:pPr>
      <w:r>
        <w:rPr>
          <w:rStyle w:val="FootnoteReference"/>
        </w:rPr>
        <w:footnoteRef/>
      </w:r>
      <w:r w:rsidRPr="00547CBE">
        <w:rPr>
          <w:lang w:val="en-US"/>
        </w:rPr>
        <w:t xml:space="preserve"> Vgl. </w:t>
      </w:r>
      <w:r>
        <w:fldChar w:fldCharType="begin"/>
      </w:r>
      <w:r w:rsidRPr="00547CBE">
        <w:rPr>
          <w:lang w:val="en-US"/>
        </w:rPr>
        <w:instrText>ADDIN CITAVI.PLACEHOLDER f324e912-eabd-49f1-a6bb-2a5d58618bf8 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</w:instrText>
      </w:r>
      <w:r w:rsidRPr="003606AC">
        <w:rPr>
          <w:lang w:val="en-US"/>
        </w:rPr>
        <w:instrText>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NYWhhbWVkIGV0IGFsLiAyMDE0LCBTLiA1OTjigJM1OTk8L1RleHQ+DQogICAgPC9UZXh0VW5pdD4NCiAgPC9UZXh0VW5pdHM+DQo8L1BsYWNlaG9sZGVyPg==</w:instrText>
      </w:r>
      <w:r>
        <w:fldChar w:fldCharType="separate"/>
      </w:r>
      <w:bookmarkStart w:id="30" w:name="_CTVP001f324e912eabd49f1a6bb2a5d58618bf8"/>
      <w:r w:rsidRPr="003606AC">
        <w:rPr>
          <w:lang w:val="en-US"/>
        </w:rPr>
        <w:t>Mahamed et al. 2014, S. 598</w:t>
      </w:r>
      <w:bookmarkEnd w:id="30"/>
      <w:r w:rsidRPr="003606AC">
        <w:rPr>
          <w:lang w:val="en-US"/>
        </w:rPr>
        <w:t>f.</w:t>
      </w:r>
      <w:r>
        <w:fldChar w:fldCharType="end"/>
      </w:r>
    </w:p>
  </w:footnote>
  <w:footnote w:id="20">
    <w:p w14:paraId="472FA6F7" w14:textId="77777777" w:rsidR="00731810" w:rsidRPr="00441AF6" w:rsidRDefault="00731810">
      <w:pPr>
        <w:pStyle w:val="FootnoteText"/>
      </w:pPr>
      <w:r>
        <w:rPr>
          <w:rStyle w:val="FootnoteReference"/>
        </w:rPr>
        <w:footnoteRef/>
      </w:r>
      <w:r w:rsidRPr="00441AF6">
        <w:t xml:space="preserve"> Vgl. </w:t>
      </w:r>
      <w:r>
        <w:fldChar w:fldCharType="begin"/>
      </w:r>
      <w:r w:rsidRPr="00441AF6">
        <w:instrText>ADDIN CITAVI.PLACEHOLDER 843f64d4-9add-427e-84d2-5a5d9a4357e6 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U2hhcm1hIHVuZCBEYXZlIDIwMTIsIFMuIDIxPC9UZXh0Pg0KICAgIDwvVGV4dFVuaXQ+DQogIDwvVGV4dFVuaXRzPg0KPC9QbGFjZWhvbGRlcj4=</w:instrText>
      </w:r>
      <w:r>
        <w:fldChar w:fldCharType="separate"/>
      </w:r>
      <w:bookmarkStart w:id="31" w:name="_CTVP001843f64d49add427e84d25a5d9a4357e6"/>
      <w:r w:rsidRPr="00441AF6">
        <w:t>Sharma, Dave 2012, S. 21</w:t>
      </w:r>
      <w:bookmarkEnd w:id="31"/>
      <w:r>
        <w:fldChar w:fldCharType="end"/>
      </w:r>
      <w:r w:rsidRPr="00441AF6">
        <w:t>, vgl. dazu auch Mahamed et. al. 2014, S.598f.</w:t>
      </w:r>
    </w:p>
  </w:footnote>
  <w:footnote w:id="21">
    <w:p w14:paraId="0A252162" w14:textId="77777777" w:rsidR="00731810" w:rsidRPr="00B827D4" w:rsidRDefault="00731810">
      <w:pPr>
        <w:pStyle w:val="FootnoteText"/>
      </w:pPr>
      <w:r>
        <w:rPr>
          <w:rStyle w:val="FootnoteReference"/>
        </w:rPr>
        <w:footnoteRef/>
      </w:r>
      <w:r w:rsidRPr="00441AF6">
        <w:t xml:space="preserve"> Vgl. </w:t>
      </w:r>
      <w:r>
        <w:fldChar w:fldCharType="begin"/>
      </w:r>
      <w:r w:rsidRPr="00441AF6">
        <w:instrText>ADDIN CITAVI.PLACEHOLDER 43797734-c2c3-4a37-9c9f-4e0874947411 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</w:instrText>
      </w:r>
      <w:r w:rsidRPr="00EA248E">
        <w:instrText>AgICA</w:instrText>
      </w:r>
      <w:r w:rsidRPr="00B827D4">
        <w:instrText>gICAgICAgPEZpcnN0TmFtZT5PYmF5PC9GaXJzdE5hbWU+DQogICAg</w:instrText>
      </w:r>
      <w:r w:rsidRPr="00B827D4">
        <w:rPr>
          <w:lang w:val="en-US"/>
        </w:rPr>
        <w:instrText>ICAgICAgICA8TGFzdE5hbWU+QWx0cmFmaTwvTGFzdE5hbWU+DQogICAgICAgICAgICA8TWlkZGxlTmFtZT5HLjwvTWlkZGxlTmFtZT4NCiAgICAgICAgICA8L1BlcnNvbj4NCiAgICAgICAgICA8UGVyc29uPg0KICAgICAgICAgICAgPEZpcnN0TmFtZT5Nb2hhbW1lZDwvRmlyc3ROYW1lPg0KICAgICAgICAgICAgPExhc3ROYW1lPklzbWFpbDwvTGFzdE5hbWU+DQogICAgICAgICAgICA8TWlkZGxlTmFtZT5PLjwvTWlkZGxlTmFtZT4NCiAgICAgICAgICAgIDxTZXg+TWFsZTwvU2V4Pg0KICAgICAgICAgIDwvUGVyc29uPg0KICAgICAgICA8L0F1dGhvcnM+DQogICAgICAgIDxJZD45NThjN2VhNi1hMjYzLTRjOGEtYjVkMS00ZDQ2ZWM1MDM3Z</w:instrText>
      </w:r>
      <w:r w:rsidRPr="003606AC">
        <w:instrText>mU8L0lkPg0KICAgICAgICA8T</w:instrText>
      </w:r>
      <w:r w:rsidRPr="00B827D4">
        <w:instrText>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NYWhhbWVkIGV0IGFsLiAyMDE0LCBTLiA1OTjigJM1OTk8L1RleHQ+DQogICAgPC9UZXh0VW5pdD4NCiAgPC9UZXh0VW5pdHM+DQo8L1BsYWNlaG9sZGVyPg==</w:instrText>
      </w:r>
      <w:r>
        <w:fldChar w:fldCharType="separate"/>
      </w:r>
      <w:bookmarkStart w:id="32" w:name="_CTVP00143797734c2c34a379c9f4e0874947411"/>
      <w:r w:rsidRPr="00B827D4">
        <w:t>Mahamed et al. 2014, S. 598–599</w:t>
      </w:r>
      <w:bookmarkEnd w:id="32"/>
      <w:r>
        <w:fldChar w:fldCharType="end"/>
      </w:r>
      <w:r>
        <w:t>, vgl. dazu auch Sharma, Dave 2012, S.21</w:t>
      </w:r>
    </w:p>
  </w:footnote>
  <w:footnote w:id="22">
    <w:p w14:paraId="4D7E634C" w14:textId="77777777" w:rsidR="00731810" w:rsidRPr="00547CBE" w:rsidRDefault="00731810">
      <w:pPr>
        <w:pStyle w:val="FootnoteText"/>
        <w:rPr>
          <w:lang w:val="en-US"/>
        </w:rPr>
      </w:pPr>
      <w:r>
        <w:rPr>
          <w:rStyle w:val="FootnoteReference"/>
        </w:rPr>
        <w:footnoteRef/>
      </w:r>
      <w:r>
        <w:t xml:space="preserve"> Vgl. </w:t>
      </w:r>
      <w:r>
        <w:fldChar w:fldCharType="begin"/>
      </w:r>
      <w:r>
        <w:instrText>ADDIN CITAVI.PLACEHOLDER e1d9e928-20a2-4549-9136-97f9d7998413 PFBsYWNlaG9sZGVyPg0KICA8QWRkSW5WZXJzaW9uPjUuNC4wLjI8L0FkZEluVmVyc2lvbj4NCiAgPElkPmUxZDllOTI4LTIwYTItNDU0OS05MTM2LTk3ZjlkNzk5ODQxMzwvSWQ+DQogIDxFbnRyaWVzPg0KICAgIDxFbnRyeT4NCiAgICAgIDxJZD43NWZjODU0MC1kZjY5LTQ1MGUtOTk4NC1kNjY2MGEzNWEwMTk8L0lkPg0KICAgICAgPFBhZ2VSYW5nZT48IVtDREFUQVs8c3A+DQogIDxuPjU5OTwvbj4NCiAgPGluPnRydWU8L2luPg0KICA8b3M+NTk5PC9vcz4NCiAgPHBzPjU5OTwvcHM+DQo8L3NwPg0KPG9zPjU5OTwvb3M+XV0+PC9QYWdlUmFuZ2U+DQogICAgICA8U3RhcnRQYWdlPjU5OT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w:instrText>
      </w:r>
      <w:r w:rsidRPr="00D32133">
        <w:rPr>
          <w:lang w:val="en-US"/>
        </w:rPr>
        <w:instrText>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k8L1RleHQ+DQogIDxUZXh0VW5pdHM+DQogICAgPFRleHRVbml0Pg0KICAgICAgPEluc2VydFBhcmFncmFwaEFmdGVyPmZhbHNlPC9JbnNlcnRQYXJhZ3JhcGhBZnRlcj4NCiAgICAgID</w:instrText>
      </w:r>
      <w:r w:rsidRPr="00547CBE">
        <w:rPr>
          <w:lang w:val="en-US"/>
        </w:rPr>
        <w:instrText>xGb250TmFtZSAvPg0KICAgICAgPEZvbnRTdHlsZT4NCiAgICAgICAgPE5ldXRyYWw+dHJ1ZTwvTmV1dHJhbD4NCiAgICAgICAgPE5hbWUgLz4NCiAgICAgIDwvRm9udFN0eWxlPg0KICAgICAgPEZvbnRTaXplPjA8L0ZvbnRTaXplPg0KICAgICAgPFRleHQ+TWFoYW1lZCBldCBhbC4gMjAxNCwgUy4gNTk5PC9UZXh0Pg0KICAgIDwvVGV4dFVuaXQ+DQogIDwvVGV4dFVuaXRzPg0KPC9QbGFjZWhvbGRlcj4=</w:instrText>
      </w:r>
      <w:r>
        <w:fldChar w:fldCharType="separate"/>
      </w:r>
      <w:bookmarkStart w:id="34" w:name="_CTVP001e1d9e92820a24549913697f9d7998413"/>
      <w:r w:rsidRPr="00547CBE">
        <w:rPr>
          <w:lang w:val="en-US"/>
        </w:rPr>
        <w:t>Mahamed et al. 2014, S. 599</w:t>
      </w:r>
      <w:bookmarkEnd w:id="34"/>
      <w:r>
        <w:fldChar w:fldCharType="end"/>
      </w:r>
    </w:p>
  </w:footnote>
  <w:footnote w:id="23">
    <w:p w14:paraId="04B44B61" w14:textId="77777777" w:rsidR="00731810" w:rsidRPr="00547CBE" w:rsidRDefault="00731810">
      <w:pPr>
        <w:pStyle w:val="FootnoteText"/>
        <w:rPr>
          <w:lang w:val="en-US"/>
        </w:rPr>
      </w:pPr>
      <w:r>
        <w:rPr>
          <w:rStyle w:val="FootnoteReference"/>
        </w:rPr>
        <w:footnoteRef/>
      </w:r>
      <w:r w:rsidRPr="00547CBE">
        <w:rPr>
          <w:lang w:val="en-US"/>
        </w:rPr>
        <w:t xml:space="preserve"> Vgl. </w:t>
      </w:r>
      <w:r>
        <w:fldChar w:fldCharType="begin"/>
      </w:r>
      <w:r w:rsidRPr="00547CBE">
        <w:rPr>
          <w:lang w:val="en-US"/>
        </w:rPr>
        <w:instrText>ADDIN CITAVI.PLACEHOLDER fb770ac7-3735-40f3-99cf-c0a040ce1622 PFBsYWNlaG9sZGVyPg0KICA8QWRkSW5WZXJzaW9uPjUuNC4wLjI8L0FkZEluVmVyc2lvbj4NCiAgPElkPmZiNzcwYWM3LTM3MzUtNDBmMy05OWNmLWMwYTA0MGNlMTYyMjwvSWQ+DQogIDxFbnRyaWVzPg0KICAgIDxFbnRyeT4NCiAgICAgIDxJZD5hOGYwZjU2ZC01ODc0LTRjNmMtYTRmMC0xYTEwMzA5NDJiMjk8L0lkPg0KICAgICAgPFBhZ2VSYW5nZT48IVtDREFUQVs8c3A+DQogIDxuPjU5OTwvbj4NCiAgPGluPnRydWU8L2luPg0KICA8b3M+NTk5PC9vcz4NCiAgPHBzPjU5OTwvcHM+DQo8L3NwPg0KPG9zPjU5OTwvb3M+XV0+PC9QYWdlUmFuZ2U+DQogICAgICA8U3RhcnRQYWdlPjU5OT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5PC9UZXh0Pg0KICAgIDwvVGV4dFVuaXQ+DQogIDwvVGV4dFVuaXRzPg0KPC9QbGFjZWhvbGRlcj4=</w:instrText>
      </w:r>
      <w:r>
        <w:fldChar w:fldCharType="separate"/>
      </w:r>
      <w:bookmarkStart w:id="35" w:name="_CTVP001fb770ac7373540f399cfc0a040ce1622"/>
      <w:r w:rsidRPr="00547CBE">
        <w:rPr>
          <w:lang w:val="en-US"/>
        </w:rPr>
        <w:t>Mahamed et al. 2014, S. 599</w:t>
      </w:r>
      <w:bookmarkEnd w:id="35"/>
      <w:r>
        <w:fldChar w:fldCharType="end"/>
      </w:r>
    </w:p>
  </w:footnote>
  <w:footnote w:id="24">
    <w:p w14:paraId="13BC89E1" w14:textId="77777777" w:rsidR="00731810" w:rsidRDefault="00731810">
      <w:pPr>
        <w:pStyle w:val="FootnoteText"/>
      </w:pPr>
      <w:r>
        <w:rPr>
          <w:rStyle w:val="FootnoteReference"/>
        </w:rPr>
        <w:footnoteRef/>
      </w:r>
      <w:r w:rsidRPr="00547CBE">
        <w:rPr>
          <w:lang w:val="en-US"/>
        </w:rPr>
        <w:t xml:space="preserve"> Vgl. auch im Folgenden </w:t>
      </w:r>
      <w:r>
        <w:fldChar w:fldCharType="begin"/>
      </w:r>
      <w:r w:rsidRPr="00547CBE">
        <w:rPr>
          <w:lang w:val="en-US"/>
        </w:rPr>
        <w:instrText>ADDIN CITAVI.PLACEHOLDER 8e6cb4b8-f531-48e8-b588-df31bc613185 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</w:instrText>
      </w:r>
      <w:r w:rsidRPr="00D32133">
        <w:instrText>2FuZF9Ob1NRTF9EYXRhYmFzZXMucGRmPC9PbmxpbmVBZGRyZXNzPg0KICAgICAgICA8UGFnZVJhbmdlPjwhW0NEQVRBWzxzcD4NCiAgPG4+MjA8L24+DQogIDxpbj50cnVlPC9pbj4NCiAgPG9zPjIwPC9vcz4NCiAgPHBzPjIwPC9wcz4NCjwvc3A+DQo8ZXA+DQogIDxuPjI3PC9uPg0KICA8aW4+dHJ1ZTwvaW4+DQogIDxvcz4yNzwvb3M+DQogIDxwcz4yNzwvcHM+DQo8L2VwPg0KPG9zPjIw4oCTMjc8L29zPl1dPjwvUGFnZVJhbmdlPg0KICAgICAgICA8RW5kUGFnZT4yNzwvRW5kUGFn</w:instrText>
      </w:r>
      <w:r>
        <w:instrText>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TaGFybWEgdW5kIERhdmUgMjAxMiwgUy4gMjHigJMyMjwvVGV4dD4NCiAgICA8L1RleHRVbml0Pg0KICA8L1RleHRVbml0cz4NCjwvUGxhY2Vob2xkZXI+</w:instrText>
      </w:r>
      <w:r>
        <w:fldChar w:fldCharType="separate"/>
      </w:r>
      <w:bookmarkStart w:id="36" w:name="_CTVP0018e6cb4b8f53148e8b588df31bc613185"/>
      <w:r>
        <w:t>Sharma und Dave 2012, S. 21–22</w:t>
      </w:r>
      <w:bookmarkEnd w:id="36"/>
      <w:r>
        <w:fldChar w:fldCharType="end"/>
      </w:r>
    </w:p>
  </w:footnote>
  <w:footnote w:id="25">
    <w:p w14:paraId="430234B6" w14:textId="77777777" w:rsidR="00731810" w:rsidRDefault="00731810">
      <w:pPr>
        <w:pStyle w:val="FootnoteText"/>
      </w:pPr>
      <w:r>
        <w:rPr>
          <w:rStyle w:val="FootnoteReference"/>
        </w:rPr>
        <w:footnoteRef/>
      </w:r>
      <w:r>
        <w:t xml:space="preserve"> Entnommen aus: </w:t>
      </w:r>
      <w:r>
        <w:fldChar w:fldCharType="begin"/>
      </w:r>
      <w:r>
        <w:instrText>ADDIN CITAVI.PLACEHOLDER 0666da4c-e0a2-44b8-969e-7ef37b40c9c8 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Vkd2FyZCB1bmQgU2FiaGFyd2FsIDIwMTUsIFMuIDE2PC9UZXh0Pg0KICAgIDwvVGV4dFVuaXQ+DQogIDwvVGV4dFVuaXRzPg0KPC9QbGFjZWhvbGRlcj4=</w:instrText>
      </w:r>
      <w:r>
        <w:fldChar w:fldCharType="separate"/>
      </w:r>
      <w:bookmarkStart w:id="37" w:name="_CTVP0010666da4ce0a244b8969e7ef37b40c9c8"/>
      <w:r>
        <w:t>Edward und Sabharwal 2015, S. 16</w:t>
      </w:r>
      <w:bookmarkEnd w:id="37"/>
      <w:r>
        <w:fldChar w:fldCharType="end"/>
      </w:r>
    </w:p>
  </w:footnote>
  <w:footnote w:id="26">
    <w:p w14:paraId="46ACF7E5" w14:textId="77777777" w:rsidR="00731810" w:rsidRDefault="00731810">
      <w:pPr>
        <w:pStyle w:val="FootnoteText"/>
      </w:pPr>
      <w:r>
        <w:rPr>
          <w:rStyle w:val="FootnoteReference"/>
        </w:rPr>
        <w:footnoteRef/>
      </w:r>
      <w:r>
        <w:t xml:space="preserve"> Vgl. </w:t>
      </w:r>
      <w:r>
        <w:fldChar w:fldCharType="begin"/>
      </w:r>
      <w:r>
        <w:instrText>ADDIN CITAVI.PLACEHOLDER b2df949f-2548-46f1-853d-501d456fe474 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KYXRhbiBldCBhbC4gMjAxMiwgUy4gMjwvVGV4dD4NCiAgICA8L1RleHRVbml0Pg0KICA8L1RleHRVbml0cz4NCjwvUGxhY2Vob2xkZXI+</w:instrText>
      </w:r>
      <w:r>
        <w:fldChar w:fldCharType="separate"/>
      </w:r>
      <w:bookmarkStart w:id="39" w:name="_CTVP001b2df949f254846f1853d501d456fe474"/>
      <w:r>
        <w:t>Jatan et al. 2012, S. 2</w:t>
      </w:r>
      <w:bookmarkEnd w:id="39"/>
      <w:r>
        <w:fldChar w:fldCharType="end"/>
      </w:r>
    </w:p>
  </w:footnote>
  <w:footnote w:id="27">
    <w:p w14:paraId="74AED47F" w14:textId="77777777" w:rsidR="00731810" w:rsidRDefault="00731810">
      <w:pPr>
        <w:pStyle w:val="FootnoteText"/>
      </w:pPr>
      <w:r>
        <w:rPr>
          <w:rStyle w:val="FootnoteReference"/>
        </w:rPr>
        <w:footnoteRef/>
      </w:r>
      <w:r>
        <w:t xml:space="preserve"> Vgl. </w:t>
      </w:r>
      <w:r>
        <w:fldChar w:fldCharType="begin"/>
      </w:r>
      <w:r>
        <w:instrText>ADDIN CITAVI.PLACEHOLDER f184cdc4-508c-476f-a820-78b875c3efc8 PFBsYWNlaG9sZGVyPg0KICA8QWRkSW5WZXJzaW9uPjUuNC4wLjI8L0FkZEluVmVyc2lvbj4NCiAgPElkPmYxODRjZGM0LTUwOGMtNDc2Zi1hODIwLTc4Yjg3NWMzZWZjODwvSWQ+DQogIDxFbnRyaWVzPg0KICAgIDxFbnRyeT4NCiAgICAgIDxJZD4xZWM1NGQ4NC1iODZkLTQ5MzQtYmEzZC1mMWUzMGYzZWQ5NDE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YnJhbW92YSBldCBhbC4gMjAxNCwgUy4gMTwvVGV4dD4NCiAgICA8L1RleHRVbml0Pg0KICA8L1RleHRVbml0cz4NCjwvUGxhY2Vob2xkZXI+</w:instrText>
      </w:r>
      <w:r>
        <w:fldChar w:fldCharType="separate"/>
      </w:r>
      <w:bookmarkStart w:id="40" w:name="_CTVP001f184cdc4508c476fa82078b875c3efc8"/>
      <w:r>
        <w:t>Abramova et al. 2014, S. 1</w:t>
      </w:r>
      <w:bookmarkEnd w:id="40"/>
      <w:r>
        <w:fldChar w:fldCharType="end"/>
      </w:r>
    </w:p>
  </w:footnote>
  <w:footnote w:id="28">
    <w:p w14:paraId="721AF0D6" w14:textId="77777777" w:rsidR="00731810" w:rsidRDefault="00731810">
      <w:pPr>
        <w:pStyle w:val="FootnoteText"/>
      </w:pPr>
      <w:r>
        <w:rPr>
          <w:rStyle w:val="FootnoteReference"/>
        </w:rPr>
        <w:footnoteRef/>
      </w:r>
      <w:r>
        <w:t xml:space="preserve"> Vgl. </w:t>
      </w:r>
      <w:r>
        <w:fldChar w:fldCharType="begin"/>
      </w:r>
      <w:r>
        <w:instrText>ADDIN CITAVI.PLACEHOLDER 0100da55-a795-48fb-b8c6-9e41f4318f77 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1laWVyIHVuZCBLYXVmbWFubiAyMDE2LCBTLiAxODwvVGV4dD4NCiAgICA8L1RleHRVbml0Pg0KICA8L1RleHRVbml0cz4NCjwvUGxhY2Vob2xkZXI+</w:instrText>
      </w:r>
      <w:r>
        <w:fldChar w:fldCharType="separate"/>
      </w:r>
      <w:bookmarkStart w:id="41" w:name="_CTVP0010100da55a79548fbb8c69e41f4318f77"/>
      <w:r>
        <w:t>Meier und Kaufmann 2016, S. 18</w:t>
      </w:r>
      <w:bookmarkEnd w:id="41"/>
      <w:r>
        <w:fldChar w:fldCharType="end"/>
      </w:r>
    </w:p>
  </w:footnote>
  <w:footnote w:id="29">
    <w:p w14:paraId="0E9646BE" w14:textId="77777777" w:rsidR="00731810" w:rsidRDefault="00731810">
      <w:pPr>
        <w:pStyle w:val="FootnoteText"/>
      </w:pPr>
      <w:r>
        <w:rPr>
          <w:rStyle w:val="FootnoteReference"/>
        </w:rPr>
        <w:footnoteRef/>
      </w:r>
      <w:r>
        <w:t xml:space="preserve"> Vgl. </w:t>
      </w:r>
      <w:r>
        <w:fldChar w:fldCharType="begin"/>
      </w:r>
      <w:r>
        <w:instrText>ADDIN CITAVI.PLACEHOLDER 8997a49e-4fda-48ed-ae15-c5642d83437d PFBsYWNlaG9sZGVyPg0KICA8QWRkSW5WZXJzaW9uPjUuNC4wLjI8L0FkZEluVmVyc2lvbj4NCiAgPElkPjg5OTdhNDllLTRmZGEtNDhlZC1hZTE1LWM1NjQyZDgzNDM3ZDwvSWQ+DQogIDxFbnRyaWVzPg0KICAgIDxFbnRyeT4NCiAgICAgIDxJZD4zN2I0ZWI2NS1kYjlkLTQwNjgtOGE1My01YzEzN2MwZjY3Mjg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42" w:name="_CTVP0018997a49e4fda48edae15c5642d83437d"/>
      <w:r>
        <w:t>Mahamed et al. 2014, S. 598</w:t>
      </w:r>
      <w:bookmarkEnd w:id="42"/>
      <w:r>
        <w:fldChar w:fldCharType="end"/>
      </w:r>
    </w:p>
  </w:footnote>
  <w:footnote w:id="30">
    <w:p w14:paraId="3624AA63" w14:textId="77777777" w:rsidR="00731810" w:rsidRPr="00547CBE" w:rsidRDefault="00731810">
      <w:pPr>
        <w:pStyle w:val="FootnoteText"/>
        <w:rPr>
          <w:lang w:val="en-US"/>
        </w:rPr>
      </w:pPr>
      <w:r>
        <w:rPr>
          <w:rStyle w:val="FootnoteReference"/>
        </w:rPr>
        <w:footnoteRef/>
      </w:r>
      <w:r>
        <w:t xml:space="preserve"> Vgl. </w:t>
      </w:r>
      <w:r>
        <w:fldChar w:fldCharType="begin"/>
      </w:r>
      <w:r>
        <w:instrText>ADDIN CITAVI.PLACEHOLDER 069dbaeb-4d25-4f0e-98c0-37f649c597c2 PFBsYWNlaG9sZGVyPg0KICA8QWRkSW5WZXJzaW9uPjUuNC4wLjI8L0FkZEluVmVyc2lvbj4NCiAgPElkPjA2OWRiYWViLTRkMjUtNGYwZS05OGMwLTM3ZjY0OWM1OTdjMjwvSWQ+DQogIDxFbnRyaWVzPg0KICAgIDxFbnRyeT4NCiAgICAgIDxJZD4wNTY5MmQzOS01MTFlLTQxMmEtYTMwNy02ZjdjZDUwY2Y1NTc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</w:instrText>
      </w:r>
      <w:r w:rsidRPr="00D32133">
        <w:rPr>
          <w:lang w:val="en-US"/>
        </w:rPr>
        <w:instrText>1FMX0RBVEFCQVMucGRmPC9PbmxpbmVBZGRyZXNzPg0KICAgICAgICA8UGFnZVJhbmdlPjwhW0NEQVRBWzxzcD4NCiAgPG4+MTwvbj4NCiAgPGluPnRydWU8L2luPg0KICA8b3M+MTwvb3M+DQogIDxwcz4xPC9wcz4NCjwvc3A+DQo8ZXA+DQogIDxuPjE2PC9uPg0KICA8aW4+dHJ1ZTwvaW4+DQogIDxvcz4xNjwvb3M+DQogIDxwcz4xNjwvcHM+DQo8L2VwPg</w:instrText>
      </w:r>
      <w:r w:rsidRPr="00547CBE">
        <w:rPr>
          <w:lang w:val="en-US"/>
        </w:rPr>
        <w:instrText>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YnJhbW92YSBldCBhbC4gMjAxNCwgUy4gMTwvVGV4dD4NCiAgICA8L1RleHRVbml0Pg0KICA8L1RleHRVbml0cz4NCjwvUGxhY2Vob2xkZXI+</w:instrText>
      </w:r>
      <w:r>
        <w:fldChar w:fldCharType="separate"/>
      </w:r>
      <w:bookmarkStart w:id="43" w:name="_CTVP001069dbaeb4d254f0e98c037f649c597c2"/>
      <w:r w:rsidRPr="00547CBE">
        <w:rPr>
          <w:lang w:val="en-US"/>
        </w:rPr>
        <w:t>Abramova et al. 2014, S. 1</w:t>
      </w:r>
      <w:bookmarkEnd w:id="43"/>
      <w:r>
        <w:fldChar w:fldCharType="end"/>
      </w:r>
    </w:p>
  </w:footnote>
  <w:footnote w:id="31">
    <w:p w14:paraId="37A956C1" w14:textId="77777777" w:rsidR="00731810" w:rsidRPr="00547CBE" w:rsidRDefault="00731810">
      <w:pPr>
        <w:pStyle w:val="FootnoteText"/>
        <w:rPr>
          <w:lang w:val="en-US"/>
        </w:rPr>
      </w:pPr>
      <w:r>
        <w:rPr>
          <w:rStyle w:val="FootnoteReference"/>
        </w:rPr>
        <w:footnoteRef/>
      </w:r>
      <w:r w:rsidRPr="00547CBE">
        <w:rPr>
          <w:lang w:val="en-US"/>
        </w:rPr>
        <w:t xml:space="preserve"> Vgl. </w:t>
      </w:r>
      <w:r>
        <w:fldChar w:fldCharType="begin"/>
      </w:r>
      <w:r w:rsidRPr="00547CBE">
        <w:rPr>
          <w:lang w:val="en-US"/>
        </w:rPr>
        <w:instrText>ADDIN CITAVI.PLACEHOLDER 4afc501b-ccea-452e-a353-1fa9f3ca074f PFBsYWNlaG9sZGVyPg0KICA8QWRkSW5WZXJzaW9uPjUuNC4wLjI8L0FkZEluVmVyc2lvbj4NCiAgPElkPjRhZmM1MDFiLWNjZWEtNDUyZS1hMzUzLTFmYTlmM2NhMDc0ZjwvSWQ+DQogIDxFbnRyaWVzPg0KICAgIDxFbnRyeT4NCiAgICAgIDxJZD5hNWQ0NzcwMy1kNzM4LTQ1MmMtOTc5Ny0wYjlhNWMwNTNjY2U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44" w:name="_CTVP0014afc501bccea452ea3531fa9f3ca074f"/>
      <w:r w:rsidRPr="00547CBE">
        <w:rPr>
          <w:lang w:val="en-US"/>
        </w:rPr>
        <w:t>Mahamed et al. 2014, S. 598</w:t>
      </w:r>
      <w:bookmarkEnd w:id="44"/>
      <w:r>
        <w:fldChar w:fldCharType="end"/>
      </w:r>
    </w:p>
  </w:footnote>
  <w:footnote w:id="32">
    <w:p w14:paraId="76720C31" w14:textId="77777777" w:rsidR="00731810" w:rsidRPr="00547CBE" w:rsidRDefault="00731810">
      <w:pPr>
        <w:pStyle w:val="FootnoteText"/>
        <w:rPr>
          <w:lang w:val="en-US"/>
        </w:rPr>
      </w:pPr>
      <w:r>
        <w:rPr>
          <w:rStyle w:val="FootnoteReference"/>
        </w:rPr>
        <w:footnoteRef/>
      </w:r>
      <w:r w:rsidRPr="00547CBE">
        <w:rPr>
          <w:lang w:val="en-US"/>
        </w:rPr>
        <w:t xml:space="preserve"> Vgl. </w:t>
      </w:r>
      <w:r>
        <w:fldChar w:fldCharType="begin"/>
      </w:r>
      <w:r w:rsidRPr="00547CBE">
        <w:rPr>
          <w:lang w:val="en-US"/>
        </w:rPr>
        <w:instrText>ADDIN CITAVI.PLACEHOLDER ee82f0cc-2ceb-4a25-80e7-7fee2b0c8b7f PFBsYWNlaG9sZGVyPg0KICA8QWRkSW5WZXJzaW9uPjUuNC4wLjI8L0FkZEluVmVyc2lvbj4NCiAgPElkPmVlODJmMGNjLTJjZWItNGEyNS04MGU3LTdmZWUyYjBjOGI3ZjwvSWQ+DQogIDxFbnRyaWVzPg0KICAgIDxFbnRyeT4NCiAgICAgIDxJZD41YTM0NTgzNi05MGVjLTRkNTUtODA3Mi1mMmZmYjFhYmEzNTM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45" w:name="_CTVP001ee82f0cc2ceb4a2580e77fee2b0c8b7f"/>
      <w:r w:rsidRPr="00547CBE">
        <w:rPr>
          <w:lang w:val="en-US"/>
        </w:rPr>
        <w:t>Mahamed et al. 2014, S. 598</w:t>
      </w:r>
      <w:bookmarkEnd w:id="45"/>
      <w:r>
        <w:fldChar w:fldCharType="end"/>
      </w:r>
    </w:p>
  </w:footnote>
  <w:footnote w:id="33">
    <w:p w14:paraId="104AAB17" w14:textId="77777777" w:rsidR="00731810" w:rsidRPr="00547CBE" w:rsidRDefault="00731810">
      <w:pPr>
        <w:pStyle w:val="FootnoteText"/>
        <w:rPr>
          <w:lang w:val="en-US"/>
        </w:rPr>
      </w:pPr>
      <w:r>
        <w:rPr>
          <w:rStyle w:val="FootnoteReference"/>
        </w:rPr>
        <w:footnoteRef/>
      </w:r>
      <w:r w:rsidRPr="00547CBE">
        <w:rPr>
          <w:lang w:val="en-US"/>
        </w:rPr>
        <w:t xml:space="preserve"> Vgl. </w:t>
      </w:r>
      <w:r>
        <w:fldChar w:fldCharType="begin"/>
      </w:r>
      <w:r w:rsidRPr="00547CBE">
        <w:rPr>
          <w:lang w:val="en-US"/>
        </w:rPr>
        <w:instrText>ADDIN CITAVI.PLACEHOLDER 0b809d4b-2857-495d-a31f-fa9a82a82d6f 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1laWVyIHVuZCBLYXVmbWFubiAyMDE2LCBTLiAxODwvVGV4dD4NCiAgICA8L1RleHRVbml0Pg0KICA8L1RleHRVbml0cz4NCjwvUGxhY2Vob2xkZXI+</w:instrText>
      </w:r>
      <w:r>
        <w:fldChar w:fldCharType="separate"/>
      </w:r>
      <w:bookmarkStart w:id="46" w:name="_CTVP0010b809d4b2857495da31ffa9a82a82d6f"/>
      <w:r w:rsidRPr="00547CBE">
        <w:rPr>
          <w:lang w:val="en-US"/>
        </w:rPr>
        <w:t>Meier und Kaufmann 2016, S. 18</w:t>
      </w:r>
      <w:bookmarkEnd w:id="46"/>
      <w:r>
        <w:fldChar w:fldCharType="end"/>
      </w:r>
    </w:p>
  </w:footnote>
  <w:footnote w:id="34">
    <w:p w14:paraId="1B924B6D" w14:textId="77777777" w:rsidR="00731810" w:rsidRPr="00547CBE" w:rsidRDefault="00731810">
      <w:pPr>
        <w:pStyle w:val="FootnoteText"/>
        <w:rPr>
          <w:lang w:val="en-US"/>
        </w:rPr>
      </w:pPr>
      <w:r>
        <w:rPr>
          <w:rStyle w:val="FootnoteReference"/>
        </w:rPr>
        <w:footnoteRef/>
      </w:r>
      <w:r w:rsidRPr="00547CBE">
        <w:rPr>
          <w:lang w:val="en-US"/>
        </w:rPr>
        <w:t xml:space="preserve"> Vgl. </w:t>
      </w:r>
      <w:r>
        <w:fldChar w:fldCharType="begin"/>
      </w:r>
      <w:r w:rsidRPr="00547CBE">
        <w:rPr>
          <w:lang w:val="en-US"/>
        </w:rPr>
        <w:instrText>ADDIN CITAVI.PLACEHOLDER 0113a35d-4c99-440a-b523-b18c9e607abd 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HigJMy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x4oCTMjwvVGV4dD4NCiAgICA8L1RleHRVbml0Pg0KICA8L1RleHRVbml0cz4NCjwvUGxhY2Vob2xkZXI+</w:instrText>
      </w:r>
      <w:r>
        <w:fldChar w:fldCharType="separate"/>
      </w:r>
      <w:bookmarkStart w:id="49" w:name="_CTVP0010113a35d4c99440ab523b18c9e607abd"/>
      <w:r w:rsidRPr="00547CBE">
        <w:rPr>
          <w:lang w:val="en-US"/>
        </w:rPr>
        <w:t>Abramova et al. 2014, S. 1–2</w:t>
      </w:r>
      <w:bookmarkEnd w:id="49"/>
      <w:r>
        <w:fldChar w:fldCharType="end"/>
      </w:r>
    </w:p>
  </w:footnote>
  <w:footnote w:id="35">
    <w:p w14:paraId="566465AB" w14:textId="77777777" w:rsidR="00731810" w:rsidRPr="00547CBE" w:rsidRDefault="00731810">
      <w:pPr>
        <w:pStyle w:val="FootnoteText"/>
        <w:rPr>
          <w:lang w:val="en-US"/>
        </w:rPr>
      </w:pPr>
      <w:r>
        <w:rPr>
          <w:rStyle w:val="FootnoteReference"/>
        </w:rPr>
        <w:footnoteRef/>
      </w:r>
      <w:r w:rsidRPr="00547CBE">
        <w:rPr>
          <w:lang w:val="en-US"/>
        </w:rPr>
        <w:t xml:space="preserve"> Vgl. </w:t>
      </w:r>
      <w:r>
        <w:fldChar w:fldCharType="begin"/>
      </w:r>
      <w:r w:rsidRPr="00547CBE">
        <w:rPr>
          <w:lang w:val="en-US"/>
        </w:rPr>
        <w:instrText>ADDIN CITAVI.PLACEHOLDER 3f876c33-2410-43c1-88fe-a76bbfe9e520 PFBsYWNlaG9sZGVyPg0KICA8QWRkSW5WZXJzaW9uPjUuNC4wLjI8L0FkZEluVmVyc2lvbj4NCiAgPElkPjNmODc2YzMzLTI0MTAtNDNjMS04OGZlLWE3NmJiZmU5ZTUyMDwvSWQ+DQogIDxFbnRyaWVzPg0KICAgIDxFbnRyeT4NCiAgICAgIDxJZD5lN2I0YzkyZC05MGQwLTQ2NzUtYWIzYi0yM2IwODZlZjBhOTk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hhbW1lcyBldCBhbC4gMjAxNCwgUy4gMTwvVGV4dD4NCiAgICA8L1RleHRVbml0Pg0KICA8L1RleHRVbml0cz4NCjwvUGxhY2Vob2xkZXI+</w:instrText>
      </w:r>
      <w:r>
        <w:fldChar w:fldCharType="separate"/>
      </w:r>
      <w:bookmarkStart w:id="50" w:name="_CTVP0013f876c33241043c188fea76bbfe9e520"/>
      <w:r w:rsidRPr="00547CBE">
        <w:rPr>
          <w:lang w:val="en-US"/>
        </w:rPr>
        <w:t>Hammes et al. 2014, S. 1</w:t>
      </w:r>
      <w:bookmarkEnd w:id="50"/>
      <w:r>
        <w:fldChar w:fldCharType="end"/>
      </w:r>
    </w:p>
  </w:footnote>
  <w:footnote w:id="36">
    <w:p w14:paraId="649D3F7D" w14:textId="77777777" w:rsidR="00731810" w:rsidRPr="00547CBE" w:rsidRDefault="00731810">
      <w:pPr>
        <w:pStyle w:val="FootnoteText"/>
        <w:rPr>
          <w:lang w:val="en-US"/>
        </w:rPr>
      </w:pPr>
      <w:r>
        <w:rPr>
          <w:rStyle w:val="FootnoteReference"/>
        </w:rPr>
        <w:footnoteRef/>
      </w:r>
      <w:r w:rsidRPr="00547CBE">
        <w:rPr>
          <w:lang w:val="en-US"/>
        </w:rPr>
        <w:t xml:space="preserve"> Vgl. </w:t>
      </w:r>
      <w:r>
        <w:fldChar w:fldCharType="begin"/>
      </w:r>
      <w:r w:rsidRPr="00547CBE">
        <w:rPr>
          <w:lang w:val="en-US"/>
        </w:rPr>
        <w:instrText>ADDIN CITAVI.PLACEHOLDER a6694cff-5be6-459a-bf60-f54a8f3ee41a 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HigJMy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x4oCTMjwvVGV4dD4NCiAgICA8L1RleHRVbml0Pg0KICA8L1RleHRVbml0cz4NCjwvUGxhY2Vob2xkZXI+</w:instrText>
      </w:r>
      <w:r>
        <w:fldChar w:fldCharType="separate"/>
      </w:r>
      <w:bookmarkStart w:id="51" w:name="_CTVP001a6694cff5be6459abf60f54a8f3ee41a"/>
      <w:r w:rsidRPr="00547CBE">
        <w:rPr>
          <w:lang w:val="en-US"/>
        </w:rPr>
        <w:t>Abramova et al. 2014, S. 1–2</w:t>
      </w:r>
      <w:bookmarkEnd w:id="51"/>
      <w:r>
        <w:fldChar w:fldCharType="end"/>
      </w:r>
    </w:p>
  </w:footnote>
  <w:footnote w:id="37">
    <w:p w14:paraId="7F998D9A" w14:textId="77777777" w:rsidR="00731810" w:rsidRPr="00547CBE" w:rsidRDefault="00731810">
      <w:pPr>
        <w:pStyle w:val="FootnoteText"/>
        <w:rPr>
          <w:lang w:val="en-US"/>
        </w:rPr>
      </w:pPr>
      <w:r>
        <w:rPr>
          <w:rStyle w:val="FootnoteReference"/>
        </w:rPr>
        <w:footnoteRef/>
      </w:r>
      <w:r w:rsidRPr="00547CBE">
        <w:rPr>
          <w:lang w:val="en-US"/>
        </w:rPr>
        <w:t xml:space="preserve"> Vgl. </w:t>
      </w:r>
      <w:r>
        <w:fldChar w:fldCharType="begin"/>
      </w:r>
      <w:r w:rsidRPr="00547CBE">
        <w:rPr>
          <w:lang w:val="en-US"/>
        </w:rPr>
        <w:instrText>ADDIN CITAVI.PLACEHOLDER 8e5329d3-cfa1-423c-a751-9344ab90289e 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KYXRhbiBldCBhbC4gMjAxMiwgUy4gMzwvVGV4dD4NCiAgICA8L1RleHRVbml0Pg0KICA8L1RleHRVbml0cz4NCjwvUGxhY2Vob2xkZXI+</w:instrText>
      </w:r>
      <w:r>
        <w:fldChar w:fldCharType="separate"/>
      </w:r>
      <w:bookmarkStart w:id="52" w:name="_CTVP0018e5329d3cfa1423ca7519344ab90289e"/>
      <w:r w:rsidRPr="00547CBE">
        <w:rPr>
          <w:lang w:val="en-US"/>
        </w:rPr>
        <w:t>Jatan et al. 2012, S. 3</w:t>
      </w:r>
      <w:bookmarkEnd w:id="52"/>
      <w:r>
        <w:fldChar w:fldCharType="end"/>
      </w:r>
    </w:p>
  </w:footnote>
  <w:footnote w:id="38">
    <w:p w14:paraId="40DA3C10" w14:textId="77777777" w:rsidR="00731810" w:rsidRDefault="00731810">
      <w:pPr>
        <w:pStyle w:val="FootnoteText"/>
      </w:pPr>
      <w:r>
        <w:rPr>
          <w:rStyle w:val="FootnoteReference"/>
        </w:rPr>
        <w:footnoteRef/>
      </w:r>
      <w:r w:rsidRPr="00547CBE">
        <w:rPr>
          <w:lang w:val="en-US"/>
        </w:rPr>
        <w:t xml:space="preserve"> Vgl. </w:t>
      </w:r>
      <w:r>
        <w:fldChar w:fldCharType="begin"/>
      </w:r>
      <w:r w:rsidRPr="00547CBE">
        <w:rPr>
          <w:lang w:val="en-US"/>
        </w:rPr>
        <w:instrText>ADDIN CITAVI.PLACEHOLDER 9c37c8ec-492c-4b97-b448-f220d176f836 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</w:instrText>
      </w:r>
      <w:r w:rsidRPr="00D32133">
        <w:instrText>mVwPXJlcDEmYW1wO3R5cGU9cGRmPC9PbmxpbmVBZGRyZXNzPg0KICAgICAgICA8UGFnZVJhbmdlPjwhW0NEQVRBWzxzcD4NCiAgPG4+MTwvbj4NCiAgPGluPnRydWU8L2luPg0KICA8b3M+MTwvb3M+DQogIDxwcz4xPC9wcz4NCjwvc3A+DQo8ZXA+DQogIDxuPjU8L24+DQogIDxpbj50cnVlPC9pbj4NCiAgPG9zPjU8L29zPg0KICA8cHM+NTwvcHM+DQo8L2VwPg0KPG9zPjHigJM1PC9vcz5dXT48L1BhZ2VSYW5nZT4NCiAgICAgICAgPEVuZFBhZ2U+NTwvRW5kUGFnZT4NCiAgICAgICAgPFN0YXJ0UGFnZT4xPC9TdGFydFBhZ2U+DQogICAgICAgIDxQZXJpb2RpY2FsPg0KICAgICAgICAgIDxOYW1lPkludGVybmF0aW9uYW</w:instrText>
      </w:r>
      <w:r>
        <w:instrText>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KYXRhbiBldCBhbC4gMjAxMiwgUy4gMzwvVGV4dD4NCiAgICA8L1RleHRVbml0Pg0KICA8L1RleHRVbml0cz4NCjwvUGxhY2Vob2xkZXI+</w:instrText>
      </w:r>
      <w:r>
        <w:fldChar w:fldCharType="separate"/>
      </w:r>
      <w:bookmarkStart w:id="53" w:name="_CTVP0019c37c8ec492c4b97b448f220d176f836"/>
      <w:r>
        <w:t>Jatan et al. 2012, S. 3</w:t>
      </w:r>
      <w:bookmarkEnd w:id="53"/>
      <w:r>
        <w:fldChar w:fldCharType="end"/>
      </w:r>
    </w:p>
  </w:footnote>
  <w:footnote w:id="39">
    <w:p w14:paraId="0F3F1A0B" w14:textId="77777777" w:rsidR="00731810" w:rsidRDefault="00731810">
      <w:pPr>
        <w:pStyle w:val="FootnoteText"/>
      </w:pPr>
      <w:r>
        <w:rPr>
          <w:rStyle w:val="FootnoteReference"/>
        </w:rPr>
        <w:footnoteRef/>
      </w:r>
      <w:r>
        <w:t xml:space="preserve"> Vgl. </w:t>
      </w:r>
      <w:r>
        <w:fldChar w:fldCharType="begin"/>
      </w:r>
      <w:r>
        <w:instrText>ADDIN CITAVI.PLACEHOLDER ea1bc0d6-6db1-48cf-b0a7-647f392c5cc3 PFBsYWNlaG9sZGVyPg0KICA8QWRkSW5WZXJzaW9uPjUuNC4wLjI8L0FkZEluVmVyc2lvbj4NCiAgPElkPmVhMWJjMGQ2LTZkYjEtNDhjZi1iMGE3LTY0N2YzOTJjNWNjMzwvSWQ+DQogIDxFbnRyaWVzPg0KICAgIDxFbnRyeT4NCiAgICAgIDxJZD44NjBjN2ViOC1lYzdiLTQ2NzktODI2ZC03NzU5ZGZmYWI0ZmQ8L0lkPg0KICAgICAgPFBhZ2VSYW5nZT48IVtDREFUQVs8c3A+DQogIDxuPjU5OTwvbj4NCiAgPGluPnRydWU8L2luPg0KICA8b3M+NTk5PC9vcz4NCiAgPHBzPjU5OTwvcHM+DQo8L3NwPg0KPG9zPjU5OTwvb3M+XV0+PC9QYWdlUmFuZ2U+DQogICAgICA8U3RhcnRQYWdlPjU5OT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5PC9UZXh0Pg0KICAgIDwvVGV4dFVuaXQ+DQogIDwvVGV4dFVuaXRzPg0KPC9QbGFjZWhvbGRlcj4=</w:instrText>
      </w:r>
      <w:r>
        <w:fldChar w:fldCharType="separate"/>
      </w:r>
      <w:bookmarkStart w:id="55" w:name="_CTVP001ea1bc0d66db148cfb0a7647f392c5cc3"/>
      <w:r>
        <w:t>Mahamed et al. 2014, S. 599</w:t>
      </w:r>
      <w:bookmarkEnd w:id="55"/>
      <w:r>
        <w:fldChar w:fldCharType="end"/>
      </w:r>
    </w:p>
  </w:footnote>
  <w:footnote w:id="40">
    <w:p w14:paraId="02D6BE83" w14:textId="77777777" w:rsidR="00731810" w:rsidRPr="00547CBE" w:rsidRDefault="00731810">
      <w:pPr>
        <w:pStyle w:val="FootnoteText"/>
        <w:rPr>
          <w:lang w:val="en-US"/>
        </w:rPr>
      </w:pPr>
      <w:r>
        <w:rPr>
          <w:rStyle w:val="FootnoteReference"/>
        </w:rPr>
        <w:footnoteRef/>
      </w:r>
      <w:r>
        <w:t xml:space="preserve"> Vgl. </w:t>
      </w:r>
      <w:r>
        <w:fldChar w:fldCharType="begin"/>
      </w:r>
      <w:r>
        <w:instrText>ADDIN CITAVI.PLACEHOLDER 9f4a9146-7612-4f43-aaa8-da8db0628234 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w:instrText>
      </w:r>
      <w:r w:rsidRPr="00D32133">
        <w:rPr>
          <w:lang w:val="en-US"/>
        </w:rPr>
        <w:instrText>kFTLnBkZjwvT25saW5lQWRkcmVzcz4NCiAgICAgICAgPFBhZ2VSYW5nZT48IVtDREFUQVs8c3A+DQogIDxuPjE8L24+DQogIDxpbj50cnVlPC9pbj4NCiAgPG9zPj</w:instrText>
      </w:r>
      <w:r w:rsidRPr="00547CBE">
        <w:rPr>
          <w:lang w:val="en-US"/>
        </w:rPr>
        <w:instrText>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HigJMy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x4oCTMjwvVGV4dD4NCiAgICA8L1RleHRVbml0Pg0KICA8L1RleHRVbml0cz4NCjwvUGxhY2Vob2xkZXI+</w:instrText>
      </w:r>
      <w:r>
        <w:fldChar w:fldCharType="separate"/>
      </w:r>
      <w:bookmarkStart w:id="56" w:name="_CTVP0019f4a914676124f43aaa8da8db0628234"/>
      <w:r w:rsidRPr="00547CBE">
        <w:rPr>
          <w:lang w:val="en-US"/>
        </w:rPr>
        <w:t>Abramova et al. 2014, S. 1–2</w:t>
      </w:r>
      <w:bookmarkEnd w:id="56"/>
      <w:r>
        <w:fldChar w:fldCharType="end"/>
      </w:r>
    </w:p>
  </w:footnote>
  <w:footnote w:id="41">
    <w:p w14:paraId="03576902" w14:textId="77777777" w:rsidR="00731810" w:rsidRPr="00547CBE" w:rsidRDefault="00731810">
      <w:pPr>
        <w:pStyle w:val="FootnoteText"/>
        <w:rPr>
          <w:lang w:val="en-US"/>
        </w:rPr>
      </w:pPr>
      <w:r>
        <w:rPr>
          <w:rStyle w:val="FootnoteReference"/>
        </w:rPr>
        <w:footnoteRef/>
      </w:r>
      <w:r w:rsidRPr="00547CBE">
        <w:rPr>
          <w:lang w:val="en-US"/>
        </w:rPr>
        <w:t xml:space="preserve"> Vgl. </w:t>
      </w:r>
      <w:r>
        <w:fldChar w:fldCharType="begin"/>
      </w:r>
      <w:r w:rsidRPr="00547CBE">
        <w:rPr>
          <w:lang w:val="en-US"/>
        </w:rPr>
        <w:instrText>ADDIN CITAVI.PLACEHOLDER 2bcd542f-5d16-422e-b39b-9bb6a596fcb5 PFBsYWNlaG9sZGVyPg0KICA8QWRkSW5WZXJzaW9uPjUuNC4wLjI8L0FkZEluVmVyc2lvbj4NCiAgPElkPjJiY2Q1NDJmLTVkMTYtNDIyZS1iMzliLTliYjZhNTk2ZmNiNTwvSWQ+DQogIDxFbnRyaWVzPg0KICAgIDxFbnRyeT4NCiAgICAgIDxJZD43NDljN2NhNC1lZGQxLTRkZGUtOWQ3OS04ZDM3YzU4NGM1ZTY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hhbW1lcyBldCBhbC4gMjAxNCwgUy4gMTwvVGV4dD4NCiAgICA8L1RleHRVbml0Pg0KICA8L1RleHRVbml0cz4NCjwvUGxhY2Vob2xkZXI+</w:instrText>
      </w:r>
      <w:r>
        <w:fldChar w:fldCharType="separate"/>
      </w:r>
      <w:bookmarkStart w:id="57" w:name="_CTVP0012bcd542f5d16422eb39b9bb6a596fcb5"/>
      <w:r w:rsidRPr="00547CBE">
        <w:rPr>
          <w:lang w:val="en-US"/>
        </w:rPr>
        <w:t>Hammes et al. 2014, S. 1</w:t>
      </w:r>
      <w:bookmarkEnd w:id="57"/>
      <w:r>
        <w:fldChar w:fldCharType="end"/>
      </w:r>
    </w:p>
  </w:footnote>
  <w:footnote w:id="42">
    <w:p w14:paraId="4B6414CC" w14:textId="77777777" w:rsidR="00731810" w:rsidRDefault="00731810">
      <w:pPr>
        <w:pStyle w:val="FootnoteText"/>
      </w:pPr>
      <w:r>
        <w:rPr>
          <w:rStyle w:val="FootnoteReference"/>
        </w:rPr>
        <w:footnoteRef/>
      </w:r>
      <w:r w:rsidRPr="00547CBE">
        <w:rPr>
          <w:lang w:val="en-US"/>
        </w:rPr>
        <w:t xml:space="preserve"> Vgl. </w:t>
      </w:r>
      <w:r>
        <w:fldChar w:fldCharType="begin"/>
      </w:r>
      <w:r w:rsidRPr="00547CBE">
        <w:rPr>
          <w:lang w:val="en-US"/>
        </w:rPr>
        <w:instrText>ADDIN CITAVI.PLACEHOLDER dadb84ec-180a-4058-95f5-d6733d30baa3 PFBsYWNlaG9sZGVyPg0KICA8QWRkSW5WZXJzaW9uPjUuNC4wLjI8L0FkZEluVmVyc2lvbj4NCiAgPElkPmRhZGI4NGVjLTE4MGEtNDA1OC05NWY1LWQ2NzMzZDMwYmFhMzwvSWQ+DQogIDxFbnRyaWVzPg0KICAgIDxFbnRyeT4NCiAgICAgIDxJZD45YzQ0MzJmZi1iMjg1LTQyYjUtYTk2ZS1iMTY5YWMzMWYxYjA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</w:instrText>
      </w:r>
      <w:r>
        <w:instrText>51bWJlcj4NCiAgICAgICAgPFNob3J0VGl0bGU+SGFtbWVzLCBNZWRlcm8gZXQgYWwuIDIwMTQg4oCTIENvbXBhcmlzb24gb2YgTm9TUUwgYW5kIFNRTDwvU2hvcnRUaXRsZT4NCiAgICAgICAgPFRpdGxlPkNvbXBhcmlzb24gb2YgTm9TUUwgYW5kIFNRTCBEYXRhYmFzZXMgaW4gdGhlIENsb3VkPC9UaXRsZT4NCiAgICAgIDwvUmVmZXJlbmNlPg0KICAgIDwvRW50cnk+DQogIDwvRW50cmllcz4NCiAgPFRleHQ+SGFtbWVzIGV0IGFsLiAyMDE0LCBTLiAx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hhbW1lcyBldCBhbC4gMjAxNCwgUy4gMTwvVGV4dD4NCiAgICA8L1RleHRVbml0Pg0KICA8L1RleHRVbml0cz4NCjwvUGxhY2Vob2xkZXI+</w:instrText>
      </w:r>
      <w:r>
        <w:fldChar w:fldCharType="separate"/>
      </w:r>
      <w:bookmarkStart w:id="58" w:name="_CTVP001dadb84ec180a405895f5d6733d30baa3"/>
      <w:r>
        <w:t>Hammes et al. 2014, S. 1</w:t>
      </w:r>
      <w:bookmarkEnd w:id="58"/>
      <w:r>
        <w:fldChar w:fldCharType="end"/>
      </w:r>
    </w:p>
  </w:footnote>
  <w:footnote w:id="43">
    <w:p w14:paraId="597EA0E1" w14:textId="77777777" w:rsidR="00731810" w:rsidRDefault="00731810">
      <w:pPr>
        <w:pStyle w:val="FootnoteText"/>
      </w:pPr>
      <w:r>
        <w:rPr>
          <w:rStyle w:val="FootnoteReference"/>
        </w:rPr>
        <w:footnoteRef/>
      </w:r>
      <w:r>
        <w:t xml:space="preserve"> Vgl. </w:t>
      </w:r>
      <w:r>
        <w:fldChar w:fldCharType="begin"/>
      </w:r>
      <w:r>
        <w:instrText>ADDIN CITAVI.PLACEHOLDER 12a1d35f-1f59-4d9b-adf8-68ac993778dd 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1laWVyIHVuZCBLYXVmbWFubiAyMDE2LCBTLiAyMDwvVGV4dD4NCiAgICA8L1RleHRVbml0Pg0KICA8L1RleHRVbml0cz4NCjwvUGxhY2Vob2xkZXI+</w:instrText>
      </w:r>
      <w:r>
        <w:fldChar w:fldCharType="separate"/>
      </w:r>
      <w:bookmarkStart w:id="59" w:name="_CTVP00112a1d35f1f594d9badf868ac993778dd"/>
      <w:r>
        <w:t>Meier und Kaufmann 2016, S. 20</w:t>
      </w:r>
      <w:bookmarkEnd w:id="59"/>
      <w:r>
        <w:fldChar w:fldCharType="end"/>
      </w:r>
    </w:p>
  </w:footnote>
  <w:footnote w:id="44">
    <w:p w14:paraId="69EEACEE" w14:textId="77777777" w:rsidR="00731810" w:rsidRPr="00777C47" w:rsidRDefault="00731810">
      <w:pPr>
        <w:pStyle w:val="FootnoteText"/>
        <w:rPr>
          <w:lang w:val="en-US"/>
        </w:rPr>
      </w:pPr>
      <w:r>
        <w:rPr>
          <w:rStyle w:val="FootnoteReference"/>
        </w:rPr>
        <w:footnoteRef/>
      </w:r>
      <w:r>
        <w:t xml:space="preserve"> Vgl. </w:t>
      </w:r>
      <w:r>
        <w:fldChar w:fldCharType="begin"/>
      </w:r>
      <w:r>
        <w:instrText>ADDIN CITAVI.PLACEHOLDER 0065f6bd-7be8-482b-b3ce-3e9cb8232527 PFBsYWNlaG9sZGVyPg0KICA8QWRkSW5WZXJzaW9uPjUuNC4wLjI8L0FkZEluVmVyc2lvbj4NCiAgPElkPjAwNjVmNmJkLTdiZTgtNDgyYi1iM2NlLTNlOWNiODIzMjUyNzwvSWQ+DQogIDxFbnRyaWVzPg0KICAgIDxFbnRyeT4NCiAgICAgIDxJZD42NTRjOTIxMC03OGI2LTQyMDYtYjMzNi0xOTA4N2E1YzMzNTQ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w:instrText>
      </w:r>
      <w:r w:rsidRPr="00777C47">
        <w:rPr>
          <w:lang w:val="en-US"/>
        </w:rPr>
        <w:instrText>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PigJM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z4oCTNDwvVGV4dD4NCiAgICA8L1RleHRVbml0Pg0KICA8L1RleHRVbml0cz4NCjwvUGxhY2Vob2xkZXI+</w:instrText>
      </w:r>
      <w:r>
        <w:fldChar w:fldCharType="separate"/>
      </w:r>
      <w:bookmarkStart w:id="60" w:name="_CTVP0010065f6bd7be8482bb3ce3e9cb8232527"/>
      <w:r w:rsidRPr="00777C47">
        <w:rPr>
          <w:lang w:val="en-US"/>
        </w:rPr>
        <w:t>Abramova et al. 2014, S. 3–4</w:t>
      </w:r>
      <w:bookmarkEnd w:id="60"/>
      <w:r>
        <w:fldChar w:fldCharType="end"/>
      </w:r>
    </w:p>
  </w:footnote>
  <w:footnote w:id="45">
    <w:p w14:paraId="046D1476" w14:textId="77777777" w:rsidR="00731810" w:rsidRPr="00777C47" w:rsidRDefault="00731810">
      <w:pPr>
        <w:pStyle w:val="FootnoteText"/>
        <w:rPr>
          <w:lang w:val="en-US"/>
        </w:rPr>
      </w:pPr>
      <w:r>
        <w:rPr>
          <w:rStyle w:val="FootnoteReference"/>
        </w:rPr>
        <w:footnoteRef/>
      </w:r>
      <w:r w:rsidRPr="00777C47">
        <w:rPr>
          <w:lang w:val="en-US"/>
        </w:rPr>
        <w:t xml:space="preserve"> </w:t>
      </w:r>
      <w:r>
        <w:fldChar w:fldCharType="begin"/>
      </w:r>
      <w:r w:rsidRPr="00777C47">
        <w:rPr>
          <w:lang w:val="en-US"/>
        </w:rPr>
        <w:instrText>ADDIN CITAVI.PLACEHOLDER 490ca112-082c-426f-8456-d5b74c4e2383 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VmdsLiBQYWRoeSBldCBhbC4gMjAxMSwgUy4gMTY8L1RleHQ+DQogICAgPC9UZXh0VW5pdD4NCiAgPC9UZXh0VW5pdHM+DQo8L1BsYWNlaG9sZGVyPg==</w:instrText>
      </w:r>
      <w:r>
        <w:fldChar w:fldCharType="separate"/>
      </w:r>
      <w:bookmarkStart w:id="61" w:name="_CTVP001490ca112082c426f8456d5b74c4e2383"/>
      <w:r w:rsidRPr="00777C47">
        <w:rPr>
          <w:lang w:val="en-US"/>
        </w:rPr>
        <w:t>Vgl. Padhy et al. 2011, S. 16</w:t>
      </w:r>
      <w:bookmarkEnd w:id="61"/>
      <w:r>
        <w:fldChar w:fldCharType="end"/>
      </w:r>
    </w:p>
  </w:footnote>
  <w:footnote w:id="46">
    <w:p w14:paraId="67B698DB" w14:textId="77777777" w:rsidR="00731810" w:rsidRPr="00777C47" w:rsidRDefault="00731810">
      <w:pPr>
        <w:pStyle w:val="FootnoteText"/>
        <w:rPr>
          <w:lang w:val="en-US"/>
        </w:rPr>
      </w:pPr>
      <w:r>
        <w:rPr>
          <w:rStyle w:val="FootnoteReference"/>
        </w:rPr>
        <w:footnoteRef/>
      </w:r>
      <w:r w:rsidRPr="00777C47">
        <w:rPr>
          <w:lang w:val="en-US"/>
        </w:rPr>
        <w:t xml:space="preserve"> </w:t>
      </w:r>
      <w:r>
        <w:fldChar w:fldCharType="begin"/>
      </w:r>
      <w:r w:rsidRPr="00777C47">
        <w:rPr>
          <w:lang w:val="en-US"/>
        </w:rPr>
        <w:instrText>ADDIN CITAVI.PLACEHOLDER b6690aa9-a7a1-4d13-bc6c-da88be8358f0 PFBsYWNlaG9sZGVyPg0KICA8QWRkSW5WZXJzaW9uPjUuNC4wLjI8L0FkZEluVmVyc2lvbj4NCiAgPElkPmI2NjkwYWE5LWE3YTEtNGQxMy1iYzZjLWRhODhiZTgzNThmMDwvSWQ+DQogIDxFbnRyaWVzPg0KICAgIDxFbnRyeT4NCiAgICAgIDxJZD44Mzc4ZjQ1Ni0zYzE2LTRiOTEtOTJkYi01MThmYWM4NTI1Nzk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QcmVmaXg+VmdsLiA8L1ByZWZpeD4NCiAgICAgIDxSZWZlcmVuY2VJZD4xZThiNThlNy1kNzg1LTQ3OWItODE0Yy05ZmJhMWIyOWIzMzQ8L1JlZmVyZW5jZUlkPg0KICAgICAgPFJhbmdlPg0KICAgICAgICA8U3RhcnQ+MDwvU3RhcnQ+DQogICAgICAgIDxMZW5ndGg+MzM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VmdsLiBBYnJhbW92YSBldCBhbC4gMjAxNCwgUy4gM+KAkz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VmdsLiBBYnJhbW92YSBldCBhbC4gMjAxNCwgUy4gM+KAkzQ8L1RleHQ+DQogICAgPC9UZXh0VW5pdD4NCiAgPC9UZXh0VW5pdHM+DQo8L1BsYWNlaG9sZGVyPg==</w:instrText>
      </w:r>
      <w:r>
        <w:fldChar w:fldCharType="separate"/>
      </w:r>
      <w:bookmarkStart w:id="62" w:name="_CTVP001b6690aa9a7a14d13bc6cda88be8358f0"/>
      <w:r w:rsidRPr="00777C47">
        <w:rPr>
          <w:lang w:val="en-US"/>
        </w:rPr>
        <w:t>Vgl. Abramova et al. 2014, S. 3–4</w:t>
      </w:r>
      <w:bookmarkEnd w:id="62"/>
      <w:r>
        <w:fldChar w:fldCharType="end"/>
      </w:r>
    </w:p>
  </w:footnote>
  <w:footnote w:id="47">
    <w:p w14:paraId="6312E6EB" w14:textId="77777777" w:rsidR="00731810" w:rsidRPr="00777C47" w:rsidRDefault="00731810">
      <w:pPr>
        <w:pStyle w:val="FootnoteText"/>
        <w:rPr>
          <w:lang w:val="en-US"/>
        </w:rPr>
      </w:pPr>
      <w:r>
        <w:rPr>
          <w:rStyle w:val="FootnoteReference"/>
        </w:rPr>
        <w:footnoteRef/>
      </w:r>
      <w:r w:rsidRPr="00777C47">
        <w:rPr>
          <w:lang w:val="en-US"/>
        </w:rPr>
        <w:t xml:space="preserve"> </w:t>
      </w:r>
      <w:r>
        <w:fldChar w:fldCharType="begin"/>
      </w:r>
      <w:r w:rsidRPr="00777C47">
        <w:rPr>
          <w:lang w:val="en-US"/>
        </w:rPr>
        <w:instrText>ADDIN CITAVI.PLACEHOLDER 83bfce81-76ed-4845-b10f-9a2037bbc715 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VmdsLiBQYWRoeSBldCBhbC4gMjAxMSwgUy4gMTY8L1RleHQ+DQogICAgPC9UZXh0VW5pdD4NCiAgPC9UZXh0VW5pdHM+DQo8L1BsYWNlaG9sZGVyPg==</w:instrText>
      </w:r>
      <w:r>
        <w:fldChar w:fldCharType="separate"/>
      </w:r>
      <w:bookmarkStart w:id="63" w:name="_CTVP00183bfce8176ed4845b10f9a2037bbc715"/>
      <w:r w:rsidRPr="00777C47">
        <w:rPr>
          <w:lang w:val="en-US"/>
        </w:rPr>
        <w:t>Vgl. Padhy et al. 2011, S. 16</w:t>
      </w:r>
      <w:bookmarkEnd w:id="63"/>
      <w:r>
        <w:fldChar w:fldCharType="end"/>
      </w:r>
    </w:p>
  </w:footnote>
  <w:footnote w:id="48">
    <w:p w14:paraId="6731ABA5" w14:textId="77777777" w:rsidR="00731810" w:rsidRPr="00EA248E" w:rsidRDefault="00731810">
      <w:pPr>
        <w:pStyle w:val="FootnoteText"/>
        <w:rPr>
          <w:lang w:val="en-US"/>
        </w:rPr>
      </w:pPr>
      <w:r>
        <w:rPr>
          <w:rStyle w:val="FootnoteReference"/>
        </w:rPr>
        <w:footnoteRef/>
      </w:r>
      <w:r w:rsidRPr="00777C47">
        <w:rPr>
          <w:lang w:val="en-US"/>
        </w:rPr>
        <w:t xml:space="preserve"> Vgl. </w:t>
      </w:r>
      <w:r>
        <w:fldChar w:fldCharType="begin"/>
      </w:r>
      <w:r w:rsidRPr="00777C47">
        <w:rPr>
          <w:lang w:val="en-US"/>
        </w:rPr>
        <w:instrText>ADDIN CITAVI.PLACEHOLDER a8c2f8e9-da44-4c9a-81e4-dda8ae14bd59 PFBsYWNlaG9sZGVyPg0KICA8QWRkSW5WZXJzaW9uPjUuNC4wLjI8L0FkZEluVmVyc2lvbj4NCiAgPElkPmE4YzJmOGU5LWRhNDQtNGM5YS04MWU0LWRkYThhZTE0YmQ1OTwvSWQ+DQogIDxFbnRyaWVzPg0KICAgIDxFbnRyeT4NCiAgICAgIDxJZD5mYzU5YWE2Zi0xMzRkLTQyMjYtYjRlNS0zMWNhNzRmMmE3YzE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w:instrText>
      </w:r>
      <w:r>
        <w:instrText>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w:instrText>
      </w:r>
      <w:r w:rsidRPr="00EA248E">
        <w:rPr>
          <w:lang w:val="en-US"/>
        </w:rPr>
        <w:instrText>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PigJM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z4oCTNDwvVGV4dD4NCiAgICA8L1RleHRVbml0Pg0KICA8L1RleHRVbml0cz4NCjwvUGxhY2Vob2xkZXI+</w:instrText>
      </w:r>
      <w:r>
        <w:fldChar w:fldCharType="separate"/>
      </w:r>
      <w:bookmarkStart w:id="64" w:name="_CTVP001a8c2f8e9da444c9a81e4dda8ae14bd59"/>
      <w:r w:rsidRPr="00EA248E">
        <w:rPr>
          <w:lang w:val="en-US"/>
        </w:rPr>
        <w:t>Abramova et al. 2014, S. 3–4</w:t>
      </w:r>
      <w:bookmarkEnd w:id="64"/>
      <w:r>
        <w:fldChar w:fldCharType="end"/>
      </w:r>
    </w:p>
  </w:footnote>
  <w:footnote w:id="49">
    <w:p w14:paraId="7792D6D1" w14:textId="77777777" w:rsidR="00731810" w:rsidRPr="00EA248E" w:rsidRDefault="00731810">
      <w:pPr>
        <w:pStyle w:val="FootnoteText"/>
        <w:rPr>
          <w:lang w:val="en-US"/>
        </w:rPr>
      </w:pPr>
      <w:r>
        <w:rPr>
          <w:rStyle w:val="FootnoteReference"/>
        </w:rPr>
        <w:footnoteRef/>
      </w:r>
      <w:r w:rsidRPr="00EA248E">
        <w:rPr>
          <w:lang w:val="en-US"/>
        </w:rPr>
        <w:t xml:space="preserve"> Vgl. </w:t>
      </w:r>
      <w:r>
        <w:fldChar w:fldCharType="begin"/>
      </w:r>
      <w:r w:rsidRPr="00EA248E">
        <w:rPr>
          <w:lang w:val="en-US"/>
        </w:rPr>
        <w:instrText>ADDIN CITAVI.PLACEHOLDER 777437fe-0464-4e21-bbcd-84c0674d666e PFBsYWNlaG9sZGVyPg0KICA8QWRkSW5WZXJzaW9uPjUuNC4wLjI8L0FkZEluVmVyc2lvbj4NCiAgPElkPjc3NzQzN2ZlLTA0NjQtNGUyMS1iYmNkLTg0YzA2NzRkNjY2ZTwvSWQ+DQogIDxFbnRyaWVzPg0KICAgIDxFbnRyeT4NCiAgICAgIDxJZD4wMGVmN2JlZC02ZmVkLTQ1MWEtYTE3MS1iYzE4ZDRiZmY1ZGY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PigJM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z4oCTNDwvVGV4dD4NCiAgICA8L1RleHRVbml0Pg0KICA8L1RleHRVbml0cz4NCjwvUGxhY2Vob2xkZXI+</w:instrText>
      </w:r>
      <w:r>
        <w:fldChar w:fldCharType="separate"/>
      </w:r>
      <w:bookmarkStart w:id="65" w:name="_CTVP001777437fe04644e21bbcd84c0674d666e"/>
      <w:r w:rsidRPr="00EA248E">
        <w:rPr>
          <w:lang w:val="en-US"/>
        </w:rPr>
        <w:t>Abramova et al. 2014, S. 3–4</w:t>
      </w:r>
      <w:bookmarkEnd w:id="65"/>
      <w:r>
        <w:fldChar w:fldCharType="end"/>
      </w:r>
    </w:p>
  </w:footnote>
  <w:footnote w:id="50">
    <w:p w14:paraId="5748161F" w14:textId="77777777" w:rsidR="00731810" w:rsidRPr="00777C47" w:rsidRDefault="00731810">
      <w:pPr>
        <w:pStyle w:val="FootnoteText"/>
        <w:rPr>
          <w:lang w:val="en-US"/>
        </w:rPr>
      </w:pPr>
      <w:r>
        <w:rPr>
          <w:rStyle w:val="FootnoteReference"/>
        </w:rPr>
        <w:footnoteRef/>
      </w:r>
      <w:r w:rsidRPr="00777C47">
        <w:rPr>
          <w:lang w:val="en-US"/>
        </w:rPr>
        <w:t xml:space="preserve"> </w:t>
      </w:r>
      <w:r>
        <w:fldChar w:fldCharType="begin"/>
      </w:r>
      <w:r w:rsidRPr="00777C47">
        <w:rPr>
          <w:lang w:val="en-US"/>
        </w:rPr>
        <w:instrText>ADDIN CITAVI.PLACEHOLDER a1b376de-942d-492e-a095-c4a026d64ace 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VmdsLiBQYWRoeSBldCBhbC4gMjAxMSwgUy4gMTY8L1RleHQ+DQogICAgPC9UZXh0VW5pdD4NCiAgPC9UZXh0VW5pdHM+DQo8L1BsYWNlaG9sZGVyPg==</w:instrText>
      </w:r>
      <w:r>
        <w:fldChar w:fldCharType="separate"/>
      </w:r>
      <w:bookmarkStart w:id="66" w:name="_CTVP001a1b376de942d492ea095c4a026d64ace"/>
      <w:r w:rsidRPr="00777C47">
        <w:rPr>
          <w:lang w:val="en-US"/>
        </w:rPr>
        <w:t>Vgl. Padhy et al. 2011, S. 16</w:t>
      </w:r>
      <w:bookmarkEnd w:id="66"/>
      <w:r>
        <w:fldChar w:fldCharType="end"/>
      </w:r>
    </w:p>
  </w:footnote>
  <w:footnote w:id="51">
    <w:p w14:paraId="03858965" w14:textId="77777777" w:rsidR="00731810" w:rsidRPr="00EA248E" w:rsidRDefault="00731810">
      <w:pPr>
        <w:pStyle w:val="FootnoteText"/>
        <w:rPr>
          <w:lang w:val="en-US"/>
        </w:rPr>
      </w:pPr>
      <w:r>
        <w:rPr>
          <w:rStyle w:val="FootnoteReference"/>
        </w:rPr>
        <w:footnoteRef/>
      </w:r>
      <w:r w:rsidRPr="00EA248E">
        <w:rPr>
          <w:lang w:val="en-US"/>
        </w:rPr>
        <w:t xml:space="preserve"> Vgl. </w:t>
      </w:r>
      <w:r>
        <w:fldChar w:fldCharType="begin"/>
      </w:r>
      <w:r w:rsidRPr="00EA248E">
        <w:rPr>
          <w:lang w:val="en-US"/>
        </w:rPr>
        <w:instrText>ADDIN CITAVI.PLACEHOLDER 5c9cadce-8ed2-409f-987d-5595da2d267d PFBsYWNlaG9sZGVyPg0KICA8QWRkSW5WZXJzaW9uPjUuNC4wLjI8L0FkZEluVmVyc2lvbj4NCiAgPElkPjVjOWNhZGNlLThlZDItNDA5Zi05ODdkLTU1OTVkYTJkMjY3ZDwvSWQ+DQogIDxFbnRyaWVzPg0KICAgIDxFbnRyeT4NCiAgICAgIDxJZD5hOTljZWVhMC0xNjdlLTQ1NmMtYTMyNy0zNGU5YmVjOGMyOGI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w:instrText>
      </w:r>
      <w:r>
        <w:instrText>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w:instrText>
      </w:r>
      <w:r w:rsidRPr="00EA248E">
        <w:rPr>
          <w:lang w:val="en-US"/>
        </w:rPr>
        <w:instrText>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PigJM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z4oCTNDwvVGV4dD4NCiAgICA8L1RleHRVbml0Pg0KICA8L1RleHRVbml0cz4NCjwvUGxhY2Vob2xkZXI+</w:instrText>
      </w:r>
      <w:r>
        <w:fldChar w:fldCharType="separate"/>
      </w:r>
      <w:bookmarkStart w:id="67" w:name="_CTVP0015c9cadce8ed2409f987d5595da2d267d"/>
      <w:r w:rsidRPr="00EA248E">
        <w:rPr>
          <w:lang w:val="en-US"/>
        </w:rPr>
        <w:t>Abramova et al. 2014, S. 3–4</w:t>
      </w:r>
      <w:bookmarkEnd w:id="67"/>
      <w:r>
        <w:fldChar w:fldCharType="end"/>
      </w:r>
    </w:p>
  </w:footnote>
  <w:footnote w:id="52">
    <w:p w14:paraId="34F48AE9" w14:textId="77777777" w:rsidR="00731810" w:rsidRPr="00EA248E" w:rsidRDefault="00731810">
      <w:pPr>
        <w:pStyle w:val="FootnoteText"/>
        <w:rPr>
          <w:lang w:val="en-US"/>
        </w:rPr>
      </w:pPr>
      <w:r>
        <w:rPr>
          <w:rStyle w:val="FootnoteReference"/>
        </w:rPr>
        <w:footnoteRef/>
      </w:r>
      <w:r w:rsidRPr="00EA248E">
        <w:rPr>
          <w:lang w:val="en-US"/>
        </w:rPr>
        <w:t xml:space="preserve"> Vgl. </w:t>
      </w:r>
      <w:r>
        <w:fldChar w:fldCharType="begin"/>
      </w:r>
      <w:r w:rsidRPr="00EA248E">
        <w:rPr>
          <w:lang w:val="en-US"/>
        </w:rPr>
        <w:instrText>ADDIN CITAVI.PLACEHOLDER 05d6e2a5-a76e-4ab8-b5a9-a56fd62a66b9 PFBsYWNlaG9sZGVyPg0KICA8QWRkSW5WZXJzaW9uPjUuNC4wLjI8L0FkZEluVmVyc2lvbj4NCiAgPElkPjA1ZDZlMmE1LWE3NmUtNGFiOC1iNWE5LWE1NmZkNjJhNjZiOTwvSWQ+DQogIDxFbnRyaWVzPg0KICAgIDxFbnRyeT4NCiAgICAgIDxJZD5hMjJjZGYxMC03ZDAwLTQ0OGQtOTBjYi1kNjY1MzEyOWFhZmI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PigJM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z4oCTNDwvVGV4dD4NCiAgICA8L1RleHRVbml0Pg0KICA8L1RleHRVbml0cz4NCjwvUGxhY2Vob2xkZXI+</w:instrText>
      </w:r>
      <w:r>
        <w:fldChar w:fldCharType="separate"/>
      </w:r>
      <w:bookmarkStart w:id="68" w:name="_CTVP00105d6e2a5a76e4ab8b5a9a56fd62a66b9"/>
      <w:r w:rsidRPr="00EA248E">
        <w:rPr>
          <w:lang w:val="en-US"/>
        </w:rPr>
        <w:t>Abramova et al. 2014, S. 3–4</w:t>
      </w:r>
      <w:bookmarkEnd w:id="68"/>
      <w:r>
        <w:fldChar w:fldCharType="end"/>
      </w:r>
    </w:p>
  </w:footnote>
  <w:footnote w:id="53">
    <w:p w14:paraId="2481CE5C" w14:textId="77777777" w:rsidR="00731810" w:rsidRPr="00EA248E" w:rsidRDefault="00731810">
      <w:pPr>
        <w:pStyle w:val="FootnoteText"/>
        <w:rPr>
          <w:lang w:val="en-US"/>
        </w:rPr>
      </w:pPr>
      <w:r>
        <w:rPr>
          <w:rStyle w:val="FootnoteReference"/>
        </w:rPr>
        <w:footnoteRef/>
      </w:r>
      <w:r w:rsidRPr="00EA248E">
        <w:rPr>
          <w:lang w:val="en-US"/>
        </w:rPr>
        <w:t xml:space="preserve"> Vgl. </w:t>
      </w:r>
      <w:r>
        <w:fldChar w:fldCharType="begin"/>
      </w:r>
      <w:r w:rsidRPr="00EA248E">
        <w:rPr>
          <w:lang w:val="en-US"/>
        </w:rPr>
        <w:instrText>ADDIN CITAVI.PLACEHOLDER 35318073-5439-415e-b687-5c91ddf672e9 PFBsYWNlaG9sZGVyPg0KICA8QWRkSW5WZXJzaW9uPjUuNC4wLjI8L0FkZEluVmVyc2lvbj4NCiAgPElkPjM1MzE4MDczLTU0MzktNDE1ZS1iNjg3LTVjOTFkZGY2NzJlOTwvSWQ+DQogIDxFbnRyaWVzPg0KICAgIDxFbnRyeT4NCiAgICAgIDxJZD5mYjQ3YmJjOC03YzE3LTQyY2YtYjllNC02ZTA3NTMxOTZlNWE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w:instrText>
      </w:r>
      <w:r w:rsidRPr="00547CBE">
        <w:rPr>
          <w:lang w:val="en-US"/>
        </w:rPr>
        <w:instrText>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w:instrText>
      </w:r>
      <w:r w:rsidRPr="00EA248E">
        <w:rPr>
          <w:lang w:val="en-US"/>
        </w:rPr>
        <w:instrText>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PigJM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z4oCTNDwvVGV4dD4NCiAgICA8L1RleHRVbml0Pg0KICA8L1RleHRVbml0cz4NCjwvUGxhY2Vob2xkZXI+</w:instrText>
      </w:r>
      <w:r>
        <w:fldChar w:fldCharType="separate"/>
      </w:r>
      <w:bookmarkStart w:id="69" w:name="_CTVP001353180735439415eb6875c91ddf672e9"/>
      <w:r w:rsidRPr="00EA248E">
        <w:rPr>
          <w:lang w:val="en-US"/>
        </w:rPr>
        <w:t>Abramova et al. 2014, S. 3–4</w:t>
      </w:r>
      <w:bookmarkEnd w:id="69"/>
      <w:r>
        <w:fldChar w:fldCharType="end"/>
      </w:r>
    </w:p>
  </w:footnote>
  <w:footnote w:id="54">
    <w:p w14:paraId="22D65E5D" w14:textId="77777777" w:rsidR="00731810" w:rsidRPr="00EA248E" w:rsidRDefault="00731810">
      <w:pPr>
        <w:pStyle w:val="FootnoteText"/>
        <w:rPr>
          <w:lang w:val="en-US"/>
        </w:rPr>
      </w:pPr>
      <w:r>
        <w:rPr>
          <w:rStyle w:val="FootnoteReference"/>
        </w:rPr>
        <w:footnoteRef/>
      </w:r>
      <w:r w:rsidRPr="00EA248E">
        <w:rPr>
          <w:lang w:val="en-US"/>
        </w:rPr>
        <w:t xml:space="preserve"> Vgl. </w:t>
      </w:r>
      <w:r>
        <w:fldChar w:fldCharType="begin"/>
      </w:r>
      <w:r w:rsidRPr="00EA248E">
        <w:rPr>
          <w:lang w:val="en-US"/>
        </w:rPr>
        <w:instrText>ADDIN CITAVI.PLACEHOLDER ab62602f-2c41-4d33-a642-0a69bf003230 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hhbW1lcyBldCBhbC4gMjAxNCwgUy4gMzwvVGV4dD4NCiAgICA8L1RleHRVbml0Pg0KICA8L1RleHRVbml0cz4NCjwvUGxhY2Vob2xkZXI+</w:instrText>
      </w:r>
      <w:r>
        <w:fldChar w:fldCharType="separate"/>
      </w:r>
      <w:bookmarkStart w:id="70" w:name="_CTVP001ab62602f2c414d33a6420a69bf003230"/>
      <w:r w:rsidRPr="00EA248E">
        <w:rPr>
          <w:lang w:val="en-US"/>
        </w:rPr>
        <w:t>Hammes et al. 2014, S. 3</w:t>
      </w:r>
      <w:bookmarkEnd w:id="70"/>
      <w:r>
        <w:fldChar w:fldCharType="end"/>
      </w:r>
    </w:p>
  </w:footnote>
  <w:footnote w:id="55">
    <w:p w14:paraId="14EEDF71" w14:textId="77777777" w:rsidR="00731810" w:rsidRDefault="00731810">
      <w:pPr>
        <w:pStyle w:val="FootnoteText"/>
      </w:pPr>
      <w:r>
        <w:rPr>
          <w:rStyle w:val="FootnoteReference"/>
        </w:rPr>
        <w:footnoteRef/>
      </w:r>
      <w:r w:rsidRPr="00EA248E">
        <w:rPr>
          <w:lang w:val="en-US"/>
        </w:rPr>
        <w:t xml:space="preserve"> Vgl. </w:t>
      </w:r>
      <w:r>
        <w:fldChar w:fldCharType="begin"/>
      </w:r>
      <w:r w:rsidRPr="00EA248E">
        <w:rPr>
          <w:lang w:val="en-US"/>
        </w:rPr>
        <w:instrText>ADDIN CITAVI.PLACEHOLDER cb0c785d-ce32-46d9-b080-17552f03f211 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</w:instrText>
      </w:r>
      <w:r w:rsidRPr="00547CBE">
        <w:rPr>
          <w:lang w:val="en-US"/>
        </w:rPr>
        <w:instrText>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</w:instrText>
      </w:r>
      <w:r w:rsidRPr="00D32133">
        <w:instrText>mFtcDt0eXBlPXBkZjwvT25saW5lQWRkcmVzcz4NCiAgICAgICAgPFBhZ2VSYW5nZT48IVtDREFUQVs8c3A+DQogIDxuPjE8L24+DQogIDxpbj50cnVlPC9pbj4NCiAgPG9zPjE8L29zPg0KICA8cHM+MTwvcHM+DQo8L3NwPg0KPGVwPg0KICA8bj41PC9uPg0KICA8aW4+dHJ1ZTwvaW4+DQogIDxvcz41PC9vcz4NCiAgPHBzPjU8L3BzPg0KPC9lcD4NCjxvcz4x4oCTNTwvb3M+XV0+PC9QYWdlUmFuZ2U+DQogICAgICAgIDxFbmRQYW</w:instrText>
      </w:r>
      <w:r>
        <w:instrText>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phdGFuIGV0IGFsLiAyMDEyLCBTLiA04oCTNTwvVGV4dD4NCiAgICA8L1RleHRVbml0Pg0KICA8L1RleHRVbml0cz4NCjwvUGxhY2Vob2xkZXI+</w:instrText>
      </w:r>
      <w:r>
        <w:fldChar w:fldCharType="separate"/>
      </w:r>
      <w:bookmarkStart w:id="71" w:name="_CTVP001cb0c785dce3246d9b08017552f03f211"/>
      <w:r>
        <w:t>Jatan et al. 2012, S. 4–5</w:t>
      </w:r>
      <w:bookmarkEnd w:id="71"/>
      <w:r>
        <w:fldChar w:fldCharType="end"/>
      </w:r>
    </w:p>
  </w:footnote>
  <w:footnote w:id="56">
    <w:p w14:paraId="2AFEBABC" w14:textId="77777777" w:rsidR="00731810" w:rsidRDefault="00731810">
      <w:pPr>
        <w:pStyle w:val="FootnoteText"/>
      </w:pPr>
      <w:r>
        <w:rPr>
          <w:rStyle w:val="FootnoteReference"/>
        </w:rPr>
        <w:footnoteRef/>
      </w:r>
      <w:r>
        <w:t xml:space="preserve"> Vgl. </w:t>
      </w:r>
      <w:r>
        <w:fldChar w:fldCharType="begin"/>
      </w:r>
      <w:r>
        <w:instrText>ADDIN CITAVI.PLACEHOLDER 1d0f251c-8302-4886-8822-b09c07b96dbe PFBsYWNlaG9sZGVyPg0KICA8QWRkSW5WZXJzaW9uPjUuNC4wLjI8L0FkZEluVmVyc2lvbj4NCiAgPElkPjFkMGYyNTFjLTgzMDItNDg4Ni04ODIyLWIwOWMwN2I5NmRiZTwvSWQ+DQogIDxFbnRyaWVzPg0KICAgIDxFbnRyeT4NCiAgICAgIDxJZD4wNzdkNTc3Ny1kNDZjLTRmODctODVkOS00MmM0OTY3MmI0MTc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SGFtbWVzIGV0IGFsLiAyMDE0LCBTLiAz4oCTNDwvVGV4dD4NCiAgICA8L1RleHRVbml0Pg0KICA8L1RleHRVbml0cz4NCjwvUGxhY2Vob2xkZXI+</w:instrText>
      </w:r>
      <w:r>
        <w:fldChar w:fldCharType="separate"/>
      </w:r>
      <w:bookmarkStart w:id="72" w:name="_CTVP0011d0f251c830248868822b09c07b96dbe"/>
      <w:r>
        <w:t>Hammes et al. 2014, S. 3–4</w:t>
      </w:r>
      <w:bookmarkEnd w:id="72"/>
      <w:r>
        <w:fldChar w:fldCharType="end"/>
      </w:r>
    </w:p>
  </w:footnote>
  <w:footnote w:id="57">
    <w:p w14:paraId="094E791F" w14:textId="77777777" w:rsidR="00731810" w:rsidRDefault="00731810">
      <w:pPr>
        <w:pStyle w:val="FootnoteText"/>
      </w:pPr>
      <w:r>
        <w:rPr>
          <w:rStyle w:val="FootnoteReference"/>
        </w:rPr>
        <w:footnoteRef/>
      </w:r>
      <w:r>
        <w:t xml:space="preserve"> Vgl. </w:t>
      </w:r>
      <w:r>
        <w:fldChar w:fldCharType="begin"/>
      </w:r>
      <w:r>
        <w:instrText>ADDIN CITAVI.PLACEHOLDER b43976cc-c4ff-4454-81fc-e505c3a2aba8 PFBsYWNlaG9sZGVyPg0KICA8QWRkSW5WZXJzaW9uPjUuNC4wLjI8L0FkZEluVmVyc2lvbj4NCiAgPElkPmI0Mzk3NmNjLWM0ZmYtNDQ1NC04MWZjLWU1MDVjM2EyYWJhODwvSWQ+DQogIDxFbnRyaWVzPg0KICAgIDxFbnRyeT4NCiAgICAgIDxJZD5iNmY3YTJlMy05YTFkLTRmYTEtYTNmZS1mNWQ3N2JjMGZkYjU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SGFtbWVzIGV0IGFsLiAyMDE0LCBTLiAz4oCTNDwvVGV4dD4NCiAgICA8L1RleHRVbml0Pg0KICA8L1RleHRVbml0cz4NCjwvUGxhY2Vob2xkZXI+</w:instrText>
      </w:r>
      <w:r>
        <w:fldChar w:fldCharType="separate"/>
      </w:r>
      <w:bookmarkStart w:id="73" w:name="_CTVP001b43976ccc4ff445481fce505c3a2aba8"/>
      <w:r>
        <w:t>Hammes et al. 2014, S. 3–4</w:t>
      </w:r>
      <w:bookmarkEnd w:id="73"/>
      <w:r>
        <w:fldChar w:fldCharType="end"/>
      </w:r>
    </w:p>
  </w:footnote>
  <w:footnote w:id="58">
    <w:p w14:paraId="22893DEE" w14:textId="77777777" w:rsidR="00731810" w:rsidRDefault="00731810">
      <w:pPr>
        <w:pStyle w:val="FootnoteText"/>
      </w:pPr>
      <w:r>
        <w:rPr>
          <w:rStyle w:val="FootnoteReference"/>
        </w:rPr>
        <w:footnoteRef/>
      </w:r>
      <w:r>
        <w:t xml:space="preserve"> Vgl. </w:t>
      </w:r>
      <w:r>
        <w:fldChar w:fldCharType="begin"/>
      </w:r>
      <w:r>
        <w:instrText>ADDIN CITAVI.PLACEHOLDER e0292cf6-ce17-4062-b110-3f59f9e08891 PFBsYWNlaG9sZGVyPg0KICA8QWRkSW5WZXJzaW9uPjUuNC4wLjI8L0FkZEluVmVyc2lvbj4NCiAgPElkPmUwMjkyY2Y2LWNlMTctNDA2Mi1iMTEwLTNmNTlmOWUwODg5MTwvSWQ+DQogIDxFbnRyaWVzPg0KICAgIDxFbnRyeT4NCiAgICAgIDxJZD5mN2Y1YjZhNS00ZGUwLTQ5YzEtOTFhZi1hMDk2MzQ1OTUzYjg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SGFtbWVzIGV0IGFsLiAyMDE0LCBTLiAz4oCTNDwvVGV4dD4NCiAgICA8L1RleHRVbml0Pg0KICA8L1RleHRVbml0cz4NCjwvUGxhY2Vob2xkZXI+</w:instrText>
      </w:r>
      <w:r>
        <w:fldChar w:fldCharType="separate"/>
      </w:r>
      <w:bookmarkStart w:id="74" w:name="_CTVP001e0292cf6ce174062b1103f59f9e08891"/>
      <w:r>
        <w:t>Hammes et al. 2014, S. 3–4</w:t>
      </w:r>
      <w:bookmarkEnd w:id="74"/>
      <w:r>
        <w:fldChar w:fldCharType="end"/>
      </w:r>
    </w:p>
  </w:footnote>
  <w:footnote w:id="59">
    <w:p w14:paraId="061998A0" w14:textId="77777777" w:rsidR="00731810" w:rsidRDefault="00731810">
      <w:pPr>
        <w:pStyle w:val="FootnoteText"/>
      </w:pPr>
      <w:r>
        <w:rPr>
          <w:rStyle w:val="FootnoteReference"/>
        </w:rPr>
        <w:footnoteRef/>
      </w:r>
      <w:r>
        <w:t xml:space="preserve"> Vgl. </w:t>
      </w:r>
      <w:r>
        <w:fldChar w:fldCharType="begin"/>
      </w:r>
      <w:r>
        <w:instrText>ADDIN CITAVI.PLACEHOLDER f78c4841-6640-40c8-9586-c7234b4ba0fd PFBsYWNlaG9sZGVyPg0KICA8QWRkSW5WZXJzaW9uPjUuNC4wLjI8L0FkZEluVmVyc2lvbj4NCiAgPElkPmY3OGM0ODQxLTY2NDAtNDBjOC05NTg2LWM3MjM0YjRiYTBmZDwvSWQ+DQogIDxFbnRyaWVzPg0KICAgIDxFbnRyeT4NCiAgICAgIDxJZD43NTc5OWJlMC1kMjRmLTRjMjEtYjQyNC04NGUwNDYxNjE5NDE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SGFtbWVzIGV0IGFsLiAyMDE0LCBTLiAz4oCTNDwvVGV4dD4NCiAgICA8L1RleHRVbml0Pg0KICA8L1RleHRVbml0cz4NCjwvUGxhY2Vob2xkZXI+</w:instrText>
      </w:r>
      <w:r>
        <w:fldChar w:fldCharType="separate"/>
      </w:r>
      <w:bookmarkStart w:id="75" w:name="_CTVP001f78c4841664040c89586c7234b4ba0fd"/>
      <w:r>
        <w:t>Hammes et al. 2014, S. 3–4</w:t>
      </w:r>
      <w:bookmarkEnd w:id="75"/>
      <w:r>
        <w:fldChar w:fldCharType="end"/>
      </w:r>
    </w:p>
  </w:footnote>
  <w:footnote w:id="60">
    <w:p w14:paraId="1F00D857" w14:textId="77777777" w:rsidR="00731810" w:rsidRPr="00E71AC7" w:rsidRDefault="00731810">
      <w:pPr>
        <w:pStyle w:val="FootnoteText"/>
        <w:rPr>
          <w:lang w:val="en-US"/>
        </w:rPr>
      </w:pPr>
      <w:r>
        <w:rPr>
          <w:rStyle w:val="FootnoteReference"/>
        </w:rPr>
        <w:footnoteRef/>
      </w:r>
      <w:r>
        <w:t xml:space="preserve"> </w:t>
      </w:r>
      <w:r>
        <w:fldChar w:fldCharType="begin"/>
      </w:r>
      <w:r>
        <w:instrText>ADDIN CITAVI.PLACEHOLDER 6ff2eccc-8f17-439a-a477-94d8a3cf8d4e PFBsYWNlaG9sZGVyPg0KICA8QWRkSW5WZXJzaW9uPjUuNC4wLjI8L0FkZEluVmVyc2lvbj4NCiAgPElkPjZmZjJlY2NjLThmMTctNDM5YS1hNDc3LTk0ZDhhM2NmOGQ0ZTwvSWQ+DQogIDxFbnRyaWVzPg0KICAgIDxFbnRyeT4NCiAgICAgIDxJZD4yODI1M2Y2NS1mY2ZkLTQ0MWEtYTZmZi1hNjBkYWJkZjZiMTg8L0lkPg0KICAgICAgPFBhZ2VSYW5nZT48IVtDREFUQVs8c3A+DQogIDxuPjYwMDwvbj4NCiAgPGluPnRydWU8L2luPg0KICA8b3M+NjAwPC9vcz4NCiAgPHBzPjYwMDwvcHM+DQo8L3NwPg0KPG9zPjYwMDwvb3M+XV0+PC9QYWdlUmFuZ2U+DQogICAgICA8U3RhcnRQYWdlPjYwM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w:instrText>
      </w:r>
      <w:r w:rsidRPr="00E71AC7">
        <w:rPr>
          <w:lang w:val="en-US"/>
        </w:rPr>
        <w:instrText>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2MDA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jAwPC9UZXh0Pg0KICAgIDwvVGV4dFVuaXQ+DQogIDwvVGV4dFVuaXRzPg0KPC9QbGFjZWhvbGRlcj4=</w:instrText>
      </w:r>
      <w:r>
        <w:fldChar w:fldCharType="separate"/>
      </w:r>
      <w:bookmarkStart w:id="77" w:name="_CTVP0016ff2eccc8f17439aa47794d8a3cf8d4e"/>
      <w:r w:rsidRPr="00E71AC7">
        <w:rPr>
          <w:lang w:val="en-US"/>
        </w:rPr>
        <w:t>Mahamed et al. 2014, S. 600</w:t>
      </w:r>
      <w:bookmarkEnd w:id="77"/>
      <w:r>
        <w:fldChar w:fldCharType="end"/>
      </w:r>
    </w:p>
  </w:footnote>
  <w:footnote w:id="61">
    <w:p w14:paraId="7E784D81" w14:textId="77777777" w:rsidR="00731810" w:rsidRPr="00E71AC7" w:rsidRDefault="00731810" w:rsidP="00E76E91">
      <w:pPr>
        <w:pStyle w:val="FootnoteText"/>
        <w:rPr>
          <w:lang w:val="en-US"/>
        </w:rPr>
      </w:pPr>
      <w:r>
        <w:rPr>
          <w:rStyle w:val="FootnoteReference"/>
        </w:rPr>
        <w:footnoteRef/>
      </w:r>
      <w:r w:rsidRPr="00E71AC7">
        <w:rPr>
          <w:lang w:val="en-US"/>
        </w:rPr>
        <w:t xml:space="preserve"> </w:t>
      </w:r>
      <w:r>
        <w:rPr>
          <w:rFonts w:ascii="Segoe UI" w:hAnsi="Segoe UI" w:cs="Segoe UI"/>
          <w:sz w:val="18"/>
          <w:szCs w:val="18"/>
        </w:rPr>
        <w:fldChar w:fldCharType="begin"/>
      </w:r>
      <w:r w:rsidRPr="00E71AC7">
        <w:rPr>
          <w:rFonts w:ascii="Segoe UI" w:hAnsi="Segoe UI" w:cs="Segoe UI"/>
          <w:sz w:val="18"/>
          <w:szCs w:val="18"/>
          <w:lang w:val="en-US"/>
        </w:rPr>
        <w:instrText>ADDIN CITAVI.PLACEHOLDER 6b25cf8c-da86-4932-acb7-8641c078f51d 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dvbGZnYW5nIFNvbW1lcmd1dCAyMDE1PC9UZXh0Pg0KICAgIDwvVGV4dFVuaXQ+DQogIDwvVGV4dFVuaXRzPg0KPC9QbGFjZWhvbGRlcj4=</w:instrText>
      </w:r>
      <w:r>
        <w:rPr>
          <w:rFonts w:ascii="Segoe UI" w:hAnsi="Segoe UI" w:cs="Segoe UI"/>
          <w:sz w:val="18"/>
          <w:szCs w:val="18"/>
        </w:rPr>
        <w:fldChar w:fldCharType="separate"/>
      </w:r>
      <w:bookmarkStart w:id="81" w:name="_CTVP0016b25cf8cda864932acb78641c078f51d"/>
      <w:r w:rsidRPr="00E71AC7">
        <w:rPr>
          <w:rFonts w:ascii="Segoe UI" w:hAnsi="Segoe UI" w:cs="Segoe UI"/>
          <w:sz w:val="18"/>
          <w:szCs w:val="18"/>
          <w:lang w:val="en-US"/>
        </w:rPr>
        <w:t>Sommergut 2015</w:t>
      </w:r>
      <w:bookmarkEnd w:id="81"/>
      <w:r>
        <w:rPr>
          <w:rFonts w:ascii="Segoe UI" w:hAnsi="Segoe UI" w:cs="Segoe UI"/>
          <w:sz w:val="18"/>
          <w:szCs w:val="18"/>
        </w:rPr>
        <w:fldChar w:fldCharType="end"/>
      </w:r>
    </w:p>
  </w:footnote>
  <w:footnote w:id="62">
    <w:p w14:paraId="68424E23" w14:textId="33B578CC" w:rsidR="00731810" w:rsidRPr="001752BA" w:rsidRDefault="00731810" w:rsidP="001752BA">
      <w:pPr>
        <w:pStyle w:val="Heading1"/>
        <w:shd w:val="clear" w:color="auto" w:fill="FFFFFF"/>
        <w:spacing w:before="0"/>
        <w:rPr>
          <w:rFonts w:cs="Arial"/>
          <w:b w:val="0"/>
          <w:lang w:val="en-US"/>
        </w:rPr>
      </w:pPr>
      <w:r w:rsidRPr="001752BA">
        <w:rPr>
          <w:rStyle w:val="FootnoteReference"/>
          <w:rFonts w:cs="Arial"/>
          <w:b w:val="0"/>
          <w:sz w:val="20"/>
          <w:szCs w:val="20"/>
        </w:rPr>
        <w:footnoteRef/>
      </w:r>
      <w:r w:rsidRPr="00E71AC7">
        <w:rPr>
          <w:b w:val="0"/>
          <w:lang w:val="en-US"/>
        </w:rPr>
        <w:t xml:space="preserve"> </w:t>
      </w:r>
      <w:r w:rsidRPr="00E71AC7">
        <w:rPr>
          <w:rFonts w:cs="Arial"/>
          <w:b w:val="0"/>
          <w:sz w:val="20"/>
          <w:szCs w:val="20"/>
          <w:lang w:val="en-US"/>
        </w:rPr>
        <w:t xml:space="preserve">Vgl. </w:t>
      </w:r>
      <w:r w:rsidRPr="00E71AC7">
        <w:rPr>
          <w:rFonts w:cs="Arial"/>
          <w:b w:val="0"/>
          <w:sz w:val="20"/>
          <w:szCs w:val="20"/>
        </w:rPr>
        <w:fldChar w:fldCharType="begin"/>
      </w:r>
      <w:r w:rsidRPr="008423CD">
        <w:rPr>
          <w:rFonts w:cs="Arial"/>
          <w:b w:val="0"/>
          <w:sz w:val="20"/>
          <w:szCs w:val="20"/>
          <w:lang w:val="en-US"/>
        </w:rPr>
        <w:instrText>ADDIN CITAVI.PLACEHOLDER e4fac3cd-7af7-4125-b16b-ee9a09bd4611 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xpbnRvbiAyMDExPC9UZXh0Pg0KICAgIDwvVGV4dFVuaXQ+DQogIDwvVGV4dFVuaXRzPg0KPC9QbGFjZWhvbGRlcj4=</w:instrText>
      </w:r>
      <w:r w:rsidRPr="00E71AC7">
        <w:rPr>
          <w:rFonts w:cs="Arial"/>
          <w:b w:val="0"/>
          <w:sz w:val="20"/>
          <w:szCs w:val="20"/>
        </w:rPr>
        <w:fldChar w:fldCharType="separate"/>
      </w:r>
      <w:bookmarkStart w:id="82" w:name="_CTVP001e4fac3cd7af74125b16bee9a09bd4611"/>
      <w:r w:rsidRPr="008423CD">
        <w:rPr>
          <w:rFonts w:cs="Arial"/>
          <w:b w:val="0"/>
          <w:sz w:val="20"/>
          <w:szCs w:val="20"/>
          <w:lang w:val="en-US"/>
        </w:rPr>
        <w:t>Linton 2011</w:t>
      </w:r>
      <w:bookmarkEnd w:id="82"/>
      <w:r w:rsidRPr="00E71AC7">
        <w:rPr>
          <w:rFonts w:cs="Arial"/>
          <w:b w:val="0"/>
          <w:sz w:val="20"/>
          <w:szCs w:val="20"/>
        </w:rPr>
        <w:fldChar w:fldCharType="end"/>
      </w:r>
      <w:r w:rsidRPr="008423CD">
        <w:rPr>
          <w:rFonts w:cs="Arial"/>
          <w:b w:val="0"/>
          <w:sz w:val="20"/>
          <w:szCs w:val="20"/>
          <w:lang w:val="en-US"/>
        </w:rPr>
        <w:t>, S.8</w:t>
      </w:r>
      <w:r w:rsidR="00D0308F">
        <w:rPr>
          <w:rFonts w:cs="Arial"/>
          <w:b w:val="0"/>
          <w:sz w:val="20"/>
          <w:szCs w:val="20"/>
          <w:lang w:val="en-US"/>
        </w:rPr>
        <w:t>a</w:t>
      </w:r>
    </w:p>
  </w:footnote>
  <w:footnote w:id="63">
    <w:p w14:paraId="52BC93B8" w14:textId="77777777" w:rsidR="00731810" w:rsidRPr="00441AF6" w:rsidRDefault="00731810" w:rsidP="00F054BE">
      <w:pPr>
        <w:pStyle w:val="FootnoteText"/>
        <w:rPr>
          <w:rFonts w:cs="Arial"/>
        </w:rPr>
      </w:pPr>
      <w:r w:rsidRPr="00C24EED">
        <w:rPr>
          <w:rStyle w:val="FootnoteReference"/>
          <w:rFonts w:cs="Arial"/>
        </w:rPr>
        <w:footnoteRef/>
      </w:r>
      <w:r w:rsidRPr="00441AF6">
        <w:rPr>
          <w:rFonts w:cs="Arial"/>
        </w:rPr>
        <w:t xml:space="preserve"> </w:t>
      </w:r>
      <w:r>
        <w:rPr>
          <w:rFonts w:cs="Arial"/>
        </w:rPr>
        <w:fldChar w:fldCharType="begin"/>
      </w:r>
      <w:r w:rsidRPr="00441AF6">
        <w:rPr>
          <w:rFonts w:cs="Arial"/>
        </w:rPr>
        <w:instrText>ADDIN CITAVI.PLACEHOLDER 9c032497-e8a2-4e05-83fb-1f9cc12f21b3 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0dGhldyAyMDE2PC9UZXh0Pg0KICAgIDwvVGV4dFVuaXQ+DQogIDwvVGV4dFVuaXRzPg0KPC9QbGFjZWhvbGRlcj4=</w:instrText>
      </w:r>
      <w:r>
        <w:rPr>
          <w:rFonts w:cs="Arial"/>
        </w:rPr>
        <w:fldChar w:fldCharType="separate"/>
      </w:r>
      <w:bookmarkStart w:id="84" w:name="_CTVP0019c032497e8a24e0583fb1f9cc12f21b3"/>
      <w:r w:rsidRPr="00441AF6">
        <w:rPr>
          <w:rFonts w:cs="Arial"/>
        </w:rPr>
        <w:t>Finnegan 2016</w:t>
      </w:r>
      <w:bookmarkEnd w:id="84"/>
      <w:r>
        <w:rPr>
          <w:rFonts w:cs="Arial"/>
        </w:rPr>
        <w:fldChar w:fldCharType="end"/>
      </w:r>
    </w:p>
  </w:footnote>
  <w:footnote w:id="64">
    <w:p w14:paraId="277BCF1D" w14:textId="77777777" w:rsidR="00731810" w:rsidRPr="00441AF6" w:rsidRDefault="00731810" w:rsidP="00B52F05">
      <w:pPr>
        <w:pStyle w:val="FootnoteText"/>
        <w:rPr>
          <w:rFonts w:cs="Arial"/>
        </w:rPr>
      </w:pPr>
      <w:r w:rsidRPr="00A960F7">
        <w:rPr>
          <w:rStyle w:val="FootnoteReference"/>
          <w:rFonts w:cs="Arial"/>
        </w:rPr>
        <w:footnoteRef/>
      </w:r>
      <w:r w:rsidRPr="00441AF6">
        <w:rPr>
          <w:rFonts w:cs="Arial"/>
        </w:rPr>
        <w:t xml:space="preserve"> Entommen aus: Statista 2015</w:t>
      </w:r>
    </w:p>
  </w:footnote>
  <w:footnote w:id="65">
    <w:p w14:paraId="3F061303" w14:textId="518D45A4" w:rsidR="00D0308F" w:rsidRPr="00D0308F" w:rsidRDefault="00D0308F">
      <w:pPr>
        <w:pStyle w:val="FootnoteText"/>
        <w:rPr>
          <w:lang w:val="en-US"/>
        </w:rPr>
      </w:pPr>
      <w:r>
        <w:rPr>
          <w:rStyle w:val="FootnoteReference"/>
        </w:rPr>
        <w:footnoteRef/>
      </w:r>
      <w:r w:rsidRPr="00D32133">
        <w:t xml:space="preserve"> </w:t>
      </w:r>
      <w:r w:rsidRPr="00D32133">
        <w:rPr>
          <w:rFonts w:cs="Arial"/>
        </w:rPr>
        <w:t xml:space="preserve">Vgl. </w:t>
      </w:r>
      <w:r>
        <w:rPr>
          <w:rFonts w:cs="Arial"/>
        </w:rPr>
        <w:fldChar w:fldCharType="begin"/>
      </w:r>
      <w:r w:rsidRPr="00D32133">
        <w:rPr>
          <w:rFonts w:cs="Arial"/>
        </w:rPr>
        <w:instrText>ADDIN CITAVI.PLACEHOLDER e4fac3cd-7af7-4125-b16b-ee9a09bd4611 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xpbnRvbiAyMDExPC9UZXh0Pg0KICAgIDwvVGV4dFVuaXQ+DQogIDwvVGV4dFVuaXRzPg0KPC9QbGFjZWhvbGRlcj4=</w:instrText>
      </w:r>
      <w:r>
        <w:rPr>
          <w:rFonts w:cs="Arial"/>
        </w:rPr>
        <w:fldChar w:fldCharType="separate"/>
      </w:r>
      <w:r w:rsidRPr="006556B6">
        <w:rPr>
          <w:rFonts w:cs="Arial"/>
          <w:lang w:val="en-US"/>
        </w:rPr>
        <w:t>Linton 2011</w:t>
      </w:r>
      <w:r>
        <w:rPr>
          <w:rFonts w:cs="Arial"/>
        </w:rPr>
        <w:fldChar w:fldCharType="end"/>
      </w:r>
      <w:r w:rsidRPr="006556B6">
        <w:rPr>
          <w:rFonts w:cs="Arial"/>
          <w:lang w:val="en-US"/>
        </w:rPr>
        <w:t>, S.8</w:t>
      </w:r>
      <w:r w:rsidRPr="00D0308F">
        <w:rPr>
          <w:rFonts w:cs="Arial"/>
          <w:lang w:val="en-US"/>
        </w:rPr>
        <w:t>b</w:t>
      </w:r>
    </w:p>
  </w:footnote>
  <w:footnote w:id="66">
    <w:p w14:paraId="53C55A22" w14:textId="77777777" w:rsidR="00731810" w:rsidRPr="00C036D5" w:rsidRDefault="00731810" w:rsidP="00C4784B">
      <w:pPr>
        <w:pStyle w:val="FootnoteText"/>
        <w:rPr>
          <w:rFonts w:cs="Arial"/>
          <w:lang w:val="en-US"/>
        </w:rPr>
      </w:pPr>
      <w:r w:rsidRPr="000B1DED">
        <w:rPr>
          <w:rStyle w:val="FootnoteReference"/>
          <w:rFonts w:cs="Arial"/>
        </w:rPr>
        <w:footnoteRef/>
      </w:r>
      <w:r w:rsidRPr="00D0308F">
        <w:rPr>
          <w:rFonts w:cs="Arial"/>
          <w:lang w:val="en-US"/>
        </w:rPr>
        <w:t xml:space="preserve"> Vgl. </w:t>
      </w:r>
      <w:r>
        <w:rPr>
          <w:rFonts w:cs="Arial"/>
        </w:rPr>
        <w:fldChar w:fldCharType="begin"/>
      </w:r>
      <w:r w:rsidRPr="00D0308F">
        <w:rPr>
          <w:rFonts w:cs="Arial"/>
          <w:lang w:val="en-US"/>
        </w:rPr>
        <w:instrText>ADDIN CITAVI.PLACEHOLDER a55c4fd1-d71f-4f04-92fc-0328939b117c 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dpdHRpZy9XaXR0aWcgMjAxNjwvVGV4dD4NCiAgICA8L1RleHRVbml0Pg0KICA8L1RleHRVbml0cz4NCjwvUGxhY2Vob2xkZXI+</w:instrText>
      </w:r>
      <w:r>
        <w:rPr>
          <w:rFonts w:cs="Arial"/>
        </w:rPr>
        <w:fldChar w:fldCharType="separate"/>
      </w:r>
      <w:bookmarkStart w:id="85" w:name="_CTVP001a55c4fd1d71f4f0492fc0328939b117c"/>
      <w:r w:rsidRPr="008423CD">
        <w:rPr>
          <w:rFonts w:cs="Arial"/>
          <w:lang w:val="en-US"/>
        </w:rPr>
        <w:t>Wittig/Wittig 2016</w:t>
      </w:r>
      <w:bookmarkEnd w:id="85"/>
      <w:r>
        <w:rPr>
          <w:rFonts w:cs="Arial"/>
        </w:rPr>
        <w:fldChar w:fldCharType="end"/>
      </w:r>
      <w:r w:rsidRPr="008423CD">
        <w:rPr>
          <w:rFonts w:cs="Arial"/>
          <w:lang w:val="en-US"/>
        </w:rPr>
        <w:t>, S.5</w:t>
      </w:r>
    </w:p>
  </w:footnote>
  <w:footnote w:id="67">
    <w:p w14:paraId="551FB8F2" w14:textId="77777777" w:rsidR="00731810" w:rsidRPr="00A95111" w:rsidRDefault="00731810" w:rsidP="001752BA">
      <w:pPr>
        <w:pStyle w:val="FootnoteText"/>
        <w:rPr>
          <w:lang w:val="en-US"/>
        </w:rPr>
      </w:pPr>
      <w:r w:rsidRPr="000B1DED">
        <w:rPr>
          <w:rStyle w:val="FootnoteReference"/>
          <w:rFonts w:cs="Arial"/>
        </w:rPr>
        <w:footnoteRef/>
      </w:r>
      <w:r w:rsidRPr="001752BA">
        <w:rPr>
          <w:rFonts w:cs="Arial"/>
          <w:lang w:val="en-US"/>
        </w:rPr>
        <w:t xml:space="preserve"> Vgl. </w:t>
      </w:r>
      <w:r w:rsidRPr="008423CD">
        <w:rPr>
          <w:rFonts w:cs="Arial"/>
          <w:lang w:val="en-US"/>
        </w:rPr>
        <w:t>Wittig/Wittig 2016, S.6a</w:t>
      </w:r>
    </w:p>
  </w:footnote>
  <w:footnote w:id="68">
    <w:p w14:paraId="3D06F9A6" w14:textId="77777777" w:rsidR="00731810" w:rsidRPr="008423CD" w:rsidRDefault="00731810" w:rsidP="00483BA7">
      <w:pPr>
        <w:pStyle w:val="FootnoteText"/>
        <w:rPr>
          <w:rFonts w:cs="Arial"/>
          <w:lang w:val="en-US"/>
        </w:rPr>
      </w:pPr>
      <w:r w:rsidRPr="0008001F">
        <w:rPr>
          <w:rStyle w:val="FootnoteReference"/>
          <w:rFonts w:cs="Arial"/>
        </w:rPr>
        <w:footnoteRef/>
      </w:r>
      <w:r w:rsidRPr="008423CD">
        <w:rPr>
          <w:rFonts w:cs="Arial"/>
          <w:lang w:val="en-US"/>
        </w:rPr>
        <w:t xml:space="preserve"> Vgl. </w:t>
      </w:r>
      <w:r>
        <w:rPr>
          <w:rFonts w:cs="Arial"/>
        </w:rPr>
        <w:fldChar w:fldCharType="begin"/>
      </w:r>
      <w:r w:rsidRPr="008423CD">
        <w:rPr>
          <w:rFonts w:cs="Arial"/>
          <w:lang w:val="en-US"/>
        </w:rPr>
        <w:instrText>ADDIN CITAVI.PLACEHOLDER 7fd482aa-1378-4e9a-a75f-7ebda0bb08f6 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CYXJyIDIwMTA8L1RleHQ+DQogICAgPC9UZXh0VW5pdD4NCiAgPC9UZXh0VW5pdHM+DQo8L1BsYWNlaG9sZGVyPg==</w:instrText>
      </w:r>
      <w:r>
        <w:rPr>
          <w:rFonts w:cs="Arial"/>
        </w:rPr>
        <w:fldChar w:fldCharType="separate"/>
      </w:r>
      <w:bookmarkStart w:id="87" w:name="_CTVP0017fd482aa13784e9aa75f7ebda0bb08f6"/>
      <w:r w:rsidRPr="008423CD">
        <w:rPr>
          <w:rFonts w:cs="Arial"/>
          <w:lang w:val="en-US"/>
        </w:rPr>
        <w:t>Barr 2010</w:t>
      </w:r>
      <w:bookmarkEnd w:id="87"/>
      <w:r>
        <w:rPr>
          <w:rFonts w:cs="Arial"/>
        </w:rPr>
        <w:fldChar w:fldCharType="end"/>
      </w:r>
      <w:r w:rsidRPr="008423CD">
        <w:rPr>
          <w:rFonts w:cs="Arial"/>
          <w:lang w:val="en-US"/>
        </w:rPr>
        <w:t>, S.99</w:t>
      </w:r>
    </w:p>
  </w:footnote>
  <w:footnote w:id="69">
    <w:p w14:paraId="4FA4380F" w14:textId="77777777" w:rsidR="00731810" w:rsidRPr="008423CD" w:rsidRDefault="00731810" w:rsidP="001752BA">
      <w:pPr>
        <w:pStyle w:val="FootnoteText"/>
        <w:rPr>
          <w:rFonts w:cs="Arial"/>
          <w:lang w:val="en-US"/>
        </w:rPr>
      </w:pPr>
      <w:r w:rsidRPr="00A95111">
        <w:rPr>
          <w:rStyle w:val="FootnoteReference"/>
          <w:rFonts w:cs="Arial"/>
        </w:rPr>
        <w:footnoteRef/>
      </w:r>
      <w:r w:rsidRPr="008423CD">
        <w:rPr>
          <w:rFonts w:cs="Arial"/>
          <w:lang w:val="en-US"/>
        </w:rPr>
        <w:t xml:space="preserve"> Vgl. Wittig 2016, S.6b</w:t>
      </w:r>
    </w:p>
  </w:footnote>
  <w:footnote w:id="70">
    <w:p w14:paraId="6A0780B9" w14:textId="77777777" w:rsidR="00731810" w:rsidRPr="00011A3A" w:rsidRDefault="00731810" w:rsidP="001752BA">
      <w:pPr>
        <w:pStyle w:val="FootnoteText"/>
        <w:rPr>
          <w:rFonts w:cs="Arial"/>
          <w:lang w:val="en-US"/>
        </w:rPr>
      </w:pPr>
      <w:r w:rsidRPr="00A72AF5">
        <w:rPr>
          <w:rStyle w:val="FootnoteReference"/>
          <w:rFonts w:cs="Arial"/>
        </w:rPr>
        <w:footnoteRef/>
      </w:r>
      <w:r w:rsidRPr="00011A3A">
        <w:rPr>
          <w:rFonts w:cs="Arial"/>
          <w:lang w:val="en-US"/>
        </w:rPr>
        <w:t xml:space="preserve"> Vgl. Barr 2010, S. 59</w:t>
      </w:r>
    </w:p>
  </w:footnote>
  <w:footnote w:id="71">
    <w:p w14:paraId="3CE21AEA" w14:textId="77777777" w:rsidR="00731810" w:rsidRPr="00011A3A" w:rsidRDefault="00731810" w:rsidP="001752BA">
      <w:pPr>
        <w:pStyle w:val="FootnoteText"/>
        <w:rPr>
          <w:rFonts w:cs="Arial"/>
          <w:lang w:val="en-US"/>
        </w:rPr>
      </w:pPr>
      <w:r w:rsidRPr="00A72AF5">
        <w:rPr>
          <w:rStyle w:val="FootnoteReference"/>
          <w:rFonts w:cs="Arial"/>
        </w:rPr>
        <w:footnoteRef/>
      </w:r>
      <w:r w:rsidRPr="00011A3A">
        <w:rPr>
          <w:rFonts w:cs="Arial"/>
          <w:lang w:val="en-US"/>
        </w:rPr>
        <w:t xml:space="preserve"> Vgl. Wittig/Wittig 2016, S.10</w:t>
      </w:r>
    </w:p>
  </w:footnote>
  <w:footnote w:id="72">
    <w:p w14:paraId="492F5774" w14:textId="77777777" w:rsidR="00731810" w:rsidRPr="00011A3A" w:rsidRDefault="00731810" w:rsidP="001752BA">
      <w:pPr>
        <w:pStyle w:val="FootnoteText"/>
        <w:rPr>
          <w:rFonts w:cs="Arial"/>
          <w:lang w:val="en-US"/>
        </w:rPr>
      </w:pPr>
      <w:r w:rsidRPr="00513E5E">
        <w:rPr>
          <w:rStyle w:val="FootnoteReference"/>
          <w:rFonts w:cs="Arial"/>
        </w:rPr>
        <w:footnoteRef/>
      </w:r>
      <w:r w:rsidRPr="00011A3A">
        <w:rPr>
          <w:rFonts w:cs="Arial"/>
          <w:lang w:val="en-US"/>
        </w:rPr>
        <w:t xml:space="preserve"> Vgl </w:t>
      </w:r>
      <w:r>
        <w:rPr>
          <w:rFonts w:cs="Arial"/>
        </w:rPr>
        <w:fldChar w:fldCharType="begin"/>
      </w:r>
      <w:r w:rsidRPr="00011A3A">
        <w:rPr>
          <w:rFonts w:cs="Arial"/>
          <w:lang w:val="en-US"/>
        </w:rPr>
        <w:instrText>ADDIN CITAVI.PLACEHOLDER c4505018-2002-451c-b430-c6905d87a686 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TYWFrc2hpIE5hcnVsYS9BcnVzaGkgSmFpbi9Ncy4gUHJhY2hpIG8uIEouPC9UZXh0Pg0KICAgIDwvVGV4dFVuaXQ+DQogIDwvVGV4dFVuaXRzPg0KPC9QbGFjZWhvbGRlcj4=</w:instrText>
      </w:r>
      <w:r>
        <w:rPr>
          <w:rFonts w:cs="Arial"/>
        </w:rPr>
        <w:fldChar w:fldCharType="separate"/>
      </w:r>
      <w:bookmarkStart w:id="89" w:name="_CTVP001c45050182002451cb430c6905d87a686"/>
      <w:r w:rsidRPr="00011A3A">
        <w:rPr>
          <w:rFonts w:cs="Arial"/>
          <w:lang w:val="en-US"/>
        </w:rPr>
        <w:t xml:space="preserve">Narula/Jain/Prachi </w:t>
      </w:r>
      <w:bookmarkEnd w:id="89"/>
      <w:r>
        <w:rPr>
          <w:rFonts w:cs="Arial"/>
        </w:rPr>
        <w:fldChar w:fldCharType="end"/>
      </w:r>
      <w:r w:rsidRPr="00011A3A">
        <w:rPr>
          <w:rFonts w:cs="Arial"/>
          <w:lang w:val="en-US"/>
        </w:rPr>
        <w:t>2015, S.3</w:t>
      </w:r>
    </w:p>
  </w:footnote>
  <w:footnote w:id="73">
    <w:p w14:paraId="383ACBD1" w14:textId="77777777" w:rsidR="00731810" w:rsidRPr="008423CD" w:rsidRDefault="00731810" w:rsidP="00C4784B">
      <w:pPr>
        <w:pStyle w:val="FootnoteText"/>
        <w:rPr>
          <w:rFonts w:cs="Arial"/>
          <w:lang w:val="en-US"/>
        </w:rPr>
      </w:pPr>
      <w:r w:rsidRPr="00F54352">
        <w:rPr>
          <w:rStyle w:val="FootnoteReference"/>
          <w:rFonts w:cs="Arial"/>
        </w:rPr>
        <w:footnoteRef/>
      </w:r>
      <w:r w:rsidRPr="008423CD">
        <w:rPr>
          <w:rFonts w:cs="Arial"/>
          <w:lang w:val="en-US"/>
        </w:rPr>
        <w:t xml:space="preserve"> Vgl. Wittig/Wittig 2016, S.12</w:t>
      </w:r>
    </w:p>
  </w:footnote>
  <w:footnote w:id="74">
    <w:p w14:paraId="42A9E020" w14:textId="77777777" w:rsidR="00731810" w:rsidRPr="008423CD" w:rsidRDefault="00731810" w:rsidP="004D4914">
      <w:pPr>
        <w:pStyle w:val="FootnoteText"/>
        <w:rPr>
          <w:rFonts w:cs="Arial"/>
          <w:lang w:val="en-US"/>
        </w:rPr>
      </w:pPr>
      <w:r w:rsidRPr="004D6519">
        <w:rPr>
          <w:rStyle w:val="FootnoteReference"/>
          <w:rFonts w:cs="Arial"/>
        </w:rPr>
        <w:footnoteRef/>
      </w:r>
      <w:r w:rsidRPr="008423CD">
        <w:rPr>
          <w:rFonts w:cs="Arial"/>
          <w:lang w:val="en-US"/>
        </w:rPr>
        <w:t xml:space="preserve"> Vgl. </w:t>
      </w:r>
      <w:r>
        <w:rPr>
          <w:rFonts w:cs="Arial"/>
        </w:rPr>
        <w:fldChar w:fldCharType="begin"/>
      </w:r>
      <w:r w:rsidRPr="008423CD">
        <w:rPr>
          <w:rFonts w:cs="Arial"/>
          <w:lang w:val="en-US"/>
        </w:rPr>
        <w:instrText>ADDIN CITAVI.PLACEHOLDER 48f17f27-d421-4200-b199-37b7ee9e7203 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CaGFyZ2F2aS9TaGFybWEgMjAxMjwvVGV4dD4NCiAgICA8L1RleHRVbml0Pg0KICA8L1RleHRVbml0cz4NCjwvUGxhY2Vob2xkZXI+</w:instrText>
      </w:r>
      <w:r>
        <w:rPr>
          <w:rFonts w:cs="Arial"/>
        </w:rPr>
        <w:fldChar w:fldCharType="separate"/>
      </w:r>
      <w:bookmarkStart w:id="90" w:name="_CTVP00148f17f27d4214200b19937b7ee9e7203"/>
      <w:r w:rsidRPr="008423CD">
        <w:rPr>
          <w:rFonts w:cs="Arial"/>
          <w:lang w:val="en-US"/>
        </w:rPr>
        <w:t>Bhargavi/Sharma 2012</w:t>
      </w:r>
      <w:bookmarkEnd w:id="90"/>
      <w:r>
        <w:rPr>
          <w:rFonts w:cs="Arial"/>
        </w:rPr>
        <w:fldChar w:fldCharType="end"/>
      </w:r>
      <w:r w:rsidRPr="008423CD">
        <w:rPr>
          <w:rFonts w:cs="Arial"/>
          <w:lang w:val="en-US"/>
        </w:rPr>
        <w:t>, S.6</w:t>
      </w:r>
    </w:p>
  </w:footnote>
  <w:footnote w:id="75">
    <w:p w14:paraId="0A08053E" w14:textId="77777777" w:rsidR="00731810" w:rsidRPr="00D35BC5" w:rsidRDefault="00731810" w:rsidP="004D4914">
      <w:pPr>
        <w:pStyle w:val="FootnoteText"/>
        <w:rPr>
          <w:rFonts w:cs="Arial"/>
        </w:rPr>
      </w:pPr>
      <w:r w:rsidRPr="00D35BC5">
        <w:rPr>
          <w:rStyle w:val="FootnoteReference"/>
          <w:rFonts w:cs="Arial"/>
        </w:rPr>
        <w:footnoteRef/>
      </w:r>
      <w:r w:rsidRPr="00D35BC5">
        <w:rPr>
          <w:rFonts w:cs="Arial"/>
        </w:rPr>
        <w:t xml:space="preserve"> Vgl. </w:t>
      </w:r>
      <w:r>
        <w:rPr>
          <w:rFonts w:cs="Arial"/>
        </w:rPr>
        <w:fldChar w:fldCharType="begin"/>
      </w:r>
      <w:r>
        <w:rPr>
          <w:rFonts w:cs="Arial"/>
        </w:rPr>
        <w:instrText>ADDIN CITAVI.PLACEHOLDER 60749dcd-83aa-425d-ae1e-4f77b273ff55 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NYWRodXJpL1Nvd2phbnlhIDIwMTY8L1RleHQ+DQogICAgPC9UZXh0VW5pdD4NCiAgPC9UZXh0VW5pdHM+DQo8L1BsYWNlaG9sZGVyPg==</w:instrText>
      </w:r>
      <w:r>
        <w:rPr>
          <w:rFonts w:cs="Arial"/>
        </w:rPr>
        <w:fldChar w:fldCharType="separate"/>
      </w:r>
      <w:bookmarkStart w:id="91" w:name="_CTVP00160749dcd83aa425dae1e4f77b273ff55"/>
      <w:r w:rsidRPr="00995DE2">
        <w:rPr>
          <w:rFonts w:cs="Arial"/>
        </w:rPr>
        <w:t>Madhuri/Sowjanya 2016</w:t>
      </w:r>
      <w:bookmarkEnd w:id="91"/>
      <w:r>
        <w:rPr>
          <w:rFonts w:cs="Arial"/>
        </w:rPr>
        <w:fldChar w:fldCharType="end"/>
      </w:r>
      <w:r w:rsidRPr="00995DE2">
        <w:rPr>
          <w:rFonts w:cs="Arial"/>
        </w:rPr>
        <w:t>, S.6</w:t>
      </w:r>
    </w:p>
  </w:footnote>
  <w:footnote w:id="76">
    <w:p w14:paraId="70BDD84A" w14:textId="77777777" w:rsidR="00731810" w:rsidRPr="00011A3A" w:rsidRDefault="00731810" w:rsidP="004D4914">
      <w:pPr>
        <w:pStyle w:val="FootnoteText"/>
        <w:rPr>
          <w:rFonts w:cs="Arial"/>
        </w:rPr>
      </w:pPr>
      <w:r w:rsidRPr="00D7233C">
        <w:rPr>
          <w:rStyle w:val="FootnoteReference"/>
          <w:rFonts w:cs="Arial"/>
        </w:rPr>
        <w:footnoteRef/>
      </w:r>
      <w:r w:rsidRPr="008423CD">
        <w:rPr>
          <w:rFonts w:cs="Arial"/>
        </w:rPr>
        <w:t xml:space="preserve"> </w:t>
      </w:r>
      <w:r>
        <w:rPr>
          <w:rFonts w:cs="Arial"/>
        </w:rPr>
        <w:fldChar w:fldCharType="begin"/>
      </w:r>
      <w:r w:rsidRPr="00995DE2">
        <w:rPr>
          <w:rFonts w:cs="Arial"/>
        </w:rPr>
        <w:instrText>ADDIN CITAVI.PLACEHOLDER dc523127-9b9b-4619-87ee-b84969230d26 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SGFiZWViIDIwMTE8L1RleHQ+DQogICAgPC9UZXh0VW5pdD4NCiAgPC9UZXh0VW5pdHM+DQo8L1BsYWNlaG9sZGVyPg==</w:instrText>
      </w:r>
      <w:r>
        <w:rPr>
          <w:rFonts w:cs="Arial"/>
        </w:rPr>
        <w:fldChar w:fldCharType="separate"/>
      </w:r>
      <w:bookmarkStart w:id="93" w:name="_CTVP001dc5231279b9b461987eeb84969230d26"/>
      <w:r w:rsidRPr="00995DE2">
        <w:rPr>
          <w:rFonts w:cs="Arial"/>
        </w:rPr>
        <w:t>Habeeb 2011</w:t>
      </w:r>
      <w:bookmarkEnd w:id="93"/>
      <w:r>
        <w:rPr>
          <w:rFonts w:cs="Arial"/>
        </w:rPr>
        <w:fldChar w:fldCharType="end"/>
      </w:r>
      <w:r w:rsidRPr="00995DE2">
        <w:rPr>
          <w:rFonts w:cs="Arial"/>
        </w:rPr>
        <w:t>, S.1</w:t>
      </w:r>
    </w:p>
  </w:footnote>
  <w:footnote w:id="77">
    <w:p w14:paraId="3E1F74A3" w14:textId="77777777" w:rsidR="00731810" w:rsidRPr="00011A3A" w:rsidRDefault="00731810" w:rsidP="004D4914">
      <w:pPr>
        <w:pStyle w:val="FootnoteText"/>
        <w:rPr>
          <w:rFonts w:cs="Arial"/>
        </w:rPr>
      </w:pPr>
      <w:r w:rsidRPr="00D7233C">
        <w:rPr>
          <w:rStyle w:val="FootnoteReference"/>
          <w:rFonts w:cs="Arial"/>
        </w:rPr>
        <w:footnoteRef/>
      </w:r>
      <w:r w:rsidRPr="00011A3A">
        <w:rPr>
          <w:rFonts w:cs="Arial"/>
        </w:rPr>
        <w:t xml:space="preserve"> </w:t>
      </w:r>
      <w:r>
        <w:rPr>
          <w:rFonts w:cs="Arial"/>
        </w:rPr>
        <w:fldChar w:fldCharType="begin"/>
      </w:r>
      <w:r>
        <w:rPr>
          <w:rFonts w:cs="Arial"/>
        </w:rPr>
        <w:instrText>ADDIN CITAVI.PLACEHOLDER f1bc7a45-736c-46e2-864c-b911c705af96 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RGVzaHBhbmRlIDIwMTQ8L1RleHQ+DQogICAgPC9UZXh0VW5pdD4NCiAgPC9UZXh0VW5pdHM+DQo8L1BsYWNlaG9sZGVyPg==</w:instrText>
      </w:r>
      <w:r>
        <w:rPr>
          <w:rFonts w:cs="Arial"/>
        </w:rPr>
        <w:fldChar w:fldCharType="separate"/>
      </w:r>
      <w:bookmarkStart w:id="95" w:name="_CTVP001f1bc7a45736c46e2864cb911c705af96"/>
      <w:r>
        <w:rPr>
          <w:rFonts w:cs="Arial"/>
        </w:rPr>
        <w:t>Deshpande 2014</w:t>
      </w:r>
      <w:bookmarkEnd w:id="95"/>
      <w:r>
        <w:rPr>
          <w:rFonts w:cs="Arial"/>
        </w:rPr>
        <w:fldChar w:fldCharType="end"/>
      </w:r>
      <w:r>
        <w:rPr>
          <w:rFonts w:cs="Arial"/>
        </w:rPr>
        <w:t>, S.9a</w:t>
      </w:r>
    </w:p>
  </w:footnote>
  <w:footnote w:id="78">
    <w:p w14:paraId="57CA5E77" w14:textId="77777777" w:rsidR="00731810" w:rsidRPr="00011A3A" w:rsidRDefault="00731810" w:rsidP="00547CBE">
      <w:pPr>
        <w:pStyle w:val="FootnoteText"/>
        <w:rPr>
          <w:rFonts w:cs="Arial"/>
        </w:rPr>
      </w:pPr>
      <w:r w:rsidRPr="00D7233C">
        <w:rPr>
          <w:rStyle w:val="FootnoteReference"/>
          <w:rFonts w:cs="Arial"/>
        </w:rPr>
        <w:footnoteRef/>
      </w:r>
      <w:r w:rsidRPr="00011A3A">
        <w:rPr>
          <w:rFonts w:cs="Arial"/>
        </w:rPr>
        <w:t xml:space="preserve"> Vgl. </w:t>
      </w:r>
      <w:r>
        <w:rPr>
          <w:rFonts w:cs="Arial"/>
        </w:rPr>
        <w:t>Deshpande</w:t>
      </w:r>
      <w:r w:rsidRPr="00995DE2">
        <w:rPr>
          <w:rFonts w:cs="Arial"/>
        </w:rPr>
        <w:t xml:space="preserve"> 2014, S.9b</w:t>
      </w:r>
    </w:p>
  </w:footnote>
  <w:footnote w:id="79">
    <w:p w14:paraId="0996DF7D" w14:textId="77777777" w:rsidR="00731810" w:rsidRPr="00011A3A" w:rsidRDefault="00731810" w:rsidP="004D4914">
      <w:pPr>
        <w:pStyle w:val="FootnoteText"/>
      </w:pPr>
      <w:r w:rsidRPr="00B024E7">
        <w:rPr>
          <w:rStyle w:val="FootnoteReference"/>
          <w:rFonts w:cs="Arial"/>
        </w:rPr>
        <w:footnoteRef/>
      </w:r>
      <w:r w:rsidRPr="008423CD">
        <w:rPr>
          <w:rFonts w:cs="Arial"/>
        </w:rPr>
        <w:t xml:space="preserve"> Vgl. </w:t>
      </w:r>
      <w:r>
        <w:rPr>
          <w:rFonts w:cs="Arial"/>
        </w:rPr>
        <w:fldChar w:fldCharType="begin"/>
      </w:r>
      <w:r w:rsidRPr="004530E8">
        <w:rPr>
          <w:rFonts w:cs="Arial"/>
        </w:rPr>
        <w:instrText>ADDIN CITAVI.PLACEHOLDER 88b0f575-870a-4547-8ccb-786dd04cbc8d 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S3V6bmV0c292L1Bvc2tvbmluIDIwMTQ8L1RleHQ+DQogICAgPC9UZXh0VW5pdD4NCiAgPC9UZXh0VW5pdHM+DQo8L1BsYWNlaG9sZGVyPg==</w:instrText>
      </w:r>
      <w:r>
        <w:rPr>
          <w:rFonts w:cs="Arial"/>
        </w:rPr>
        <w:fldChar w:fldCharType="separate"/>
      </w:r>
      <w:bookmarkStart w:id="97" w:name="_CTVP00188b0f575870a45478ccb786dd04cbc8d"/>
      <w:r w:rsidRPr="004530E8">
        <w:rPr>
          <w:rFonts w:cs="Arial"/>
        </w:rPr>
        <w:t>Kuznetsov/Poskonin 2014</w:t>
      </w:r>
      <w:bookmarkEnd w:id="97"/>
      <w:r>
        <w:rPr>
          <w:rFonts w:cs="Arial"/>
        </w:rPr>
        <w:fldChar w:fldCharType="end"/>
      </w:r>
      <w:r w:rsidRPr="004530E8">
        <w:rPr>
          <w:rFonts w:cs="Arial"/>
        </w:rPr>
        <w:t>, S.4</w:t>
      </w:r>
    </w:p>
  </w:footnote>
  <w:footnote w:id="80">
    <w:p w14:paraId="7C08733B" w14:textId="77777777" w:rsidR="00731810" w:rsidRPr="00324E02" w:rsidRDefault="00731810" w:rsidP="00547CBE">
      <w:pPr>
        <w:pStyle w:val="FootnoteText"/>
        <w:rPr>
          <w:rFonts w:cs="Arial"/>
        </w:rPr>
      </w:pPr>
      <w:r w:rsidRPr="00F96FB5">
        <w:rPr>
          <w:rStyle w:val="FootnoteReference"/>
          <w:rFonts w:cs="Arial"/>
        </w:rPr>
        <w:footnoteRef/>
      </w:r>
      <w:r w:rsidRPr="00324E02">
        <w:rPr>
          <w:rFonts w:cs="Arial"/>
        </w:rPr>
        <w:t xml:space="preserve"> </w:t>
      </w:r>
      <w:r>
        <w:rPr>
          <w:rFonts w:cs="Arial"/>
        </w:rPr>
        <w:fldChar w:fldCharType="begin"/>
      </w:r>
      <w:r w:rsidRPr="008A347F">
        <w:rPr>
          <w:rFonts w:cs="Arial"/>
        </w:rPr>
        <w:instrText>ADDIN CITAVI.PLACEHOLDER 369c11b5-4216-4f3f-b32d-f588a98015b7 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dlcm5lciBWb2dlbHMgMjAxMjwvVGV4dD4NCiAgICA8L1RleHRVbml0Pg0KICA8L1RleHRVbml0cz4NCjwvUGxhY2Vob2xkZXI+</w:instrText>
      </w:r>
      <w:r>
        <w:rPr>
          <w:rFonts w:cs="Arial"/>
        </w:rPr>
        <w:fldChar w:fldCharType="separate"/>
      </w:r>
      <w:bookmarkStart w:id="98" w:name="_CTVP001369c11b542164f3fb32df588a98015b7"/>
      <w:r w:rsidRPr="008A347F">
        <w:rPr>
          <w:rFonts w:cs="Arial"/>
        </w:rPr>
        <w:t>Vogels 2012</w:t>
      </w:r>
      <w:bookmarkEnd w:id="98"/>
      <w:r>
        <w:rPr>
          <w:rFonts w:cs="Arial"/>
        </w:rPr>
        <w:fldChar w:fldCharType="end"/>
      </w:r>
    </w:p>
  </w:footnote>
  <w:footnote w:id="81">
    <w:p w14:paraId="6B39A0CE" w14:textId="77777777" w:rsidR="00731810" w:rsidRPr="00441AF6" w:rsidRDefault="00731810" w:rsidP="00547CBE">
      <w:pPr>
        <w:pStyle w:val="FootnoteText"/>
        <w:rPr>
          <w:lang w:val="en-US"/>
        </w:rPr>
      </w:pPr>
      <w:r w:rsidRPr="00F96FB5">
        <w:rPr>
          <w:rStyle w:val="FootnoteReference"/>
          <w:rFonts w:cs="Arial"/>
        </w:rPr>
        <w:footnoteRef/>
      </w:r>
      <w:r w:rsidRPr="00011A3A">
        <w:rPr>
          <w:rFonts w:cs="Arial"/>
        </w:rPr>
        <w:t xml:space="preserve"> </w:t>
      </w:r>
      <w:r>
        <w:rPr>
          <w:rFonts w:cs="Arial"/>
        </w:rPr>
        <w:fldChar w:fldCharType="begin"/>
      </w:r>
      <w:r>
        <w:rPr>
          <w:rFonts w:cs="Arial"/>
        </w:rPr>
        <w:instrText>ADDIN CITAVI.PLACEHOLDER 8127b69b-ebe5-4781-bcf5-870d29eee813 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</w:instrText>
      </w:r>
      <w:r w:rsidRPr="00441AF6">
        <w:rPr>
          <w:rFonts w:cs="Arial"/>
          <w:lang w:val="en-US"/>
        </w:rPr>
        <w:instrText>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HaXVzZXBwZSBEZUNhbmRpYSwgRGVuaXogSGFzdG9ydW4sIE1hZGFuIEphbXBhbmksIEd1bmF2YXJkaGFuIEtha3VsYXBhdGksIEF2aW5hc2ggTGFrc2htYW4sIEFsZXggUGlsY2hpbiwgU3dhbWkgU2l2YXN1YnJhbWFuaWFuLCBQZXRlciBWb3NzaGFsbCBhbmQgV2VybmVyIFZvZ2VscyAyMDA3PC9UZXh0Pg0KICAgIDwvVGV4dFVuaXQ+DQogIDwvVGV4dFVuaXRzPg0KPC9QbGFjZWhvbGRlcj4=</w:instrText>
      </w:r>
      <w:r>
        <w:rPr>
          <w:rFonts w:cs="Arial"/>
        </w:rPr>
        <w:fldChar w:fldCharType="separate"/>
      </w:r>
      <w:bookmarkStart w:id="99" w:name="_CTVP0018127b69bebe54781bcf5870d29eee813"/>
      <w:r w:rsidRPr="00441AF6">
        <w:rPr>
          <w:rFonts w:cs="Arial"/>
          <w:lang w:val="en-US"/>
        </w:rPr>
        <w:t>DeCandia/Hastorun/Jampani/Kakulapati/Lakshman/Pilchin/Sivasubramanian/Vosshall/Vogels 2007</w:t>
      </w:r>
      <w:bookmarkEnd w:id="99"/>
      <w:r>
        <w:rPr>
          <w:rFonts w:cs="Arial"/>
        </w:rPr>
        <w:fldChar w:fldCharType="end"/>
      </w:r>
      <w:r w:rsidRPr="00441AF6">
        <w:rPr>
          <w:rFonts w:cs="Arial"/>
          <w:lang w:val="en-US"/>
        </w:rPr>
        <w:t>, S.2</w:t>
      </w:r>
    </w:p>
  </w:footnote>
  <w:footnote w:id="82">
    <w:p w14:paraId="2A57645F" w14:textId="0B6F7459" w:rsidR="000E3957" w:rsidRPr="000E3957" w:rsidRDefault="000E3957">
      <w:pPr>
        <w:pStyle w:val="FootnoteText"/>
        <w:rPr>
          <w:lang w:val="en-US"/>
        </w:rPr>
      </w:pPr>
      <w:r>
        <w:rPr>
          <w:rStyle w:val="FootnoteReference"/>
        </w:rPr>
        <w:footnoteRef/>
      </w:r>
      <w:r w:rsidRPr="00441AF6">
        <w:rPr>
          <w:lang w:val="en-US"/>
        </w:rPr>
        <w:t xml:space="preserve"> Vgl.</w:t>
      </w:r>
      <w:r>
        <w:rPr>
          <w:rFonts w:cs="Arial"/>
        </w:rPr>
        <w:fldChar w:fldCharType="begin"/>
      </w:r>
      <w:r w:rsidRPr="00441AF6">
        <w:rPr>
          <w:rFonts w:cs="Arial"/>
          <w:lang w:val="en-US"/>
        </w:rPr>
        <w:instrText>ADDIN CITAVI.PLACEHOLDER 0d57779f-500e-418e-b5ee-21ac95abdb42 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</w:instrText>
      </w:r>
      <w:r w:rsidRPr="00F054BE">
        <w:rPr>
          <w:rFonts w:cs="Arial"/>
          <w:lang w:val="en-US"/>
        </w:rPr>
        <w:instrText>RyZW</w:instrText>
      </w:r>
      <w:r w:rsidRPr="00011A3A">
        <w:rPr>
          <w:rFonts w:cs="Arial"/>
          <w:lang w:val="en-US"/>
        </w:rPr>
        <w:instrText>FtX2JsdTwvT25saW5lQWRkcmVzcz4NCiAgICAgICAgPFllYXI+MjAxNjwvWWVhcj4NCiAgICAgIDwvUmVmZXJlbmNlPg0KICAgIDwvRW50cnk+DQogIDwvRW50cmllcz4NCiAgPFRleHQ+QW1hem9uIFdlYiBTZXJ2aWNlcyAyMDE2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tYXpvbiBXZWIgU2VydmljZXMgMjAxNjwvVGV4dD4NCiAgICA8L1RleHRVbml0Pg0KICA8L1RleHRVbml0cz4NCjwvUGxhY2Vob2xkZXI+</w:instrText>
      </w:r>
      <w:r>
        <w:rPr>
          <w:rFonts w:cs="Arial"/>
        </w:rPr>
        <w:fldChar w:fldCharType="separate"/>
      </w:r>
      <w:r w:rsidRPr="00011A3A">
        <w:rPr>
          <w:rFonts w:cs="Arial"/>
          <w:lang w:val="en-US"/>
        </w:rPr>
        <w:t>Amazon Web Services 2016</w:t>
      </w:r>
      <w:r>
        <w:rPr>
          <w:rFonts w:cs="Arial"/>
        </w:rPr>
        <w:fldChar w:fldCharType="end"/>
      </w:r>
    </w:p>
  </w:footnote>
  <w:footnote w:id="83">
    <w:p w14:paraId="1CDB0124" w14:textId="4DCF3081" w:rsidR="00731810" w:rsidRPr="00011A3A" w:rsidRDefault="00731810" w:rsidP="00547CBE">
      <w:pPr>
        <w:pStyle w:val="FootnoteText"/>
        <w:rPr>
          <w:rFonts w:cs="Arial"/>
          <w:lang w:val="en-US"/>
        </w:rPr>
      </w:pPr>
      <w:r w:rsidRPr="00D02D59">
        <w:rPr>
          <w:rStyle w:val="FootnoteReference"/>
          <w:rFonts w:cs="Arial"/>
        </w:rPr>
        <w:footnoteRef/>
      </w:r>
      <w:r w:rsidRPr="00F054BE">
        <w:rPr>
          <w:rFonts w:cs="Arial"/>
          <w:lang w:val="en-US"/>
        </w:rPr>
        <w:t xml:space="preserve"> </w:t>
      </w:r>
      <w:r w:rsidR="000E3957">
        <w:rPr>
          <w:rFonts w:cs="Arial"/>
          <w:lang w:val="en-US"/>
        </w:rPr>
        <w:t>Vgl.</w:t>
      </w:r>
      <w:r>
        <w:rPr>
          <w:rFonts w:cs="Arial"/>
        </w:rPr>
        <w:fldChar w:fldCharType="begin"/>
      </w:r>
      <w:r w:rsidRPr="00F054BE">
        <w:rPr>
          <w:rFonts w:cs="Arial"/>
          <w:lang w:val="en-US"/>
        </w:rPr>
        <w:instrText>ADDIN CITAVI.PLACEHOLDER 0d57779f-500e-418e-b5ee-21ac95abdb42 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</w:instrText>
      </w:r>
      <w:r w:rsidRPr="00011A3A">
        <w:rPr>
          <w:rFonts w:cs="Arial"/>
          <w:lang w:val="en-US"/>
        </w:rPr>
        <w:instrText>FtX2JsdTwvT25saW5lQWRkcmVzcz4NCiAgICAgICAgPFllYXI+MjAxNjwvWWVhcj4NCiAgICAgIDwvUmVmZXJlbmNlPg0KICAgIDwvRW50cnk+DQogIDwvRW50cmllcz4NCiAgPFRleHQ+QW1hem9uIFdlYiBTZXJ2aWNlcyAyMDE2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tYXpvbiBXZWIgU2VydmljZXMgMjAxNjwvVGV4dD4NCiAgICA8L1RleHRVbml0Pg0KICA8L1RleHRVbml0cz4NCjwvUGxhY2Vob2xkZXI+</w:instrText>
      </w:r>
      <w:r>
        <w:rPr>
          <w:rFonts w:cs="Arial"/>
        </w:rPr>
        <w:fldChar w:fldCharType="separate"/>
      </w:r>
      <w:bookmarkStart w:id="101" w:name="_CTVP0010d57779f500e418eb5ee21ac95abdb42"/>
      <w:r w:rsidRPr="00011A3A">
        <w:rPr>
          <w:rFonts w:cs="Arial"/>
          <w:lang w:val="en-US"/>
        </w:rPr>
        <w:t>Amazon Web Services 2016</w:t>
      </w:r>
      <w:bookmarkEnd w:id="101"/>
      <w:r>
        <w:rPr>
          <w:rFonts w:cs="Arial"/>
        </w:rPr>
        <w:fldChar w:fldCharType="end"/>
      </w:r>
    </w:p>
  </w:footnote>
  <w:footnote w:id="84">
    <w:p w14:paraId="18C770C3" w14:textId="77777777" w:rsidR="00731810" w:rsidRPr="00011A3A" w:rsidRDefault="00731810" w:rsidP="004D4914">
      <w:pPr>
        <w:pStyle w:val="FootnoteText"/>
        <w:rPr>
          <w:lang w:val="en-US"/>
        </w:rPr>
      </w:pPr>
      <w:r>
        <w:rPr>
          <w:rStyle w:val="FootnoteReference"/>
        </w:rPr>
        <w:footnoteRef/>
      </w:r>
      <w:r w:rsidRPr="00011A3A">
        <w:rPr>
          <w:lang w:val="en-US"/>
        </w:rPr>
        <w:t xml:space="preserve"> </w:t>
      </w:r>
      <w:r w:rsidRPr="00011A3A">
        <w:rPr>
          <w:rFonts w:cs="Arial"/>
          <w:lang w:val="en-US"/>
        </w:rPr>
        <w:t>Vgl. Kuznetsov/Poskonin 2014, S.2a</w:t>
      </w:r>
    </w:p>
  </w:footnote>
  <w:footnote w:id="85">
    <w:p w14:paraId="363DA289" w14:textId="77777777" w:rsidR="00731810" w:rsidRPr="00011A3A" w:rsidRDefault="00731810" w:rsidP="00547CBE">
      <w:pPr>
        <w:pStyle w:val="FootnoteText"/>
        <w:rPr>
          <w:lang w:val="en-US"/>
        </w:rPr>
      </w:pPr>
      <w:r>
        <w:rPr>
          <w:rStyle w:val="FootnoteReference"/>
        </w:rPr>
        <w:footnoteRef/>
      </w:r>
      <w:r w:rsidRPr="00011A3A">
        <w:rPr>
          <w:lang w:val="en-US"/>
        </w:rPr>
        <w:t xml:space="preserve"> </w:t>
      </w:r>
      <w:r w:rsidRPr="00011A3A">
        <w:rPr>
          <w:rFonts w:cs="Arial"/>
          <w:lang w:val="en-US"/>
        </w:rPr>
        <w:t>DeCandia/Hastorun/Jampani/Kakulapati/Lakshman/Pilchin/Sivasubramanian/Vosshall/Vogels 2007, S.4</w:t>
      </w:r>
    </w:p>
  </w:footnote>
  <w:footnote w:id="86">
    <w:p w14:paraId="7591365C" w14:textId="77777777" w:rsidR="00731810" w:rsidRPr="00441AF6" w:rsidRDefault="00731810" w:rsidP="004D4914">
      <w:pPr>
        <w:pStyle w:val="FootnoteText"/>
      </w:pPr>
      <w:r>
        <w:rPr>
          <w:rStyle w:val="FootnoteReference"/>
        </w:rPr>
        <w:footnoteRef/>
      </w:r>
      <w:r w:rsidRPr="00441AF6">
        <w:t xml:space="preserve"> </w:t>
      </w:r>
      <w:r w:rsidRPr="00441AF6">
        <w:rPr>
          <w:rFonts w:cs="Arial"/>
        </w:rPr>
        <w:t>Deshpande 2014, S.77a</w:t>
      </w:r>
    </w:p>
  </w:footnote>
  <w:footnote w:id="87">
    <w:p w14:paraId="6D3BEBB1" w14:textId="7FD6BE08" w:rsidR="004F138A" w:rsidRPr="00441AF6" w:rsidRDefault="004F138A">
      <w:pPr>
        <w:pStyle w:val="FootnoteText"/>
      </w:pPr>
      <w:r>
        <w:rPr>
          <w:rStyle w:val="FootnoteReference"/>
        </w:rPr>
        <w:footnoteRef/>
      </w:r>
      <w:r w:rsidRPr="00441AF6">
        <w:t xml:space="preserve"> </w:t>
      </w:r>
      <w:r w:rsidRPr="00441AF6">
        <w:rPr>
          <w:rFonts w:cs="Arial"/>
        </w:rPr>
        <w:t>Deshpande 2014, S.28</w:t>
      </w:r>
    </w:p>
  </w:footnote>
  <w:footnote w:id="88">
    <w:p w14:paraId="5EDF6A65" w14:textId="77777777" w:rsidR="00731810" w:rsidRPr="00441AF6" w:rsidRDefault="00731810" w:rsidP="004D4914">
      <w:pPr>
        <w:pStyle w:val="FootnoteText"/>
      </w:pPr>
      <w:r>
        <w:rPr>
          <w:rStyle w:val="FootnoteReference"/>
        </w:rPr>
        <w:footnoteRef/>
      </w:r>
      <w:r w:rsidRPr="00441AF6">
        <w:t xml:space="preserve"> </w:t>
      </w:r>
      <w:r w:rsidRPr="00441AF6">
        <w:rPr>
          <w:rFonts w:cs="Arial"/>
        </w:rPr>
        <w:t>Deshpande 2014, S.77b</w:t>
      </w:r>
    </w:p>
  </w:footnote>
  <w:footnote w:id="89">
    <w:p w14:paraId="3C019203" w14:textId="77777777" w:rsidR="00731810" w:rsidRPr="00441AF6" w:rsidRDefault="00731810" w:rsidP="004D4914">
      <w:pPr>
        <w:pStyle w:val="FootnoteText"/>
      </w:pPr>
      <w:r>
        <w:rPr>
          <w:rStyle w:val="FootnoteReference"/>
        </w:rPr>
        <w:footnoteRef/>
      </w:r>
      <w:r w:rsidRPr="00441AF6">
        <w:t xml:space="preserve"> </w:t>
      </w:r>
      <w:r w:rsidRPr="00441AF6">
        <w:rPr>
          <w:rFonts w:cs="Arial"/>
        </w:rPr>
        <w:t>Vgl. Kuznetsov/Poskonin 2014, S.2b</w:t>
      </w:r>
    </w:p>
  </w:footnote>
  <w:footnote w:id="90">
    <w:p w14:paraId="234B5775" w14:textId="77777777" w:rsidR="00731810" w:rsidRPr="004F138A" w:rsidRDefault="00731810" w:rsidP="004D4914">
      <w:pPr>
        <w:pStyle w:val="FootnoteText"/>
        <w:rPr>
          <w:lang w:val="en-US"/>
        </w:rPr>
      </w:pPr>
      <w:r>
        <w:rPr>
          <w:rStyle w:val="FootnoteReference"/>
        </w:rPr>
        <w:footnoteRef/>
      </w:r>
      <w:r w:rsidRPr="004F138A">
        <w:rPr>
          <w:lang w:val="en-US"/>
        </w:rPr>
        <w:t xml:space="preserve"> </w:t>
      </w:r>
      <w:r w:rsidRPr="004F138A">
        <w:rPr>
          <w:rFonts w:cs="Arial"/>
          <w:lang w:val="en-US"/>
        </w:rPr>
        <w:t xml:space="preserve">Vgl. </w:t>
      </w:r>
      <w:r>
        <w:rPr>
          <w:rFonts w:cs="Arial"/>
          <w:sz w:val="18"/>
          <w:szCs w:val="18"/>
        </w:rPr>
        <w:fldChar w:fldCharType="begin"/>
      </w:r>
      <w:r w:rsidRPr="004F138A">
        <w:rPr>
          <w:rFonts w:cs="Arial"/>
          <w:sz w:val="18"/>
          <w:szCs w:val="18"/>
          <w:lang w:val="en-US"/>
        </w:rPr>
        <w:instrText>ADDIN CITAVI.PLACEHOLDER b070dce8-7a99-4714-8964-fdc996a5e5fc 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OaXJhbmphbmFtdXJ0aHkvQXJjaGFuYS9OaXZlZGl0aGEvQWJkdWwgSmFmYXIvU2hyYXZhbiAyMDE0PC9UZXh0Pg0KICAgIDwvVGV4dFVuaXQ+DQogIDwvVGV4dFVuaXRzPg0KPC9QbGFjZWhvbGRlcj4=</w:instrText>
      </w:r>
      <w:r>
        <w:rPr>
          <w:rFonts w:cs="Arial"/>
          <w:sz w:val="18"/>
          <w:szCs w:val="18"/>
        </w:rPr>
        <w:fldChar w:fldCharType="separate"/>
      </w:r>
      <w:bookmarkStart w:id="103" w:name="_CTVP001b070dce87a9947148964fdc996a5e5fc"/>
      <w:r w:rsidRPr="004F138A">
        <w:rPr>
          <w:rFonts w:cs="Arial"/>
          <w:sz w:val="18"/>
          <w:szCs w:val="18"/>
          <w:lang w:val="en-US"/>
        </w:rPr>
        <w:t>Niranjanamurthy/Archana/Niveditha/Abdul Jafar/Shravan 2014</w:t>
      </w:r>
      <w:bookmarkEnd w:id="103"/>
      <w:r>
        <w:rPr>
          <w:rFonts w:cs="Arial"/>
          <w:sz w:val="18"/>
          <w:szCs w:val="18"/>
        </w:rPr>
        <w:fldChar w:fldCharType="end"/>
      </w:r>
      <w:r w:rsidRPr="004F138A">
        <w:rPr>
          <w:rFonts w:cs="Arial"/>
          <w:sz w:val="18"/>
          <w:szCs w:val="18"/>
          <w:lang w:val="en-US"/>
        </w:rPr>
        <w:t>, S.1</w:t>
      </w:r>
    </w:p>
  </w:footnote>
  <w:footnote w:id="91">
    <w:p w14:paraId="1C66D93B" w14:textId="77777777" w:rsidR="00731810" w:rsidRPr="004F138A" w:rsidRDefault="00731810" w:rsidP="004D4914">
      <w:pPr>
        <w:pStyle w:val="FootnoteText"/>
        <w:rPr>
          <w:lang w:val="en-US"/>
        </w:rPr>
      </w:pPr>
      <w:r>
        <w:rPr>
          <w:rStyle w:val="FootnoteReference"/>
        </w:rPr>
        <w:footnoteRef/>
      </w:r>
      <w:r w:rsidRPr="004F138A">
        <w:rPr>
          <w:lang w:val="en-US"/>
        </w:rPr>
        <w:t xml:space="preserve"> </w:t>
      </w:r>
      <w:r w:rsidRPr="004F138A">
        <w:rPr>
          <w:rFonts w:cs="Arial"/>
          <w:lang w:val="en-US"/>
        </w:rPr>
        <w:t>Vgl. Kuznetsov/Poskonin 2014, S.2c</w:t>
      </w:r>
    </w:p>
  </w:footnote>
  <w:footnote w:id="92">
    <w:p w14:paraId="30A868FA" w14:textId="77777777" w:rsidR="00731810" w:rsidRPr="004F138A" w:rsidRDefault="00731810" w:rsidP="004D4914">
      <w:pPr>
        <w:pStyle w:val="FootnoteText"/>
        <w:rPr>
          <w:lang w:val="en-US"/>
        </w:rPr>
      </w:pPr>
      <w:r>
        <w:rPr>
          <w:rStyle w:val="FootnoteReference"/>
        </w:rPr>
        <w:footnoteRef/>
      </w:r>
      <w:r w:rsidRPr="004F138A">
        <w:rPr>
          <w:lang w:val="en-US"/>
        </w:rPr>
        <w:t xml:space="preserve"> </w:t>
      </w:r>
      <w:r w:rsidRPr="004F138A">
        <w:rPr>
          <w:rFonts w:cs="Arial"/>
          <w:lang w:val="en-US"/>
        </w:rPr>
        <w:t>Vgl. Volgels 2012</w:t>
      </w:r>
    </w:p>
  </w:footnote>
  <w:footnote w:id="93">
    <w:p w14:paraId="47D00FAB" w14:textId="77777777" w:rsidR="00731810" w:rsidRPr="00243FC2" w:rsidRDefault="00731810" w:rsidP="004D4914">
      <w:pPr>
        <w:pStyle w:val="FootnoteText"/>
        <w:rPr>
          <w:lang w:val="en-US"/>
        </w:rPr>
      </w:pPr>
      <w:r>
        <w:rPr>
          <w:rStyle w:val="FootnoteReference"/>
        </w:rPr>
        <w:footnoteRef/>
      </w:r>
      <w:r w:rsidRPr="00243FC2">
        <w:rPr>
          <w:lang w:val="en-US"/>
        </w:rPr>
        <w:t xml:space="preserve"> Vgl.</w:t>
      </w:r>
      <w:r w:rsidRPr="00243FC2">
        <w:rPr>
          <w:rFonts w:cs="Arial"/>
          <w:lang w:val="en-US"/>
        </w:rPr>
        <w:t xml:space="preserve"> DeCandia/Hastorun/Jampani/Kakulapati/Lakshman/Pilchin/Sivasubramanian/Vosshall/Vogels 2007, S.7</w:t>
      </w:r>
    </w:p>
  </w:footnote>
  <w:footnote w:id="94">
    <w:p w14:paraId="13F5EC97" w14:textId="77777777" w:rsidR="00731810" w:rsidRPr="00011A3A" w:rsidRDefault="00731810" w:rsidP="004D4914">
      <w:pPr>
        <w:pStyle w:val="FootnoteText"/>
      </w:pPr>
      <w:r>
        <w:rPr>
          <w:rStyle w:val="FootnoteReference"/>
        </w:rPr>
        <w:footnoteRef/>
      </w:r>
      <w:r w:rsidRPr="00011A3A">
        <w:t xml:space="preserve"> </w:t>
      </w:r>
      <w:r>
        <w:rPr>
          <w:rFonts w:cs="Arial"/>
        </w:rPr>
        <w:t>Deshpande</w:t>
      </w:r>
      <w:r w:rsidRPr="00995DE2">
        <w:rPr>
          <w:rFonts w:cs="Arial"/>
        </w:rPr>
        <w:t xml:space="preserve"> 2014, S.81</w:t>
      </w:r>
    </w:p>
  </w:footnote>
  <w:footnote w:id="95">
    <w:p w14:paraId="5C820BAF" w14:textId="77777777" w:rsidR="00731810" w:rsidRPr="00011A3A" w:rsidRDefault="00731810" w:rsidP="00A366A4">
      <w:pPr>
        <w:pStyle w:val="FootnoteText"/>
      </w:pPr>
      <w:r>
        <w:rPr>
          <w:rStyle w:val="FootnoteReference"/>
        </w:rPr>
        <w:footnoteRef/>
      </w:r>
      <w:r w:rsidRPr="00011A3A">
        <w:t xml:space="preserve"> </w:t>
      </w:r>
      <w:r w:rsidRPr="00995DE2">
        <w:rPr>
          <w:rFonts w:cs="Arial"/>
        </w:rPr>
        <w:t xml:space="preserve">Entommen aus: </w:t>
      </w:r>
      <w:r>
        <w:rPr>
          <w:rFonts w:cs="Arial"/>
        </w:rPr>
        <w:t>Deshpande</w:t>
      </w:r>
      <w:r w:rsidRPr="00995DE2">
        <w:rPr>
          <w:rFonts w:cs="Arial"/>
        </w:rPr>
        <w:t xml:space="preserve"> 2014, S.85a</w:t>
      </w:r>
    </w:p>
  </w:footnote>
  <w:footnote w:id="96">
    <w:p w14:paraId="04072693" w14:textId="77777777" w:rsidR="00731810" w:rsidRPr="00011A3A" w:rsidRDefault="00731810" w:rsidP="00CA1C5B">
      <w:pPr>
        <w:pStyle w:val="FootnoteText"/>
      </w:pPr>
      <w:r>
        <w:rPr>
          <w:rStyle w:val="FootnoteReference"/>
        </w:rPr>
        <w:footnoteRef/>
      </w:r>
      <w:r w:rsidRPr="00011A3A">
        <w:t xml:space="preserve"> </w:t>
      </w:r>
      <w:r w:rsidRPr="00011A3A">
        <w:rPr>
          <w:rFonts w:cs="Arial"/>
        </w:rPr>
        <w:t xml:space="preserve">Vgl. </w:t>
      </w:r>
      <w:r>
        <w:rPr>
          <w:rFonts w:cs="Arial"/>
        </w:rPr>
        <w:fldChar w:fldCharType="begin"/>
      </w:r>
      <w:r>
        <w:rPr>
          <w:rFonts w:cs="Arial"/>
        </w:rPr>
        <w:instrText>ADDIN CITAVI.PLACEHOLDER 98de2e4b-324c-49d9-857f-26c59dbe6045 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R3Jhc3NpIDIwMTI8L1RleHQ+DQogICAgPC9UZXh0VW5pdD4NCiAgPC9UZXh0VW5pdHM+DQo8L1BsYWNlaG9sZGVyPg==</w:instrText>
      </w:r>
      <w:r>
        <w:rPr>
          <w:rFonts w:cs="Arial"/>
        </w:rPr>
        <w:fldChar w:fldCharType="separate"/>
      </w:r>
      <w:bookmarkStart w:id="104" w:name="_CTVP00198de2e4b324c49d9857f26c59dbe6045"/>
      <w:r>
        <w:rPr>
          <w:rFonts w:cs="Arial"/>
        </w:rPr>
        <w:t>Grassi 2012</w:t>
      </w:r>
      <w:bookmarkEnd w:id="104"/>
      <w:r>
        <w:rPr>
          <w:rFonts w:cs="Arial"/>
        </w:rPr>
        <w:fldChar w:fldCharType="end"/>
      </w:r>
      <w:r w:rsidRPr="00995DE2">
        <w:rPr>
          <w:rFonts w:cs="Arial"/>
        </w:rPr>
        <w:t>, p.2</w:t>
      </w:r>
    </w:p>
  </w:footnote>
  <w:footnote w:id="97">
    <w:p w14:paraId="215F7B65" w14:textId="77777777" w:rsidR="00731810" w:rsidRPr="00011A3A" w:rsidRDefault="00731810" w:rsidP="00CA1C5B">
      <w:pPr>
        <w:pStyle w:val="FootnoteText"/>
      </w:pPr>
      <w:r>
        <w:rPr>
          <w:rStyle w:val="FootnoteReference"/>
        </w:rPr>
        <w:footnoteRef/>
      </w:r>
      <w:r w:rsidRPr="00011A3A">
        <w:t xml:space="preserve"> </w:t>
      </w:r>
      <w:r w:rsidRPr="00011A3A">
        <w:rPr>
          <w:rFonts w:cs="Arial"/>
        </w:rPr>
        <w:t xml:space="preserve">Vgl. </w:t>
      </w:r>
      <w:r>
        <w:rPr>
          <w:rFonts w:cs="Arial"/>
        </w:rPr>
        <w:t>Deshpande</w:t>
      </w:r>
      <w:r w:rsidRPr="00995DE2">
        <w:rPr>
          <w:rFonts w:cs="Arial"/>
        </w:rPr>
        <w:t xml:space="preserve"> 2014, S.85b</w:t>
      </w:r>
    </w:p>
  </w:footnote>
  <w:footnote w:id="98">
    <w:p w14:paraId="670D88B0" w14:textId="77777777" w:rsidR="00731810" w:rsidRPr="00011A3A" w:rsidRDefault="00731810" w:rsidP="00CA1C5B">
      <w:pPr>
        <w:pStyle w:val="FootnoteText"/>
        <w:rPr>
          <w:rFonts w:cs="Arial"/>
        </w:rPr>
      </w:pPr>
      <w:r>
        <w:rPr>
          <w:rStyle w:val="FootnoteReference"/>
          <w:rFonts w:cs="Arial"/>
        </w:rPr>
        <w:footnoteRef/>
      </w:r>
      <w:r w:rsidRPr="00011A3A">
        <w:rPr>
          <w:rFonts w:cs="Arial"/>
        </w:rPr>
        <w:t xml:space="preserve"> Vgl. </w:t>
      </w:r>
      <w:r>
        <w:rPr>
          <w:rFonts w:cs="Arial"/>
        </w:rPr>
        <w:t>Deshpande</w:t>
      </w:r>
      <w:r w:rsidRPr="00995DE2">
        <w:rPr>
          <w:rFonts w:cs="Arial"/>
        </w:rPr>
        <w:t xml:space="preserve"> 2014, S.10a</w:t>
      </w:r>
    </w:p>
  </w:footnote>
  <w:footnote w:id="99">
    <w:p w14:paraId="0D41AE38" w14:textId="77777777" w:rsidR="00731810" w:rsidRDefault="00731810" w:rsidP="00CA1C5B">
      <w:pPr>
        <w:pStyle w:val="FootnoteText"/>
        <w:rPr>
          <w:rFonts w:cs="Arial"/>
        </w:rPr>
      </w:pPr>
      <w:r>
        <w:rPr>
          <w:rStyle w:val="FootnoteReference"/>
          <w:rFonts w:cs="Arial"/>
        </w:rPr>
        <w:footnoteRef/>
      </w:r>
      <w:r>
        <w:rPr>
          <w:rFonts w:cs="Arial"/>
        </w:rPr>
        <w:t xml:space="preserve"> Entnommen aus: </w:t>
      </w:r>
      <w:r w:rsidRPr="00215E96">
        <w:rPr>
          <w:rFonts w:cs="Arial"/>
        </w:rPr>
        <w:fldChar w:fldCharType="begin"/>
      </w:r>
      <w:r w:rsidRPr="00215E96">
        <w:rPr>
          <w:rFonts w:cs="Arial"/>
        </w:rPr>
        <w:instrText>ADDIN CITAVI.PLACEHOLDER 14d3787f-a6af-4af2-a9eb-7ddb067cd722 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WeWFzL0t1cHB1c2FteSAyMDE0PC9UZXh0Pg0KICAgIDwvVGV4dFVuaXQ+DQogIDwvVGV4dFVuaXRzPg0KPC9QbGFjZWhvbGRlcj4=</w:instrText>
      </w:r>
      <w:r w:rsidRPr="00215E96">
        <w:rPr>
          <w:rFonts w:cs="Arial"/>
        </w:rPr>
        <w:fldChar w:fldCharType="separate"/>
      </w:r>
      <w:bookmarkStart w:id="107" w:name="_CTVP00114d3787fa6af4af2a9eb7ddb067cd722"/>
      <w:r w:rsidRPr="00215E96">
        <w:rPr>
          <w:rFonts w:cs="Arial"/>
        </w:rPr>
        <w:t>Vyas/Kuppusamy 2014</w:t>
      </w:r>
      <w:bookmarkEnd w:id="107"/>
      <w:r w:rsidRPr="00215E96">
        <w:rPr>
          <w:rFonts w:cs="Arial"/>
        </w:rPr>
        <w:fldChar w:fldCharType="end"/>
      </w:r>
      <w:r w:rsidRPr="00215E96">
        <w:rPr>
          <w:rFonts w:cs="Arial"/>
        </w:rPr>
        <w:t>, p.8</w:t>
      </w:r>
    </w:p>
  </w:footnote>
  <w:footnote w:id="100">
    <w:p w14:paraId="2BC54B80" w14:textId="77777777" w:rsidR="00731810" w:rsidRDefault="00731810" w:rsidP="00CA1C5B">
      <w:pPr>
        <w:pStyle w:val="FootnoteText"/>
        <w:rPr>
          <w:rFonts w:asciiTheme="minorHAnsi" w:hAnsiTheme="minorHAnsi"/>
        </w:rPr>
      </w:pPr>
      <w:r>
        <w:rPr>
          <w:rStyle w:val="FootnoteReference"/>
        </w:rPr>
        <w:footnoteRef/>
      </w:r>
      <w:r>
        <w:t xml:space="preserve"> </w:t>
      </w:r>
      <w:r>
        <w:rPr>
          <w:rFonts w:cs="Arial"/>
        </w:rPr>
        <w:t>Vgl.</w:t>
      </w:r>
      <w:r w:rsidRPr="00011A3A">
        <w:rPr>
          <w:rFonts w:cs="Arial"/>
        </w:rPr>
        <w:t xml:space="preserve"> </w:t>
      </w:r>
      <w:r>
        <w:rPr>
          <w:rFonts w:cs="Arial"/>
        </w:rPr>
        <w:t>Deshpande</w:t>
      </w:r>
      <w:r w:rsidRPr="00995DE2">
        <w:rPr>
          <w:rFonts w:cs="Arial"/>
        </w:rPr>
        <w:t xml:space="preserve"> 2014, S.10b</w:t>
      </w:r>
    </w:p>
  </w:footnote>
  <w:footnote w:id="101">
    <w:p w14:paraId="4AEE26F8" w14:textId="77777777" w:rsidR="00731810" w:rsidRDefault="00731810" w:rsidP="00CA1C5B">
      <w:pPr>
        <w:pStyle w:val="FootnoteText"/>
      </w:pPr>
      <w:r>
        <w:rPr>
          <w:rStyle w:val="FootnoteReference"/>
        </w:rPr>
        <w:footnoteRef/>
      </w:r>
      <w:r>
        <w:t xml:space="preserve"> </w:t>
      </w:r>
      <w:r>
        <w:rPr>
          <w:rFonts w:cs="Arial"/>
        </w:rPr>
        <w:t>Vgl.</w:t>
      </w:r>
      <w:r w:rsidRPr="00011A3A">
        <w:rPr>
          <w:rFonts w:cs="Arial"/>
        </w:rPr>
        <w:t xml:space="preserve"> </w:t>
      </w:r>
      <w:r>
        <w:rPr>
          <w:rFonts w:cs="Arial"/>
        </w:rPr>
        <w:t>Deshpande</w:t>
      </w:r>
      <w:r w:rsidRPr="00995DE2">
        <w:rPr>
          <w:rFonts w:cs="Arial"/>
        </w:rPr>
        <w:t xml:space="preserve"> 2014, S.10c</w:t>
      </w:r>
    </w:p>
  </w:footnote>
  <w:footnote w:id="102">
    <w:p w14:paraId="2D59DE26" w14:textId="77777777" w:rsidR="00731810" w:rsidRPr="00011A3A" w:rsidRDefault="00731810" w:rsidP="00E91D80">
      <w:pPr>
        <w:pStyle w:val="FootnoteText"/>
        <w:rPr>
          <w:lang w:val="en-US"/>
        </w:rPr>
      </w:pPr>
      <w:r>
        <w:rPr>
          <w:rStyle w:val="FootnoteReference"/>
        </w:rPr>
        <w:footnoteRef/>
      </w:r>
      <w:r w:rsidRPr="00011A3A">
        <w:t xml:space="preserve"> </w:t>
      </w:r>
      <w:r w:rsidRPr="00011A3A">
        <w:rPr>
          <w:rFonts w:cs="Arial"/>
        </w:rPr>
        <w:t xml:space="preserve">Vgl. </w:t>
      </w:r>
      <w:r>
        <w:rPr>
          <w:rFonts w:cs="Arial"/>
        </w:rPr>
        <w:fldChar w:fldCharType="begin"/>
      </w:r>
      <w:r>
        <w:rPr>
          <w:rFonts w:cs="Arial"/>
        </w:rPr>
        <w:instrText>ADDIN CITAVI.PLACEHOLDER f7da1dc1-4d9a-4bae-82d4-6862f2581829 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bWF6b24gV2ViIFNlcnZpY2VzIDIwMTI8L1RleHQ+DQogICAgPC9UZXh0VW5pdD4NCiAgPC9UZXh0VW5pdHM+DQo8L1BsYWNlaG9sZGVyPg==</w:instrText>
      </w:r>
      <w:r>
        <w:rPr>
          <w:rFonts w:cs="Arial"/>
        </w:rPr>
        <w:fldChar w:fldCharType="separate"/>
      </w:r>
      <w:bookmarkStart w:id="109" w:name="_CTVP001f7da1dc14d9a4bae82d46862f2581829"/>
      <w:r w:rsidRPr="00011A3A">
        <w:rPr>
          <w:rFonts w:cs="Arial"/>
          <w:lang w:val="en-US"/>
        </w:rPr>
        <w:t>Amazon Web Services 2012</w:t>
      </w:r>
      <w:bookmarkEnd w:id="109"/>
      <w:r>
        <w:rPr>
          <w:rFonts w:cs="Arial"/>
        </w:rPr>
        <w:fldChar w:fldCharType="end"/>
      </w:r>
      <w:r w:rsidRPr="00011A3A">
        <w:rPr>
          <w:rFonts w:cs="Arial"/>
          <w:lang w:val="en-US"/>
        </w:rPr>
        <w:t>, S.13</w:t>
      </w:r>
    </w:p>
  </w:footnote>
  <w:footnote w:id="103">
    <w:p w14:paraId="6BAC1A6A" w14:textId="77777777" w:rsidR="00731810" w:rsidRPr="00011A3A" w:rsidRDefault="00731810" w:rsidP="004D4914">
      <w:pPr>
        <w:pStyle w:val="FootnoteText"/>
        <w:rPr>
          <w:lang w:val="en-US"/>
        </w:rPr>
      </w:pPr>
      <w:r>
        <w:rPr>
          <w:rStyle w:val="FootnoteReference"/>
        </w:rPr>
        <w:footnoteRef/>
      </w:r>
      <w:r w:rsidRPr="00011A3A">
        <w:rPr>
          <w:lang w:val="en-US"/>
        </w:rPr>
        <w:t xml:space="preserve"> </w:t>
      </w:r>
      <w:r w:rsidRPr="00011A3A">
        <w:rPr>
          <w:rFonts w:cs="Arial"/>
          <w:lang w:val="en-US"/>
        </w:rPr>
        <w:t>Vgl. Amazon DynamoDB 2012, S.13a</w:t>
      </w:r>
    </w:p>
  </w:footnote>
  <w:footnote w:id="104">
    <w:p w14:paraId="447E40B4" w14:textId="77777777" w:rsidR="00731810" w:rsidRPr="00011A3A" w:rsidRDefault="00731810" w:rsidP="004D4914">
      <w:pPr>
        <w:pStyle w:val="FootnoteText"/>
        <w:rPr>
          <w:lang w:val="en-US"/>
        </w:rPr>
      </w:pPr>
      <w:r>
        <w:rPr>
          <w:rStyle w:val="FootnoteReference"/>
        </w:rPr>
        <w:footnoteRef/>
      </w:r>
      <w:r w:rsidRPr="00011A3A">
        <w:rPr>
          <w:lang w:val="en-US"/>
        </w:rPr>
        <w:t xml:space="preserve"> </w:t>
      </w:r>
      <w:r w:rsidRPr="00011A3A">
        <w:rPr>
          <w:rFonts w:cs="Arial"/>
          <w:lang w:val="en-US"/>
        </w:rPr>
        <w:t>Vgl. Amazon DynamoDB 2012, S.13b</w:t>
      </w:r>
    </w:p>
  </w:footnote>
  <w:footnote w:id="105">
    <w:p w14:paraId="3A851E52" w14:textId="77777777" w:rsidR="00731810" w:rsidRPr="00011A3A" w:rsidRDefault="00731810" w:rsidP="004D4914">
      <w:pPr>
        <w:pStyle w:val="FootnoteText"/>
        <w:rPr>
          <w:lang w:val="en-US"/>
        </w:rPr>
      </w:pPr>
      <w:r>
        <w:rPr>
          <w:rStyle w:val="FootnoteReference"/>
        </w:rPr>
        <w:footnoteRef/>
      </w:r>
      <w:r w:rsidRPr="00011A3A">
        <w:rPr>
          <w:lang w:val="en-US"/>
        </w:rPr>
        <w:t xml:space="preserve"> </w:t>
      </w:r>
      <w:r w:rsidRPr="00011A3A">
        <w:rPr>
          <w:rFonts w:cs="Arial"/>
          <w:lang w:val="en-US"/>
        </w:rPr>
        <w:t>Vgl. Deshpande 2014, S.28ff.</w:t>
      </w:r>
    </w:p>
  </w:footnote>
  <w:footnote w:id="106">
    <w:p w14:paraId="1FE8FCF8" w14:textId="77777777" w:rsidR="00731810" w:rsidRPr="00011A3A" w:rsidRDefault="00731810" w:rsidP="00A163E8">
      <w:pPr>
        <w:pStyle w:val="FootnoteText"/>
        <w:rPr>
          <w:lang w:val="en-US"/>
        </w:rPr>
      </w:pPr>
      <w:r>
        <w:rPr>
          <w:rStyle w:val="FootnoteReference"/>
        </w:rPr>
        <w:footnoteRef/>
      </w:r>
      <w:r w:rsidRPr="00011A3A">
        <w:rPr>
          <w:lang w:val="en-US"/>
        </w:rPr>
        <w:t xml:space="preserve"> </w:t>
      </w:r>
      <w:r w:rsidRPr="00011A3A">
        <w:rPr>
          <w:rFonts w:cs="Arial"/>
          <w:lang w:val="en-US"/>
        </w:rPr>
        <w:t>Vgl.</w:t>
      </w:r>
      <w:r w:rsidRPr="00011A3A">
        <w:rPr>
          <w:rFonts w:cs="Arial"/>
          <w:sz w:val="18"/>
          <w:szCs w:val="18"/>
          <w:lang w:val="en-US"/>
        </w:rPr>
        <w:t xml:space="preserve"> </w:t>
      </w:r>
      <w:r w:rsidRPr="00011A3A">
        <w:rPr>
          <w:rFonts w:cs="Arial"/>
          <w:lang w:val="en-US"/>
        </w:rPr>
        <w:t>Vyas/Kuppusamy 2014, S.16ff.</w:t>
      </w:r>
    </w:p>
  </w:footnote>
  <w:footnote w:id="107">
    <w:p w14:paraId="483D6D04" w14:textId="77777777" w:rsidR="00731810" w:rsidRPr="00011A3A" w:rsidRDefault="00731810" w:rsidP="00A163E8">
      <w:pPr>
        <w:pStyle w:val="FootnoteText"/>
        <w:rPr>
          <w:lang w:val="en-US"/>
        </w:rPr>
      </w:pPr>
      <w:r>
        <w:rPr>
          <w:rStyle w:val="FootnoteReference"/>
        </w:rPr>
        <w:footnoteRef/>
      </w:r>
      <w:r w:rsidRPr="00011A3A">
        <w:rPr>
          <w:lang w:val="en-US"/>
        </w:rPr>
        <w:t xml:space="preserve"> </w:t>
      </w:r>
      <w:r w:rsidRPr="00011A3A">
        <w:rPr>
          <w:rFonts w:cs="Arial"/>
          <w:lang w:val="en-US"/>
        </w:rPr>
        <w:t xml:space="preserve">Vgl. </w:t>
      </w:r>
      <w:r w:rsidRPr="00011A3A">
        <w:rPr>
          <w:rFonts w:cs="Arial"/>
          <w:sz w:val="18"/>
          <w:szCs w:val="18"/>
          <w:lang w:val="en-US"/>
        </w:rPr>
        <w:t>Niranjanamurthy/Archana/Niveditha/Abdul Jafar/Shravan 2015, S.3</w:t>
      </w:r>
    </w:p>
  </w:footnote>
  <w:footnote w:id="108">
    <w:p w14:paraId="778C11C2" w14:textId="77777777" w:rsidR="00731810" w:rsidRPr="00A12BC8" w:rsidRDefault="00731810" w:rsidP="00A163E8">
      <w:pPr>
        <w:pStyle w:val="FootnoteText"/>
      </w:pPr>
      <w:r>
        <w:rPr>
          <w:rStyle w:val="FootnoteReference"/>
        </w:rPr>
        <w:footnoteRef/>
      </w:r>
      <w:r>
        <w:t xml:space="preserve"> </w:t>
      </w:r>
      <w:r w:rsidRPr="00324E02">
        <w:rPr>
          <w:rFonts w:cs="Arial"/>
        </w:rPr>
        <w:t xml:space="preserve">Vgl. </w:t>
      </w:r>
      <w:r w:rsidRPr="00995DE2">
        <w:rPr>
          <w:rFonts w:cs="Arial"/>
        </w:rPr>
        <w:t>Volgels 2012</w:t>
      </w:r>
    </w:p>
  </w:footnote>
  <w:footnote w:id="109">
    <w:p w14:paraId="5392417A" w14:textId="77777777" w:rsidR="00731810" w:rsidRPr="00F34241" w:rsidRDefault="00731810" w:rsidP="00A163E8">
      <w:pPr>
        <w:pStyle w:val="FootnoteText"/>
      </w:pPr>
      <w:r>
        <w:rPr>
          <w:rStyle w:val="FootnoteReference"/>
        </w:rPr>
        <w:footnoteRef/>
      </w:r>
      <w:r>
        <w:t xml:space="preserve"> </w:t>
      </w:r>
      <w:r>
        <w:rPr>
          <w:rFonts w:cs="Arial"/>
        </w:rPr>
        <w:t>Vgl.</w:t>
      </w:r>
      <w:r w:rsidRPr="00011A3A">
        <w:rPr>
          <w:rFonts w:cs="Arial"/>
        </w:rPr>
        <w:t xml:space="preserve"> </w:t>
      </w:r>
      <w:r>
        <w:rPr>
          <w:rFonts w:cs="Arial"/>
        </w:rPr>
        <w:t>Deshpande</w:t>
      </w:r>
      <w:r w:rsidRPr="00995DE2">
        <w:rPr>
          <w:rFonts w:cs="Arial"/>
        </w:rPr>
        <w:t xml:space="preserve"> 2014, S.14</w:t>
      </w:r>
    </w:p>
  </w:footnote>
  <w:footnote w:id="110">
    <w:p w14:paraId="2CE6C4DB" w14:textId="77777777" w:rsidR="00731810" w:rsidRPr="009F1776" w:rsidRDefault="00731810" w:rsidP="00325C0C">
      <w:pPr>
        <w:pStyle w:val="FootnoteText"/>
        <w:rPr>
          <w:lang w:val="en-US"/>
        </w:rPr>
      </w:pPr>
      <w:r>
        <w:rPr>
          <w:rStyle w:val="FootnoteReference"/>
        </w:rPr>
        <w:footnoteRef/>
      </w:r>
      <w:r w:rsidRPr="009F1776">
        <w:rPr>
          <w:lang w:val="en-US"/>
        </w:rPr>
        <w:t xml:space="preserve"> </w:t>
      </w:r>
      <w:r w:rsidRPr="009F1776">
        <w:rPr>
          <w:rFonts w:cs="Arial"/>
          <w:lang w:val="en-US"/>
        </w:rPr>
        <w:t xml:space="preserve">Vgl. </w:t>
      </w:r>
      <w:r w:rsidRPr="009F1776">
        <w:rPr>
          <w:rFonts w:cs="Arial"/>
          <w:sz w:val="18"/>
          <w:szCs w:val="18"/>
          <w:lang w:val="en-US"/>
        </w:rPr>
        <w:t>Niranjanamurthy/Archana/Niveditha/Abdul Jafar/Shravan 2015, S.4</w:t>
      </w:r>
    </w:p>
  </w:footnote>
  <w:footnote w:id="111">
    <w:p w14:paraId="2C1ACFBD" w14:textId="77777777" w:rsidR="00731810" w:rsidRPr="009F1776" w:rsidRDefault="00731810" w:rsidP="00A163E8">
      <w:pPr>
        <w:pStyle w:val="FootnoteText"/>
        <w:rPr>
          <w:lang w:val="en-US"/>
        </w:rPr>
      </w:pPr>
      <w:r>
        <w:rPr>
          <w:rStyle w:val="FootnoteReference"/>
        </w:rPr>
        <w:footnoteRef/>
      </w:r>
      <w:r w:rsidRPr="009F1776">
        <w:rPr>
          <w:lang w:val="en-US"/>
        </w:rPr>
        <w:t xml:space="preserve"> Vgl. </w:t>
      </w:r>
      <w:r w:rsidRPr="009F1776">
        <w:rPr>
          <w:rFonts w:cs="Arial"/>
          <w:lang w:val="en-US"/>
        </w:rPr>
        <w:t>Vyas/Kuppusamy 2014, S.19</w:t>
      </w:r>
    </w:p>
  </w:footnote>
  <w:footnote w:id="112">
    <w:p w14:paraId="1BA058C2" w14:textId="77777777" w:rsidR="00731810" w:rsidRPr="009F1776" w:rsidRDefault="00731810" w:rsidP="00A163E8">
      <w:pPr>
        <w:pStyle w:val="FootnoteText"/>
        <w:rPr>
          <w:lang w:val="en-US"/>
        </w:rPr>
      </w:pPr>
      <w:r>
        <w:rPr>
          <w:rStyle w:val="FootnoteReference"/>
        </w:rPr>
        <w:footnoteRef/>
      </w:r>
      <w:r w:rsidRPr="009F1776">
        <w:rPr>
          <w:lang w:val="en-US"/>
        </w:rPr>
        <w:t xml:space="preserve"> Vgl. </w:t>
      </w:r>
      <w:r w:rsidRPr="009F1776">
        <w:rPr>
          <w:rFonts w:cs="Arial"/>
          <w:lang w:val="en-US"/>
        </w:rPr>
        <w:t>Deshpande 2014, S.45</w:t>
      </w:r>
    </w:p>
  </w:footnote>
  <w:footnote w:id="113">
    <w:p w14:paraId="7179CECF" w14:textId="77777777" w:rsidR="00731810" w:rsidRPr="009F1776" w:rsidRDefault="00731810" w:rsidP="00A163E8">
      <w:pPr>
        <w:pStyle w:val="FootnoteText"/>
        <w:rPr>
          <w:lang w:val="en-US"/>
        </w:rPr>
      </w:pPr>
      <w:r>
        <w:rPr>
          <w:rStyle w:val="FootnoteReference"/>
        </w:rPr>
        <w:footnoteRef/>
      </w:r>
      <w:r w:rsidRPr="009F1776">
        <w:rPr>
          <w:lang w:val="en-US"/>
        </w:rPr>
        <w:t xml:space="preserve"> </w:t>
      </w:r>
      <w:r>
        <w:rPr>
          <w:rFonts w:cs="Arial"/>
        </w:rPr>
        <w:fldChar w:fldCharType="begin"/>
      </w:r>
      <w:r w:rsidRPr="009F1776">
        <w:rPr>
          <w:rFonts w:cs="Arial"/>
          <w:lang w:val="en-US"/>
        </w:rPr>
        <w:instrText>ADDIN CITAVI.PLACEHOLDER 450694a4-70b1-4816-9737-ada7665ade6b 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YnJhbW92YS9CZXJuYXJkaW5vL0Z1cnRhZG8gMjAxNDwvVGV4dD4NCiAgICA8L1RleHRVbml0Pg0KICA8L1RleHRVbml0cz4NCjwvUGxhY2Vob2xkZXI+</w:instrText>
      </w:r>
      <w:r>
        <w:rPr>
          <w:rFonts w:cs="Arial"/>
        </w:rPr>
        <w:fldChar w:fldCharType="separate"/>
      </w:r>
      <w:bookmarkStart w:id="113" w:name="_CTVP001450694a470b148169737ada7665ade6b"/>
      <w:r w:rsidRPr="009F1776">
        <w:rPr>
          <w:rFonts w:cs="Arial"/>
          <w:lang w:val="en-US"/>
        </w:rPr>
        <w:t>Abramova/Bernardino/Furtado 2014</w:t>
      </w:r>
      <w:bookmarkEnd w:id="113"/>
      <w:r>
        <w:rPr>
          <w:rFonts w:cs="Arial"/>
        </w:rPr>
        <w:fldChar w:fldCharType="end"/>
      </w:r>
      <w:r w:rsidRPr="009F1776">
        <w:rPr>
          <w:rFonts w:cs="Arial"/>
          <w:lang w:val="en-US"/>
        </w:rPr>
        <w:t>, S.4</w:t>
      </w:r>
    </w:p>
  </w:footnote>
  <w:footnote w:id="114">
    <w:p w14:paraId="68FFCE36" w14:textId="77777777" w:rsidR="00731810" w:rsidRPr="009F1776" w:rsidRDefault="00731810" w:rsidP="00A163E8">
      <w:pPr>
        <w:pStyle w:val="FootnoteText"/>
        <w:rPr>
          <w:rFonts w:asciiTheme="minorHAnsi" w:hAnsiTheme="minorHAnsi"/>
          <w:lang w:val="en-US"/>
        </w:rPr>
      </w:pPr>
      <w:r>
        <w:rPr>
          <w:rStyle w:val="FootnoteReference"/>
        </w:rPr>
        <w:footnoteRef/>
      </w:r>
      <w:r w:rsidRPr="009F1776">
        <w:rPr>
          <w:lang w:val="en-US"/>
        </w:rPr>
        <w:t xml:space="preserve"> Vgl.</w:t>
      </w:r>
      <w:r w:rsidRPr="009F1776">
        <w:rPr>
          <w:rFonts w:cs="Arial"/>
          <w:lang w:val="en-US"/>
        </w:rPr>
        <w:t xml:space="preserve"> Deshpande 2014, S.34a</w:t>
      </w:r>
    </w:p>
  </w:footnote>
  <w:footnote w:id="115">
    <w:p w14:paraId="3896E6ED" w14:textId="77777777" w:rsidR="00731810" w:rsidRPr="009F1776" w:rsidRDefault="00731810" w:rsidP="00A163E8">
      <w:pPr>
        <w:pStyle w:val="FootnoteText"/>
        <w:rPr>
          <w:lang w:val="en-US"/>
        </w:rPr>
      </w:pPr>
      <w:r>
        <w:rPr>
          <w:rStyle w:val="FootnoteReference"/>
        </w:rPr>
        <w:footnoteRef/>
      </w:r>
      <w:r w:rsidRPr="009F1776">
        <w:rPr>
          <w:lang w:val="en-US"/>
        </w:rPr>
        <w:t xml:space="preserve"> Vgl.</w:t>
      </w:r>
      <w:r w:rsidRPr="009F1776">
        <w:rPr>
          <w:rFonts w:cs="Arial"/>
          <w:lang w:val="en-US"/>
        </w:rPr>
        <w:t xml:space="preserve"> Deshpande 2014, S.34b</w:t>
      </w:r>
    </w:p>
  </w:footnote>
  <w:footnote w:id="116">
    <w:p w14:paraId="1025EEDD" w14:textId="77777777" w:rsidR="00731810" w:rsidRPr="00A163E8" w:rsidRDefault="00731810" w:rsidP="00A163E8">
      <w:pPr>
        <w:pStyle w:val="FootnoteText"/>
        <w:rPr>
          <w:lang w:val="en-US"/>
        </w:rPr>
      </w:pPr>
      <w:r>
        <w:rPr>
          <w:rStyle w:val="FootnoteReference"/>
        </w:rPr>
        <w:footnoteRef/>
      </w:r>
      <w:r w:rsidRPr="00A163E8">
        <w:rPr>
          <w:rFonts w:cs="Arial"/>
          <w:lang w:val="en-US"/>
        </w:rPr>
        <w:t>Vgl.Deshpande 2014, p.35</w:t>
      </w:r>
    </w:p>
  </w:footnote>
  <w:footnote w:id="117">
    <w:p w14:paraId="1A4942D1" w14:textId="77777777" w:rsidR="00731810" w:rsidRPr="00A163E8" w:rsidRDefault="00731810" w:rsidP="00A163E8">
      <w:pPr>
        <w:pStyle w:val="FootnoteText"/>
        <w:rPr>
          <w:lang w:val="en-US"/>
        </w:rPr>
      </w:pPr>
      <w:r>
        <w:rPr>
          <w:rStyle w:val="FootnoteReference"/>
        </w:rPr>
        <w:footnoteRef/>
      </w:r>
      <w:r w:rsidRPr="00A163E8">
        <w:rPr>
          <w:lang w:val="en-US"/>
        </w:rPr>
        <w:t xml:space="preserve"> </w:t>
      </w:r>
      <w:r w:rsidRPr="00A163E8">
        <w:rPr>
          <w:rFonts w:cs="Arial"/>
          <w:lang w:val="en-US"/>
        </w:rPr>
        <w:t>Vgl. Amazon DynamoDB 2012, S.545a</w:t>
      </w:r>
    </w:p>
  </w:footnote>
  <w:footnote w:id="118">
    <w:p w14:paraId="07951E0D" w14:textId="77777777" w:rsidR="00243FC2" w:rsidRPr="001172AF" w:rsidRDefault="00243FC2" w:rsidP="00243FC2">
      <w:pPr>
        <w:pStyle w:val="FootnoteText"/>
        <w:rPr>
          <w:rFonts w:asciiTheme="minorHAnsi" w:hAnsiTheme="minorHAnsi"/>
          <w:lang w:val="en-US"/>
        </w:rPr>
      </w:pPr>
      <w:r>
        <w:rPr>
          <w:rStyle w:val="FootnoteReference"/>
        </w:rPr>
        <w:footnoteRef/>
      </w:r>
      <w:r w:rsidRPr="001172AF">
        <w:rPr>
          <w:lang w:val="en-US"/>
        </w:rPr>
        <w:t xml:space="preserve"> </w:t>
      </w:r>
      <w:r>
        <w:rPr>
          <w:rFonts w:cs="Arial"/>
          <w:lang w:val="en-US"/>
        </w:rPr>
        <w:t>Vgl. Amazon DynamoDB 2012, S.21a</w:t>
      </w:r>
    </w:p>
  </w:footnote>
  <w:footnote w:id="119">
    <w:p w14:paraId="7EAE8F31" w14:textId="77777777" w:rsidR="00731810" w:rsidRPr="00A163E8" w:rsidRDefault="00731810" w:rsidP="00806742">
      <w:pPr>
        <w:pStyle w:val="FootnoteText"/>
        <w:rPr>
          <w:lang w:val="en-US"/>
        </w:rPr>
      </w:pPr>
      <w:r>
        <w:rPr>
          <w:rStyle w:val="FootnoteReference"/>
        </w:rPr>
        <w:footnoteRef/>
      </w:r>
      <w:r w:rsidRPr="00A163E8">
        <w:rPr>
          <w:lang w:val="en-US"/>
        </w:rPr>
        <w:t xml:space="preserve"> </w:t>
      </w:r>
      <w:r w:rsidRPr="00A163E8">
        <w:rPr>
          <w:rFonts w:cs="Arial"/>
          <w:lang w:val="en-US"/>
        </w:rPr>
        <w:t>Vgl. Amazon DynamoDB 2012, S.21</w:t>
      </w:r>
      <w:r w:rsidR="00243FC2">
        <w:rPr>
          <w:rFonts w:cs="Arial"/>
          <w:lang w:val="en-US"/>
        </w:rPr>
        <w:t>b</w:t>
      </w:r>
    </w:p>
  </w:footnote>
  <w:footnote w:id="120">
    <w:p w14:paraId="09B84D08" w14:textId="77777777" w:rsidR="00731810" w:rsidRPr="001A04AA" w:rsidRDefault="00731810" w:rsidP="001A04AA">
      <w:pPr>
        <w:pStyle w:val="FootnoteText"/>
        <w:rPr>
          <w:lang w:val="en-US"/>
        </w:rPr>
      </w:pPr>
      <w:r>
        <w:rPr>
          <w:rStyle w:val="FootnoteReference"/>
        </w:rPr>
        <w:footnoteRef/>
      </w:r>
      <w:r w:rsidRPr="001A04AA">
        <w:rPr>
          <w:lang w:val="en-US"/>
        </w:rPr>
        <w:t xml:space="preserve"> </w:t>
      </w:r>
      <w:r w:rsidRPr="001A04AA">
        <w:rPr>
          <w:rFonts w:cs="Arial"/>
          <w:lang w:val="en-US"/>
        </w:rPr>
        <w:t>Vgl. Amazon DynamoDB 2012, S.22</w:t>
      </w:r>
    </w:p>
  </w:footnote>
  <w:footnote w:id="121">
    <w:p w14:paraId="7E6FD3B1" w14:textId="77777777" w:rsidR="00731810" w:rsidRPr="008423CD" w:rsidRDefault="00731810" w:rsidP="001A04AA">
      <w:pPr>
        <w:pStyle w:val="FootnoteText"/>
      </w:pPr>
      <w:r>
        <w:rPr>
          <w:rStyle w:val="FootnoteReference"/>
        </w:rPr>
        <w:footnoteRef/>
      </w:r>
      <w:r w:rsidRPr="001A04AA">
        <w:rPr>
          <w:lang w:val="en-US"/>
        </w:rPr>
        <w:t xml:space="preserve"> </w:t>
      </w:r>
      <w:r w:rsidRPr="001A04AA">
        <w:rPr>
          <w:rFonts w:cs="Arial"/>
          <w:lang w:val="en-US"/>
        </w:rPr>
        <w:t xml:space="preserve">Vgl. </w:t>
      </w:r>
      <w:r>
        <w:rPr>
          <w:rFonts w:cs="Arial"/>
        </w:rPr>
        <w:fldChar w:fldCharType="begin"/>
      </w:r>
      <w:r w:rsidRPr="001A04AA">
        <w:rPr>
          <w:rFonts w:cs="Arial"/>
          <w:lang w:val="en-US"/>
        </w:rPr>
        <w:instrText>ADDIN CITAVI.PLACEHOLDER 8d182d6a-ddc8-4e2c-a568-602a30cec9ee 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5hY2tlIDIwMTY8L1RleHQ+DQogICAgPC9UZXh0VW5pdD4NCiAgPC9UZXh0VW5pdHM+DQo8L1BsYWNlaG9sZGVyPg==</w:instrText>
      </w:r>
      <w:r>
        <w:rPr>
          <w:rFonts w:cs="Arial"/>
        </w:rPr>
        <w:fldChar w:fldCharType="separate"/>
      </w:r>
      <w:bookmarkStart w:id="117" w:name="_CTVP0018d182d6addc84e2ca568602a30cec9ee"/>
      <w:r>
        <w:rPr>
          <w:rFonts w:cs="Arial"/>
        </w:rPr>
        <w:t>Nacke 2016</w:t>
      </w:r>
      <w:bookmarkEnd w:id="117"/>
      <w:r>
        <w:rPr>
          <w:rFonts w:cs="Arial"/>
        </w:rPr>
        <w:fldChar w:fldCharType="end"/>
      </w:r>
      <w:r w:rsidRPr="00DE4C0E">
        <w:rPr>
          <w:rFonts w:cs="Arial"/>
        </w:rPr>
        <w:t>, p.86</w:t>
      </w:r>
    </w:p>
  </w:footnote>
  <w:footnote w:id="122">
    <w:p w14:paraId="23191873" w14:textId="77777777" w:rsidR="00731810" w:rsidRPr="007230BE" w:rsidRDefault="00731810" w:rsidP="00BC6007">
      <w:pPr>
        <w:pStyle w:val="FootnoteText"/>
        <w:rPr>
          <w:rFonts w:cs="Arial"/>
        </w:rPr>
      </w:pPr>
      <w:r w:rsidRPr="007230BE">
        <w:rPr>
          <w:rStyle w:val="FootnoteReference"/>
          <w:rFonts w:cs="Arial"/>
        </w:rPr>
        <w:footnoteRef/>
      </w:r>
      <w:r w:rsidRPr="007230BE">
        <w:rPr>
          <w:rFonts w:cs="Arial"/>
        </w:rPr>
        <w:t xml:space="preserve"> Vgl. </w:t>
      </w:r>
      <w:r w:rsidRPr="007230BE">
        <w:rPr>
          <w:rFonts w:cs="Arial"/>
        </w:rPr>
        <w:fldChar w:fldCharType="begin"/>
      </w:r>
      <w:r w:rsidRPr="007230BE">
        <w:rPr>
          <w:rFonts w:cs="Arial"/>
        </w:rPr>
        <w:instrText>ADDIN CITAVI.PLACEHOLDER bc35f7bd-dbf0-4948-962f-66e2c1397a17 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thdGFyaW5hL1dpbHNvbi9BYmhpbmF2L01pcmlhbSAyMDEzPC9UZXh0Pg0KICAgIDwvVGV4dFVuaXQ+DQogIDwvVGV4dFVuaXRzPg0KPC9QbGFjZWhvbGRlcj4=</w:instrText>
      </w:r>
      <w:r w:rsidRPr="007230BE">
        <w:rPr>
          <w:rFonts w:cs="Arial"/>
        </w:rPr>
        <w:fldChar w:fldCharType="separate"/>
      </w:r>
      <w:bookmarkStart w:id="118" w:name="_CTVP001bc35f7bddbf04948962f66e2c1397a17"/>
      <w:r w:rsidRPr="007230BE">
        <w:rPr>
          <w:rFonts w:cs="Arial"/>
        </w:rPr>
        <w:t xml:space="preserve"> Grolinger/A. Higashino/Tiwari/A. CapretzM 2013</w:t>
      </w:r>
      <w:bookmarkEnd w:id="118"/>
      <w:r w:rsidRPr="007230BE">
        <w:rPr>
          <w:rFonts w:cs="Arial"/>
        </w:rPr>
        <w:fldChar w:fldCharType="end"/>
      </w:r>
      <w:r w:rsidRPr="007230BE">
        <w:rPr>
          <w:rFonts w:cs="Arial"/>
        </w:rPr>
        <w:t>, p.15</w:t>
      </w:r>
    </w:p>
  </w:footnote>
  <w:footnote w:id="123">
    <w:p w14:paraId="14CBC407" w14:textId="77777777" w:rsidR="00731810" w:rsidRPr="00441AF6" w:rsidRDefault="00731810" w:rsidP="00BC6007">
      <w:pPr>
        <w:pStyle w:val="FootnoteText"/>
        <w:rPr>
          <w:rFonts w:cs="Arial"/>
        </w:rPr>
      </w:pPr>
      <w:r w:rsidRPr="007230BE">
        <w:rPr>
          <w:rStyle w:val="FootnoteReference"/>
          <w:rFonts w:cs="Arial"/>
        </w:rPr>
        <w:footnoteRef/>
      </w:r>
      <w:r w:rsidRPr="00441AF6">
        <w:rPr>
          <w:rFonts w:cs="Arial"/>
        </w:rPr>
        <w:t xml:space="preserve"> Vgl. Vyas and Kuppusamy 2014, S.176</w:t>
      </w:r>
    </w:p>
  </w:footnote>
  <w:footnote w:id="124">
    <w:p w14:paraId="682C089F" w14:textId="77777777" w:rsidR="00731810" w:rsidRPr="007230BE" w:rsidRDefault="00731810" w:rsidP="00BC6007">
      <w:pPr>
        <w:autoSpaceDE w:val="0"/>
        <w:autoSpaceDN w:val="0"/>
        <w:adjustRightInd w:val="0"/>
        <w:spacing w:line="240" w:lineRule="auto"/>
        <w:rPr>
          <w:rFonts w:cs="Arial"/>
          <w:sz w:val="20"/>
          <w:szCs w:val="20"/>
        </w:rPr>
      </w:pPr>
      <w:r w:rsidRPr="007230BE">
        <w:rPr>
          <w:rStyle w:val="FootnoteReference"/>
          <w:rFonts w:cs="Arial"/>
          <w:sz w:val="20"/>
          <w:szCs w:val="20"/>
        </w:rPr>
        <w:footnoteRef/>
      </w:r>
      <w:r w:rsidRPr="007230BE">
        <w:rPr>
          <w:rFonts w:cs="Arial"/>
          <w:sz w:val="20"/>
          <w:szCs w:val="20"/>
        </w:rPr>
        <w:t>Vgl. Grolinger/Higashino/Tiwari/CapretzM 2013, p.17</w:t>
      </w:r>
    </w:p>
  </w:footnote>
  <w:footnote w:id="125">
    <w:p w14:paraId="7C53B1EC" w14:textId="77777777" w:rsidR="00731810" w:rsidRPr="007230BE" w:rsidRDefault="00731810" w:rsidP="00BC6007">
      <w:pPr>
        <w:autoSpaceDE w:val="0"/>
        <w:autoSpaceDN w:val="0"/>
        <w:adjustRightInd w:val="0"/>
        <w:spacing w:line="240" w:lineRule="auto"/>
        <w:rPr>
          <w:rFonts w:cs="Arial"/>
          <w:sz w:val="20"/>
          <w:szCs w:val="20"/>
        </w:rPr>
      </w:pPr>
      <w:r w:rsidRPr="007230BE">
        <w:rPr>
          <w:rStyle w:val="FootnoteReference"/>
          <w:rFonts w:cs="Arial"/>
          <w:sz w:val="20"/>
          <w:szCs w:val="20"/>
        </w:rPr>
        <w:footnoteRef/>
      </w:r>
      <w:r w:rsidRPr="007230BE">
        <w:rPr>
          <w:rFonts w:cs="Arial"/>
          <w:sz w:val="20"/>
          <w:szCs w:val="20"/>
        </w:rPr>
        <w:t xml:space="preserve"> Mit Änderungen entnommen aus: Vyas/Kuppusamy 2014, S.176</w:t>
      </w:r>
    </w:p>
    <w:p w14:paraId="31DD95BC" w14:textId="77777777" w:rsidR="00731810" w:rsidRPr="00011A3A" w:rsidRDefault="00731810" w:rsidP="00BC6007">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3575756"/>
      <w:docPartObj>
        <w:docPartGallery w:val="Page Numbers (Top of Page)"/>
        <w:docPartUnique/>
      </w:docPartObj>
    </w:sdtPr>
    <w:sdtEndPr/>
    <w:sdtContent>
      <w:p w14:paraId="64AE477E" w14:textId="77777777" w:rsidR="00731810" w:rsidRDefault="00731810" w:rsidP="00702FA8">
        <w:r>
          <w:fldChar w:fldCharType="begin"/>
        </w:r>
        <w:r>
          <w:instrText>PAGE   \* MERGEFORMAT</w:instrText>
        </w:r>
        <w:r>
          <w:fldChar w:fldCharType="separate"/>
        </w:r>
        <w:r>
          <w:rPr>
            <w:noProof/>
          </w:rPr>
          <w:t>6</w:t>
        </w:r>
        <w:r>
          <w:fldChar w:fldCharType="end"/>
        </w:r>
      </w:p>
    </w:sdtContent>
  </w:sdt>
  <w:p w14:paraId="0CF9A377" w14:textId="77777777" w:rsidR="00731810" w:rsidRDefault="0073181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0586159"/>
      <w:docPartObj>
        <w:docPartGallery w:val="Page Numbers (Top of Page)"/>
        <w:docPartUnique/>
      </w:docPartObj>
    </w:sdtPr>
    <w:sdtEndPr/>
    <w:sdtContent>
      <w:p w14:paraId="1629670D" w14:textId="77777777" w:rsidR="00731810" w:rsidRPr="00702FA8" w:rsidRDefault="00731810" w:rsidP="0073616F">
        <w:pPr>
          <w:pStyle w:val="Header"/>
          <w:jc w:val="center"/>
        </w:pPr>
        <w:r w:rsidRPr="00702FA8">
          <w:fldChar w:fldCharType="begin"/>
        </w:r>
        <w:r w:rsidRPr="00702FA8">
          <w:instrText>PAGE   \* MERGEFORMAT</w:instrText>
        </w:r>
        <w:r w:rsidRPr="00702FA8">
          <w:fldChar w:fldCharType="separate"/>
        </w:r>
        <w:r w:rsidR="00D32133">
          <w:rPr>
            <w:noProof/>
          </w:rPr>
          <w:t>36</w:t>
        </w:r>
        <w:r w:rsidRPr="00702FA8">
          <w:fldChar w:fldCharType="end"/>
        </w:r>
      </w:p>
    </w:sdtContent>
  </w:sdt>
  <w:p w14:paraId="4D6322BB" w14:textId="77777777" w:rsidR="00731810" w:rsidRDefault="0073181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B97F55" w14:textId="77777777" w:rsidR="00731810" w:rsidRDefault="00731810">
    <w:pPr>
      <w:pStyle w:val="Header"/>
      <w:jc w:val="right"/>
    </w:pPr>
  </w:p>
  <w:p w14:paraId="5356B91E" w14:textId="77777777" w:rsidR="00731810" w:rsidRDefault="00731810">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733008"/>
      <w:docPartObj>
        <w:docPartGallery w:val="Page Numbers (Top of Page)"/>
        <w:docPartUnique/>
      </w:docPartObj>
    </w:sdtPr>
    <w:sdtEndPr/>
    <w:sdtContent>
      <w:p w14:paraId="021DE739" w14:textId="77777777" w:rsidR="00731810" w:rsidRDefault="00731810" w:rsidP="0073616F">
        <w:pPr>
          <w:pStyle w:val="Header"/>
          <w:jc w:val="center"/>
        </w:pPr>
        <w:r>
          <w:fldChar w:fldCharType="begin"/>
        </w:r>
        <w:r>
          <w:instrText>PAGE   \* MERGEFORMAT</w:instrText>
        </w:r>
        <w:r>
          <w:fldChar w:fldCharType="separate"/>
        </w:r>
        <w:r w:rsidR="00D32133">
          <w:rPr>
            <w:noProof/>
          </w:rPr>
          <w:t>1</w:t>
        </w:r>
        <w:r>
          <w:fldChar w:fldCharType="end"/>
        </w:r>
      </w:p>
    </w:sdtContent>
  </w:sdt>
  <w:p w14:paraId="503C1A92" w14:textId="77777777" w:rsidR="00731810" w:rsidRDefault="0073181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0199D"/>
    <w:multiLevelType w:val="hybridMultilevel"/>
    <w:tmpl w:val="AC3890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AF5858"/>
    <w:multiLevelType w:val="hybridMultilevel"/>
    <w:tmpl w:val="A0FC6E24"/>
    <w:lvl w:ilvl="0" w:tplc="F8B25298">
      <w:start w:val="1"/>
      <w:numFmt w:val="decimal"/>
      <w:pStyle w:val="Standard-numeriert"/>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0586093A"/>
    <w:multiLevelType w:val="hybridMultilevel"/>
    <w:tmpl w:val="28523C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B5217C"/>
    <w:multiLevelType w:val="hybridMultilevel"/>
    <w:tmpl w:val="A0D4849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8B26FC"/>
    <w:multiLevelType w:val="hybridMultilevel"/>
    <w:tmpl w:val="85C68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99157C"/>
    <w:multiLevelType w:val="hybridMultilevel"/>
    <w:tmpl w:val="C7F241C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5336BA4"/>
    <w:multiLevelType w:val="hybridMultilevel"/>
    <w:tmpl w:val="5C9C5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D4160A"/>
    <w:multiLevelType w:val="multilevel"/>
    <w:tmpl w:val="43DA9184"/>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64878B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8721048"/>
    <w:multiLevelType w:val="hybridMultilevel"/>
    <w:tmpl w:val="915AC2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E24878"/>
    <w:multiLevelType w:val="hybridMultilevel"/>
    <w:tmpl w:val="DB2CE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4F72B6"/>
    <w:multiLevelType w:val="hybridMultilevel"/>
    <w:tmpl w:val="123E2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F00E1B"/>
    <w:multiLevelType w:val="hybridMultilevel"/>
    <w:tmpl w:val="CA34A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B626A7"/>
    <w:multiLevelType w:val="hybridMultilevel"/>
    <w:tmpl w:val="56660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02534C"/>
    <w:multiLevelType w:val="hybridMultilevel"/>
    <w:tmpl w:val="956CE5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5845D4"/>
    <w:multiLevelType w:val="multilevel"/>
    <w:tmpl w:val="D0CCC46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BBC4913"/>
    <w:multiLevelType w:val="hybridMultilevel"/>
    <w:tmpl w:val="98BC0A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CE7546"/>
    <w:multiLevelType w:val="hybridMultilevel"/>
    <w:tmpl w:val="96D02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09575B"/>
    <w:multiLevelType w:val="hybridMultilevel"/>
    <w:tmpl w:val="0868E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A37EFD"/>
    <w:multiLevelType w:val="multilevel"/>
    <w:tmpl w:val="D0BC506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49D35EB9"/>
    <w:multiLevelType w:val="hybridMultilevel"/>
    <w:tmpl w:val="70FAB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5F65BF"/>
    <w:multiLevelType w:val="hybridMultilevel"/>
    <w:tmpl w:val="49107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8C53A5"/>
    <w:multiLevelType w:val="hybridMultilevel"/>
    <w:tmpl w:val="558400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50D0D79"/>
    <w:multiLevelType w:val="multilevel"/>
    <w:tmpl w:val="74E619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58797488"/>
    <w:multiLevelType w:val="multilevel"/>
    <w:tmpl w:val="F094158C"/>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5" w15:restartNumberingAfterBreak="0">
    <w:nsid w:val="59A61051"/>
    <w:multiLevelType w:val="hybridMultilevel"/>
    <w:tmpl w:val="2D1CE208"/>
    <w:lvl w:ilvl="0" w:tplc="04090001">
      <w:start w:val="1"/>
      <w:numFmt w:val="bullet"/>
      <w:lvlText w:val=""/>
      <w:lvlJc w:val="left"/>
      <w:pPr>
        <w:ind w:left="1068" w:hanging="360"/>
      </w:pPr>
      <w:rPr>
        <w:rFonts w:ascii="Symbol" w:hAnsi="Symbol" w:hint="default"/>
      </w:rPr>
    </w:lvl>
    <w:lvl w:ilvl="1" w:tplc="04090003">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6" w15:restartNumberingAfterBreak="0">
    <w:nsid w:val="5BEA6E5A"/>
    <w:multiLevelType w:val="hybridMultilevel"/>
    <w:tmpl w:val="11FA0150"/>
    <w:lvl w:ilvl="0" w:tplc="A83E00E2">
      <w:start w:val="1"/>
      <w:numFmt w:val="decimal"/>
      <w:pStyle w:val="berschriftAnhang"/>
      <w:lvlText w:val="Anhang %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5DBC2E3A"/>
    <w:multiLevelType w:val="hybridMultilevel"/>
    <w:tmpl w:val="93082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FE13EF"/>
    <w:multiLevelType w:val="multilevel"/>
    <w:tmpl w:val="D6CA9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807DA2"/>
    <w:multiLevelType w:val="hybridMultilevel"/>
    <w:tmpl w:val="25C08C2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72446FA3"/>
    <w:multiLevelType w:val="hybridMultilevel"/>
    <w:tmpl w:val="2E20F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737167"/>
    <w:multiLevelType w:val="hybridMultilevel"/>
    <w:tmpl w:val="24E4B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952076"/>
    <w:multiLevelType w:val="hybridMultilevel"/>
    <w:tmpl w:val="27846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5A2E83"/>
    <w:multiLevelType w:val="multilevel"/>
    <w:tmpl w:val="E4063DB8"/>
    <w:lvl w:ilvl="0">
      <w:start w:val="1"/>
      <w:numFmt w:val="decimal"/>
      <w:pStyle w:val="berschrift1-numeriert"/>
      <w:lvlText w:val="%1"/>
      <w:lvlJc w:val="left"/>
      <w:pPr>
        <w:ind w:left="432" w:hanging="432"/>
      </w:pPr>
      <w:rPr>
        <w:rFonts w:hint="default"/>
      </w:rPr>
    </w:lvl>
    <w:lvl w:ilvl="1">
      <w:start w:val="1"/>
      <w:numFmt w:val="decimal"/>
      <w:pStyle w:val="berschrift2-numeriert"/>
      <w:lvlText w:val="%1.%2"/>
      <w:lvlJc w:val="left"/>
      <w:pPr>
        <w:ind w:left="576" w:hanging="576"/>
      </w:pPr>
      <w:rPr>
        <w:rFonts w:hint="default"/>
      </w:rPr>
    </w:lvl>
    <w:lvl w:ilvl="2">
      <w:start w:val="1"/>
      <w:numFmt w:val="decimal"/>
      <w:pStyle w:val="berschrift3-numeriert"/>
      <w:lvlText w:val="%1.%2.%3"/>
      <w:lvlJc w:val="left"/>
      <w:pPr>
        <w:ind w:left="720" w:hanging="720"/>
      </w:pPr>
      <w:rPr>
        <w:rFonts w:hint="default"/>
        <w:lang w:val="en-US"/>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9"/>
  </w:num>
  <w:num w:numId="2">
    <w:abstractNumId w:val="15"/>
  </w:num>
  <w:num w:numId="3">
    <w:abstractNumId w:val="24"/>
  </w:num>
  <w:num w:numId="4">
    <w:abstractNumId w:val="33"/>
  </w:num>
  <w:num w:numId="5">
    <w:abstractNumId w:val="26"/>
  </w:num>
  <w:num w:numId="6">
    <w:abstractNumId w:val="23"/>
  </w:num>
  <w:num w:numId="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29"/>
  </w:num>
  <w:num w:numId="10">
    <w:abstractNumId w:val="1"/>
  </w:num>
  <w:num w:numId="11">
    <w:abstractNumId w:val="25"/>
  </w:num>
  <w:num w:numId="12">
    <w:abstractNumId w:val="21"/>
  </w:num>
  <w:num w:numId="13">
    <w:abstractNumId w:val="27"/>
  </w:num>
  <w:num w:numId="14">
    <w:abstractNumId w:val="0"/>
  </w:num>
  <w:num w:numId="15">
    <w:abstractNumId w:val="16"/>
  </w:num>
  <w:num w:numId="16">
    <w:abstractNumId w:val="9"/>
  </w:num>
  <w:num w:numId="17">
    <w:abstractNumId w:val="11"/>
  </w:num>
  <w:num w:numId="18">
    <w:abstractNumId w:val="30"/>
  </w:num>
  <w:num w:numId="19">
    <w:abstractNumId w:val="14"/>
  </w:num>
  <w:num w:numId="20">
    <w:abstractNumId w:val="20"/>
  </w:num>
  <w:num w:numId="21">
    <w:abstractNumId w:val="12"/>
  </w:num>
  <w:num w:numId="22">
    <w:abstractNumId w:val="22"/>
  </w:num>
  <w:num w:numId="23">
    <w:abstractNumId w:val="32"/>
  </w:num>
  <w:num w:numId="24">
    <w:abstractNumId w:val="6"/>
  </w:num>
  <w:num w:numId="25">
    <w:abstractNumId w:val="18"/>
  </w:num>
  <w:num w:numId="26">
    <w:abstractNumId w:val="17"/>
  </w:num>
  <w:num w:numId="27">
    <w:abstractNumId w:val="5"/>
  </w:num>
  <w:num w:numId="28">
    <w:abstractNumId w:val="7"/>
  </w:num>
  <w:num w:numId="29">
    <w:abstractNumId w:val="31"/>
  </w:num>
  <w:num w:numId="30">
    <w:abstractNumId w:val="13"/>
  </w:num>
  <w:num w:numId="31">
    <w:abstractNumId w:val="3"/>
  </w:num>
  <w:num w:numId="32">
    <w:abstractNumId w:val="4"/>
  </w:num>
  <w:num w:numId="33">
    <w:abstractNumId w:val="28"/>
  </w:num>
  <w:num w:numId="34">
    <w:abstractNumId w:val="10"/>
  </w:num>
  <w:num w:numId="35">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rettos, Kaethe (DualStudy)">
    <w15:presenceInfo w15:providerId="AD" w15:userId="S-1-5-21-1957994488-842925246-40105171-17612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autoHyphenation/>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436"/>
    <w:rsid w:val="00011A3A"/>
    <w:rsid w:val="00025CDF"/>
    <w:rsid w:val="000312D0"/>
    <w:rsid w:val="000470FE"/>
    <w:rsid w:val="00052669"/>
    <w:rsid w:val="00064DAD"/>
    <w:rsid w:val="000713CC"/>
    <w:rsid w:val="00077F2B"/>
    <w:rsid w:val="0008233D"/>
    <w:rsid w:val="000A2614"/>
    <w:rsid w:val="000A7C78"/>
    <w:rsid w:val="000B2507"/>
    <w:rsid w:val="000E3957"/>
    <w:rsid w:val="000E3A7B"/>
    <w:rsid w:val="000E430E"/>
    <w:rsid w:val="000E55DB"/>
    <w:rsid w:val="000E7FC1"/>
    <w:rsid w:val="000F329B"/>
    <w:rsid w:val="0010085A"/>
    <w:rsid w:val="00100A82"/>
    <w:rsid w:val="00132F76"/>
    <w:rsid w:val="001335D6"/>
    <w:rsid w:val="00133ED4"/>
    <w:rsid w:val="0015060C"/>
    <w:rsid w:val="001601E1"/>
    <w:rsid w:val="001601E4"/>
    <w:rsid w:val="001614CE"/>
    <w:rsid w:val="001669C7"/>
    <w:rsid w:val="001743A2"/>
    <w:rsid w:val="001752BA"/>
    <w:rsid w:val="001A04AA"/>
    <w:rsid w:val="001A56D5"/>
    <w:rsid w:val="001A6C68"/>
    <w:rsid w:val="001C15DB"/>
    <w:rsid w:val="001C695E"/>
    <w:rsid w:val="001C7DFF"/>
    <w:rsid w:val="001D435A"/>
    <w:rsid w:val="001E0325"/>
    <w:rsid w:val="001F2E03"/>
    <w:rsid w:val="001F794A"/>
    <w:rsid w:val="002023A1"/>
    <w:rsid w:val="00210C46"/>
    <w:rsid w:val="002167D8"/>
    <w:rsid w:val="00221D61"/>
    <w:rsid w:val="0022631F"/>
    <w:rsid w:val="00227FF6"/>
    <w:rsid w:val="00243FC2"/>
    <w:rsid w:val="00250686"/>
    <w:rsid w:val="00257D67"/>
    <w:rsid w:val="00272D81"/>
    <w:rsid w:val="0027360F"/>
    <w:rsid w:val="0027541E"/>
    <w:rsid w:val="00281C42"/>
    <w:rsid w:val="00284286"/>
    <w:rsid w:val="00285248"/>
    <w:rsid w:val="00291907"/>
    <w:rsid w:val="002971F6"/>
    <w:rsid w:val="002A1B75"/>
    <w:rsid w:val="002A1C57"/>
    <w:rsid w:val="002B29C4"/>
    <w:rsid w:val="002B4A54"/>
    <w:rsid w:val="002C00D1"/>
    <w:rsid w:val="002D0958"/>
    <w:rsid w:val="002D48B0"/>
    <w:rsid w:val="002D5585"/>
    <w:rsid w:val="002E7EF1"/>
    <w:rsid w:val="002F1AF8"/>
    <w:rsid w:val="00311236"/>
    <w:rsid w:val="00317736"/>
    <w:rsid w:val="003229D9"/>
    <w:rsid w:val="00322D54"/>
    <w:rsid w:val="00324B72"/>
    <w:rsid w:val="00325C0C"/>
    <w:rsid w:val="003265CD"/>
    <w:rsid w:val="003275A9"/>
    <w:rsid w:val="0033751D"/>
    <w:rsid w:val="00345AA9"/>
    <w:rsid w:val="00351FC0"/>
    <w:rsid w:val="003606AC"/>
    <w:rsid w:val="00366B53"/>
    <w:rsid w:val="003724EC"/>
    <w:rsid w:val="00373D93"/>
    <w:rsid w:val="00390D0F"/>
    <w:rsid w:val="003967AE"/>
    <w:rsid w:val="003A4A99"/>
    <w:rsid w:val="003B5A94"/>
    <w:rsid w:val="003C4E3B"/>
    <w:rsid w:val="003C4F45"/>
    <w:rsid w:val="0041102A"/>
    <w:rsid w:val="00422255"/>
    <w:rsid w:val="00423241"/>
    <w:rsid w:val="00430FA8"/>
    <w:rsid w:val="00434A3A"/>
    <w:rsid w:val="00441AF6"/>
    <w:rsid w:val="004426CF"/>
    <w:rsid w:val="0044333F"/>
    <w:rsid w:val="00445FBB"/>
    <w:rsid w:val="004555C5"/>
    <w:rsid w:val="004661C6"/>
    <w:rsid w:val="00483BA7"/>
    <w:rsid w:val="0049083B"/>
    <w:rsid w:val="004915D6"/>
    <w:rsid w:val="004A2B7F"/>
    <w:rsid w:val="004A2FD1"/>
    <w:rsid w:val="004A497D"/>
    <w:rsid w:val="004A549D"/>
    <w:rsid w:val="004B4A7E"/>
    <w:rsid w:val="004B6055"/>
    <w:rsid w:val="004C11F1"/>
    <w:rsid w:val="004C1CF0"/>
    <w:rsid w:val="004C2150"/>
    <w:rsid w:val="004C316C"/>
    <w:rsid w:val="004C33D3"/>
    <w:rsid w:val="004C6E7E"/>
    <w:rsid w:val="004D4914"/>
    <w:rsid w:val="004E1A7A"/>
    <w:rsid w:val="004E1C4C"/>
    <w:rsid w:val="004E483F"/>
    <w:rsid w:val="004F138A"/>
    <w:rsid w:val="00501DAB"/>
    <w:rsid w:val="00511CC9"/>
    <w:rsid w:val="00521CDF"/>
    <w:rsid w:val="0053103F"/>
    <w:rsid w:val="00534890"/>
    <w:rsid w:val="0054178F"/>
    <w:rsid w:val="0054682C"/>
    <w:rsid w:val="00547CBE"/>
    <w:rsid w:val="00550212"/>
    <w:rsid w:val="005543F6"/>
    <w:rsid w:val="00555728"/>
    <w:rsid w:val="005635CF"/>
    <w:rsid w:val="00567E5A"/>
    <w:rsid w:val="00571496"/>
    <w:rsid w:val="00580B4B"/>
    <w:rsid w:val="00592230"/>
    <w:rsid w:val="00592DFD"/>
    <w:rsid w:val="00593BA9"/>
    <w:rsid w:val="005959D8"/>
    <w:rsid w:val="005A051A"/>
    <w:rsid w:val="005A09DB"/>
    <w:rsid w:val="005B21B5"/>
    <w:rsid w:val="005B2F43"/>
    <w:rsid w:val="005B479F"/>
    <w:rsid w:val="005D2756"/>
    <w:rsid w:val="005E4477"/>
    <w:rsid w:val="005F7692"/>
    <w:rsid w:val="0060089F"/>
    <w:rsid w:val="006043E1"/>
    <w:rsid w:val="00610515"/>
    <w:rsid w:val="00611B81"/>
    <w:rsid w:val="0061740E"/>
    <w:rsid w:val="00620FDE"/>
    <w:rsid w:val="00660AF4"/>
    <w:rsid w:val="006616A5"/>
    <w:rsid w:val="006626C6"/>
    <w:rsid w:val="0066578B"/>
    <w:rsid w:val="0066797A"/>
    <w:rsid w:val="00671C42"/>
    <w:rsid w:val="006759B9"/>
    <w:rsid w:val="00682CE6"/>
    <w:rsid w:val="00691C58"/>
    <w:rsid w:val="00691C64"/>
    <w:rsid w:val="00691EF4"/>
    <w:rsid w:val="006A7D9D"/>
    <w:rsid w:val="006B045A"/>
    <w:rsid w:val="006B66FC"/>
    <w:rsid w:val="006C195A"/>
    <w:rsid w:val="006F03E9"/>
    <w:rsid w:val="006F17CB"/>
    <w:rsid w:val="00701E5A"/>
    <w:rsid w:val="00702FA8"/>
    <w:rsid w:val="00702FB0"/>
    <w:rsid w:val="00706053"/>
    <w:rsid w:val="00721AAE"/>
    <w:rsid w:val="007230BE"/>
    <w:rsid w:val="00731810"/>
    <w:rsid w:val="00733766"/>
    <w:rsid w:val="0073616F"/>
    <w:rsid w:val="00741327"/>
    <w:rsid w:val="007523FF"/>
    <w:rsid w:val="00755633"/>
    <w:rsid w:val="007644A8"/>
    <w:rsid w:val="00777C47"/>
    <w:rsid w:val="00781CAD"/>
    <w:rsid w:val="00792C52"/>
    <w:rsid w:val="00796276"/>
    <w:rsid w:val="007A0892"/>
    <w:rsid w:val="007B7A6A"/>
    <w:rsid w:val="007B7F14"/>
    <w:rsid w:val="007C2178"/>
    <w:rsid w:val="007C32B9"/>
    <w:rsid w:val="007D4774"/>
    <w:rsid w:val="007D67D3"/>
    <w:rsid w:val="007E1452"/>
    <w:rsid w:val="007E6FD6"/>
    <w:rsid w:val="007F2AEB"/>
    <w:rsid w:val="007F6A8B"/>
    <w:rsid w:val="007F6CC1"/>
    <w:rsid w:val="00806742"/>
    <w:rsid w:val="00807056"/>
    <w:rsid w:val="008110ED"/>
    <w:rsid w:val="00823211"/>
    <w:rsid w:val="00823D54"/>
    <w:rsid w:val="0082548B"/>
    <w:rsid w:val="00837F2E"/>
    <w:rsid w:val="00840057"/>
    <w:rsid w:val="0084111C"/>
    <w:rsid w:val="008423CD"/>
    <w:rsid w:val="00843996"/>
    <w:rsid w:val="00853C66"/>
    <w:rsid w:val="0085678B"/>
    <w:rsid w:val="008672FD"/>
    <w:rsid w:val="008727A9"/>
    <w:rsid w:val="00884C75"/>
    <w:rsid w:val="00887560"/>
    <w:rsid w:val="008A1D3B"/>
    <w:rsid w:val="008A637C"/>
    <w:rsid w:val="008B0418"/>
    <w:rsid w:val="008B1CB6"/>
    <w:rsid w:val="008B341F"/>
    <w:rsid w:val="008B769A"/>
    <w:rsid w:val="008C25BC"/>
    <w:rsid w:val="008D222C"/>
    <w:rsid w:val="008E0135"/>
    <w:rsid w:val="008F0EC5"/>
    <w:rsid w:val="008F7BE2"/>
    <w:rsid w:val="00905F16"/>
    <w:rsid w:val="00924D69"/>
    <w:rsid w:val="009324CB"/>
    <w:rsid w:val="00947ACD"/>
    <w:rsid w:val="00962B6B"/>
    <w:rsid w:val="00963E39"/>
    <w:rsid w:val="00965ECD"/>
    <w:rsid w:val="009735BE"/>
    <w:rsid w:val="00973CA1"/>
    <w:rsid w:val="00977E9E"/>
    <w:rsid w:val="00981004"/>
    <w:rsid w:val="009851AE"/>
    <w:rsid w:val="00992DEE"/>
    <w:rsid w:val="009A0E2A"/>
    <w:rsid w:val="009A383F"/>
    <w:rsid w:val="009A7B2B"/>
    <w:rsid w:val="009C52DC"/>
    <w:rsid w:val="009C73DE"/>
    <w:rsid w:val="009D3020"/>
    <w:rsid w:val="009D50E2"/>
    <w:rsid w:val="009D56E4"/>
    <w:rsid w:val="009E7C8F"/>
    <w:rsid w:val="009F09A3"/>
    <w:rsid w:val="009F1776"/>
    <w:rsid w:val="009F23C2"/>
    <w:rsid w:val="009F6726"/>
    <w:rsid w:val="00A14E2C"/>
    <w:rsid w:val="00A163E8"/>
    <w:rsid w:val="00A30C17"/>
    <w:rsid w:val="00A33FC7"/>
    <w:rsid w:val="00A34A67"/>
    <w:rsid w:val="00A366A4"/>
    <w:rsid w:val="00A37244"/>
    <w:rsid w:val="00A464E2"/>
    <w:rsid w:val="00A53B74"/>
    <w:rsid w:val="00A5415F"/>
    <w:rsid w:val="00A61BA9"/>
    <w:rsid w:val="00A622A0"/>
    <w:rsid w:val="00A63B8E"/>
    <w:rsid w:val="00A71C1E"/>
    <w:rsid w:val="00A746B0"/>
    <w:rsid w:val="00A86C63"/>
    <w:rsid w:val="00A9111B"/>
    <w:rsid w:val="00A9551C"/>
    <w:rsid w:val="00A95E6B"/>
    <w:rsid w:val="00A966F4"/>
    <w:rsid w:val="00AB4CB5"/>
    <w:rsid w:val="00AD140F"/>
    <w:rsid w:val="00AD3927"/>
    <w:rsid w:val="00AD5975"/>
    <w:rsid w:val="00AE5A2B"/>
    <w:rsid w:val="00AE7181"/>
    <w:rsid w:val="00AF4926"/>
    <w:rsid w:val="00AF6978"/>
    <w:rsid w:val="00B1011A"/>
    <w:rsid w:val="00B1229F"/>
    <w:rsid w:val="00B124F1"/>
    <w:rsid w:val="00B1768B"/>
    <w:rsid w:val="00B32352"/>
    <w:rsid w:val="00B331F0"/>
    <w:rsid w:val="00B52246"/>
    <w:rsid w:val="00B52F05"/>
    <w:rsid w:val="00B610D6"/>
    <w:rsid w:val="00B7328C"/>
    <w:rsid w:val="00B74432"/>
    <w:rsid w:val="00B80EF1"/>
    <w:rsid w:val="00B827D4"/>
    <w:rsid w:val="00B91AE3"/>
    <w:rsid w:val="00B92142"/>
    <w:rsid w:val="00B96635"/>
    <w:rsid w:val="00BA10A5"/>
    <w:rsid w:val="00BA6105"/>
    <w:rsid w:val="00BA6C3E"/>
    <w:rsid w:val="00BB2259"/>
    <w:rsid w:val="00BC0A91"/>
    <w:rsid w:val="00BC3184"/>
    <w:rsid w:val="00BC3A60"/>
    <w:rsid w:val="00BC512E"/>
    <w:rsid w:val="00BC6007"/>
    <w:rsid w:val="00BC7AE4"/>
    <w:rsid w:val="00BD6E5A"/>
    <w:rsid w:val="00BE1A22"/>
    <w:rsid w:val="00BF0648"/>
    <w:rsid w:val="00C00CFF"/>
    <w:rsid w:val="00C036D5"/>
    <w:rsid w:val="00C247BA"/>
    <w:rsid w:val="00C278CC"/>
    <w:rsid w:val="00C32CD0"/>
    <w:rsid w:val="00C41156"/>
    <w:rsid w:val="00C461E8"/>
    <w:rsid w:val="00C47527"/>
    <w:rsid w:val="00C4784B"/>
    <w:rsid w:val="00C62B3C"/>
    <w:rsid w:val="00C657FB"/>
    <w:rsid w:val="00C76365"/>
    <w:rsid w:val="00C863A4"/>
    <w:rsid w:val="00C9229B"/>
    <w:rsid w:val="00C92BAE"/>
    <w:rsid w:val="00C93C11"/>
    <w:rsid w:val="00C9741A"/>
    <w:rsid w:val="00CA1C5B"/>
    <w:rsid w:val="00CA567B"/>
    <w:rsid w:val="00CA6B10"/>
    <w:rsid w:val="00CA752D"/>
    <w:rsid w:val="00CB445C"/>
    <w:rsid w:val="00CB6029"/>
    <w:rsid w:val="00CC1152"/>
    <w:rsid w:val="00CC3435"/>
    <w:rsid w:val="00CE1785"/>
    <w:rsid w:val="00CE538B"/>
    <w:rsid w:val="00CE64AA"/>
    <w:rsid w:val="00CF5F24"/>
    <w:rsid w:val="00D0308F"/>
    <w:rsid w:val="00D11E82"/>
    <w:rsid w:val="00D26070"/>
    <w:rsid w:val="00D32133"/>
    <w:rsid w:val="00D32438"/>
    <w:rsid w:val="00D400A2"/>
    <w:rsid w:val="00D41B88"/>
    <w:rsid w:val="00D46A9A"/>
    <w:rsid w:val="00D62014"/>
    <w:rsid w:val="00D64404"/>
    <w:rsid w:val="00D73D0B"/>
    <w:rsid w:val="00D742EE"/>
    <w:rsid w:val="00D859E2"/>
    <w:rsid w:val="00D87134"/>
    <w:rsid w:val="00D90B52"/>
    <w:rsid w:val="00D95ED9"/>
    <w:rsid w:val="00DC190C"/>
    <w:rsid w:val="00DD6059"/>
    <w:rsid w:val="00DE729E"/>
    <w:rsid w:val="00DF12A3"/>
    <w:rsid w:val="00DF36DA"/>
    <w:rsid w:val="00E121FD"/>
    <w:rsid w:val="00E243AA"/>
    <w:rsid w:val="00E24802"/>
    <w:rsid w:val="00E44F59"/>
    <w:rsid w:val="00E5325D"/>
    <w:rsid w:val="00E55076"/>
    <w:rsid w:val="00E6069D"/>
    <w:rsid w:val="00E70E7C"/>
    <w:rsid w:val="00E7127B"/>
    <w:rsid w:val="00E71AC7"/>
    <w:rsid w:val="00E71CD8"/>
    <w:rsid w:val="00E76DDD"/>
    <w:rsid w:val="00E76E91"/>
    <w:rsid w:val="00E777BE"/>
    <w:rsid w:val="00E80436"/>
    <w:rsid w:val="00E819F5"/>
    <w:rsid w:val="00E82137"/>
    <w:rsid w:val="00E91D80"/>
    <w:rsid w:val="00E957A5"/>
    <w:rsid w:val="00EA1D6F"/>
    <w:rsid w:val="00EA21B8"/>
    <w:rsid w:val="00EA248E"/>
    <w:rsid w:val="00EB0FAD"/>
    <w:rsid w:val="00EB222A"/>
    <w:rsid w:val="00EB3B85"/>
    <w:rsid w:val="00EC2133"/>
    <w:rsid w:val="00ED14CE"/>
    <w:rsid w:val="00ED3B41"/>
    <w:rsid w:val="00F054BE"/>
    <w:rsid w:val="00F06B73"/>
    <w:rsid w:val="00F108F7"/>
    <w:rsid w:val="00F11695"/>
    <w:rsid w:val="00F25278"/>
    <w:rsid w:val="00F3306F"/>
    <w:rsid w:val="00F338DE"/>
    <w:rsid w:val="00F3740E"/>
    <w:rsid w:val="00F423F6"/>
    <w:rsid w:val="00F46E79"/>
    <w:rsid w:val="00F51FE5"/>
    <w:rsid w:val="00F56D49"/>
    <w:rsid w:val="00F61F62"/>
    <w:rsid w:val="00F856D9"/>
    <w:rsid w:val="00F85CE8"/>
    <w:rsid w:val="00F91615"/>
    <w:rsid w:val="00FA0D10"/>
    <w:rsid w:val="00FB019A"/>
    <w:rsid w:val="00FB4A83"/>
    <w:rsid w:val="00FC35F9"/>
    <w:rsid w:val="00FC596C"/>
    <w:rsid w:val="00FD195A"/>
    <w:rsid w:val="00FD1E10"/>
    <w:rsid w:val="00FE35DE"/>
    <w:rsid w:val="00FE6D65"/>
    <w:rsid w:val="00FE6FE8"/>
    <w:rsid w:val="00FF746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8EA477"/>
  <w15:docId w15:val="{26E4C865-D3FF-4C80-AA0D-4C2E51DDB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585"/>
    <w:pPr>
      <w:spacing w:before="120" w:after="0" w:line="360" w:lineRule="auto"/>
      <w:jc w:val="both"/>
    </w:pPr>
    <w:rPr>
      <w:rFonts w:ascii="Arial" w:hAnsi="Arial"/>
    </w:rPr>
  </w:style>
  <w:style w:type="paragraph" w:styleId="Heading1">
    <w:name w:val="heading 1"/>
    <w:aliases w:val="Überschrift 1 ohne Nummer"/>
    <w:basedOn w:val="Normal"/>
    <w:next w:val="Normal"/>
    <w:link w:val="Heading1Char"/>
    <w:uiPriority w:val="9"/>
    <w:qFormat/>
    <w:rsid w:val="00D32438"/>
    <w:pPr>
      <w:keepNext/>
      <w:keepLines/>
      <w:pageBreakBefore/>
      <w:spacing w:before="240" w:line="240" w:lineRule="auto"/>
      <w:jc w:val="left"/>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6F17CB"/>
    <w:pPr>
      <w:keepNext/>
      <w:keepLines/>
      <w:numPr>
        <w:ilvl w:val="1"/>
        <w:numId w:val="3"/>
      </w:numPr>
      <w:spacing w:line="240" w:lineRule="auto"/>
      <w:jc w:val="left"/>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FE35DE"/>
    <w:pPr>
      <w:keepNext/>
      <w:keepLines/>
      <w:numPr>
        <w:ilvl w:val="2"/>
        <w:numId w:val="3"/>
      </w:numPr>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E35DE"/>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E35DE"/>
    <w:pPr>
      <w:keepNext/>
      <w:keepLines/>
      <w:numPr>
        <w:ilvl w:val="4"/>
        <w:numId w:val="3"/>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E35DE"/>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E35DE"/>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E35DE"/>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E35DE"/>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A1D3B"/>
    <w:pPr>
      <w:spacing w:after="0" w:line="240" w:lineRule="auto"/>
    </w:pPr>
    <w:rPr>
      <w:rFonts w:ascii="Arial" w:hAnsi="Arial"/>
    </w:rPr>
  </w:style>
  <w:style w:type="character" w:customStyle="1" w:styleId="Heading1Char">
    <w:name w:val="Heading 1 Char"/>
    <w:aliases w:val="Überschrift 1 ohne Nummer Char"/>
    <w:basedOn w:val="DefaultParagraphFont"/>
    <w:link w:val="Heading1"/>
    <w:uiPriority w:val="9"/>
    <w:rsid w:val="00D32438"/>
    <w:rPr>
      <w:rFonts w:ascii="Arial" w:eastAsiaTheme="majorEastAsia" w:hAnsi="Arial" w:cstheme="majorBidi"/>
      <w:b/>
      <w:sz w:val="24"/>
      <w:szCs w:val="32"/>
    </w:rPr>
  </w:style>
  <w:style w:type="paragraph" w:styleId="Title">
    <w:name w:val="Title"/>
    <w:basedOn w:val="Normal"/>
    <w:next w:val="Normal"/>
    <w:link w:val="TitleChar"/>
    <w:uiPriority w:val="10"/>
    <w:qFormat/>
    <w:rsid w:val="002D5585"/>
    <w:pPr>
      <w:spacing w:before="0" w:line="480" w:lineRule="auto"/>
      <w:contextualSpacing/>
      <w:jc w:val="center"/>
    </w:pPr>
    <w:rPr>
      <w:rFonts w:eastAsiaTheme="majorEastAsia" w:cstheme="majorBidi"/>
      <w:spacing w:val="-10"/>
      <w:kern w:val="28"/>
      <w:sz w:val="28"/>
      <w:szCs w:val="56"/>
    </w:rPr>
  </w:style>
  <w:style w:type="character" w:customStyle="1" w:styleId="TitleChar">
    <w:name w:val="Title Char"/>
    <w:basedOn w:val="DefaultParagraphFont"/>
    <w:link w:val="Title"/>
    <w:uiPriority w:val="10"/>
    <w:rsid w:val="002D5585"/>
    <w:rPr>
      <w:rFonts w:ascii="Arial" w:eastAsiaTheme="majorEastAsia" w:hAnsi="Arial" w:cstheme="majorBidi"/>
      <w:spacing w:val="-10"/>
      <w:kern w:val="28"/>
      <w:sz w:val="28"/>
      <w:szCs w:val="56"/>
    </w:rPr>
  </w:style>
  <w:style w:type="paragraph" w:customStyle="1" w:styleId="ArtDerArbeit">
    <w:name w:val="ArtDerArbeit"/>
    <w:basedOn w:val="Normal"/>
    <w:link w:val="ArtDerArbeitZchn"/>
    <w:qFormat/>
    <w:rsid w:val="009F23C2"/>
    <w:pPr>
      <w:spacing w:after="600"/>
      <w:jc w:val="center"/>
    </w:pPr>
    <w:rPr>
      <w:sz w:val="24"/>
    </w:rPr>
  </w:style>
  <w:style w:type="paragraph" w:customStyle="1" w:styleId="Standard-zentriert">
    <w:name w:val="Standard - zentriert"/>
    <w:basedOn w:val="Normal"/>
    <w:link w:val="Standard-zentriertZchn"/>
    <w:qFormat/>
    <w:rsid w:val="009F23C2"/>
    <w:pPr>
      <w:jc w:val="center"/>
    </w:pPr>
  </w:style>
  <w:style w:type="character" w:customStyle="1" w:styleId="ArtDerArbeitZchn">
    <w:name w:val="ArtDerArbeit Zchn"/>
    <w:basedOn w:val="DefaultParagraphFont"/>
    <w:link w:val="ArtDerArbeit"/>
    <w:rsid w:val="009F23C2"/>
    <w:rPr>
      <w:rFonts w:ascii="Arial" w:hAnsi="Arial"/>
      <w:sz w:val="24"/>
    </w:rPr>
  </w:style>
  <w:style w:type="table" w:styleId="TableGrid">
    <w:name w:val="Table Grid"/>
    <w:basedOn w:val="TableNormal"/>
    <w:uiPriority w:val="39"/>
    <w:rsid w:val="009F23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zentriertZchn">
    <w:name w:val="Standard - zentriert Zchn"/>
    <w:basedOn w:val="DefaultParagraphFont"/>
    <w:link w:val="Standard-zentriert"/>
    <w:rsid w:val="009F23C2"/>
    <w:rPr>
      <w:rFonts w:ascii="Arial" w:hAnsi="Arial"/>
    </w:rPr>
  </w:style>
  <w:style w:type="character" w:customStyle="1" w:styleId="Heading2Char">
    <w:name w:val="Heading 2 Char"/>
    <w:basedOn w:val="DefaultParagraphFont"/>
    <w:link w:val="Heading2"/>
    <w:uiPriority w:val="9"/>
    <w:rsid w:val="006F17CB"/>
    <w:rPr>
      <w:rFonts w:ascii="Arial" w:eastAsiaTheme="majorEastAsia" w:hAnsi="Arial" w:cstheme="majorBidi"/>
      <w:b/>
      <w:szCs w:val="26"/>
    </w:rPr>
  </w:style>
  <w:style w:type="paragraph" w:customStyle="1" w:styleId="berschrift1-numeriert">
    <w:name w:val="Überschrift 1 - numeriert"/>
    <w:basedOn w:val="Heading1"/>
    <w:next w:val="Normal"/>
    <w:link w:val="berschrift1-numeriertZchn"/>
    <w:qFormat/>
    <w:rsid w:val="007F6A8B"/>
    <w:pPr>
      <w:numPr>
        <w:numId w:val="4"/>
      </w:numPr>
    </w:pPr>
  </w:style>
  <w:style w:type="paragraph" w:customStyle="1" w:styleId="berschrift2-numeriert">
    <w:name w:val="Überschrift 2 - numeriert"/>
    <w:basedOn w:val="Heading2"/>
    <w:next w:val="Normal"/>
    <w:link w:val="berschrift2-numeriertZchn"/>
    <w:qFormat/>
    <w:rsid w:val="004E1C4C"/>
    <w:pPr>
      <w:numPr>
        <w:numId w:val="4"/>
      </w:numPr>
    </w:pPr>
  </w:style>
  <w:style w:type="character" w:customStyle="1" w:styleId="berschrift1-numeriertZchn">
    <w:name w:val="Überschrift 1 - numeriert Zchn"/>
    <w:basedOn w:val="Heading1Char"/>
    <w:link w:val="berschrift1-numeriert"/>
    <w:rsid w:val="007F6A8B"/>
    <w:rPr>
      <w:rFonts w:ascii="Arial" w:eastAsiaTheme="majorEastAsia" w:hAnsi="Arial" w:cstheme="majorBidi"/>
      <w:b/>
      <w:sz w:val="24"/>
      <w:szCs w:val="32"/>
    </w:rPr>
  </w:style>
  <w:style w:type="character" w:customStyle="1" w:styleId="Heading3Char">
    <w:name w:val="Heading 3 Char"/>
    <w:basedOn w:val="DefaultParagraphFont"/>
    <w:link w:val="Heading3"/>
    <w:uiPriority w:val="9"/>
    <w:rsid w:val="00FE35DE"/>
    <w:rPr>
      <w:rFonts w:asciiTheme="majorHAnsi" w:eastAsiaTheme="majorEastAsia" w:hAnsiTheme="majorHAnsi" w:cstheme="majorBidi"/>
      <w:color w:val="1F4D78" w:themeColor="accent1" w:themeShade="7F"/>
      <w:sz w:val="24"/>
      <w:szCs w:val="24"/>
    </w:rPr>
  </w:style>
  <w:style w:type="character" w:customStyle="1" w:styleId="berschrift2-numeriertZchn">
    <w:name w:val="Überschrift 2 - numeriert Zchn"/>
    <w:basedOn w:val="Heading2Char"/>
    <w:link w:val="berschrift2-numeriert"/>
    <w:rsid w:val="004E1C4C"/>
    <w:rPr>
      <w:rFonts w:ascii="Arial" w:eastAsiaTheme="majorEastAsia" w:hAnsi="Arial" w:cstheme="majorBidi"/>
      <w:b/>
      <w:szCs w:val="26"/>
    </w:rPr>
  </w:style>
  <w:style w:type="character" w:customStyle="1" w:styleId="Heading4Char">
    <w:name w:val="Heading 4 Char"/>
    <w:basedOn w:val="DefaultParagraphFont"/>
    <w:link w:val="Heading4"/>
    <w:uiPriority w:val="9"/>
    <w:semiHidden/>
    <w:rsid w:val="00FE35D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E35D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E35D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E35D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E35D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35DE"/>
    <w:rPr>
      <w:rFonts w:asciiTheme="majorHAnsi" w:eastAsiaTheme="majorEastAsia" w:hAnsiTheme="majorHAnsi" w:cstheme="majorBidi"/>
      <w:i/>
      <w:iCs/>
      <w:color w:val="272727" w:themeColor="text1" w:themeTint="D8"/>
      <w:sz w:val="21"/>
      <w:szCs w:val="21"/>
    </w:rPr>
  </w:style>
  <w:style w:type="paragraph" w:customStyle="1" w:styleId="berschrift3-numeriert">
    <w:name w:val="Überschrift 3 - numeriert"/>
    <w:basedOn w:val="Normal"/>
    <w:next w:val="Normal"/>
    <w:link w:val="berschrift3-numeriertZchn"/>
    <w:qFormat/>
    <w:rsid w:val="005A09DB"/>
    <w:pPr>
      <w:numPr>
        <w:ilvl w:val="2"/>
        <w:numId w:val="4"/>
      </w:numPr>
      <w:spacing w:line="240" w:lineRule="auto"/>
      <w:jc w:val="left"/>
      <w:outlineLvl w:val="2"/>
    </w:pPr>
    <w:rPr>
      <w:b/>
    </w:rPr>
  </w:style>
  <w:style w:type="paragraph" w:styleId="TOCHeading">
    <w:name w:val="TOC Heading"/>
    <w:basedOn w:val="Heading1"/>
    <w:next w:val="Normal"/>
    <w:uiPriority w:val="39"/>
    <w:unhideWhenUsed/>
    <w:qFormat/>
    <w:rsid w:val="00702FA8"/>
    <w:pPr>
      <w:spacing w:line="259" w:lineRule="auto"/>
      <w:outlineLvl w:val="9"/>
    </w:pPr>
    <w:rPr>
      <w:rFonts w:asciiTheme="majorHAnsi" w:hAnsiTheme="majorHAnsi"/>
      <w:b w:val="0"/>
      <w:color w:val="2E74B5" w:themeColor="accent1" w:themeShade="BF"/>
      <w:sz w:val="32"/>
      <w:lang w:eastAsia="de-DE"/>
    </w:rPr>
  </w:style>
  <w:style w:type="character" w:customStyle="1" w:styleId="berschrift3-numeriertZchn">
    <w:name w:val="Überschrift 3 - numeriert Zchn"/>
    <w:basedOn w:val="Heading1Char"/>
    <w:link w:val="berschrift3-numeriert"/>
    <w:rsid w:val="005A09DB"/>
    <w:rPr>
      <w:rFonts w:ascii="Arial" w:eastAsiaTheme="majorEastAsia" w:hAnsi="Arial" w:cstheme="majorBidi"/>
      <w:b/>
      <w:sz w:val="24"/>
      <w:szCs w:val="32"/>
    </w:rPr>
  </w:style>
  <w:style w:type="paragraph" w:styleId="TOC1">
    <w:name w:val="toc 1"/>
    <w:basedOn w:val="Normal"/>
    <w:next w:val="Normal"/>
    <w:autoRedefine/>
    <w:uiPriority w:val="39"/>
    <w:unhideWhenUsed/>
    <w:rsid w:val="00702FA8"/>
    <w:pPr>
      <w:spacing w:after="100"/>
    </w:pPr>
  </w:style>
  <w:style w:type="paragraph" w:styleId="TOC2">
    <w:name w:val="toc 2"/>
    <w:basedOn w:val="Normal"/>
    <w:next w:val="Normal"/>
    <w:autoRedefine/>
    <w:uiPriority w:val="39"/>
    <w:unhideWhenUsed/>
    <w:rsid w:val="00702FA8"/>
    <w:pPr>
      <w:spacing w:after="100"/>
      <w:ind w:left="220"/>
    </w:pPr>
  </w:style>
  <w:style w:type="paragraph" w:styleId="TOC3">
    <w:name w:val="toc 3"/>
    <w:basedOn w:val="Normal"/>
    <w:next w:val="Normal"/>
    <w:autoRedefine/>
    <w:uiPriority w:val="39"/>
    <w:unhideWhenUsed/>
    <w:rsid w:val="00702FA8"/>
    <w:pPr>
      <w:spacing w:after="100"/>
      <w:ind w:left="440"/>
    </w:pPr>
  </w:style>
  <w:style w:type="character" w:styleId="Hyperlink">
    <w:name w:val="Hyperlink"/>
    <w:basedOn w:val="DefaultParagraphFont"/>
    <w:uiPriority w:val="99"/>
    <w:unhideWhenUsed/>
    <w:rsid w:val="00702FA8"/>
    <w:rPr>
      <w:color w:val="0563C1" w:themeColor="hyperlink"/>
      <w:u w:val="single"/>
    </w:rPr>
  </w:style>
  <w:style w:type="paragraph" w:styleId="Header">
    <w:name w:val="header"/>
    <w:basedOn w:val="Normal"/>
    <w:link w:val="HeaderChar"/>
    <w:uiPriority w:val="99"/>
    <w:unhideWhenUsed/>
    <w:rsid w:val="00702FA8"/>
    <w:pPr>
      <w:tabs>
        <w:tab w:val="center" w:pos="4536"/>
        <w:tab w:val="right" w:pos="9072"/>
      </w:tabs>
      <w:spacing w:before="0" w:line="240" w:lineRule="auto"/>
    </w:pPr>
  </w:style>
  <w:style w:type="character" w:customStyle="1" w:styleId="HeaderChar">
    <w:name w:val="Header Char"/>
    <w:basedOn w:val="DefaultParagraphFont"/>
    <w:link w:val="Header"/>
    <w:uiPriority w:val="99"/>
    <w:rsid w:val="00702FA8"/>
    <w:rPr>
      <w:rFonts w:ascii="Arial" w:hAnsi="Arial"/>
    </w:rPr>
  </w:style>
  <w:style w:type="paragraph" w:styleId="Footer">
    <w:name w:val="footer"/>
    <w:basedOn w:val="Normal"/>
    <w:link w:val="FooterChar"/>
    <w:uiPriority w:val="99"/>
    <w:unhideWhenUsed/>
    <w:rsid w:val="00702FA8"/>
    <w:pPr>
      <w:tabs>
        <w:tab w:val="center" w:pos="4536"/>
        <w:tab w:val="right" w:pos="9072"/>
      </w:tabs>
      <w:spacing w:before="0" w:line="240" w:lineRule="auto"/>
    </w:pPr>
  </w:style>
  <w:style w:type="character" w:customStyle="1" w:styleId="FooterChar">
    <w:name w:val="Footer Char"/>
    <w:basedOn w:val="DefaultParagraphFont"/>
    <w:link w:val="Footer"/>
    <w:uiPriority w:val="99"/>
    <w:rsid w:val="00702FA8"/>
    <w:rPr>
      <w:rFonts w:ascii="Arial" w:hAnsi="Arial"/>
    </w:rPr>
  </w:style>
  <w:style w:type="paragraph" w:customStyle="1" w:styleId="berschriftAnhang">
    <w:name w:val="Überschrift Anhang"/>
    <w:basedOn w:val="Heading1"/>
    <w:link w:val="berschriftAnhangZchn"/>
    <w:qFormat/>
    <w:rsid w:val="00981004"/>
    <w:pPr>
      <w:numPr>
        <w:numId w:val="5"/>
      </w:numPr>
    </w:pPr>
  </w:style>
  <w:style w:type="paragraph" w:customStyle="1" w:styleId="Standard-Abkrzungen">
    <w:name w:val="Standard - Abkürzungen"/>
    <w:basedOn w:val="Normal"/>
    <w:link w:val="Standard-AbkrzungenZchn"/>
    <w:qFormat/>
    <w:rsid w:val="004C1CF0"/>
    <w:pPr>
      <w:spacing w:line="240" w:lineRule="auto"/>
    </w:pPr>
  </w:style>
  <w:style w:type="character" w:customStyle="1" w:styleId="berschriftAnhangZchn">
    <w:name w:val="Überschrift Anhang Zchn"/>
    <w:basedOn w:val="Heading1Char"/>
    <w:link w:val="berschriftAnhang"/>
    <w:rsid w:val="00981004"/>
    <w:rPr>
      <w:rFonts w:ascii="Arial" w:eastAsiaTheme="majorEastAsia" w:hAnsi="Arial" w:cstheme="majorBidi"/>
      <w:b/>
      <w:sz w:val="24"/>
      <w:szCs w:val="32"/>
    </w:rPr>
  </w:style>
  <w:style w:type="paragraph" w:styleId="Caption">
    <w:name w:val="caption"/>
    <w:basedOn w:val="Normal"/>
    <w:next w:val="Normal"/>
    <w:uiPriority w:val="35"/>
    <w:unhideWhenUsed/>
    <w:qFormat/>
    <w:rsid w:val="00853C66"/>
    <w:pPr>
      <w:spacing w:before="0" w:after="200" w:line="240" w:lineRule="auto"/>
    </w:pPr>
    <w:rPr>
      <w:i/>
      <w:iCs/>
      <w:color w:val="44546A" w:themeColor="text2"/>
      <w:sz w:val="18"/>
      <w:szCs w:val="18"/>
    </w:rPr>
  </w:style>
  <w:style w:type="character" w:customStyle="1" w:styleId="Standard-AbkrzungenZchn">
    <w:name w:val="Standard - Abkürzungen Zchn"/>
    <w:basedOn w:val="DefaultParagraphFont"/>
    <w:link w:val="Standard-Abkrzungen"/>
    <w:rsid w:val="004C1CF0"/>
    <w:rPr>
      <w:rFonts w:ascii="Arial" w:hAnsi="Arial"/>
    </w:rPr>
  </w:style>
  <w:style w:type="paragraph" w:styleId="TableofFigures">
    <w:name w:val="table of figures"/>
    <w:basedOn w:val="Normal"/>
    <w:next w:val="Normal"/>
    <w:uiPriority w:val="99"/>
    <w:unhideWhenUsed/>
    <w:rsid w:val="00853C66"/>
  </w:style>
  <w:style w:type="table" w:customStyle="1" w:styleId="Gitternetztabelle4Akzent31">
    <w:name w:val="Gitternetztabelle 4 – Akzent 31"/>
    <w:basedOn w:val="TableNormal"/>
    <w:uiPriority w:val="49"/>
    <w:rsid w:val="001A6C6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Quelle">
    <w:name w:val="Quelle"/>
    <w:basedOn w:val="Normal"/>
    <w:link w:val="QuelleZchn"/>
    <w:qFormat/>
    <w:rsid w:val="00755633"/>
    <w:pPr>
      <w:ind w:left="851" w:hanging="851"/>
    </w:pPr>
  </w:style>
  <w:style w:type="paragraph" w:styleId="FootnoteText">
    <w:name w:val="footnote text"/>
    <w:basedOn w:val="Normal"/>
    <w:link w:val="FootnoteTextChar"/>
    <w:uiPriority w:val="99"/>
    <w:unhideWhenUsed/>
    <w:rsid w:val="00755633"/>
    <w:pPr>
      <w:spacing w:before="0" w:line="240" w:lineRule="auto"/>
    </w:pPr>
    <w:rPr>
      <w:sz w:val="20"/>
      <w:szCs w:val="20"/>
    </w:rPr>
  </w:style>
  <w:style w:type="character" w:customStyle="1" w:styleId="QuelleZchn">
    <w:name w:val="Quelle Zchn"/>
    <w:basedOn w:val="DefaultParagraphFont"/>
    <w:link w:val="Quelle"/>
    <w:rsid w:val="00755633"/>
    <w:rPr>
      <w:rFonts w:ascii="Arial" w:hAnsi="Arial"/>
    </w:rPr>
  </w:style>
  <w:style w:type="character" w:customStyle="1" w:styleId="FootnoteTextChar">
    <w:name w:val="Footnote Text Char"/>
    <w:basedOn w:val="DefaultParagraphFont"/>
    <w:link w:val="FootnoteText"/>
    <w:uiPriority w:val="99"/>
    <w:rsid w:val="00755633"/>
    <w:rPr>
      <w:rFonts w:ascii="Arial" w:hAnsi="Arial"/>
      <w:sz w:val="20"/>
      <w:szCs w:val="20"/>
    </w:rPr>
  </w:style>
  <w:style w:type="character" w:styleId="FootnoteReference">
    <w:name w:val="footnote reference"/>
    <w:basedOn w:val="DefaultParagraphFont"/>
    <w:uiPriority w:val="99"/>
    <w:semiHidden/>
    <w:unhideWhenUsed/>
    <w:rsid w:val="00755633"/>
    <w:rPr>
      <w:vertAlign w:val="superscript"/>
    </w:rPr>
  </w:style>
  <w:style w:type="paragraph" w:customStyle="1" w:styleId="Funote">
    <w:name w:val="Fußnote"/>
    <w:basedOn w:val="FootnoteText"/>
    <w:link w:val="FunoteZchn"/>
    <w:qFormat/>
    <w:rsid w:val="00755633"/>
  </w:style>
  <w:style w:type="paragraph" w:styleId="ListParagraph">
    <w:name w:val="List Paragraph"/>
    <w:basedOn w:val="Normal"/>
    <w:link w:val="ListParagraphChar"/>
    <w:uiPriority w:val="34"/>
    <w:qFormat/>
    <w:rsid w:val="00D32438"/>
    <w:pPr>
      <w:ind w:left="720"/>
      <w:contextualSpacing/>
    </w:pPr>
  </w:style>
  <w:style w:type="character" w:customStyle="1" w:styleId="FunoteZchn">
    <w:name w:val="Fußnote Zchn"/>
    <w:basedOn w:val="FootnoteTextChar"/>
    <w:link w:val="Funote"/>
    <w:rsid w:val="00755633"/>
    <w:rPr>
      <w:rFonts w:ascii="Arial" w:hAnsi="Arial"/>
      <w:sz w:val="20"/>
      <w:szCs w:val="20"/>
    </w:rPr>
  </w:style>
  <w:style w:type="paragraph" w:customStyle="1" w:styleId="Standard-numeriert">
    <w:name w:val="Standard - numeriert"/>
    <w:basedOn w:val="ListParagraph"/>
    <w:link w:val="Standard-numeriertZchn"/>
    <w:qFormat/>
    <w:rsid w:val="00EB3B85"/>
    <w:pPr>
      <w:numPr>
        <w:numId w:val="10"/>
      </w:numPr>
      <w:jc w:val="left"/>
    </w:pPr>
  </w:style>
  <w:style w:type="character" w:customStyle="1" w:styleId="ListParagraphChar">
    <w:name w:val="List Paragraph Char"/>
    <w:basedOn w:val="DefaultParagraphFont"/>
    <w:link w:val="ListParagraph"/>
    <w:uiPriority w:val="34"/>
    <w:rsid w:val="00EB3B85"/>
    <w:rPr>
      <w:rFonts w:ascii="Arial" w:hAnsi="Arial"/>
    </w:rPr>
  </w:style>
  <w:style w:type="character" w:customStyle="1" w:styleId="Standard-numeriertZchn">
    <w:name w:val="Standard - numeriert Zchn"/>
    <w:basedOn w:val="ListParagraphChar"/>
    <w:link w:val="Standard-numeriert"/>
    <w:rsid w:val="00EB3B85"/>
    <w:rPr>
      <w:rFonts w:ascii="Arial" w:hAnsi="Arial"/>
    </w:rPr>
  </w:style>
  <w:style w:type="paragraph" w:styleId="BalloonText">
    <w:name w:val="Balloon Text"/>
    <w:basedOn w:val="Normal"/>
    <w:link w:val="BalloonTextChar"/>
    <w:uiPriority w:val="99"/>
    <w:semiHidden/>
    <w:unhideWhenUsed/>
    <w:rsid w:val="007523FF"/>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23FF"/>
    <w:rPr>
      <w:rFonts w:ascii="Tahoma" w:hAnsi="Tahoma" w:cs="Tahoma"/>
      <w:sz w:val="16"/>
      <w:szCs w:val="16"/>
    </w:rPr>
  </w:style>
  <w:style w:type="paragraph" w:styleId="Revision">
    <w:name w:val="Revision"/>
    <w:hidden/>
    <w:uiPriority w:val="99"/>
    <w:semiHidden/>
    <w:rsid w:val="00EC2133"/>
    <w:pPr>
      <w:spacing w:after="0" w:line="240" w:lineRule="auto"/>
    </w:pPr>
    <w:rPr>
      <w:rFonts w:ascii="Arial" w:hAnsi="Arial"/>
    </w:rPr>
  </w:style>
  <w:style w:type="character" w:customStyle="1" w:styleId="addmd">
    <w:name w:val="addmd"/>
    <w:basedOn w:val="DefaultParagraphFont"/>
    <w:rsid w:val="00CE538B"/>
  </w:style>
  <w:style w:type="paragraph" w:customStyle="1" w:styleId="CitaviBibliographyEntry">
    <w:name w:val="Citavi Bibliography Entry"/>
    <w:basedOn w:val="Normal"/>
    <w:link w:val="CitaviBibliographyEntryChar"/>
    <w:rsid w:val="00210C46"/>
    <w:pPr>
      <w:spacing w:after="120"/>
      <w:jc w:val="left"/>
    </w:pPr>
    <w:rPr>
      <w:sz w:val="20"/>
      <w:szCs w:val="20"/>
    </w:rPr>
  </w:style>
  <w:style w:type="character" w:customStyle="1" w:styleId="CitaviBibliographyEntryChar">
    <w:name w:val="Citavi Bibliography Entry Char"/>
    <w:basedOn w:val="FootnoteTextChar"/>
    <w:link w:val="CitaviBibliographyEntry"/>
    <w:rsid w:val="00210C46"/>
    <w:rPr>
      <w:rFonts w:ascii="Arial" w:hAnsi="Arial"/>
      <w:sz w:val="20"/>
      <w:szCs w:val="20"/>
    </w:rPr>
  </w:style>
  <w:style w:type="paragraph" w:customStyle="1" w:styleId="CitaviBibliographyHeading">
    <w:name w:val="Citavi Bibliography Heading"/>
    <w:basedOn w:val="Heading1"/>
    <w:link w:val="CitaviBibliographyHeadingChar"/>
    <w:rsid w:val="00210C46"/>
  </w:style>
  <w:style w:type="character" w:customStyle="1" w:styleId="CitaviBibliographyHeadingChar">
    <w:name w:val="Citavi Bibliography Heading Char"/>
    <w:basedOn w:val="FootnoteTextChar"/>
    <w:link w:val="CitaviBibliographyHeading"/>
    <w:rsid w:val="00210C46"/>
    <w:rPr>
      <w:rFonts w:ascii="Arial" w:eastAsiaTheme="majorEastAsia" w:hAnsi="Arial" w:cstheme="majorBidi"/>
      <w:b/>
      <w:sz w:val="24"/>
      <w:szCs w:val="32"/>
    </w:rPr>
  </w:style>
  <w:style w:type="character" w:styleId="CommentReference">
    <w:name w:val="annotation reference"/>
    <w:basedOn w:val="DefaultParagraphFont"/>
    <w:uiPriority w:val="99"/>
    <w:semiHidden/>
    <w:unhideWhenUsed/>
    <w:rsid w:val="00243FC2"/>
    <w:rPr>
      <w:sz w:val="16"/>
      <w:szCs w:val="16"/>
    </w:rPr>
  </w:style>
  <w:style w:type="paragraph" w:styleId="CommentText">
    <w:name w:val="annotation text"/>
    <w:basedOn w:val="Normal"/>
    <w:link w:val="CommentTextChar"/>
    <w:uiPriority w:val="99"/>
    <w:semiHidden/>
    <w:unhideWhenUsed/>
    <w:rsid w:val="00243FC2"/>
    <w:pPr>
      <w:spacing w:line="240" w:lineRule="auto"/>
    </w:pPr>
    <w:rPr>
      <w:sz w:val="20"/>
      <w:szCs w:val="20"/>
    </w:rPr>
  </w:style>
  <w:style w:type="character" w:customStyle="1" w:styleId="CommentTextChar">
    <w:name w:val="Comment Text Char"/>
    <w:basedOn w:val="DefaultParagraphFont"/>
    <w:link w:val="CommentText"/>
    <w:uiPriority w:val="99"/>
    <w:semiHidden/>
    <w:rsid w:val="00243FC2"/>
    <w:rPr>
      <w:rFonts w:ascii="Arial" w:hAnsi="Arial"/>
      <w:sz w:val="20"/>
      <w:szCs w:val="20"/>
    </w:rPr>
  </w:style>
  <w:style w:type="table" w:styleId="PlainTable4">
    <w:name w:val="Plain Table 4"/>
    <w:basedOn w:val="TableNormal"/>
    <w:uiPriority w:val="44"/>
    <w:rsid w:val="004B605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38835">
      <w:bodyDiv w:val="1"/>
      <w:marLeft w:val="0"/>
      <w:marRight w:val="0"/>
      <w:marTop w:val="0"/>
      <w:marBottom w:val="0"/>
      <w:divBdr>
        <w:top w:val="none" w:sz="0" w:space="0" w:color="auto"/>
        <w:left w:val="none" w:sz="0" w:space="0" w:color="auto"/>
        <w:bottom w:val="none" w:sz="0" w:space="0" w:color="auto"/>
        <w:right w:val="none" w:sz="0" w:space="0" w:color="auto"/>
      </w:divBdr>
    </w:div>
    <w:div w:id="35396180">
      <w:bodyDiv w:val="1"/>
      <w:marLeft w:val="0"/>
      <w:marRight w:val="0"/>
      <w:marTop w:val="0"/>
      <w:marBottom w:val="0"/>
      <w:divBdr>
        <w:top w:val="none" w:sz="0" w:space="0" w:color="auto"/>
        <w:left w:val="none" w:sz="0" w:space="0" w:color="auto"/>
        <w:bottom w:val="none" w:sz="0" w:space="0" w:color="auto"/>
        <w:right w:val="none" w:sz="0" w:space="0" w:color="auto"/>
      </w:divBdr>
    </w:div>
    <w:div w:id="181632080">
      <w:bodyDiv w:val="1"/>
      <w:marLeft w:val="0"/>
      <w:marRight w:val="0"/>
      <w:marTop w:val="0"/>
      <w:marBottom w:val="0"/>
      <w:divBdr>
        <w:top w:val="none" w:sz="0" w:space="0" w:color="auto"/>
        <w:left w:val="none" w:sz="0" w:space="0" w:color="auto"/>
        <w:bottom w:val="none" w:sz="0" w:space="0" w:color="auto"/>
        <w:right w:val="none" w:sz="0" w:space="0" w:color="auto"/>
      </w:divBdr>
    </w:div>
    <w:div w:id="217790093">
      <w:bodyDiv w:val="1"/>
      <w:marLeft w:val="0"/>
      <w:marRight w:val="0"/>
      <w:marTop w:val="0"/>
      <w:marBottom w:val="0"/>
      <w:divBdr>
        <w:top w:val="none" w:sz="0" w:space="0" w:color="auto"/>
        <w:left w:val="none" w:sz="0" w:space="0" w:color="auto"/>
        <w:bottom w:val="none" w:sz="0" w:space="0" w:color="auto"/>
        <w:right w:val="none" w:sz="0" w:space="0" w:color="auto"/>
      </w:divBdr>
    </w:div>
    <w:div w:id="259684226">
      <w:bodyDiv w:val="1"/>
      <w:marLeft w:val="0"/>
      <w:marRight w:val="0"/>
      <w:marTop w:val="0"/>
      <w:marBottom w:val="0"/>
      <w:divBdr>
        <w:top w:val="none" w:sz="0" w:space="0" w:color="auto"/>
        <w:left w:val="none" w:sz="0" w:space="0" w:color="auto"/>
        <w:bottom w:val="none" w:sz="0" w:space="0" w:color="auto"/>
        <w:right w:val="none" w:sz="0" w:space="0" w:color="auto"/>
      </w:divBdr>
    </w:div>
    <w:div w:id="724841611">
      <w:bodyDiv w:val="1"/>
      <w:marLeft w:val="0"/>
      <w:marRight w:val="0"/>
      <w:marTop w:val="0"/>
      <w:marBottom w:val="0"/>
      <w:divBdr>
        <w:top w:val="none" w:sz="0" w:space="0" w:color="auto"/>
        <w:left w:val="none" w:sz="0" w:space="0" w:color="auto"/>
        <w:bottom w:val="none" w:sz="0" w:space="0" w:color="auto"/>
        <w:right w:val="none" w:sz="0" w:space="0" w:color="auto"/>
      </w:divBdr>
    </w:div>
    <w:div w:id="742416080">
      <w:bodyDiv w:val="1"/>
      <w:marLeft w:val="0"/>
      <w:marRight w:val="0"/>
      <w:marTop w:val="0"/>
      <w:marBottom w:val="0"/>
      <w:divBdr>
        <w:top w:val="none" w:sz="0" w:space="0" w:color="auto"/>
        <w:left w:val="none" w:sz="0" w:space="0" w:color="auto"/>
        <w:bottom w:val="none" w:sz="0" w:space="0" w:color="auto"/>
        <w:right w:val="none" w:sz="0" w:space="0" w:color="auto"/>
      </w:divBdr>
    </w:div>
    <w:div w:id="762722488">
      <w:bodyDiv w:val="1"/>
      <w:marLeft w:val="0"/>
      <w:marRight w:val="0"/>
      <w:marTop w:val="0"/>
      <w:marBottom w:val="0"/>
      <w:divBdr>
        <w:top w:val="none" w:sz="0" w:space="0" w:color="auto"/>
        <w:left w:val="none" w:sz="0" w:space="0" w:color="auto"/>
        <w:bottom w:val="none" w:sz="0" w:space="0" w:color="auto"/>
        <w:right w:val="none" w:sz="0" w:space="0" w:color="auto"/>
      </w:divBdr>
    </w:div>
    <w:div w:id="864902099">
      <w:bodyDiv w:val="1"/>
      <w:marLeft w:val="0"/>
      <w:marRight w:val="0"/>
      <w:marTop w:val="0"/>
      <w:marBottom w:val="0"/>
      <w:divBdr>
        <w:top w:val="none" w:sz="0" w:space="0" w:color="auto"/>
        <w:left w:val="none" w:sz="0" w:space="0" w:color="auto"/>
        <w:bottom w:val="none" w:sz="0" w:space="0" w:color="auto"/>
        <w:right w:val="none" w:sz="0" w:space="0" w:color="auto"/>
      </w:divBdr>
    </w:div>
    <w:div w:id="914242110">
      <w:bodyDiv w:val="1"/>
      <w:marLeft w:val="0"/>
      <w:marRight w:val="0"/>
      <w:marTop w:val="0"/>
      <w:marBottom w:val="0"/>
      <w:divBdr>
        <w:top w:val="none" w:sz="0" w:space="0" w:color="auto"/>
        <w:left w:val="none" w:sz="0" w:space="0" w:color="auto"/>
        <w:bottom w:val="none" w:sz="0" w:space="0" w:color="auto"/>
        <w:right w:val="none" w:sz="0" w:space="0" w:color="auto"/>
      </w:divBdr>
    </w:div>
    <w:div w:id="1156651587">
      <w:bodyDiv w:val="1"/>
      <w:marLeft w:val="0"/>
      <w:marRight w:val="0"/>
      <w:marTop w:val="0"/>
      <w:marBottom w:val="0"/>
      <w:divBdr>
        <w:top w:val="none" w:sz="0" w:space="0" w:color="auto"/>
        <w:left w:val="none" w:sz="0" w:space="0" w:color="auto"/>
        <w:bottom w:val="none" w:sz="0" w:space="0" w:color="auto"/>
        <w:right w:val="none" w:sz="0" w:space="0" w:color="auto"/>
      </w:divBdr>
    </w:div>
    <w:div w:id="1373533257">
      <w:bodyDiv w:val="1"/>
      <w:marLeft w:val="0"/>
      <w:marRight w:val="0"/>
      <w:marTop w:val="0"/>
      <w:marBottom w:val="0"/>
      <w:divBdr>
        <w:top w:val="none" w:sz="0" w:space="0" w:color="auto"/>
        <w:left w:val="none" w:sz="0" w:space="0" w:color="auto"/>
        <w:bottom w:val="none" w:sz="0" w:space="0" w:color="auto"/>
        <w:right w:val="none" w:sz="0" w:space="0" w:color="auto"/>
      </w:divBdr>
    </w:div>
    <w:div w:id="1475833906">
      <w:bodyDiv w:val="1"/>
      <w:marLeft w:val="0"/>
      <w:marRight w:val="0"/>
      <w:marTop w:val="0"/>
      <w:marBottom w:val="0"/>
      <w:divBdr>
        <w:top w:val="none" w:sz="0" w:space="0" w:color="auto"/>
        <w:left w:val="none" w:sz="0" w:space="0" w:color="auto"/>
        <w:bottom w:val="none" w:sz="0" w:space="0" w:color="auto"/>
        <w:right w:val="none" w:sz="0" w:space="0" w:color="auto"/>
      </w:divBdr>
    </w:div>
    <w:div w:id="1475835323">
      <w:bodyDiv w:val="1"/>
      <w:marLeft w:val="0"/>
      <w:marRight w:val="0"/>
      <w:marTop w:val="0"/>
      <w:marBottom w:val="0"/>
      <w:divBdr>
        <w:top w:val="none" w:sz="0" w:space="0" w:color="auto"/>
        <w:left w:val="none" w:sz="0" w:space="0" w:color="auto"/>
        <w:bottom w:val="none" w:sz="0" w:space="0" w:color="auto"/>
        <w:right w:val="none" w:sz="0" w:space="0" w:color="auto"/>
      </w:divBdr>
    </w:div>
    <w:div w:id="1492328220">
      <w:bodyDiv w:val="1"/>
      <w:marLeft w:val="0"/>
      <w:marRight w:val="0"/>
      <w:marTop w:val="0"/>
      <w:marBottom w:val="0"/>
      <w:divBdr>
        <w:top w:val="none" w:sz="0" w:space="0" w:color="auto"/>
        <w:left w:val="none" w:sz="0" w:space="0" w:color="auto"/>
        <w:bottom w:val="none" w:sz="0" w:space="0" w:color="auto"/>
        <w:right w:val="none" w:sz="0" w:space="0" w:color="auto"/>
      </w:divBdr>
    </w:div>
    <w:div w:id="1567450735">
      <w:bodyDiv w:val="1"/>
      <w:marLeft w:val="0"/>
      <w:marRight w:val="0"/>
      <w:marTop w:val="0"/>
      <w:marBottom w:val="0"/>
      <w:divBdr>
        <w:top w:val="none" w:sz="0" w:space="0" w:color="auto"/>
        <w:left w:val="none" w:sz="0" w:space="0" w:color="auto"/>
        <w:bottom w:val="none" w:sz="0" w:space="0" w:color="auto"/>
        <w:right w:val="none" w:sz="0" w:space="0" w:color="auto"/>
      </w:divBdr>
    </w:div>
    <w:div w:id="1709184198">
      <w:bodyDiv w:val="1"/>
      <w:marLeft w:val="0"/>
      <w:marRight w:val="0"/>
      <w:marTop w:val="0"/>
      <w:marBottom w:val="0"/>
      <w:divBdr>
        <w:top w:val="none" w:sz="0" w:space="0" w:color="auto"/>
        <w:left w:val="none" w:sz="0" w:space="0" w:color="auto"/>
        <w:bottom w:val="none" w:sz="0" w:space="0" w:color="auto"/>
        <w:right w:val="none" w:sz="0" w:space="0" w:color="auto"/>
      </w:divBdr>
    </w:div>
    <w:div w:id="1718577758">
      <w:bodyDiv w:val="1"/>
      <w:marLeft w:val="0"/>
      <w:marRight w:val="0"/>
      <w:marTop w:val="0"/>
      <w:marBottom w:val="0"/>
      <w:divBdr>
        <w:top w:val="none" w:sz="0" w:space="0" w:color="auto"/>
        <w:left w:val="none" w:sz="0" w:space="0" w:color="auto"/>
        <w:bottom w:val="none" w:sz="0" w:space="0" w:color="auto"/>
        <w:right w:val="none" w:sz="0" w:space="0" w:color="auto"/>
      </w:divBdr>
    </w:div>
    <w:div w:id="1721634995">
      <w:bodyDiv w:val="1"/>
      <w:marLeft w:val="0"/>
      <w:marRight w:val="0"/>
      <w:marTop w:val="0"/>
      <w:marBottom w:val="0"/>
      <w:divBdr>
        <w:top w:val="none" w:sz="0" w:space="0" w:color="auto"/>
        <w:left w:val="none" w:sz="0" w:space="0" w:color="auto"/>
        <w:bottom w:val="none" w:sz="0" w:space="0" w:color="auto"/>
        <w:right w:val="none" w:sz="0" w:space="0" w:color="auto"/>
      </w:divBdr>
    </w:div>
    <w:div w:id="1728802179">
      <w:bodyDiv w:val="1"/>
      <w:marLeft w:val="0"/>
      <w:marRight w:val="0"/>
      <w:marTop w:val="0"/>
      <w:marBottom w:val="0"/>
      <w:divBdr>
        <w:top w:val="none" w:sz="0" w:space="0" w:color="auto"/>
        <w:left w:val="none" w:sz="0" w:space="0" w:color="auto"/>
        <w:bottom w:val="none" w:sz="0" w:space="0" w:color="auto"/>
        <w:right w:val="none" w:sz="0" w:space="0" w:color="auto"/>
      </w:divBdr>
    </w:div>
    <w:div w:id="1730567864">
      <w:bodyDiv w:val="1"/>
      <w:marLeft w:val="0"/>
      <w:marRight w:val="0"/>
      <w:marTop w:val="0"/>
      <w:marBottom w:val="0"/>
      <w:divBdr>
        <w:top w:val="none" w:sz="0" w:space="0" w:color="auto"/>
        <w:left w:val="none" w:sz="0" w:space="0" w:color="auto"/>
        <w:bottom w:val="none" w:sz="0" w:space="0" w:color="auto"/>
        <w:right w:val="none" w:sz="0" w:space="0" w:color="auto"/>
      </w:divBdr>
    </w:div>
    <w:div w:id="1977559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comments" Target="comments.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eader" Target="header3.xml"/><Relationship Id="rId19"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microsoft.com/office/2011/relationships/people" Target="peop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en-US"/>
              <a:t>Infrastructre as a Serivce Martkanteil in 2015 in %</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de-DE"/>
        </a:p>
      </c:txPr>
    </c:title>
    <c:autoTitleDeleted val="0"/>
    <c:plotArea>
      <c:layout/>
      <c:barChart>
        <c:barDir val="bar"/>
        <c:grouping val="cluster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de-DE"/>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Sheet1!$B$2:$B$8</c:f>
              <c:strCache>
                <c:ptCount val="7"/>
                <c:pt idx="0">
                  <c:v>Amazon</c:v>
                </c:pt>
                <c:pt idx="1">
                  <c:v>Microsoft</c:v>
                </c:pt>
                <c:pt idx="2">
                  <c:v>IBM</c:v>
                </c:pt>
                <c:pt idx="3">
                  <c:v>Google</c:v>
                </c:pt>
                <c:pt idx="4">
                  <c:v>Oracle</c:v>
                </c:pt>
                <c:pt idx="5">
                  <c:v>Rachspace</c:v>
                </c:pt>
                <c:pt idx="6">
                  <c:v>Other</c:v>
                </c:pt>
              </c:strCache>
            </c:strRef>
          </c:cat>
          <c:val>
            <c:numRef>
              <c:f>Sheet1!$C$2:$C$8</c:f>
              <c:numCache>
                <c:formatCode>General</c:formatCode>
                <c:ptCount val="7"/>
                <c:pt idx="0">
                  <c:v>27.2</c:v>
                </c:pt>
                <c:pt idx="1">
                  <c:v>16.2</c:v>
                </c:pt>
                <c:pt idx="2">
                  <c:v>11.8</c:v>
                </c:pt>
                <c:pt idx="3">
                  <c:v>3.6</c:v>
                </c:pt>
                <c:pt idx="4">
                  <c:v>2.7</c:v>
                </c:pt>
                <c:pt idx="5">
                  <c:v>2.4</c:v>
                </c:pt>
                <c:pt idx="6">
                  <c:v>35.9</c:v>
                </c:pt>
              </c:numCache>
            </c:numRef>
          </c:val>
        </c:ser>
        <c:dLbls>
          <c:dLblPos val="outEnd"/>
          <c:showLegendKey val="0"/>
          <c:showVal val="1"/>
          <c:showCatName val="0"/>
          <c:showSerName val="0"/>
          <c:showPercent val="0"/>
          <c:showBubbleSize val="0"/>
        </c:dLbls>
        <c:gapWidth val="100"/>
        <c:axId val="727987432"/>
        <c:axId val="727987824"/>
      </c:barChart>
      <c:catAx>
        <c:axId val="727987432"/>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de-DE"/>
          </a:p>
        </c:txPr>
        <c:crossAx val="727987824"/>
        <c:crosses val="autoZero"/>
        <c:auto val="1"/>
        <c:lblAlgn val="ctr"/>
        <c:lblOffset val="100"/>
        <c:noMultiLvlLbl val="0"/>
      </c:catAx>
      <c:valAx>
        <c:axId val="727987824"/>
        <c:scaling>
          <c:orientation val="minMax"/>
        </c:scaling>
        <c:delete val="0"/>
        <c:axPos val="t"/>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de-DE"/>
          </a:p>
        </c:txPr>
        <c:crossAx val="7279874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9">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Pre07</b:Tag>
    <b:SourceType>Book</b:SourceType>
    <b:Guid>{EBE497B0-B263-4DE0-BFCB-E71137E28235}</b:Guid>
    <b:Author>
      <b:Author>
        <b:NameList>
          <b:Person>
            <b:Last>Preiß</b:Last>
            <b:First>N.</b:First>
          </b:Person>
        </b:NameList>
      </b:Author>
    </b:Author>
    <b:Title>Entwurf und Verarbeitung relationaler Datenbanken</b:Title>
    <b:Year>2007</b:Year>
    <b:City>München/Wien</b:City>
    <b:Publisher>Oldenbourg</b:Publisher>
    <b:RefOrder>1</b:RefOrder>
  </b:Source>
</b:Sources>
</file>

<file path=customXml/itemProps1.xml><?xml version="1.0" encoding="utf-8"?>
<ds:datastoreItem xmlns:ds="http://schemas.openxmlformats.org/officeDocument/2006/customXml" ds:itemID="{DEC5C30B-E114-465E-AB8D-18ABA6750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43</Pages>
  <Words>11339</Words>
  <Characters>71442</Characters>
  <Application>Microsoft Office Word</Application>
  <DocSecurity>0</DocSecurity>
  <Lines>595</Lines>
  <Paragraphs>165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Vorlage Zitierrichtlinien DHBW - WI</vt:lpstr>
      <vt:lpstr>Vorlage Zitierrichtlinien DHBW - WI</vt:lpstr>
    </vt:vector>
  </TitlesOfParts>
  <Company/>
  <LinksUpToDate>false</LinksUpToDate>
  <CharactersWithSpaces>82616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Zitierrichtlinien DHBW - WI</dc:title>
  <dc:creator>Friedemann Schwenkreis</dc:creator>
  <cp:lastModifiedBy>Mahandru, Dhruv (HP DualStudy)</cp:lastModifiedBy>
  <cp:revision>148</cp:revision>
  <dcterms:created xsi:type="dcterms:W3CDTF">2016-12-06T09:15:00Z</dcterms:created>
  <dcterms:modified xsi:type="dcterms:W3CDTF">2017-01-20T18:18:00Z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dynamoDB</vt:lpwstr>
  </property>
  <property fmtid="{D5CDD505-2E9C-101B-9397-08002B2CF9AE}" pid="3" name="CitaviDocumentProperty_0">
    <vt:lpwstr>f1ed8f7d-1c65-4f06-ad48-3e96e725bea1</vt:lpwstr>
  </property>
  <property fmtid="{D5CDD505-2E9C-101B-9397-08002B2CF9AE}" pid="4" name="CitaviDocumentProperty_1">
    <vt:lpwstr>5.4.0.2</vt:lpwstr>
  </property>
  <property fmtid="{D5CDD505-2E9C-101B-9397-08002B2CF9AE}" pid="5" name="CitaviDocumentProperty_8">
    <vt:lpwstr>C:\Users\mahandru\Documents\DynamoDBGruppenarbeit\dynamoDB\Citavi 5\Projects\dynamoDB\dynamoDB.ctv5</vt:lpwstr>
  </property>
</Properties>
</file>