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rsidR="00AD3927" w:rsidRDefault="00511CC9">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rsidR="00AD3927" w:rsidRDefault="00511CC9">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rsidR="00AD3927" w:rsidRDefault="00511CC9">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rsidR="00AD3927" w:rsidRDefault="00511CC9">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rsidR="00AD3927" w:rsidRDefault="00511CC9">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511CC9">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rsidR="00AD3927" w:rsidRDefault="00511CC9">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511CC9">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511CC9">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511CC9">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rsidR="00AD3927" w:rsidRDefault="00511CC9">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rsidR="00AD3927" w:rsidRDefault="00511CC9">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rsidR="00AD3927" w:rsidRDefault="00511CC9">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864049"/>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70864050"/>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70864051"/>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70864052"/>
      <w:r>
        <w:lastRenderedPageBreak/>
        <w:t>Einleitung</w:t>
      </w:r>
      <w:bookmarkEnd w:id="3"/>
    </w:p>
    <w:p w:rsidR="001A6C68" w:rsidRPr="001A6C68" w:rsidRDefault="001A6C68" w:rsidP="001A6C68"/>
    <w:p w:rsidR="008A1D3B" w:rsidRDefault="004915D6" w:rsidP="004915D6">
      <w:pPr>
        <w:pStyle w:val="berschrift1-numeriert"/>
      </w:pPr>
      <w:bookmarkStart w:id="4" w:name="_Toc470864053"/>
      <w:r>
        <w:lastRenderedPageBreak/>
        <w:t>Theoretische Grundlagen</w:t>
      </w:r>
      <w:bookmarkEnd w:id="4"/>
    </w:p>
    <w:p w:rsidR="00EA248E" w:rsidRPr="00EA248E" w:rsidRDefault="00EA248E" w:rsidP="00EA248E"/>
    <w:p w:rsidR="00A37244" w:rsidRDefault="004915D6" w:rsidP="00A37244">
      <w:pPr>
        <w:pStyle w:val="berschrift2-numeriert"/>
      </w:pPr>
      <w:bookmarkStart w:id="5" w:name="_Toc470864054"/>
      <w:r>
        <w:t>Definitionen</w:t>
      </w:r>
      <w:bookmarkEnd w:id="5"/>
    </w:p>
    <w:p w:rsidR="000E55DB" w:rsidRPr="000E55DB" w:rsidRDefault="000E55DB" w:rsidP="000E55DB"/>
    <w:p w:rsidR="003606AC" w:rsidRDefault="003606AC" w:rsidP="003606AC">
      <w:pPr>
        <w:pStyle w:val="berschrift3-numeriert"/>
      </w:pPr>
      <w:bookmarkStart w:id="6" w:name="_Toc470864055"/>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70864056"/>
      <w:r>
        <w:t>Datenbankmanagementsystem</w:t>
      </w:r>
      <w:bookmarkEnd w:id="9"/>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70864057"/>
      <w:r>
        <w:t>Software-</w:t>
      </w:r>
      <w:proofErr w:type="spellStart"/>
      <w:r>
        <w:t>as</w:t>
      </w:r>
      <w:proofErr w:type="spellEnd"/>
      <w:r>
        <w:t>-a-Service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rsidR="000E55DB" w:rsidRDefault="000E55DB" w:rsidP="000E55DB"/>
    <w:p w:rsidR="003606AC" w:rsidRDefault="003606AC" w:rsidP="000E55DB">
      <w:pPr>
        <w:pStyle w:val="berschrift3-numeriert"/>
      </w:pPr>
      <w:bookmarkStart w:id="16" w:name="_Toc470864058"/>
      <w:r>
        <w:lastRenderedPageBreak/>
        <w:t>Database-</w:t>
      </w:r>
      <w:proofErr w:type="spellStart"/>
      <w:r>
        <w:t>as</w:t>
      </w:r>
      <w:proofErr w:type="spellEnd"/>
      <w:r>
        <w:t>-a-Service</w:t>
      </w:r>
      <w:bookmarkEnd w:id="16"/>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70864059"/>
      <w:r>
        <w:t>Datenbank Prinzipien</w:t>
      </w:r>
      <w:bookmarkEnd w:id="19"/>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70864060"/>
      <w:r>
        <w:t>ACID</w:t>
      </w:r>
      <w:bookmarkEnd w:id="20"/>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70864061"/>
      <w:r>
        <w:lastRenderedPageBreak/>
        <w:t>BASE</w:t>
      </w:r>
      <w:bookmarkEnd w:id="28"/>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70864062"/>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70864063"/>
      <w:r>
        <w:t>Entwicklungen in der Datenbankbranche</w:t>
      </w:r>
      <w:bookmarkEnd w:id="38"/>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70864064"/>
      <w:r>
        <w:t>Datenbankmodelle</w:t>
      </w:r>
      <w:bookmarkEnd w:id="47"/>
    </w:p>
    <w:p w:rsidR="00741327" w:rsidRPr="00741327" w:rsidRDefault="00741327" w:rsidP="00741327"/>
    <w:p w:rsidR="004915D6" w:rsidRDefault="004915D6" w:rsidP="004915D6">
      <w:pPr>
        <w:pStyle w:val="berschrift3-numeriert"/>
      </w:pPr>
      <w:bookmarkStart w:id="48" w:name="_Toc470864065"/>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70864066"/>
      <w:proofErr w:type="spellStart"/>
      <w:r>
        <w:lastRenderedPageBreak/>
        <w:t>NoSQL</w:t>
      </w:r>
      <w:proofErr w:type="spellEnd"/>
      <w:r>
        <w:t xml:space="preserve"> Datenbanken</w:t>
      </w:r>
      <w:bookmarkEnd w:id="54"/>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70864067"/>
      <w:r>
        <w:t>Zusammenfassung</w:t>
      </w:r>
      <w:bookmarkEnd w:id="76"/>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70864068"/>
      <w:proofErr w:type="spellStart"/>
      <w:r>
        <w:rPr>
          <w:lang w:val="en-US"/>
        </w:rPr>
        <w:lastRenderedPageBreak/>
        <w:t>DynamoDB</w:t>
      </w:r>
      <w:bookmarkEnd w:id="78"/>
      <w:proofErr w:type="spellEnd"/>
    </w:p>
    <w:p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Infolgedessen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einer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79" w:name="_Toc470864069"/>
      <w:r>
        <w:t>Generelle Informationen über AWS</w:t>
      </w:r>
      <w:bookmarkEnd w:id="79"/>
    </w:p>
    <w:p w:rsidR="00CE538B" w:rsidRDefault="00AF6978"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Pr="00CE538B" w:rsidRDefault="00CE538B" w:rsidP="00CE538B"/>
    <w:p w:rsidR="00823D54" w:rsidRDefault="00AD3927" w:rsidP="00823D54">
      <w:pPr>
        <w:pStyle w:val="berschrift3-numeriert"/>
        <w:ind w:hanging="709"/>
        <w:rPr>
          <w:lang w:val="en-US"/>
        </w:rPr>
      </w:pPr>
      <w:bookmarkStart w:id="80" w:name="_Toc470864070"/>
      <w:r>
        <w:rPr>
          <w:lang w:val="en-US"/>
        </w:rPr>
        <w:t xml:space="preserve">AWS </w:t>
      </w:r>
      <w:proofErr w:type="spellStart"/>
      <w:r>
        <w:rPr>
          <w:lang w:val="en-US"/>
        </w:rPr>
        <w:t>als</w:t>
      </w:r>
      <w:proofErr w:type="spellEnd"/>
      <w:r>
        <w:rPr>
          <w:lang w:val="en-US"/>
        </w:rPr>
        <w:t xml:space="preserve"> </w:t>
      </w:r>
      <w:proofErr w:type="spellStart"/>
      <w:r w:rsidR="00823D54" w:rsidRPr="00823D54">
        <w:rPr>
          <w:lang w:val="en-US"/>
        </w:rPr>
        <w:t>Infrastructre</w:t>
      </w:r>
      <w:proofErr w:type="spellEnd"/>
      <w:r w:rsidR="00823D54" w:rsidRPr="00823D54">
        <w:rPr>
          <w:lang w:val="en-US"/>
        </w:rPr>
        <w:t xml:space="preserve"> as a </w:t>
      </w:r>
      <w:proofErr w:type="spellStart"/>
      <w:r w:rsidR="00823D54" w:rsidRPr="00823D54">
        <w:rPr>
          <w:lang w:val="en-US"/>
        </w:rPr>
        <w:t>Serivice</w:t>
      </w:r>
      <w:bookmarkEnd w:id="80"/>
      <w:proofErr w:type="spellEnd"/>
    </w:p>
    <w:p w:rsidR="00CE538B" w:rsidRDefault="00AF6978"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proofErr w:type="spellStart"/>
            <w:r>
              <w:rPr>
                <w:rFonts w:cs="Arial"/>
              </w:rPr>
              <w:t>Near-line</w:t>
            </w:r>
            <w:proofErr w:type="spellEnd"/>
            <w:r>
              <w:rPr>
                <w:rFonts w:cs="Arial"/>
              </w:rPr>
              <w:t xml:space="preserv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proofErr w:type="spellStart"/>
            <w:r>
              <w:rPr>
                <w:rFonts w:cs="Arial"/>
              </w:rPr>
              <w:t>NoSQL</w:t>
            </w:r>
            <w:proofErr w:type="spellEnd"/>
            <w:r>
              <w:rPr>
                <w:rFonts w:cs="Arial"/>
              </w:rPr>
              <w:t>-Lösungen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3" w:name="_Toc470864071"/>
      <w:r w:rsidRPr="00823D54">
        <w:t>Gründe für die Verwendung von AWS</w:t>
      </w:r>
      <w:bookmarkEnd w:id="83"/>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 xml:space="preserve">Die in 2006 gegründete Infrastruktur gehört zu den ersten seiner Art und ist mittlerweile Marktführer (siehe Abbildung 1) in diesem Bereich. Aus diesem Grund verlassen sich ebenfalls Plattformen, wie </w:t>
      </w:r>
      <w:proofErr w:type="spellStart"/>
      <w:r w:rsidR="00C036D5">
        <w:rPr>
          <w:rFonts w:cs="Arial"/>
        </w:rPr>
        <w:t>Netflix</w:t>
      </w:r>
      <w:proofErr w:type="spellEnd"/>
      <w:r w:rsidR="00C036D5">
        <w:rPr>
          <w:rFonts w:cs="Arial"/>
        </w:rPr>
        <w:t xml:space="preserve">, </w:t>
      </w:r>
      <w:proofErr w:type="spellStart"/>
      <w:r w:rsidR="00C036D5">
        <w:rPr>
          <w:rFonts w:cs="Arial"/>
        </w:rPr>
        <w:t>AirBnB</w:t>
      </w:r>
      <w:proofErr w:type="spellEnd"/>
      <w:r w:rsidR="00C036D5">
        <w:rPr>
          <w:rFonts w:cs="Arial"/>
        </w:rPr>
        <w:t xml:space="preserve"> und </w:t>
      </w:r>
      <w:proofErr w:type="spellStart"/>
      <w:r w:rsidR="00C036D5">
        <w:rPr>
          <w:rFonts w:cs="Arial"/>
        </w:rPr>
        <w:t>Spotify</w:t>
      </w:r>
      <w:proofErr w:type="spellEnd"/>
      <w:r w:rsidR="00C036D5">
        <w:rPr>
          <w:rFonts w:cs="Arial"/>
        </w:rPr>
        <w:t xml:space="preserve"> auf die Dienstleistungen des Anbieters. Angesichts der soliden Etablierung im Markt ist das Unternehmen in der Lage vielseitige Servicepakete und Ressourcen bereitzustellen. Im Vergleich zu den Wettbewerbern könne Amazon bis zu 10-mal mehr Kapazitäten bereitstellen</w:t>
      </w:r>
      <w:r w:rsidR="00C036D5">
        <w:rPr>
          <w:rStyle w:val="FootnoteReference"/>
          <w:rFonts w:cs="Arial"/>
        </w:rPr>
        <w:footnoteReference w:id="63"/>
      </w:r>
      <w:r w:rsidR="00C036D5">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w:t>
      </w:r>
      <w:proofErr w:type="spellStart"/>
      <w:r w:rsidRPr="00693385">
        <w:t>IaaS</w:t>
      </w:r>
      <w:proofErr w:type="spellEnd"/>
      <w:r w:rsidRPr="00693385">
        <w:t xml:space="preserve"> </w:t>
      </w:r>
      <w:proofErr w:type="spellStart"/>
      <w:r w:rsidRPr="00693385">
        <w:t>Martkanteile</w:t>
      </w:r>
      <w:proofErr w:type="spellEnd"/>
      <w:r>
        <w:rPr>
          <w:rStyle w:val="FootnoteReference"/>
        </w:rPr>
        <w:footnoteReference w:id="64"/>
      </w:r>
    </w:p>
    <w:p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 xml:space="preserv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C036D5" w:rsidRPr="000B1DED">
        <w:rPr>
          <w:rFonts w:cs="Arial"/>
        </w:rPr>
        <w:t>Anwender die Möglichkeit die Applikationen auf einer alternativen Platt</w:t>
      </w:r>
      <w:r w:rsidR="00D400A2">
        <w:rPr>
          <w:rFonts w:cs="Arial"/>
        </w:rPr>
        <w:t>form zu verlagern</w:t>
      </w:r>
      <w:r w:rsidR="00C036D5" w:rsidRPr="000B1DED">
        <w:rPr>
          <w:rFonts w:cs="Arial"/>
        </w:rPr>
        <w:t xml:space="preserve">. </w:t>
      </w:r>
      <w:r w:rsidR="00C036D5" w:rsidRPr="000B1DED">
        <w:rPr>
          <w:rFonts w:cs="Arial"/>
        </w:rPr>
        <w:lastRenderedPageBreak/>
        <w:t>Zusätzlich b</w:t>
      </w:r>
      <w:r w:rsidR="00C036D5">
        <w:rPr>
          <w:rFonts w:cs="Arial"/>
        </w:rPr>
        <w:t>ietet AWS mit seinen 15 geograf</w:t>
      </w:r>
      <w:r w:rsidR="00C036D5" w:rsidRPr="000B1DED">
        <w:rPr>
          <w:rFonts w:cs="Arial"/>
        </w:rPr>
        <w:t>ischen Standorten einen hohen Grad an Verfügbarkeit und Sicherheit für die Kunden</w:t>
      </w:r>
      <w:r w:rsidR="00C036D5" w:rsidRPr="000B1DED">
        <w:rPr>
          <w:rStyle w:val="FootnoteReference"/>
          <w:rFonts w:cs="Arial"/>
        </w:rPr>
        <w:footnoteReference w:id="65"/>
      </w:r>
      <w:r w:rsidR="00C036D5" w:rsidRPr="000B1DED">
        <w:rPr>
          <w:rFonts w:cs="Arial"/>
        </w:rPr>
        <w:t>. Das Preismodell von AWS richtet sich auf den Bedarf der Ressourcen. Hierbei können Kapazitäten beliebig zur Applikation hinzugefügt werden, wenn diese notwendig sind.</w:t>
      </w:r>
    </w:p>
    <w:p w:rsidR="00B52F05" w:rsidRPr="00B52F05" w:rsidRDefault="00B52F05" w:rsidP="00B52F05"/>
    <w:p w:rsidR="00823D54" w:rsidRDefault="001752BA" w:rsidP="001752BA">
      <w:pPr>
        <w:pStyle w:val="berschrift3-numeriert"/>
      </w:pPr>
      <w:bookmarkStart w:id="86" w:name="_Toc470864072"/>
      <w:r>
        <w:t>AWS Anwendungsbeispiele</w:t>
      </w:r>
      <w:bookmarkEnd w:id="86"/>
    </w:p>
    <w:p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mit einem Webshop auftreten. Die </w:t>
      </w:r>
      <w:proofErr w:type="spellStart"/>
      <w:r>
        <w:rPr>
          <w:rFonts w:cs="Arial"/>
          <w:i/>
        </w:rPr>
        <w:t>Elastic</w:t>
      </w:r>
      <w:proofErr w:type="spellEnd"/>
      <w:r>
        <w:rPr>
          <w:rFonts w:cs="Arial"/>
          <w:i/>
        </w:rPr>
        <w:t xml:space="preserve"> </w:t>
      </w:r>
      <w:proofErr w:type="spellStart"/>
      <w:r>
        <w:rPr>
          <w:rFonts w:cs="Arial"/>
          <w:i/>
        </w:rPr>
        <w:t>Compute</w:t>
      </w:r>
      <w:proofErr w:type="spellEnd"/>
      <w:r>
        <w:rPr>
          <w:rFonts w:cs="Arial"/>
          <w:i/>
        </w:rPr>
        <w:t xml:space="preserve"> Cloud</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7"/>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ED3B41" w:rsidP="001752BA">
      <w:pPr>
        <w:rPr>
          <w:rFonts w:cs="Arial"/>
        </w:rPr>
      </w:pPr>
      <w:r>
        <w:rPr>
          <w:rFonts w:cs="Arial"/>
        </w:rPr>
        <w:lastRenderedPageBreak/>
        <w:t>Neben dem Hosten und Ausführen</w:t>
      </w:r>
      <w:r w:rsidR="001752BA">
        <w:rPr>
          <w:rFonts w:cs="Arial"/>
        </w:rPr>
        <w:t xml:space="preserve"> bietet AWS die Möglichkeit der dauerhaften Datenspeicherung und Datenarchivierung. Das bekannteste Produkt hierbei ist der </w:t>
      </w:r>
      <w:r w:rsidR="001752BA">
        <w:rPr>
          <w:rFonts w:cs="Arial"/>
          <w:i/>
        </w:rPr>
        <w:t xml:space="preserve">Simple Storage </w:t>
      </w:r>
      <w:r w:rsidR="001752BA" w:rsidRPr="00FD5052">
        <w:rPr>
          <w:rFonts w:cs="Arial"/>
          <w:i/>
        </w:rPr>
        <w:t>Service</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8" w:name="_Toc470864073"/>
      <w:r w:rsidRPr="00823D54">
        <w:t>Vor- und Nachteile von AWS</w:t>
      </w:r>
      <w:bookmarkEnd w:id="88"/>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w:t>
      </w:r>
      <w:r w:rsidR="00A9551C">
        <w:rPr>
          <w:rFonts w:cs="Arial"/>
        </w:rPr>
        <w:t>st</w:t>
      </w:r>
      <w:r>
        <w:rPr>
          <w:rFonts w:cs="Arial"/>
        </w:rPr>
        <w: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w:t>
      </w:r>
      <w:r w:rsidR="000E3A7B">
        <w:rPr>
          <w:rFonts w:cs="Arial"/>
        </w:rPr>
        <w:t>n. Aus ökonomischer</w:t>
      </w:r>
      <w:r w:rsidR="00BD6E5A">
        <w:rPr>
          <w:rFonts w:cs="Arial"/>
        </w:rPr>
        <w:t xml:space="preserve"> Perspektive reduziert die AWS-C</w:t>
      </w:r>
      <w:r>
        <w:rPr>
          <w:rFonts w:cs="Arial"/>
        </w:rPr>
        <w:t>loud die Produkteinführungszeit</w:t>
      </w:r>
      <w:r>
        <w:rPr>
          <w:rStyle w:val="FootnoteReference"/>
          <w:rFonts w:cs="Arial"/>
        </w:rPr>
        <w:footnoteReference w:id="72"/>
      </w:r>
      <w:r>
        <w:rPr>
          <w:rFonts w:cs="Arial"/>
        </w:rPr>
        <w:t xml:space="preserve">. Das bedeutet, wenn ein Anwendungsfall zusätzliche Ressourcen benötigt, können diese in wenigen Minuten vollständig benutz </w:t>
      </w:r>
      <w:r w:rsidR="00682CE6">
        <w:rPr>
          <w:rFonts w:cs="Arial"/>
        </w:rPr>
        <w:t>werden und das Produkt kann somit schneller zum Abnehmer gebracht werden</w:t>
      </w:r>
      <w:r>
        <w:rPr>
          <w:rFonts w:cs="Arial"/>
        </w:rPr>
        <w:t>.</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Pr>
          <w:rFonts w:cs="Arial"/>
        </w:rPr>
        <w:t xml:space="preserve">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 Microso</w:t>
      </w:r>
      <w:r>
        <w:rPr>
          <w:rFonts w:cs="Arial"/>
        </w:rPr>
        <w:t xml:space="preserve">ft </w:t>
      </w:r>
      <w:proofErr w:type="spellStart"/>
      <w:r>
        <w:rPr>
          <w:rFonts w:cs="Arial"/>
        </w:rPr>
        <w:t>Azure</w:t>
      </w:r>
      <w:proofErr w:type="spellEnd"/>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92" w:name="_Toc470864074"/>
      <w:proofErr w:type="spellStart"/>
      <w:r>
        <w:t>DynamoDB</w:t>
      </w:r>
      <w:bookmarkEnd w:id="92"/>
      <w:proofErr w:type="spellEnd"/>
    </w:p>
    <w:p w:rsidR="00547CBE" w:rsidRDefault="00547CBE" w:rsidP="00547CBE">
      <w:pPr>
        <w:rPr>
          <w:rFonts w:cs="Arial"/>
        </w:rPr>
      </w:pPr>
      <w:r>
        <w:rPr>
          <w:rFonts w:cs="Arial"/>
        </w:rPr>
        <w:t>Nachdem</w:t>
      </w:r>
      <w:r w:rsidR="001743A2">
        <w:rPr>
          <w:rFonts w:cs="Arial"/>
        </w:rPr>
        <w:t xml:space="preserve"> im vorherigen Kapitel die AWS-I</w:t>
      </w:r>
      <w:r>
        <w:rPr>
          <w:rFonts w:cs="Arial"/>
        </w:rPr>
        <w:t xml:space="preserve">nfrastruktur vorgestellt wurde, visiert dieses Kapitel den </w:t>
      </w:r>
      <w:proofErr w:type="spellStart"/>
      <w:r>
        <w:rPr>
          <w:rFonts w:cs="Arial"/>
        </w:rPr>
        <w:t>NoSQL</w:t>
      </w:r>
      <w:proofErr w:type="spellEnd"/>
      <w:r>
        <w:rPr>
          <w:rFonts w:cs="Arial"/>
        </w:rPr>
        <w:t xml:space="preserve">-Datenbankservice von Amazon an. Dabei bietet der Cloud-Anbieter die </w:t>
      </w:r>
      <w:proofErr w:type="spellStart"/>
      <w:r>
        <w:rPr>
          <w:rFonts w:cs="Arial"/>
        </w:rPr>
        <w:t>SimpleDB</w:t>
      </w:r>
      <w:proofErr w:type="spellEnd"/>
      <w:r>
        <w:rPr>
          <w:rFonts w:cs="Arial"/>
        </w:rPr>
        <w:t xml:space="preserve"> und die </w:t>
      </w:r>
      <w:proofErr w:type="spellStart"/>
      <w:r>
        <w:rPr>
          <w:rFonts w:cs="Arial"/>
        </w:rPr>
        <w:t>DynamoDb</w:t>
      </w:r>
      <w:proofErr w:type="spellEnd"/>
      <w:r>
        <w:rPr>
          <w:rFonts w:cs="Arial"/>
        </w:rPr>
        <w:t xml:space="preserve"> als </w:t>
      </w:r>
      <w:proofErr w:type="spellStart"/>
      <w:r>
        <w:rPr>
          <w:rFonts w:cs="Arial"/>
        </w:rPr>
        <w:t>DbaaS</w:t>
      </w:r>
      <w:proofErr w:type="spellEnd"/>
      <w:r>
        <w:rPr>
          <w:rFonts w:cs="Arial"/>
        </w:rPr>
        <w:t xml:space="preserve"> an. Die </w:t>
      </w:r>
      <w:proofErr w:type="spellStart"/>
      <w:r>
        <w:rPr>
          <w:rFonts w:cs="Arial"/>
        </w:rPr>
        <w:t>SimpleDB</w:t>
      </w:r>
      <w:proofErr w:type="spellEnd"/>
      <w:r>
        <w:rPr>
          <w:rFonts w:cs="Arial"/>
        </w:rPr>
        <w:t xml:space="preserve"> ist hierbei besonders für das strukturelle Speichern von großen Mengen an Daten geeignet</w:t>
      </w:r>
      <w:r>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w:t>
      </w:r>
      <w:proofErr w:type="spellStart"/>
      <w:r>
        <w:rPr>
          <w:rFonts w:cs="Arial"/>
        </w:rPr>
        <w:t>DynamoDB</w:t>
      </w:r>
      <w:proofErr w:type="spellEnd"/>
      <w:r>
        <w:rPr>
          <w:rFonts w:cs="Arial"/>
        </w:rPr>
        <w:t xml:space="preserve"> ausgiebig analysiert. Zunächst sollen die Grundeigenschaften der </w:t>
      </w:r>
      <w:proofErr w:type="spellStart"/>
      <w:r>
        <w:rPr>
          <w:rFonts w:cs="Arial"/>
        </w:rPr>
        <w:t>DynamoDB</w:t>
      </w:r>
      <w:proofErr w:type="spellEnd"/>
      <w:r>
        <w:rPr>
          <w:rFonts w:cs="Arial"/>
        </w:rPr>
        <w:t xml:space="preserve"> festgeh</w:t>
      </w:r>
      <w:r w:rsidR="001743A2">
        <w:rPr>
          <w:rFonts w:cs="Arial"/>
        </w:rPr>
        <w:t>alten werden. Im Anschluss dazu</w:t>
      </w:r>
      <w:r>
        <w:rPr>
          <w:rFonts w:cs="Arial"/>
        </w:rPr>
        <w:t xml:space="preserve"> werden Besonderheiten diskutiert.</w:t>
      </w:r>
    </w:p>
    <w:p w:rsidR="00547CBE" w:rsidRPr="00547CBE" w:rsidRDefault="00547CBE" w:rsidP="00547CBE"/>
    <w:p w:rsidR="00823D54" w:rsidRDefault="00547CBE" w:rsidP="00823D54">
      <w:pPr>
        <w:pStyle w:val="berschrift3-numeriert"/>
        <w:ind w:hanging="709"/>
        <w:rPr>
          <w:lang w:val="en-US"/>
        </w:rPr>
      </w:pPr>
      <w:bookmarkStart w:id="94" w:name="_Toc470864075"/>
      <w:r>
        <w:rPr>
          <w:lang w:val="en-US"/>
        </w:rPr>
        <w:t xml:space="preserve">Was </w:t>
      </w:r>
      <w:proofErr w:type="spellStart"/>
      <w:r>
        <w:rPr>
          <w:lang w:val="en-US"/>
        </w:rPr>
        <w:t>ist</w:t>
      </w:r>
      <w:proofErr w:type="spellEnd"/>
      <w:r>
        <w:rPr>
          <w:lang w:val="en-US"/>
        </w:rPr>
        <w:t xml:space="preserve"> </w:t>
      </w:r>
      <w:proofErr w:type="spellStart"/>
      <w:r>
        <w:rPr>
          <w:lang w:val="en-US"/>
        </w:rPr>
        <w:t>DynamoDB</w:t>
      </w:r>
      <w:bookmarkEnd w:id="94"/>
      <w:proofErr w:type="spellEnd"/>
    </w:p>
    <w:p w:rsidR="00547CBE" w:rsidRPr="00801F63" w:rsidRDefault="00547CBE" w:rsidP="00547CBE">
      <w:pPr>
        <w:rPr>
          <w:rFonts w:cs="Arial"/>
        </w:rPr>
      </w:pPr>
      <w:r>
        <w:rPr>
          <w:rFonts w:cs="Arial"/>
        </w:rPr>
        <w:t xml:space="preserve">Bei </w:t>
      </w:r>
      <w:proofErr w:type="spellStart"/>
      <w:r>
        <w:rPr>
          <w:rFonts w:cs="Arial"/>
        </w:rPr>
        <w:t>DynamoDB</w:t>
      </w:r>
      <w:proofErr w:type="spellEnd"/>
      <w:r>
        <w:rPr>
          <w:rFonts w:cs="Arial"/>
        </w:rPr>
        <w:t xml:space="preserve"> handelt es sich um eine </w:t>
      </w:r>
      <w:proofErr w:type="spellStart"/>
      <w:r>
        <w:rPr>
          <w:rFonts w:cs="Arial"/>
        </w:rPr>
        <w:t>NoSQL</w:t>
      </w:r>
      <w:proofErr w:type="spellEnd"/>
      <w:r>
        <w:rPr>
          <w:rFonts w:cs="Arial"/>
        </w:rPr>
        <w:t>-Datenbanklösung, die das Zie</w:t>
      </w:r>
      <w:r w:rsidR="00B32352">
        <w:rPr>
          <w:rFonts w:cs="Arial"/>
        </w:rPr>
        <w:t xml:space="preserve">l </w:t>
      </w:r>
      <w:r>
        <w:rPr>
          <w:rFonts w:cs="Arial"/>
        </w:rPr>
        <w:t>von Skalierbarkeit und guter Performanz verfolgt</w:t>
      </w:r>
      <w:r>
        <w:rPr>
          <w:rStyle w:val="FootnoteReference"/>
          <w:rFonts w:cs="Arial"/>
        </w:rPr>
        <w:footnoteReference w:id="76"/>
      </w:r>
      <w:r>
        <w:rPr>
          <w:rFonts w:cs="Arial"/>
        </w:rPr>
        <w:t xml:space="preserve">. Die </w:t>
      </w:r>
      <w:proofErr w:type="spellStart"/>
      <w:r>
        <w:rPr>
          <w:rFonts w:cs="Arial"/>
        </w:rPr>
        <w:t>DynamoDB</w:t>
      </w:r>
      <w:proofErr w:type="spellEnd"/>
      <w:r>
        <w:rPr>
          <w:rFonts w:cs="Arial"/>
        </w:rPr>
        <w:t xml:space="preserve">  ist ein </w:t>
      </w:r>
      <w:r>
        <w:rPr>
          <w:rFonts w:cs="Arial"/>
          <w:i/>
        </w:rPr>
        <w:t>Key-Value Store</w:t>
      </w:r>
      <w:r>
        <w:rPr>
          <w:rFonts w:cs="Arial"/>
        </w:rPr>
        <w:t xml:space="preserve">, aus diesem Grund besitzen Datensätze einen Primärschlüssel (Key) und die dazugehörigen Attribute. Die Abbildung 2 verdeutlicht, dass die </w:t>
      </w:r>
      <w:proofErr w:type="spellStart"/>
      <w:r>
        <w:rPr>
          <w:rFonts w:cs="Arial"/>
        </w:rPr>
        <w:t>DynamoDB</w:t>
      </w:r>
      <w:proofErr w:type="spellEnd"/>
      <w:r>
        <w:rPr>
          <w:rFonts w:cs="Arial"/>
        </w:rPr>
        <w:t xml:space="preserve"> als </w:t>
      </w:r>
      <w:r w:rsidRPr="00801F63">
        <w:rPr>
          <w:rFonts w:cs="Arial"/>
          <w:i/>
        </w:rPr>
        <w:t xml:space="preserve">Database </w:t>
      </w:r>
      <w:proofErr w:type="spellStart"/>
      <w:r w:rsidRPr="00801F63">
        <w:rPr>
          <w:rFonts w:cs="Arial"/>
          <w:i/>
        </w:rPr>
        <w:t>as</w:t>
      </w:r>
      <w:proofErr w:type="spellEnd"/>
      <w:r w:rsidRPr="00801F63">
        <w:rPr>
          <w:rFonts w:cs="Arial"/>
          <w:i/>
        </w:rPr>
        <w:t xml:space="preserve"> a Service</w:t>
      </w:r>
      <w:r w:rsidR="00B32352">
        <w:rPr>
          <w:rFonts w:cs="Arial"/>
        </w:rPr>
        <w:t xml:space="preserve"> in der der AWS-I</w:t>
      </w:r>
      <w:r>
        <w:rPr>
          <w:rFonts w:cs="Arial"/>
        </w:rPr>
        <w:t xml:space="preserve">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xml:space="preserve">. Ein weiteres Merkmal von </w:t>
      </w:r>
      <w:proofErr w:type="spellStart"/>
      <w:r>
        <w:rPr>
          <w:rFonts w:cs="Arial"/>
        </w:rPr>
        <w:t>DynamoDB</w:t>
      </w:r>
      <w:proofErr w:type="spellEnd"/>
      <w:r>
        <w:rPr>
          <w:rFonts w:cs="Arial"/>
        </w:rPr>
        <w:t xml:space="preserve">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96" w:name="_Toc470864076"/>
      <w:r>
        <w:t xml:space="preserve">Hintergrund der Entwicklung von </w:t>
      </w:r>
      <w:proofErr w:type="spellStart"/>
      <w:r w:rsidR="00823D54" w:rsidRPr="00823D54">
        <w:t>DynamoDB</w:t>
      </w:r>
      <w:bookmarkEnd w:id="96"/>
      <w:proofErr w:type="spellEnd"/>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xml:space="preserve">. Laut </w:t>
      </w:r>
      <w:proofErr w:type="spellStart"/>
      <w:r w:rsidRPr="00547CBE">
        <w:rPr>
          <w:rFonts w:cs="Arial"/>
        </w:rPr>
        <w:t>Volgels</w:t>
      </w:r>
      <w:proofErr w:type="spellEnd"/>
      <w:r w:rsidRPr="00547CBE">
        <w:rPr>
          <w:rFonts w:cs="Arial"/>
        </w:rPr>
        <w:t xml:space="preserve">, dem CTO von Amazon, nutzten die verschiedenen APIs des Unternehmens, vor der Entwicklung der </w:t>
      </w:r>
      <w:proofErr w:type="spellStart"/>
      <w:r w:rsidRPr="00547CBE">
        <w:rPr>
          <w:rFonts w:cs="Arial"/>
        </w:rPr>
        <w:t>NoSQL</w:t>
      </w:r>
      <w:proofErr w:type="spellEnd"/>
      <w:r w:rsidRPr="00547CBE">
        <w:rPr>
          <w:rFonts w:cs="Arial"/>
        </w:rPr>
        <w:t>-Datenbanken,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 Entwicklung von </w:t>
      </w:r>
      <w:proofErr w:type="spellStart"/>
      <w:r w:rsidRPr="00547CBE">
        <w:rPr>
          <w:rFonts w:cs="Arial"/>
        </w:rPr>
        <w:t>DynamoDB</w:t>
      </w:r>
      <w:proofErr w:type="spellEnd"/>
      <w:r w:rsidRPr="00547CBE">
        <w:rPr>
          <w:rFonts w:cs="Arial"/>
        </w:rPr>
        <w:t xml:space="preserve"> somit galt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100" w:name="_Toc470864077"/>
      <w:r>
        <w:t>Preismodell</w:t>
      </w:r>
      <w:bookmarkEnd w:id="100"/>
      <w:r>
        <w:rPr>
          <w:lang w:val="en-US"/>
        </w:rPr>
        <w:t xml:space="preserve"> </w:t>
      </w:r>
    </w:p>
    <w:p w:rsidR="00547CBE" w:rsidRDefault="00547CBE" w:rsidP="00547CBE">
      <w:pPr>
        <w:rPr>
          <w:rFonts w:cs="Arial"/>
        </w:rPr>
      </w:pPr>
      <w:r w:rsidRPr="00547CBE">
        <w:rPr>
          <w:rFonts w:cs="Arial"/>
        </w:rPr>
        <w:t xml:space="preserve">Beim Erstellen des AWS-Nutzerkontos und bei der initialen Verwendung von </w:t>
      </w:r>
      <w:proofErr w:type="spellStart"/>
      <w:r w:rsidRPr="00547CBE">
        <w:rPr>
          <w:rFonts w:cs="Arial"/>
        </w:rPr>
        <w:t>DynamoDB</w:t>
      </w:r>
      <w:proofErr w:type="spellEnd"/>
      <w:r w:rsidRPr="00547CBE">
        <w:rPr>
          <w:rFonts w:cs="Arial"/>
        </w:rPr>
        <w:t xml:space="preserve"> fallen keine Kosten an, somit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102" w:name="_Toc470864078"/>
      <w:r>
        <w:t>Architektur</w:t>
      </w:r>
      <w:bookmarkEnd w:id="102"/>
    </w:p>
    <w:p w:rsidR="00547CBE" w:rsidRPr="00D21E10" w:rsidRDefault="00547CBE" w:rsidP="00547CBE">
      <w:pPr>
        <w:rPr>
          <w:rFonts w:cs="Arial"/>
        </w:rPr>
      </w:pPr>
      <w:r>
        <w:rPr>
          <w:rFonts w:cs="Arial"/>
        </w:rPr>
        <w:lastRenderedPageBreak/>
        <w:t xml:space="preserve">Im folgenden Teil wird die Architektur der </w:t>
      </w:r>
      <w:proofErr w:type="spellStart"/>
      <w:r>
        <w:rPr>
          <w:rFonts w:cs="Arial"/>
        </w:rPr>
        <w:t>DynamoDB</w:t>
      </w:r>
      <w:proofErr w:type="spellEnd"/>
      <w:r>
        <w:rPr>
          <w:rFonts w:cs="Arial"/>
        </w:rPr>
        <w:t xml:space="preserve"> vorgestellt. Diese besteht aus verschiedenen Komponenten, die individuell gezeigt werden sollen. Einiger dieser Komponenten wird bereits in bekannten Datenbanklösungen verwendet. Andere jedoch wurden spezielle für </w:t>
      </w:r>
      <w:proofErr w:type="spellStart"/>
      <w:r>
        <w:rPr>
          <w:rFonts w:cs="Arial"/>
        </w:rPr>
        <w:t>DynamoDB</w:t>
      </w:r>
      <w:proofErr w:type="spellEnd"/>
      <w:r>
        <w:rPr>
          <w:rFonts w:cs="Arial"/>
        </w:rPr>
        <w:t xml:space="preserve"> entwickelt, um der Skalierbarkeit und Verfügbarkeit gerecht zu werden. Da es sich bei </w:t>
      </w:r>
      <w:proofErr w:type="spellStart"/>
      <w:r>
        <w:rPr>
          <w:rFonts w:cs="Arial"/>
        </w:rPr>
        <w:t>DynamoDB</w:t>
      </w:r>
      <w:proofErr w:type="spellEnd"/>
      <w:r>
        <w:rPr>
          <w:rFonts w:cs="Arial"/>
        </w:rPr>
        <w:t xml:space="preserve">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 xml:space="preserve">Belastungsausgleich (Load </w:t>
      </w:r>
      <w:proofErr w:type="spellStart"/>
      <w:r>
        <w:rPr>
          <w:rFonts w:cs="Arial"/>
          <w:b/>
        </w:rPr>
        <w:t>balancing</w:t>
      </w:r>
      <w:proofErr w:type="spellEnd"/>
      <w:r>
        <w:rPr>
          <w:rFonts w:cs="Arial"/>
          <w:b/>
        </w:rPr>
        <w:t>)</w:t>
      </w:r>
    </w:p>
    <w:p w:rsidR="00547CBE" w:rsidRPr="00B024E7" w:rsidRDefault="00F3740E" w:rsidP="00547CBE">
      <w:pPr>
        <w:rPr>
          <w:rFonts w:cs="Arial"/>
        </w:rPr>
      </w:pPr>
      <w:r>
        <w:rPr>
          <w:rFonts w:cs="Arial"/>
        </w:rPr>
        <w:t xml:space="preserve">Bei </w:t>
      </w:r>
      <w:proofErr w:type="spellStart"/>
      <w:r>
        <w:rPr>
          <w:rFonts w:cs="Arial"/>
        </w:rPr>
        <w:t>DynamoDB</w:t>
      </w:r>
      <w:proofErr w:type="spellEnd"/>
      <w:r>
        <w:rPr>
          <w:rFonts w:cs="Arial"/>
        </w:rPr>
        <w:t xml:space="preserve">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547CBE">
        <w:rPr>
          <w:rStyle w:val="FootnoteReference"/>
          <w:rFonts w:cs="Arial"/>
        </w:rPr>
        <w:footnoteReference w:id="84"/>
      </w:r>
      <w:r w:rsidR="00547CBE">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 xml:space="preserve">Replikation von Daten (Data </w:t>
      </w:r>
      <w:proofErr w:type="spellStart"/>
      <w:r w:rsidRPr="00FC6F9E">
        <w:rPr>
          <w:rFonts w:cs="Arial"/>
          <w:b/>
        </w:rPr>
        <w:t>replication</w:t>
      </w:r>
      <w:proofErr w:type="spellEnd"/>
      <w:r w:rsidRPr="00FC6F9E">
        <w:rPr>
          <w:rFonts w:cs="Arial"/>
          <w:b/>
        </w:rPr>
        <w:t>)</w:t>
      </w:r>
    </w:p>
    <w:p w:rsidR="00547CBE" w:rsidRDefault="00547CBE" w:rsidP="00547CBE">
      <w:pPr>
        <w:rPr>
          <w:rFonts w:cs="Arial"/>
        </w:rPr>
      </w:pPr>
      <w:r>
        <w:rPr>
          <w:rFonts w:cs="Arial"/>
        </w:rPr>
        <w:t>Die Replikation der Daten wird von einem sog.</w:t>
      </w:r>
      <w:r>
        <w:rPr>
          <w:rFonts w:cs="Arial"/>
          <w:i/>
        </w:rPr>
        <w:t xml:space="preserve"> </w:t>
      </w:r>
      <w:proofErr w:type="spellStart"/>
      <w:r>
        <w:rPr>
          <w:rFonts w:cs="Arial"/>
          <w:i/>
        </w:rPr>
        <w:t>coordin</w:t>
      </w:r>
      <w:r w:rsidR="00A366A4">
        <w:rPr>
          <w:rFonts w:cs="Arial"/>
          <w:i/>
        </w:rPr>
        <w:t>at</w:t>
      </w:r>
      <w:r>
        <w:rPr>
          <w:rFonts w:cs="Arial"/>
          <w:i/>
        </w:rPr>
        <w:t>or</w:t>
      </w:r>
      <w:proofErr w:type="spellEnd"/>
      <w:r>
        <w:rPr>
          <w:rFonts w:cs="Arial"/>
          <w:i/>
        </w:rPr>
        <w:t xml:space="preserve"> </w:t>
      </w:r>
      <w:proofErr w:type="spellStart"/>
      <w:r>
        <w:rPr>
          <w:rFonts w:cs="Arial"/>
          <w:i/>
        </w:rPr>
        <w:t>node</w:t>
      </w:r>
      <w:proofErr w:type="spellEnd"/>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xml:space="preserve">. Die Replikation ermöglicht die Datenbeständigkeit und vermeidet somit den Verlust von sensiblen Daten. Diese Methode macht die </w:t>
      </w:r>
      <w:proofErr w:type="spellStart"/>
      <w:r>
        <w:rPr>
          <w:rFonts w:cs="Arial"/>
        </w:rPr>
        <w:t>DynamoDB</w:t>
      </w:r>
      <w:proofErr w:type="spellEnd"/>
      <w:r>
        <w:rPr>
          <w:rFonts w:cs="Arial"/>
        </w:rPr>
        <w:t xml:space="preserve">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 xml:space="preserve">Die </w:t>
      </w:r>
      <w:proofErr w:type="spellStart"/>
      <w:r>
        <w:rPr>
          <w:rFonts w:cs="Arial"/>
        </w:rPr>
        <w:t>DynamoDB</w:t>
      </w:r>
      <w:proofErr w:type="spellEnd"/>
      <w:r>
        <w:rPr>
          <w:rFonts w:cs="Arial"/>
        </w:rPr>
        <w:t xml:space="preserve">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proofErr w:type="spellStart"/>
      <w:r>
        <w:rPr>
          <w:rFonts w:cs="Arial"/>
        </w:rPr>
        <w:lastRenderedPageBreak/>
        <w:t>DynamoDB</w:t>
      </w:r>
      <w:proofErr w:type="spellEnd"/>
      <w:r>
        <w:rPr>
          <w:rFonts w:cs="Arial"/>
        </w:rPr>
        <w:t xml:space="preserve"> Versionen von Objekten</w:t>
      </w:r>
      <w:r>
        <w:rPr>
          <w:rStyle w:val="FootnoteReference"/>
          <w:rFonts w:cs="Arial"/>
        </w:rPr>
        <w:footnoteReference w:id="87"/>
      </w:r>
      <w:r w:rsidR="00A366A4">
        <w:rPr>
          <w:rFonts w:cs="Arial"/>
        </w:rPr>
        <w:t>. Für die</w:t>
      </w:r>
      <w:r>
        <w:rPr>
          <w:rFonts w:cs="Arial"/>
        </w:rPr>
        <w:t xml:space="preserve"> Versionsverwaltungen und für die Identifizierung von Konflikten zwischen den</w:t>
      </w:r>
      <w:r>
        <w:rPr>
          <w:rFonts w:cs="Arial"/>
          <w:i/>
        </w:rPr>
        <w:t xml:space="preserve"> Nodes</w:t>
      </w:r>
      <w:r>
        <w:rPr>
          <w:rFonts w:cs="Arial"/>
        </w:rPr>
        <w:t xml:space="preserve">, wird eine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sidRPr="00391BF9">
        <w:rPr>
          <w:rFonts w:cs="Arial"/>
        </w:rPr>
        <w:t>clock</w:t>
      </w:r>
      <w:proofErr w:type="spellEnd"/>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erlaubt es, mehrere Versionen von einem Objekt zu behalten</w:t>
      </w:r>
      <w:r>
        <w:rPr>
          <w:rStyle w:val="FootnoteReference"/>
          <w:rFonts w:cs="Arial"/>
        </w:rPr>
        <w:footnoteReference w:id="89"/>
      </w:r>
      <w:r>
        <w:rPr>
          <w:rFonts w:cs="Arial"/>
        </w:rPr>
        <w:t>. Beispielsweise könnte es vorkommen, da</w:t>
      </w:r>
      <w:r w:rsidR="00322D54">
        <w:rPr>
          <w:rFonts w:cs="Arial"/>
        </w:rPr>
        <w:t>s</w:t>
      </w:r>
      <w:r>
        <w:rPr>
          <w:rFonts w:cs="Arial"/>
        </w:rPr>
        <w:t>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 xml:space="preserve">Abwicklung von Anfragen (Request </w:t>
      </w:r>
      <w:proofErr w:type="spellStart"/>
      <w:r w:rsidRPr="0025270F">
        <w:rPr>
          <w:rFonts w:cs="Arial"/>
          <w:b/>
        </w:rPr>
        <w:t>handling</w:t>
      </w:r>
      <w:proofErr w:type="spellEnd"/>
      <w:r w:rsidRPr="0025270F">
        <w:rPr>
          <w:rFonts w:cs="Arial"/>
          <w:b/>
        </w:rPr>
        <w:t>)</w:t>
      </w:r>
    </w:p>
    <w:p w:rsidR="00547CBE" w:rsidRPr="00547CBE" w:rsidRDefault="00547CBE" w:rsidP="00547CBE">
      <w:r>
        <w:rPr>
          <w:rFonts w:cs="Arial"/>
        </w:rPr>
        <w:t xml:space="preserve">Der Benutzer hat die Möglichkeit </w:t>
      </w:r>
      <w:proofErr w:type="spellStart"/>
      <w:r>
        <w:rPr>
          <w:rFonts w:cs="Arial"/>
          <w:i/>
        </w:rPr>
        <w:t>get</w:t>
      </w:r>
      <w:proofErr w:type="spellEnd"/>
      <w:r>
        <w:rPr>
          <w:rFonts w:cs="Arial"/>
          <w:i/>
        </w:rPr>
        <w:t>-</w:t>
      </w:r>
      <w:r>
        <w:rPr>
          <w:rFonts w:cs="Arial"/>
        </w:rPr>
        <w:t xml:space="preserve"> und</w:t>
      </w:r>
      <w:r>
        <w:rPr>
          <w:rFonts w:cs="Arial"/>
          <w:i/>
        </w:rPr>
        <w:t xml:space="preserve"> </w:t>
      </w:r>
      <w:proofErr w:type="spellStart"/>
      <w:r>
        <w:rPr>
          <w:rFonts w:cs="Arial"/>
          <w:i/>
        </w:rPr>
        <w:t>put</w:t>
      </w:r>
      <w:proofErr w:type="spellEnd"/>
      <w:r>
        <w:rPr>
          <w:rFonts w:cs="Arial"/>
        </w:rPr>
        <w:t xml:space="preserve">-Anfragen über HTTP an die Datenbank zu </w:t>
      </w:r>
      <w:r w:rsidR="00A366A4">
        <w:rPr>
          <w:rFonts w:cs="Arial"/>
        </w:rPr>
        <w:t>senden. Die Anfrage kann vom</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aufgenommen werden und entsprechend an einem</w:t>
      </w:r>
      <w:r>
        <w:rPr>
          <w:rFonts w:cs="Arial"/>
          <w:i/>
        </w:rPr>
        <w:t xml:space="preserve"> </w:t>
      </w:r>
      <w:proofErr w:type="spellStart"/>
      <w:r>
        <w:rPr>
          <w:rFonts w:cs="Arial"/>
          <w:i/>
        </w:rPr>
        <w:t>Node</w:t>
      </w:r>
      <w:proofErr w:type="spellEnd"/>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CA1C5B" w:rsidRDefault="00CA1C5B" w:rsidP="00CA1C5B">
      <w:pPr>
        <w:rPr>
          <w:rFonts w:cs="Arial"/>
        </w:rPr>
      </w:pPr>
      <w:r>
        <w:rPr>
          <w:rFonts w:cs="Arial"/>
          <w:b/>
        </w:rPr>
        <w:t xml:space="preserve">Zugehörigkeit von Nodes (Ring </w:t>
      </w:r>
      <w:proofErr w:type="spellStart"/>
      <w:r>
        <w:rPr>
          <w:rFonts w:cs="Arial"/>
          <w:b/>
        </w:rPr>
        <w:t>membership</w:t>
      </w:r>
      <w:proofErr w:type="spellEnd"/>
      <w:r>
        <w:rPr>
          <w:rFonts w:cs="Arial"/>
          <w:b/>
        </w:rPr>
        <w:t>)</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2"/>
      </w:r>
      <w:r>
        <w:rPr>
          <w:rFonts w:cs="Arial"/>
        </w:rPr>
        <w:t xml:space="preserve"> entnommen und hinzugefügt werden. Für den Fall, dass der</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die Anfrage des Nutzers entgegennimmt, ordnet dieser die Anfrage einem </w:t>
      </w:r>
      <w:proofErr w:type="spellStart"/>
      <w:r>
        <w:rPr>
          <w:rFonts w:cs="Arial"/>
          <w:i/>
        </w:rPr>
        <w:t>Node</w:t>
      </w:r>
      <w:proofErr w:type="spellEnd"/>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w:t>
      </w:r>
      <w:proofErr w:type="spellStart"/>
      <w:r>
        <w:rPr>
          <w:rFonts w:cs="Arial"/>
          <w:i/>
        </w:rPr>
        <w:t>Gossip</w:t>
      </w:r>
      <w:proofErr w:type="spellEnd"/>
      <w:r>
        <w:rPr>
          <w:rFonts w:cs="Arial"/>
          <w:i/>
        </w:rPr>
        <w:t xml:space="preserve"> </w:t>
      </w:r>
      <w:proofErr w:type="spellStart"/>
      <w:r>
        <w:rPr>
          <w:rFonts w:cs="Arial"/>
          <w:i/>
        </w:rPr>
        <w:t>protocol</w:t>
      </w:r>
      <w:proofErr w:type="spellEnd"/>
      <w:r>
        <w:rPr>
          <w:rStyle w:val="FootnoteReference"/>
          <w:rFonts w:cs="Arial"/>
        </w:rPr>
        <w:footnoteReference w:id="93"/>
      </w:r>
      <w:r>
        <w:rPr>
          <w:rFonts w:cs="Arial"/>
        </w:rPr>
        <w:t xml:space="preserve"> mitgeteilt. Dieses Protokoll ermöglicht die Weiterleitung von Informationen an weitere Rechner</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CA1C5B" w:rsidP="00CA1C5B">
                            <w:pPr>
                              <w:pStyle w:val="Caption"/>
                              <w:rPr>
                                <w:rFonts w:cs="Arial"/>
                                <w:b/>
                                <w:noProof/>
                              </w:rPr>
                            </w:pPr>
                            <w:r>
                              <w:t xml:space="preserve">Abbildung </w:t>
                            </w:r>
                            <w:r w:rsidR="006A7D9D">
                              <w:fldChar w:fldCharType="begin"/>
                            </w:r>
                            <w:r w:rsidR="006A7D9D">
                              <w:instrText xml:space="preserve"> SEQ Abbildung \* ARABIC </w:instrText>
                            </w:r>
                            <w:r w:rsidR="006A7D9D">
                              <w:fldChar w:fldCharType="separate"/>
                            </w:r>
                            <w:r>
                              <w:rPr>
                                <w:noProof/>
                              </w:rPr>
                              <w:t>3</w:t>
                            </w:r>
                            <w:r w:rsidR="006A7D9D">
                              <w:rPr>
                                <w:noProof/>
                              </w:rPr>
                              <w:fldChar w:fldCharType="end"/>
                            </w:r>
                            <w:r>
                              <w:t xml:space="preserve"> Ring </w:t>
                            </w:r>
                            <w:proofErr w:type="spellStart"/>
                            <w:r>
                              <w:t>membership</w:t>
                            </w:r>
                            <w:proofErr w:type="spellEnd"/>
                            <w:r>
                              <w:t xml:space="preserve"> der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CA1C5B" w:rsidP="00CA1C5B">
                      <w:pPr>
                        <w:pStyle w:val="Caption"/>
                        <w:rPr>
                          <w:rFonts w:cs="Arial"/>
                          <w:b/>
                          <w:noProof/>
                        </w:rPr>
                      </w:pPr>
                      <w:r>
                        <w:t xml:space="preserve">Abbildung </w:t>
                      </w:r>
                      <w:r w:rsidR="006A7D9D">
                        <w:fldChar w:fldCharType="begin"/>
                      </w:r>
                      <w:r w:rsidR="006A7D9D">
                        <w:instrText xml:space="preserve"> SEQ Abbildung \* ARABIC </w:instrText>
                      </w:r>
                      <w:r w:rsidR="006A7D9D">
                        <w:fldChar w:fldCharType="separate"/>
                      </w:r>
                      <w:r>
                        <w:rPr>
                          <w:noProof/>
                        </w:rPr>
                        <w:t>3</w:t>
                      </w:r>
                      <w:r w:rsidR="006A7D9D">
                        <w:rPr>
                          <w:noProof/>
                        </w:rPr>
                        <w:fldChar w:fldCharType="end"/>
                      </w:r>
                      <w:r>
                        <w:t xml:space="preserve"> Ring </w:t>
                      </w:r>
                      <w:proofErr w:type="spellStart"/>
                      <w:r>
                        <w:t>membership</w:t>
                      </w:r>
                      <w:proofErr w:type="spellEnd"/>
                      <w:r>
                        <w:t xml:space="preserve"> der </w:t>
                      </w:r>
                      <w:proofErr w:type="spellStart"/>
                      <w:r>
                        <w:t>DynamoDB</w:t>
                      </w:r>
                      <w:proofErr w:type="spellEnd"/>
                    </w:p>
                  </w:txbxContent>
                </v:textbox>
              </v:shape>
            </w:pict>
          </mc:Fallback>
        </mc:AlternateContent>
      </w:r>
    </w:p>
    <w:p w:rsidR="00CA1C5B" w:rsidRDefault="00CA1C5B" w:rsidP="00CA1C5B">
      <w:pPr>
        <w:pStyle w:val="berschrift2-numeriert"/>
        <w:ind w:hanging="709"/>
      </w:pPr>
      <w:bookmarkStart w:id="105" w:name="_Toc470864079"/>
      <w:r>
        <w:t>Art der Datenverwaltung/Datenmodell</w:t>
      </w:r>
      <w:bookmarkEnd w:id="105"/>
    </w:p>
    <w:p w:rsidR="00CA1C5B" w:rsidRDefault="00CA1C5B" w:rsidP="00CA1C5B">
      <w:pPr>
        <w:rPr>
          <w:rFonts w:cs="Arial"/>
        </w:rPr>
      </w:pPr>
      <w:r>
        <w:rPr>
          <w:rFonts w:cs="Arial"/>
        </w:rPr>
        <w:t xml:space="preserve">In diesem Teil soll die Datenverwaltung und das Datenmodell der </w:t>
      </w:r>
      <w:proofErr w:type="spellStart"/>
      <w:r>
        <w:rPr>
          <w:rFonts w:cs="Arial"/>
        </w:rPr>
        <w:t>DynaomDB</w:t>
      </w:r>
      <w:proofErr w:type="spellEnd"/>
      <w:r>
        <w:rPr>
          <w:rFonts w:cs="Arial"/>
        </w:rPr>
        <w:t xml:space="preserve"> erklärt werden. Dieses Verständnis ist notwendig für das Erstellen von Tabellen und für die Manipulation der Datensequenzen. Zunächst wird das Konzept des Datenmodells erläutert. Anschließend werden die Merkmale der </w:t>
      </w:r>
      <w:proofErr w:type="spellStart"/>
      <w:r>
        <w:rPr>
          <w:rFonts w:cs="Arial"/>
        </w:rPr>
        <w:t>DynamoDB</w:t>
      </w:r>
      <w:proofErr w:type="spellEnd"/>
      <w:r>
        <w:rPr>
          <w:rFonts w:cs="Arial"/>
        </w:rPr>
        <w:t xml:space="preserve"> ausgiebig vorgestellt. Auf Basis dieser Kenntnisse wird die Key-Value Eigenschaft demonstriert. Dieses Subkapitel schließt mit den Datentypen, die von der </w:t>
      </w:r>
      <w:proofErr w:type="spellStart"/>
      <w:r>
        <w:rPr>
          <w:rFonts w:cs="Arial"/>
        </w:rPr>
        <w:t>DynamoDB</w:t>
      </w:r>
      <w:proofErr w:type="spellEnd"/>
      <w:r>
        <w:rPr>
          <w:rFonts w:cs="Arial"/>
        </w:rPr>
        <w:t xml:space="preserve"> unterstützt werden, ab.</w:t>
      </w:r>
    </w:p>
    <w:p w:rsidR="00CA1C5B" w:rsidRPr="00CA1C5B" w:rsidRDefault="00CA1C5B" w:rsidP="00CA1C5B"/>
    <w:p w:rsidR="00823D54" w:rsidRDefault="00823D54" w:rsidP="00823D54">
      <w:pPr>
        <w:pStyle w:val="berschrift3-numeriert"/>
        <w:ind w:hanging="709"/>
      </w:pPr>
      <w:bookmarkStart w:id="106" w:name="_Toc470864080"/>
      <w:r>
        <w:t>Tabelle, Elemente</w:t>
      </w:r>
      <w:r w:rsidRPr="00DA0DF1">
        <w:t xml:space="preserve"> und Attribute</w:t>
      </w:r>
      <w:bookmarkEnd w:id="106"/>
    </w:p>
    <w:p w:rsidR="00CA1C5B" w:rsidRDefault="00CA1C5B" w:rsidP="00CA1C5B">
      <w:pPr>
        <w:rPr>
          <w:rFonts w:cs="Arial"/>
        </w:rPr>
      </w:pPr>
      <w:r>
        <w:rPr>
          <w:rFonts w:cs="Arial"/>
        </w:rPr>
        <w:t xml:space="preserve">Das Datenmodell der </w:t>
      </w:r>
      <w:proofErr w:type="spellStart"/>
      <w:r>
        <w:rPr>
          <w:rFonts w:cs="Arial"/>
        </w:rPr>
        <w:t>DynamoDB</w:t>
      </w:r>
      <w:proofErr w:type="spellEnd"/>
      <w:r>
        <w:rPr>
          <w:rFonts w:cs="Arial"/>
        </w:rPr>
        <w:t xml:space="preserve">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w:t>
      </w:r>
      <w:proofErr w:type="spellStart"/>
      <w:r>
        <w:rPr>
          <w:rFonts w:cs="Arial"/>
        </w:rPr>
        <w:t>DynamoDB</w:t>
      </w:r>
      <w:proofErr w:type="spellEnd"/>
      <w:r>
        <w:rPr>
          <w:rFonts w:cs="Arial"/>
        </w:rPr>
        <w:t xml:space="preserve"> bei der Erstellung festgelegt werden. Dabei sind die Anzahl der Spalten, Spaltenamen, Datentypen, Reihenfolge und die Größe der Spalten festzusetzen</w:t>
      </w:r>
      <w:r>
        <w:rPr>
          <w:rStyle w:val="FootnoteReference"/>
          <w:rFonts w:cs="Arial"/>
        </w:rPr>
        <w:footnoteReference w:id="95"/>
      </w:r>
      <w:r w:rsidR="00A61BA9">
        <w:rPr>
          <w:rFonts w:cs="Arial"/>
        </w:rPr>
        <w:t xml:space="preserve">. </w:t>
      </w:r>
      <w:proofErr w:type="spellStart"/>
      <w:r w:rsidR="00A61BA9">
        <w:rPr>
          <w:rFonts w:cs="Arial"/>
        </w:rPr>
        <w:t>I</w:t>
      </w:r>
      <w:proofErr w:type="spellEnd"/>
      <w:r w:rsidR="00A61BA9">
        <w:rPr>
          <w:rFonts w:cs="Arial"/>
        </w:rPr>
        <w:t xml:space="preserve"> Bezug auf Tabelle 2 sind die Elemente (Item</w:t>
      </w:r>
      <w:r>
        <w:rPr>
          <w:rFonts w:cs="Arial"/>
        </w:rPr>
        <w:t xml:space="preserve">s) ähnlich wie die Zeilen in einem relationalen Datenbankmodell. Die Spalten hingegen werden im Jargon der </w:t>
      </w:r>
      <w:proofErr w:type="spellStart"/>
      <w:r>
        <w:rPr>
          <w:rFonts w:cs="Arial"/>
        </w:rPr>
        <w:t>DynamodB</w:t>
      </w:r>
      <w:proofErr w:type="spellEnd"/>
      <w:r>
        <w:rPr>
          <w:rFonts w:cs="Arial"/>
        </w:rPr>
        <w:t xml:space="preserve"> als Attribute bezeichnet.</w:t>
      </w:r>
    </w:p>
    <w:p w:rsidR="00A61BA9" w:rsidRDefault="00A61BA9" w:rsidP="00CA1C5B">
      <w:pPr>
        <w:rPr>
          <w:rFonts w:cs="Arial"/>
        </w:rPr>
      </w:pP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lastRenderedPageBreak/>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proofErr w:type="spellStart"/>
            <w:r>
              <w:rPr>
                <w:rFonts w:cs="Arial"/>
                <w:b/>
              </w:rPr>
              <w:t>DynamoDB</w:t>
            </w:r>
            <w:proofErr w:type="spellEnd"/>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t xml:space="preserve">Tabelle </w:t>
      </w:r>
      <w:r w:rsidR="006A7D9D">
        <w:fldChar w:fldCharType="begin"/>
      </w:r>
      <w:r w:rsidR="006A7D9D">
        <w:instrText xml:space="preserve"> SEQ Tabelle \* ARABIC </w:instrText>
      </w:r>
      <w:r w:rsidR="006A7D9D">
        <w:fldChar w:fldCharType="separate"/>
      </w:r>
      <w:r>
        <w:rPr>
          <w:noProof/>
        </w:rPr>
        <w:t>2</w:t>
      </w:r>
      <w:r w:rsidR="006A7D9D">
        <w:rPr>
          <w:noProof/>
        </w:rPr>
        <w:fldChar w:fldCharType="end"/>
      </w:r>
      <w:r>
        <w:t xml:space="preserve"> Datenmodell von </w:t>
      </w:r>
      <w:proofErr w:type="spellStart"/>
      <w:r>
        <w:t>DynamoDB</w:t>
      </w:r>
      <w:proofErr w:type="spellEnd"/>
      <w:r>
        <w:rPr>
          <w:rStyle w:val="FootnoteReference"/>
        </w:rPr>
        <w:footnoteReference w:id="96"/>
      </w:r>
    </w:p>
    <w:p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7"/>
      </w:r>
      <w:r>
        <w:rPr>
          <w:rFonts w:cs="Arial"/>
        </w:rPr>
        <w:t>. Ein Be</w:t>
      </w:r>
      <w:r w:rsidR="005B479F">
        <w:rPr>
          <w:rFonts w:cs="Arial"/>
        </w:rPr>
        <w:t>i</w:t>
      </w:r>
      <w:r>
        <w:rPr>
          <w:rFonts w:cs="Arial"/>
        </w:rPr>
        <w:t xml:space="preserve">spiel für das hierarchische Konzept in der </w:t>
      </w:r>
      <w:proofErr w:type="spellStart"/>
      <w:r>
        <w:rPr>
          <w:rFonts w:cs="Arial"/>
        </w:rPr>
        <w:t>DynamoDB</w:t>
      </w:r>
      <w:proofErr w:type="spellEnd"/>
      <w:r>
        <w:rPr>
          <w:rFonts w:cs="Arial"/>
        </w:rPr>
        <w:t>, wird in der folgenden Abbildung dargestellt. Die Tabelle enthält mehrere Elemente und die Elemente verfügen wiederum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w:t>
      </w:r>
      <w:proofErr w:type="spellStart"/>
      <w:r>
        <w:rPr>
          <w:rFonts w:cs="Arial"/>
          <w:i/>
        </w:rPr>
        <w:t>UpdateItem</w:t>
      </w:r>
      <w:proofErr w:type="spellEnd"/>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91D80" w:rsidRPr="00707309" w:rsidRDefault="00E91D8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91D80" w:rsidRPr="00707309" w:rsidRDefault="00E91D80" w:rsidP="00E91D80">
                        <w:r>
                          <w:t>(</w:t>
                        </w:r>
                        <w:proofErr w:type="spellStart"/>
                        <w:r>
                          <w:t>name</w:t>
                        </w:r>
                        <w:proofErr w:type="spellEnd"/>
                        <w:r>
                          <w:t>,“Paul“)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E91D80" w:rsidRPr="00707309" w:rsidRDefault="00E91D8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E91D80" w:rsidRPr="00707309" w:rsidRDefault="00E91D80" w:rsidP="00E91D80">
                        <w:r>
                          <w:t>(</w:t>
                        </w:r>
                        <w:proofErr w:type="spellStart"/>
                        <w:r>
                          <w:t>name</w:t>
                        </w:r>
                        <w:proofErr w:type="spellEnd"/>
                        <w:r>
                          <w:t>,“Nora“)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91D80" w:rsidRPr="00E91D80" w:rsidRDefault="00E91D8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91D80" w:rsidRPr="00707309" w:rsidRDefault="00E91D8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7C890013" wp14:editId="2ED4CFF7">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246" w:rsidRDefault="00B52246"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C89001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52246" w:rsidRDefault="00B52246"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CA1C5B" w:rsidP="00CA1C5B">
                            <w:pPr>
                              <w:pStyle w:val="Caption"/>
                              <w:jc w:val="center"/>
                              <w:rPr>
                                <w:noProof/>
                              </w:rPr>
                            </w:pPr>
                            <w:r>
                              <w:t xml:space="preserve">Abbildung </w:t>
                            </w:r>
                            <w:r w:rsidR="006A7D9D">
                              <w:fldChar w:fldCharType="begin"/>
                            </w:r>
                            <w:r w:rsidR="006A7D9D">
                              <w:instrText xml:space="preserve"> SEQ Abbildung \* ARABIC </w:instrText>
                            </w:r>
                            <w:r w:rsidR="006A7D9D">
                              <w:fldChar w:fldCharType="separate"/>
                            </w:r>
                            <w:r>
                              <w:rPr>
                                <w:noProof/>
                              </w:rPr>
                              <w:t>4</w:t>
                            </w:r>
                            <w:r w:rsidR="006A7D9D">
                              <w:rPr>
                                <w:noProof/>
                              </w:rPr>
                              <w:fldChar w:fldCharType="end"/>
                            </w:r>
                            <w:r>
                              <w:t xml:space="preserve"> Hierarchien in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rsidR="00CA1C5B" w:rsidRDefault="00CA1C5B" w:rsidP="00CA1C5B">
                      <w:pPr>
                        <w:pStyle w:val="Caption"/>
                        <w:jc w:val="center"/>
                        <w:rPr>
                          <w:noProof/>
                        </w:rPr>
                      </w:pPr>
                      <w:r>
                        <w:t xml:space="preserve">Abbildung </w:t>
                      </w:r>
                      <w:r w:rsidR="006A7D9D">
                        <w:fldChar w:fldCharType="begin"/>
                      </w:r>
                      <w:r w:rsidR="006A7D9D">
                        <w:instrText xml:space="preserve"> SEQ Abbildung \* ARABIC </w:instrText>
                      </w:r>
                      <w:r w:rsidR="006A7D9D">
                        <w:fldChar w:fldCharType="separate"/>
                      </w:r>
                      <w:r>
                        <w:rPr>
                          <w:noProof/>
                        </w:rPr>
                        <w:t>4</w:t>
                      </w:r>
                      <w:r w:rsidR="006A7D9D">
                        <w:rPr>
                          <w:noProof/>
                        </w:rPr>
                        <w:fldChar w:fldCharType="end"/>
                      </w:r>
                      <w:r>
                        <w:t xml:space="preserve"> Hierarchien in </w:t>
                      </w:r>
                      <w:proofErr w:type="spellStart"/>
                      <w:r>
                        <w:t>DynamoDB</w:t>
                      </w:r>
                      <w:proofErr w:type="spellEnd"/>
                    </w:p>
                  </w:txbxContent>
                </v:textbox>
                <w10:wrap anchorx="page"/>
              </v:shape>
            </w:pict>
          </mc:Fallback>
        </mc:AlternateContent>
      </w:r>
    </w:p>
    <w:p w:rsidR="00CA1C5B" w:rsidRDefault="00CA1C5B" w:rsidP="00CA1C5B"/>
    <w:p w:rsidR="00E91D80" w:rsidRDefault="00E91D80" w:rsidP="00E91D80">
      <w:pPr>
        <w:pStyle w:val="berschrift3-numeriert"/>
      </w:pPr>
      <w:bookmarkStart w:id="108" w:name="_Toc470864081"/>
      <w:r>
        <w:t>Primärschlüssel</w:t>
      </w:r>
      <w:bookmarkEnd w:id="108"/>
    </w:p>
    <w:p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lastRenderedPageBreak/>
        <w:t>einem</w:t>
      </w:r>
      <w:r>
        <w:rPr>
          <w:rFonts w:cs="Arial"/>
        </w:rPr>
        <w:t xml:space="preserve"> eindeutigen Schlüssel zu versehen</w:t>
      </w:r>
      <w:r>
        <w:rPr>
          <w:rStyle w:val="FootnoteReference"/>
          <w:rFonts w:cs="Arial"/>
        </w:rPr>
        <w:footnoteReference w:id="99"/>
      </w:r>
      <w:r>
        <w:rPr>
          <w:rFonts w:cs="Arial"/>
        </w:rPr>
        <w:t xml:space="preserve">. Das Konzept der </w:t>
      </w:r>
      <w:proofErr w:type="spellStart"/>
      <w:r>
        <w:rPr>
          <w:rFonts w:cs="Arial"/>
        </w:rPr>
        <w:t>DyanomoDB</w:t>
      </w:r>
      <w:proofErr w:type="spellEnd"/>
      <w:r>
        <w:rPr>
          <w:rFonts w:cs="Arial"/>
        </w:rPr>
        <w:t xml:space="preserve"> unterscheidet zwei verschiedene Arten von Primärschlüsseln.</w:t>
      </w:r>
    </w:p>
    <w:p w:rsidR="005B479F" w:rsidRDefault="005B479F" w:rsidP="00E91D80">
      <w:pPr>
        <w:rPr>
          <w:rFonts w:cs="Arial"/>
        </w:rPr>
      </w:pPr>
    </w:p>
    <w:p w:rsidR="00E91D80" w:rsidRDefault="00E91D80" w:rsidP="00E91D80">
      <w:pPr>
        <w:rPr>
          <w:rFonts w:cs="Arial"/>
        </w:rPr>
      </w:pPr>
      <w:r w:rsidRPr="0032364F">
        <w:rPr>
          <w:rFonts w:cs="Arial"/>
          <w:b/>
        </w:rPr>
        <w:t xml:space="preserve">Partition </w:t>
      </w:r>
      <w:proofErr w:type="spellStart"/>
      <w:r w:rsidRPr="0032364F">
        <w:rPr>
          <w:rFonts w:cs="Arial"/>
          <w:b/>
        </w:rPr>
        <w:t>key</w:t>
      </w:r>
      <w:proofErr w:type="spellEnd"/>
      <w:r>
        <w:rPr>
          <w:rFonts w:cs="Arial"/>
          <w:b/>
        </w:rPr>
        <w:t xml:space="preserve">/Hash </w:t>
      </w:r>
      <w:proofErr w:type="spellStart"/>
      <w:r>
        <w:rPr>
          <w:rFonts w:cs="Arial"/>
          <w:b/>
        </w:rPr>
        <w:t>key</w:t>
      </w:r>
      <w:proofErr w:type="spellEnd"/>
    </w:p>
    <w:p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w:t>
      </w:r>
      <w:proofErr w:type="spellStart"/>
      <w:r>
        <w:rPr>
          <w:rFonts w:cs="Arial"/>
          <w:i/>
        </w:rPr>
        <w:t>string</w:t>
      </w:r>
      <w:proofErr w:type="spellEnd"/>
      <w:r>
        <w:rPr>
          <w:rFonts w:cs="Arial"/>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r>
        <w:rPr>
          <w:rStyle w:val="FootnoteReference"/>
          <w:rFonts w:cs="Arial"/>
        </w:rPr>
        <w:footnoteReference w:id="100"/>
      </w:r>
      <w:r>
        <w:rPr>
          <w:rFonts w:cs="Arial"/>
        </w:rPr>
        <w:t xml:space="preserve">. Der Name eines Studenten wäre für den Partitionsschlüssel nicht geeignet, da er nicht eindeutig zuordenbar wäre. </w:t>
      </w:r>
    </w:p>
    <w:p w:rsidR="005B479F" w:rsidRDefault="005B479F" w:rsidP="00E91D80">
      <w:pPr>
        <w:rPr>
          <w:rFonts w:cs="Arial"/>
        </w:rPr>
      </w:pPr>
    </w:p>
    <w:p w:rsidR="00E91D80" w:rsidRDefault="00E91D80" w:rsidP="00E91D80">
      <w:pPr>
        <w:rPr>
          <w:rFonts w:cs="Arial"/>
        </w:rPr>
      </w:pPr>
      <w:proofErr w:type="spellStart"/>
      <w:r w:rsidRPr="000C344A">
        <w:rPr>
          <w:rFonts w:cs="Arial"/>
          <w:b/>
        </w:rPr>
        <w:t>Partion</w:t>
      </w:r>
      <w:proofErr w:type="spellEnd"/>
      <w:r w:rsidRPr="000C344A">
        <w:rPr>
          <w:rFonts w:cs="Arial"/>
          <w:b/>
        </w:rPr>
        <w:t xml:space="preserve"> </w:t>
      </w:r>
      <w:proofErr w:type="spellStart"/>
      <w:r w:rsidRPr="000C344A">
        <w:rPr>
          <w:rFonts w:cs="Arial"/>
          <w:b/>
        </w:rPr>
        <w:t>key</w:t>
      </w:r>
      <w:proofErr w:type="spellEnd"/>
      <w:r w:rsidRPr="000C344A">
        <w:rPr>
          <w:rFonts w:cs="Arial"/>
          <w:b/>
        </w:rPr>
        <w:t xml:space="preserve"> und </w:t>
      </w:r>
      <w:proofErr w:type="spellStart"/>
      <w:r w:rsidRPr="000C344A">
        <w:rPr>
          <w:rFonts w:cs="Arial"/>
          <w:b/>
        </w:rPr>
        <w:t>Sort</w:t>
      </w:r>
      <w:proofErr w:type="spellEnd"/>
      <w:r w:rsidRPr="000C344A">
        <w:rPr>
          <w:rFonts w:cs="Arial"/>
          <w:b/>
        </w:rPr>
        <w:t xml:space="preserve"> </w:t>
      </w:r>
      <w:proofErr w:type="spellStart"/>
      <w:r w:rsidRPr="000C344A">
        <w:rPr>
          <w:rFonts w:cs="Arial"/>
          <w:b/>
        </w:rPr>
        <w:t>key</w:t>
      </w:r>
      <w:proofErr w:type="spellEnd"/>
    </w:p>
    <w:p w:rsidR="00E91D80" w:rsidRDefault="00E91D80" w:rsidP="00E91D80">
      <w:pPr>
        <w:rPr>
          <w:rFonts w:cs="Arial"/>
        </w:rPr>
      </w:pPr>
      <w:r>
        <w:rPr>
          <w:rFonts w:cs="Arial"/>
        </w:rPr>
        <w:t>Neben den Partitionsschlüssel gibt es auch den</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bzw.</w:t>
      </w:r>
      <w:r>
        <w:rPr>
          <w:rFonts w:cs="Arial"/>
          <w:i/>
        </w:rPr>
        <w:t xml:space="preserve"> </w:t>
      </w:r>
      <w:proofErr w:type="spellStart"/>
      <w:r>
        <w:rPr>
          <w:rFonts w:cs="Arial"/>
          <w:i/>
        </w:rPr>
        <w:t>range</w:t>
      </w:r>
      <w:proofErr w:type="spellEnd"/>
      <w:r>
        <w:rPr>
          <w:rFonts w:cs="Arial"/>
          <w:i/>
        </w:rPr>
        <w:t xml:space="preserve"> </w:t>
      </w:r>
      <w:proofErr w:type="spellStart"/>
      <w:r>
        <w:rPr>
          <w:rFonts w:cs="Arial"/>
          <w:i/>
        </w:rPr>
        <w:t>key</w:t>
      </w:r>
      <w:proofErr w:type="spellEnd"/>
      <w:r>
        <w:rPr>
          <w:rFonts w:cs="Arial"/>
        </w:rPr>
        <w:t>, welcher in den meisten Fällen in Kombination mit dem Partitionsschlüssel verwendet wird. Diese Kombination besteht aus zwei Attributen</w:t>
      </w:r>
      <w:r>
        <w:rPr>
          <w:rStyle w:val="FootnoteReference"/>
          <w:rFonts w:cs="Arial"/>
        </w:rPr>
        <w:footnoteReference w:id="101"/>
      </w:r>
      <w:r>
        <w:rPr>
          <w:rFonts w:cs="Arial"/>
        </w:rPr>
        <w:t>. Der</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Geburtsdatum nachweisen. Die Kombination aus</w:t>
      </w:r>
      <w:r>
        <w:rPr>
          <w:rFonts w:cs="Arial"/>
          <w:i/>
        </w:rPr>
        <w:t xml:space="preserve"> </w:t>
      </w:r>
      <w:proofErr w:type="spellStart"/>
      <w:r>
        <w:rPr>
          <w:rFonts w:cs="Arial"/>
          <w:i/>
        </w:rPr>
        <w:t>hash</w:t>
      </w:r>
      <w:proofErr w:type="spellEnd"/>
      <w:r>
        <w:rPr>
          <w:rFonts w:cs="Arial"/>
          <w:i/>
        </w:rPr>
        <w:t xml:space="preserve"> </w:t>
      </w:r>
      <w:proofErr w:type="spellStart"/>
      <w:r>
        <w:rPr>
          <w:rFonts w:cs="Arial"/>
          <w:i/>
        </w:rPr>
        <w:t>key</w:t>
      </w:r>
      <w:proofErr w:type="spellEnd"/>
      <w:r>
        <w:rPr>
          <w:rFonts w:cs="Arial"/>
        </w:rPr>
        <w:t xml:space="preserve"> und</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bietet sich an, um Daten schneller und effizienter abzurufen</w:t>
      </w:r>
      <w:r>
        <w:rPr>
          <w:rStyle w:val="FootnoteReference"/>
          <w:rFonts w:cs="Arial"/>
        </w:rPr>
        <w:footnoteReference w:id="102"/>
      </w:r>
      <w:r>
        <w:rPr>
          <w:rFonts w:cs="Arial"/>
        </w:rPr>
        <w:t>.</w:t>
      </w:r>
    </w:p>
    <w:p w:rsidR="00CA1C5B" w:rsidRDefault="00CA1C5B" w:rsidP="00CA1C5B"/>
    <w:p w:rsidR="00E91D80" w:rsidRDefault="00E91D80" w:rsidP="00E91D80">
      <w:pPr>
        <w:pStyle w:val="berschrift3-numeriert"/>
      </w:pPr>
      <w:bookmarkStart w:id="110" w:name="_Toc470864082"/>
      <w:r>
        <w:t>Sekundäre Indizes</w:t>
      </w:r>
      <w:bookmarkEnd w:id="110"/>
    </w:p>
    <w:p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 xml:space="preserve">einer Tabelle generiert die </w:t>
      </w:r>
      <w:proofErr w:type="spellStart"/>
      <w:r w:rsidRPr="00E91D80">
        <w:rPr>
          <w:rFonts w:cs="Arial"/>
        </w:rPr>
        <w:t>DynamoDB</w:t>
      </w:r>
      <w:proofErr w:type="spellEnd"/>
      <w:r w:rsidRPr="00E91D80">
        <w:rPr>
          <w:rFonts w:cs="Arial"/>
        </w:rPr>
        <w:t xml:space="preserve"> selbst</w:t>
      </w:r>
      <w:r w:rsidR="005B479F">
        <w:rPr>
          <w:rFonts w:cs="Arial"/>
        </w:rPr>
        <w:t>st</w:t>
      </w:r>
      <w:r w:rsidRPr="00E91D80">
        <w:rPr>
          <w:rFonts w:cs="Arial"/>
        </w:rPr>
        <w:t>ändig einen Index, welches das Primärschlüsselattribut enthält. Daher werden solche Indizes auch als primäre Indizes bezeichnet</w:t>
      </w:r>
      <w:r w:rsidRPr="00E91D80">
        <w:rPr>
          <w:rFonts w:cs="Arial"/>
          <w:vertAlign w:val="superscript"/>
        </w:rPr>
        <w:footnoteReference w:id="103"/>
      </w:r>
      <w:r w:rsidRPr="00E91D80">
        <w:rPr>
          <w:rFonts w:cs="Arial"/>
        </w:rPr>
        <w:t>. Für den schnellen Zugriff auf Attributen,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w:t>
      </w:r>
      <w:proofErr w:type="spellStart"/>
      <w:r w:rsidRPr="00E91D80">
        <w:rPr>
          <w:rFonts w:cs="Arial"/>
        </w:rPr>
        <w:t>DynamoDB</w:t>
      </w:r>
      <w:proofErr w:type="spellEnd"/>
      <w:r w:rsidRPr="00E91D80">
        <w:rPr>
          <w:rFonts w:cs="Arial"/>
        </w:rPr>
        <w:t xml:space="preserve"> die Möglichkeit zur Erstellung von  maximal fünf sekundären Indizes pro Tabelle.</w:t>
      </w:r>
    </w:p>
    <w:p w:rsidR="00325C0C" w:rsidRPr="00E91D80" w:rsidRDefault="00325C0C" w:rsidP="00E91D80"/>
    <w:p w:rsidR="00823D54" w:rsidRDefault="00325C0C" w:rsidP="00823D54">
      <w:pPr>
        <w:pStyle w:val="berschrift3-numeriert"/>
        <w:ind w:hanging="709"/>
      </w:pPr>
      <w:bookmarkStart w:id="111" w:name="_Toc470864083"/>
      <w:r>
        <w:t xml:space="preserve">Besonderheiten der </w:t>
      </w:r>
      <w:proofErr w:type="spellStart"/>
      <w:r>
        <w:t>DynamoDB</w:t>
      </w:r>
      <w:bookmarkEnd w:id="111"/>
      <w:proofErr w:type="spellEnd"/>
    </w:p>
    <w:p w:rsidR="00325C0C" w:rsidRPr="00CF2CC0" w:rsidRDefault="00325C0C" w:rsidP="00325C0C">
      <w:pPr>
        <w:rPr>
          <w:rFonts w:cs="Arial"/>
          <w:b/>
        </w:rPr>
      </w:pPr>
      <w:r w:rsidRPr="00CF2CC0">
        <w:rPr>
          <w:rFonts w:cs="Arial"/>
          <w:b/>
        </w:rPr>
        <w:lastRenderedPageBreak/>
        <w:t>Geringer Administrationsaufwand</w:t>
      </w:r>
    </w:p>
    <w:p w:rsidR="00325C0C" w:rsidRDefault="00325C0C" w:rsidP="00325C0C">
      <w:pPr>
        <w:rPr>
          <w:rFonts w:cs="Arial"/>
        </w:rPr>
      </w:pPr>
      <w:r w:rsidRPr="00CF2CC0">
        <w:rPr>
          <w:rFonts w:cs="Arial"/>
        </w:rPr>
        <w:t>Der Nutzer</w:t>
      </w:r>
      <w:r>
        <w:rPr>
          <w:rFonts w:cs="Arial"/>
        </w:rPr>
        <w:t xml:space="preserve"> fokussiert sich lediglich auf die Entwicklung der Applikation und kann Hardware Angelegenheiten außer Acht lassen</w:t>
      </w:r>
      <w:r>
        <w:rPr>
          <w:rStyle w:val="FootnoteReference"/>
          <w:rFonts w:cs="Arial"/>
        </w:rPr>
        <w:footnoteReference w:id="104"/>
      </w:r>
      <w:r>
        <w:rPr>
          <w:rFonts w:cs="Arial"/>
        </w:rPr>
        <w:t>. Der Anbieter stellt zusätzliche Ressourcen sofort bereit, sodass hohe Kosten für die Beschaffung von Hardware entfallen. Auch die die Organisa</w:t>
      </w:r>
      <w:r w:rsidR="005B479F">
        <w:rPr>
          <w:rFonts w:cs="Arial"/>
        </w:rPr>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Style w:val="FootnoteReference"/>
          <w:rFonts w:cs="Arial"/>
        </w:rPr>
        <w:footnoteReference w:id="105"/>
      </w:r>
      <w:r>
        <w:rPr>
          <w:rFonts w:cs="Arial"/>
        </w:rPr>
        <w:t>.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Default="00325C0C" w:rsidP="00325C0C">
      <w:pPr>
        <w:rPr>
          <w:rFonts w:cs="Arial"/>
        </w:rPr>
      </w:pPr>
      <w:r>
        <w:rPr>
          <w:rFonts w:cs="Arial"/>
        </w:rPr>
        <w:t>Die Amazon Infrastruktur setz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rsidR="00973CA1" w:rsidRPr="00973CA1" w:rsidRDefault="00973CA1" w:rsidP="00325C0C">
      <w:pPr>
        <w:rPr>
          <w:rFonts w:cs="Arial"/>
        </w:rPr>
      </w:pPr>
    </w:p>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benutzt SSDs, um Daten zu speichern. Aus diesem Grund sind Abfragen von Daten aus dem Hauptspeicher performant</w:t>
      </w:r>
      <w:r>
        <w:rPr>
          <w:rStyle w:val="FootnoteReference"/>
          <w:rFonts w:cs="Arial"/>
        </w:rPr>
        <w:footnoteReference w:id="106"/>
      </w:r>
      <w:r>
        <w:rPr>
          <w:rFonts w:cs="Arial"/>
        </w:rPr>
        <w:t>. Wie bereits im letzten Unterkapitel beschrieben, erstellt die Datenbank primäre Indizes selbst</w:t>
      </w:r>
      <w:r w:rsidR="008B769A">
        <w:rPr>
          <w:rFonts w:cs="Arial"/>
        </w:rPr>
        <w:t>st</w:t>
      </w:r>
      <w:r>
        <w:rPr>
          <w:rFonts w:cs="Arial"/>
        </w:rPr>
        <w: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 xml:space="preserve">Amazon </w:t>
      </w:r>
      <w:proofErr w:type="spellStart"/>
      <w:r w:rsidRPr="004B0A25">
        <w:rPr>
          <w:rFonts w:cs="Arial"/>
          <w:b/>
          <w:i/>
        </w:rPr>
        <w:t>Elastic</w:t>
      </w:r>
      <w:proofErr w:type="spellEnd"/>
      <w:r w:rsidRPr="004B0A25">
        <w:rPr>
          <w:rFonts w:cs="Arial"/>
          <w:b/>
          <w:i/>
        </w:rPr>
        <w:t xml:space="preserve"> </w:t>
      </w:r>
      <w:proofErr w:type="spellStart"/>
      <w:r w:rsidRPr="004B0A25">
        <w:rPr>
          <w:rFonts w:cs="Arial"/>
          <w:b/>
          <w:i/>
        </w:rPr>
        <w:t>MapReduce</w:t>
      </w:r>
      <w:proofErr w:type="spellEnd"/>
      <w:r>
        <w:rPr>
          <w:rFonts w:cs="Arial"/>
          <w:b/>
        </w:rPr>
        <w:t xml:space="preserve"> (Amazon EMR)</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lässt sich mit Amazon EMR vereinen, welches für komplexe analytische Aufgabe</w:t>
      </w:r>
      <w:r w:rsidR="00D87134">
        <w:rPr>
          <w:rFonts w:cs="Arial"/>
        </w:rPr>
        <w:t>n</w:t>
      </w:r>
      <w:r>
        <w:rPr>
          <w:rFonts w:cs="Arial"/>
        </w:rPr>
        <w:t xml:space="preserve"> verwendet wird. Für diese Zwecke stellt AWS Zugang zum </w:t>
      </w:r>
      <w:proofErr w:type="spellStart"/>
      <w:r>
        <w:rPr>
          <w:rFonts w:cs="Arial"/>
        </w:rPr>
        <w:t>Hadoop</w:t>
      </w:r>
      <w:proofErr w:type="spellEnd"/>
      <w:r>
        <w:rPr>
          <w:rFonts w:cs="Arial"/>
        </w:rPr>
        <w:t xml:space="preserve"> Framework bereit</w:t>
      </w:r>
      <w:r>
        <w:rPr>
          <w:rStyle w:val="FootnoteReference"/>
          <w:rFonts w:cs="Arial"/>
        </w:rPr>
        <w:footnoteReference w:id="107"/>
      </w:r>
      <w:r>
        <w:rPr>
          <w:rFonts w:cs="Arial"/>
        </w:rPr>
        <w:t>. Die Ausgangsdaten und die Ergebnisse des</w:t>
      </w:r>
      <w:r>
        <w:rPr>
          <w:rFonts w:cs="Arial"/>
          <w:i/>
        </w:rPr>
        <w:t xml:space="preserve"> </w:t>
      </w:r>
      <w:proofErr w:type="spellStart"/>
      <w:r>
        <w:rPr>
          <w:rFonts w:cs="Arial"/>
          <w:i/>
        </w:rPr>
        <w:t>MapReduce</w:t>
      </w:r>
      <w:proofErr w:type="spellEnd"/>
      <w:r>
        <w:rPr>
          <w:rFonts w:cs="Arial"/>
        </w:rPr>
        <w:t xml:space="preserve"> Vorgangs können in der </w:t>
      </w:r>
      <w:proofErr w:type="spellStart"/>
      <w:r>
        <w:rPr>
          <w:rFonts w:cs="Arial"/>
        </w:rPr>
        <w:t>DynamoD</w:t>
      </w:r>
      <w:r w:rsidR="008B769A">
        <w:rPr>
          <w:rFonts w:cs="Arial"/>
        </w:rPr>
        <w:t>B</w:t>
      </w:r>
      <w:proofErr w:type="spellEnd"/>
      <w:r w:rsidR="008B769A">
        <w:rPr>
          <w:rFonts w:cs="Arial"/>
        </w:rPr>
        <w:t xml:space="preserve"> gespeichert werden, sodass die Daten</w:t>
      </w:r>
      <w:r>
        <w:rPr>
          <w:rFonts w:cs="Arial"/>
        </w:rPr>
        <w:t xml:space="preserve"> für den Kunden bzw. Nutzer zu jedem Zeitpunkt zur Verfügung stehen. Diese Möglichkeit bestätigt, dass die </w:t>
      </w:r>
      <w:proofErr w:type="spellStart"/>
      <w:r>
        <w:rPr>
          <w:rFonts w:cs="Arial"/>
        </w:rPr>
        <w:t>DynamoDB</w:t>
      </w:r>
      <w:proofErr w:type="spellEnd"/>
      <w:r>
        <w:rPr>
          <w:rFonts w:cs="Arial"/>
        </w:rPr>
        <w:t xml:space="preserve">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BC3184" w:rsidRPr="00325C0C" w:rsidRDefault="00BC3184" w:rsidP="00325C0C"/>
    <w:p w:rsidR="00823D54" w:rsidRDefault="00823D54" w:rsidP="00823D54">
      <w:pPr>
        <w:pStyle w:val="berschrift3-numeriert"/>
        <w:ind w:hanging="709"/>
      </w:pPr>
      <w:bookmarkStart w:id="112" w:name="_Toc470864084"/>
      <w:r>
        <w:t>Key-Value Eigenschaft</w:t>
      </w:r>
      <w:bookmarkEnd w:id="112"/>
    </w:p>
    <w:p w:rsidR="00806742" w:rsidRDefault="00806742" w:rsidP="00806742">
      <w:pPr>
        <w:rPr>
          <w:rFonts w:cs="Arial"/>
        </w:rPr>
      </w:pPr>
      <w:r>
        <w:rPr>
          <w:rFonts w:cs="Arial"/>
        </w:rPr>
        <w:lastRenderedPageBreak/>
        <w:t xml:space="preserve">Wie an mehreren Teilen dieser Arbeit schon angemerkt, handelt es sich bei </w:t>
      </w:r>
      <w:proofErr w:type="spellStart"/>
      <w:r>
        <w:rPr>
          <w:rFonts w:cs="Arial"/>
        </w:rPr>
        <w:t>DynaomDB</w:t>
      </w:r>
      <w:proofErr w:type="spellEnd"/>
      <w:r>
        <w:rPr>
          <w:rFonts w:cs="Arial"/>
        </w:rPr>
        <w:t xml:space="preserve">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Pr>
          <w:rStyle w:val="FootnoteReference"/>
          <w:rFonts w:cs="Arial"/>
        </w:rPr>
        <w:footnoteReference w:id="108"/>
      </w:r>
      <w:r>
        <w:rPr>
          <w:rFonts w:cs="Arial"/>
        </w:rPr>
        <w:t>.  In Bezug auf das Beispiel aus Abbildung 4 bedeutet dies, dass das Attribut</w:t>
      </w:r>
      <w:r>
        <w:rPr>
          <w:rFonts w:cs="Arial"/>
          <w:i/>
        </w:rPr>
        <w:t xml:space="preserve"> </w:t>
      </w:r>
      <w:proofErr w:type="spellStart"/>
      <w:r>
        <w:rPr>
          <w:rFonts w:cs="Arial"/>
          <w:i/>
        </w:rPr>
        <w:t>name</w:t>
      </w:r>
      <w:proofErr w:type="spellEnd"/>
      <w:r>
        <w:rPr>
          <w:rFonts w:cs="Arial"/>
        </w:rPr>
        <w:t xml:space="preserve"> den</w:t>
      </w:r>
      <w:r>
        <w:rPr>
          <w:rFonts w:cs="Arial"/>
          <w:i/>
        </w:rPr>
        <w:t xml:space="preserve"> Key</w:t>
      </w:r>
      <w:r>
        <w:rPr>
          <w:rFonts w:cs="Arial"/>
        </w:rPr>
        <w:t xml:space="preserve"> darstellt und</w:t>
      </w:r>
      <w:r>
        <w:rPr>
          <w:rFonts w:cs="Arial"/>
          <w:i/>
        </w:rPr>
        <w:t xml:space="preserve"> Paul</w:t>
      </w:r>
      <w:r w:rsidR="00BC3184">
        <w:rPr>
          <w:rFonts w:cs="Arial"/>
        </w:rPr>
        <w:t xml:space="preserve"> der eigentliche Wert des</w:t>
      </w:r>
      <w:r>
        <w:rPr>
          <w:rFonts w:cs="Arial"/>
        </w:rPr>
        <w:t xml:space="preserve"> Attributes ist. Die Attribute der Elemente (Items) lassen sich somit mit dem</w:t>
      </w:r>
      <w:r>
        <w:rPr>
          <w:rFonts w:cs="Arial"/>
          <w:i/>
        </w:rPr>
        <w:t xml:space="preserve"> Key</w:t>
      </w:r>
      <w:r>
        <w:rPr>
          <w:rFonts w:cs="Arial"/>
        </w:rPr>
        <w:t xml:space="preserve"> verändern. Dabei verfolgt Dynamo die Absicht, ausschließlich Objekte zu speichern, die kleiner sind als ein Megabyte</w:t>
      </w:r>
      <w:r>
        <w:rPr>
          <w:rStyle w:val="FootnoteReference"/>
          <w:rFonts w:cs="Arial"/>
        </w:rPr>
        <w:footnoteReference w:id="109"/>
      </w:r>
      <w:r>
        <w:rPr>
          <w:rFonts w:cs="Arial"/>
        </w:rPr>
        <w:t>.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Pr>
          <w:rStyle w:val="FootnoteReference"/>
          <w:rFonts w:cs="Arial"/>
        </w:rPr>
        <w:footnoteReference w:id="110"/>
      </w:r>
      <w:r>
        <w:rPr>
          <w:rFonts w:cs="Arial"/>
        </w:rPr>
        <w:t>. Die Schlüssel-Werte-Paare können dabei vom Datentyp</w:t>
      </w:r>
      <w:r>
        <w:rPr>
          <w:rFonts w:cs="Arial"/>
          <w:i/>
        </w:rPr>
        <w:t xml:space="preserve"> </w:t>
      </w:r>
      <w:proofErr w:type="spellStart"/>
      <w:r>
        <w:rPr>
          <w:rFonts w:cs="Arial"/>
          <w:i/>
        </w:rPr>
        <w:t>string</w:t>
      </w:r>
      <w:proofErr w:type="spellEnd"/>
      <w:r>
        <w:rPr>
          <w:rFonts w:cs="Arial"/>
        </w:rPr>
        <w:t>,</w:t>
      </w:r>
      <w:r>
        <w:rPr>
          <w:rFonts w:cs="Arial"/>
          <w:i/>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p>
    <w:p w:rsidR="00806742" w:rsidRDefault="00806742" w:rsidP="00806742">
      <w:pPr>
        <w:rPr>
          <w:rFonts w:cs="Arial"/>
        </w:rPr>
      </w:pPr>
      <w:r>
        <w:rPr>
          <w:rFonts w:cs="Arial"/>
        </w:rPr>
        <w:t xml:space="preserve">Nachteile, beim </w:t>
      </w:r>
      <w:proofErr w:type="spellStart"/>
      <w:r>
        <w:rPr>
          <w:rFonts w:cs="Arial"/>
        </w:rPr>
        <w:t>laden</w:t>
      </w:r>
      <w:proofErr w:type="spellEnd"/>
      <w:r>
        <w:rPr>
          <w:rFonts w:cs="Arial"/>
        </w:rPr>
        <w:t xml:space="preserve"> von Daten wird neben dem Wert ach der Name des Attributes </w:t>
      </w:r>
      <w:proofErr w:type="spellStart"/>
      <w:r>
        <w:rPr>
          <w:rFonts w:cs="Arial"/>
        </w:rPr>
        <w:t>ausgegebn</w:t>
      </w:r>
      <w:proofErr w:type="spellEnd"/>
      <w:r>
        <w:rPr>
          <w:rFonts w:cs="Arial"/>
        </w:rPr>
        <w:t xml:space="preserve"> (ineffizient bei großen Tabellen)</w:t>
      </w:r>
    </w:p>
    <w:p w:rsidR="00806742" w:rsidRDefault="00806742" w:rsidP="00806742">
      <w:pPr>
        <w:ind w:left="360"/>
        <w:rPr>
          <w:rFonts w:asciiTheme="minorHAnsi" w:hAnsiTheme="minorHAnsi"/>
        </w:rPr>
      </w:pP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Value</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Paul</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Nora</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2</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keepNext/>
              <w:spacing w:line="240" w:lineRule="auto"/>
            </w:pPr>
            <w:r>
              <w:t>3</w:t>
            </w:r>
          </w:p>
        </w:tc>
      </w:tr>
    </w:tbl>
    <w:p w:rsidR="00806742" w:rsidRDefault="00806742" w:rsidP="008B769A">
      <w:pPr>
        <w:pStyle w:val="Caption"/>
        <w:framePr w:hSpace="180" w:wrap="around" w:vAnchor="text" w:hAnchor="page" w:x="4996" w:y="1947"/>
        <w:rPr>
          <w:rFonts w:asciiTheme="minorHAnsi" w:hAnsiTheme="minorHAnsi"/>
          <w:lang w:val="en-US"/>
        </w:rPr>
      </w:pPr>
      <w:r>
        <w:t xml:space="preserve">Tabelle </w:t>
      </w:r>
      <w:r w:rsidR="006A7D9D">
        <w:fldChar w:fldCharType="begin"/>
      </w:r>
      <w:r w:rsidR="006A7D9D">
        <w:instrText xml:space="preserve"> SEQ Tabelle \* ARABIC </w:instrText>
      </w:r>
      <w:r w:rsidR="006A7D9D">
        <w:fldChar w:fldCharType="separate"/>
      </w:r>
      <w:r>
        <w:rPr>
          <w:noProof/>
        </w:rPr>
        <w:t>3</w:t>
      </w:r>
      <w:r w:rsidR="006A7D9D">
        <w:rPr>
          <w:noProof/>
        </w:rPr>
        <w:fldChar w:fldCharType="end"/>
      </w:r>
      <w:r>
        <w:t xml:space="preserve"> Key-Value Beispiel</w:t>
      </w:r>
    </w:p>
    <w:p w:rsidR="00806742" w:rsidRDefault="00806742" w:rsidP="00806742"/>
    <w:p w:rsidR="00806742" w:rsidRPr="00806742" w:rsidRDefault="00806742" w:rsidP="00806742"/>
    <w:p w:rsidR="00823D54" w:rsidRDefault="00823D54" w:rsidP="00823D54">
      <w:pPr>
        <w:pStyle w:val="berschrift3-numeriert"/>
        <w:ind w:hanging="709"/>
      </w:pPr>
      <w:bookmarkStart w:id="114" w:name="_Toc470864085"/>
      <w:r>
        <w:t>Datentypen</w:t>
      </w:r>
      <w:bookmarkEnd w:id="114"/>
    </w:p>
    <w:p w:rsidR="00806742" w:rsidRDefault="00806742" w:rsidP="00806742">
      <w:pPr>
        <w:rPr>
          <w:rFonts w:cs="Arial"/>
          <w:b/>
        </w:rPr>
      </w:pPr>
      <w:r>
        <w:rPr>
          <w:rFonts w:cs="Arial"/>
          <w:b/>
        </w:rPr>
        <w:t>String</w:t>
      </w:r>
    </w:p>
    <w:p w:rsidR="00806742" w:rsidRDefault="00806742" w:rsidP="00806742">
      <w:pPr>
        <w:rPr>
          <w:rFonts w:cs="Arial"/>
        </w:rPr>
      </w:pPr>
      <w:r>
        <w:rPr>
          <w:rFonts w:cs="Arial"/>
        </w:rPr>
        <w:t xml:space="preserve">Dieser Datentyp erlaubt es Zeichenketten in </w:t>
      </w:r>
      <w:proofErr w:type="spellStart"/>
      <w:r>
        <w:rPr>
          <w:rFonts w:cs="Arial"/>
        </w:rPr>
        <w:t>DynamoDB</w:t>
      </w:r>
      <w:proofErr w:type="spellEnd"/>
      <w:r>
        <w:rPr>
          <w:rFonts w:cs="Arial"/>
        </w:rPr>
        <w:t xml:space="preserve"> zu verwenden. Die Verschlüsselung erfolgt</w:t>
      </w:r>
      <w:r w:rsidR="00781CAD">
        <w:rPr>
          <w:rFonts w:cs="Arial"/>
        </w:rPr>
        <w:t xml:space="preserve"> hierbei nach UTF-8. Es werden a</w:t>
      </w:r>
      <w:r>
        <w:rPr>
          <w:rFonts w:cs="Arial"/>
        </w:rPr>
        <w:t>ußerdem keine Restriktion bezüglich der Länge de Strings spezifiziert</w:t>
      </w:r>
      <w:r>
        <w:rPr>
          <w:rStyle w:val="FootnoteReference"/>
          <w:rFonts w:cs="Arial"/>
        </w:rPr>
        <w:footnoteReference w:id="111"/>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Pr>
          <w:rStyle w:val="FootnoteReference"/>
          <w:rFonts w:cs="Arial"/>
        </w:rPr>
        <w:footnoteReference w:id="112"/>
      </w:r>
      <w:r>
        <w:rPr>
          <w:rFonts w:cs="Arial"/>
        </w:rPr>
        <w:t>.</w:t>
      </w:r>
    </w:p>
    <w:p w:rsidR="00806742" w:rsidRDefault="00806742" w:rsidP="00806742">
      <w:pPr>
        <w:rPr>
          <w:rFonts w:cs="Arial"/>
        </w:rPr>
      </w:pPr>
    </w:p>
    <w:p w:rsidR="00806742" w:rsidRDefault="00806742" w:rsidP="00806742">
      <w:pPr>
        <w:rPr>
          <w:rFonts w:cs="Arial"/>
          <w:b/>
        </w:rPr>
      </w:pPr>
      <w:proofErr w:type="spellStart"/>
      <w:r>
        <w:rPr>
          <w:rFonts w:cs="Arial"/>
          <w:b/>
        </w:rPr>
        <w:t>Number</w:t>
      </w:r>
      <w:proofErr w:type="spellEnd"/>
    </w:p>
    <w:p w:rsidR="00806742" w:rsidRDefault="00806742" w:rsidP="00806742">
      <w:pPr>
        <w:rPr>
          <w:rFonts w:cs="Arial"/>
        </w:rPr>
      </w:pPr>
      <w:r>
        <w:rPr>
          <w:rFonts w:cs="Arial"/>
        </w:rPr>
        <w:lastRenderedPageBreak/>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Style w:val="FootnoteReference"/>
          <w:rFonts w:cs="Arial"/>
        </w:rPr>
        <w:footnoteReference w:id="113"/>
      </w:r>
      <w:r>
        <w:rPr>
          <w:rFonts w:cs="Arial"/>
        </w:rPr>
        <w:t>.</w:t>
      </w:r>
    </w:p>
    <w:p w:rsidR="00806742" w:rsidRDefault="00806742" w:rsidP="00806742">
      <w:pPr>
        <w:rPr>
          <w:rFonts w:asciiTheme="minorHAnsi" w:hAnsiTheme="minorHAnsi"/>
        </w:rPr>
      </w:pPr>
    </w:p>
    <w:p w:rsidR="00806742" w:rsidRDefault="00806742" w:rsidP="00806742">
      <w:pPr>
        <w:rPr>
          <w:rFonts w:cs="Arial"/>
          <w:b/>
        </w:rPr>
      </w:pPr>
      <w:r>
        <w:rPr>
          <w:rFonts w:cs="Arial"/>
          <w:b/>
        </w:rPr>
        <w:t>Binary</w:t>
      </w:r>
    </w:p>
    <w:p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 xml:space="preserve">odieren dieser Dateien erfolgt bei </w:t>
      </w:r>
      <w:proofErr w:type="spellStart"/>
      <w:r>
        <w:rPr>
          <w:rFonts w:cs="Arial"/>
        </w:rPr>
        <w:t>DynamoDB</w:t>
      </w:r>
      <w:proofErr w:type="spellEnd"/>
      <w:r>
        <w:rPr>
          <w:rFonts w:cs="Arial"/>
        </w:rPr>
        <w:t xml:space="preserve"> mittels eines Base64 Encoders bzw. Decoders. Die Länge eines binä</w:t>
      </w:r>
      <w:r w:rsidR="002A1C57">
        <w:rPr>
          <w:rFonts w:cs="Arial"/>
        </w:rPr>
        <w:t>ren Datentyps ist laut der AWS-Dokumentation auf 400</w:t>
      </w:r>
      <w:r>
        <w:rPr>
          <w:rFonts w:cs="Arial"/>
        </w:rPr>
        <w:t>KB limitiert</w:t>
      </w:r>
      <w:r>
        <w:rPr>
          <w:rStyle w:val="FootnoteReference"/>
          <w:rFonts w:cs="Arial"/>
        </w:rPr>
        <w:footnoteReference w:id="114"/>
      </w:r>
      <w:r>
        <w:rPr>
          <w:rFonts w:cs="Arial"/>
        </w:rPr>
        <w:t xml:space="preserve">. Dadurch wird verhindert, dass außergewöhnlich große Dateien in der Datenbank gespeichert werden, die wiederum den Prozess der Datenabfrage </w:t>
      </w:r>
      <w:proofErr w:type="spellStart"/>
      <w:r>
        <w:rPr>
          <w:rFonts w:cs="Arial"/>
        </w:rPr>
        <w:t>entschleunigen</w:t>
      </w:r>
      <w:proofErr w:type="spellEnd"/>
      <w:r>
        <w:rPr>
          <w:rFonts w:cs="Arial"/>
        </w:rPr>
        <w:t>.</w:t>
      </w:r>
    </w:p>
    <w:p w:rsidR="00806742" w:rsidRDefault="00806742" w:rsidP="00806742">
      <w:pPr>
        <w:rPr>
          <w:rFonts w:cs="Arial"/>
        </w:rPr>
      </w:pPr>
    </w:p>
    <w:p w:rsidR="00806742" w:rsidRDefault="00806742" w:rsidP="00806742">
      <w:pPr>
        <w:rPr>
          <w:rFonts w:cs="Arial"/>
          <w:b/>
        </w:rPr>
      </w:pPr>
      <w:r>
        <w:rPr>
          <w:rFonts w:cs="Arial"/>
          <w:b/>
        </w:rPr>
        <w:t xml:space="preserve">List und </w:t>
      </w:r>
      <w:proofErr w:type="spellStart"/>
      <w:r>
        <w:rPr>
          <w:rFonts w:cs="Arial"/>
          <w:b/>
        </w:rPr>
        <w:t>Map</w:t>
      </w:r>
      <w:proofErr w:type="spellEnd"/>
    </w:p>
    <w:p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w:t>
      </w:r>
      <w:proofErr w:type="spellStart"/>
      <w:r w:rsidR="00806742">
        <w:rPr>
          <w:rFonts w:cs="Arial"/>
          <w:i/>
        </w:rPr>
        <w:t>Map</w:t>
      </w:r>
      <w:proofErr w:type="spellEnd"/>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w:t>
      </w:r>
      <w:proofErr w:type="spellStart"/>
      <w:r w:rsidR="00806742">
        <w:rPr>
          <w:rFonts w:cs="Arial"/>
        </w:rPr>
        <w:t>DynamoDB</w:t>
      </w:r>
      <w:proofErr w:type="spellEnd"/>
      <w:r w:rsidR="00806742">
        <w:rPr>
          <w:rFonts w:cs="Arial"/>
        </w:rPr>
        <w:t xml:space="preserve"> API ist in der Lage, auf einzelne Werte der Liste zuzugreifen</w:t>
      </w:r>
      <w:r w:rsidR="00806742">
        <w:rPr>
          <w:rStyle w:val="FootnoteReference"/>
          <w:rFonts w:cs="Arial"/>
        </w:rPr>
        <w:footnoteReference w:id="115"/>
      </w:r>
      <w:r w:rsidR="00806742">
        <w:rPr>
          <w:rFonts w:cs="Arial"/>
        </w:rPr>
        <w:t>. Eine</w:t>
      </w:r>
      <w:r w:rsidR="00806742">
        <w:rPr>
          <w:rFonts w:cs="Arial"/>
          <w:i/>
        </w:rPr>
        <w:t xml:space="preserve"> </w:t>
      </w:r>
      <w:proofErr w:type="spellStart"/>
      <w:r w:rsidR="00806742">
        <w:rPr>
          <w:rFonts w:cs="Arial"/>
          <w:i/>
        </w:rPr>
        <w:t>Map</w:t>
      </w:r>
      <w:proofErr w:type="spellEnd"/>
      <w:r>
        <w:rPr>
          <w:rFonts w:cs="Arial"/>
        </w:rPr>
        <w:t xml:space="preserve"> eig</w:t>
      </w:r>
      <w:r w:rsidR="00806742">
        <w:rPr>
          <w:rFonts w:cs="Arial"/>
        </w:rPr>
        <w:t>n</w:t>
      </w:r>
      <w:r>
        <w:rPr>
          <w:rFonts w:cs="Arial"/>
        </w:rPr>
        <w:t>e</w:t>
      </w:r>
      <w:r w:rsidR="00806742">
        <w:rPr>
          <w:rFonts w:cs="Arial"/>
        </w:rPr>
        <w:t>t sich für das Speichern von vollständigen JSON-Dokumenten</w:t>
      </w:r>
      <w:r w:rsidR="00806742">
        <w:rPr>
          <w:rStyle w:val="FootnoteReference"/>
          <w:rFonts w:cs="Arial"/>
        </w:rPr>
        <w:footnoteReference w:id="116"/>
      </w:r>
      <w:r w:rsidR="00806742">
        <w:rPr>
          <w:rFonts w:cs="Arial"/>
        </w:rPr>
        <w:t>. In einem JSON-Dokument können verschiedene Datentypen verschachtelt verwendet werden.</w:t>
      </w:r>
      <w:r w:rsidR="00806742">
        <w:rPr>
          <w:rFonts w:ascii="Times New Roman" w:hAnsi="Times New Roman" w:cs="Times New Roman"/>
          <w:sz w:val="24"/>
          <w:szCs w:val="24"/>
        </w:rPr>
        <w:t xml:space="preserve"> </w:t>
      </w:r>
    </w:p>
    <w:p w:rsidR="00806742" w:rsidRPr="00806742" w:rsidRDefault="00806742" w:rsidP="00806742"/>
    <w:p w:rsidR="00823D54" w:rsidRDefault="00823D54" w:rsidP="00823D54">
      <w:pPr>
        <w:pStyle w:val="berschrift2-numeriert"/>
        <w:ind w:hanging="709"/>
      </w:pPr>
      <w:bookmarkStart w:id="115" w:name="_Toc470864086"/>
      <w:r>
        <w:t xml:space="preserve">Vergleich mit anderes </w:t>
      </w:r>
      <w:proofErr w:type="spellStart"/>
      <w:r>
        <w:t>NoSQL</w:t>
      </w:r>
      <w:proofErr w:type="spellEnd"/>
      <w:r>
        <w:t>-Lösungen</w:t>
      </w:r>
      <w:bookmarkEnd w:id="115"/>
    </w:p>
    <w:p w:rsidR="00BC6007" w:rsidRDefault="00BC6007" w:rsidP="00BC6007">
      <w:pPr>
        <w:rPr>
          <w:rFonts w:cs="Arial"/>
        </w:rPr>
      </w:pPr>
      <w:r w:rsidRPr="00BC6007">
        <w:rPr>
          <w:rFonts w:cs="Arial"/>
        </w:rPr>
        <w:t xml:space="preserve">Dieses Unterkapitel stellt einen Vergleich der </w:t>
      </w:r>
      <w:proofErr w:type="spellStart"/>
      <w:r w:rsidRPr="00BC6007">
        <w:rPr>
          <w:rFonts w:cs="Arial"/>
        </w:rPr>
        <w:t>DynamoDB</w:t>
      </w:r>
      <w:proofErr w:type="spellEnd"/>
      <w:r w:rsidRPr="00BC6007">
        <w:rPr>
          <w:rFonts w:cs="Arial"/>
        </w:rPr>
        <w:t xml:space="preserve"> mit der </w:t>
      </w:r>
      <w:proofErr w:type="spellStart"/>
      <w:r w:rsidR="002A1C57">
        <w:rPr>
          <w:rFonts w:cs="Arial"/>
        </w:rPr>
        <w:t>Re</w:t>
      </w:r>
      <w:r w:rsidRPr="00BC6007">
        <w:rPr>
          <w:rFonts w:cs="Arial"/>
        </w:rPr>
        <w:t>dis</w:t>
      </w:r>
      <w:proofErr w:type="spellEnd"/>
      <w:r w:rsidRPr="00BC6007">
        <w:rPr>
          <w:rFonts w:cs="Arial"/>
        </w:rPr>
        <w:t xml:space="preserve"> </w:t>
      </w:r>
      <w:proofErr w:type="spellStart"/>
      <w:r w:rsidRPr="00BC6007">
        <w:rPr>
          <w:rFonts w:cs="Arial"/>
        </w:rPr>
        <w:t>NoSQL</w:t>
      </w:r>
      <w:proofErr w:type="spellEnd"/>
      <w:r w:rsidRPr="00BC6007">
        <w:rPr>
          <w:rFonts w:cs="Arial"/>
        </w:rPr>
        <w:t xml:space="preserve">-Datenbank vor. </w:t>
      </w:r>
      <w:proofErr w:type="spellStart"/>
      <w:r w:rsidRPr="00BC6007">
        <w:rPr>
          <w:rFonts w:cs="Arial"/>
        </w:rPr>
        <w:t>Redis</w:t>
      </w:r>
      <w:proofErr w:type="spellEnd"/>
      <w:r w:rsidRPr="00BC6007">
        <w:rPr>
          <w:rFonts w:cs="Arial"/>
        </w:rPr>
        <w:t xml:space="preserve"> ist eines der meist </w:t>
      </w:r>
      <w:proofErr w:type="spellStart"/>
      <w:r w:rsidRPr="00BC6007">
        <w:rPr>
          <w:rFonts w:cs="Arial"/>
        </w:rPr>
        <w:t>verwendetsten</w:t>
      </w:r>
      <w:proofErr w:type="spellEnd"/>
      <w:r w:rsidRPr="00BC6007">
        <w:rPr>
          <w:rFonts w:cs="Arial"/>
        </w:rPr>
        <w:t xml:space="preserve"> Key-Value-Datenbanken auf</w:t>
      </w:r>
      <w:r w:rsidR="002A1C57">
        <w:rPr>
          <w:rFonts w:cs="Arial"/>
        </w:rPr>
        <w:t xml:space="preserve"> dem Markt und wird von Unterneh</w:t>
      </w:r>
      <w:r w:rsidRPr="00BC6007">
        <w:rPr>
          <w:rFonts w:cs="Arial"/>
        </w:rPr>
        <w:t>men wie Twitter und Uber genutzt</w:t>
      </w:r>
      <w:r w:rsidRPr="00BC6007">
        <w:rPr>
          <w:rFonts w:cs="Arial"/>
          <w:vertAlign w:val="superscript"/>
        </w:rPr>
        <w:footnoteReference w:id="117"/>
      </w:r>
      <w:r w:rsidRPr="00BC6007">
        <w:rPr>
          <w:rFonts w:cs="Arial"/>
        </w:rPr>
        <w:t xml:space="preserve">. Der Vergleich dient dazu, um die Besonderheiten und die Einschränkungen der </w:t>
      </w:r>
      <w:proofErr w:type="spellStart"/>
      <w:r w:rsidRPr="00BC6007">
        <w:rPr>
          <w:rFonts w:cs="Arial"/>
        </w:rPr>
        <w:t>DynamoDB</w:t>
      </w:r>
      <w:proofErr w:type="spellEnd"/>
      <w:r w:rsidRPr="00BC6007">
        <w:rPr>
          <w:rFonts w:cs="Arial"/>
        </w:rPr>
        <w:t xml:space="preserve"> hervorzuheben und ein vergleichbares System aufzuzeigen. Im Anschluss folgt ein Fazit, welches die theoretischen Grundlagen der </w:t>
      </w:r>
      <w:proofErr w:type="spellStart"/>
      <w:r w:rsidRPr="00BC6007">
        <w:rPr>
          <w:rFonts w:cs="Arial"/>
        </w:rPr>
        <w:t>DynamoDB</w:t>
      </w:r>
      <w:proofErr w:type="spellEnd"/>
      <w:r w:rsidRPr="00BC6007">
        <w:rPr>
          <w:rFonts w:cs="Arial"/>
        </w:rPr>
        <w:t xml:space="preserve"> zusammenfasst und die wichtigsten Aspekte herausarbeitet.</w:t>
      </w:r>
    </w:p>
    <w:p w:rsidR="00F338DE" w:rsidRPr="00BC6007" w:rsidRDefault="00F338DE" w:rsidP="00BC6007"/>
    <w:p w:rsidR="00823D54" w:rsidRDefault="00BC6007" w:rsidP="00823D54">
      <w:pPr>
        <w:pStyle w:val="berschrift3-numeriert"/>
        <w:ind w:hanging="709"/>
      </w:pPr>
      <w:bookmarkStart w:id="117" w:name="_Toc470864087"/>
      <w:proofErr w:type="spellStart"/>
      <w:r>
        <w:t>DynamoDB</w:t>
      </w:r>
      <w:proofErr w:type="spellEnd"/>
      <w:r>
        <w:t xml:space="preserve"> vs. </w:t>
      </w:r>
      <w:proofErr w:type="spellStart"/>
      <w:r>
        <w:t>Redis</w:t>
      </w:r>
      <w:bookmarkEnd w:id="117"/>
      <w:proofErr w:type="spellEnd"/>
    </w:p>
    <w:p w:rsidR="00BC6007" w:rsidRDefault="00BC6007" w:rsidP="00BC6007">
      <w:pPr>
        <w:rPr>
          <w:rFonts w:cs="Arial"/>
        </w:rPr>
      </w:pPr>
      <w:r w:rsidRPr="00DE58AE">
        <w:rPr>
          <w:rFonts w:cs="Arial"/>
        </w:rPr>
        <w:lastRenderedPageBreak/>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w:t>
      </w:r>
      <w:proofErr w:type="spellStart"/>
      <w:r w:rsidR="002A1C57">
        <w:rPr>
          <w:rFonts w:cs="Arial"/>
        </w:rPr>
        <w:t>Redis</w:t>
      </w:r>
      <w:proofErr w:type="spellEnd"/>
      <w:r w:rsidR="002A1C57">
        <w:rPr>
          <w:rFonts w:cs="Arial"/>
        </w:rPr>
        <w:t xml:space="preserve">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xml:space="preserve">. Die </w:t>
      </w:r>
      <w:proofErr w:type="spellStart"/>
      <w:r w:rsidR="001C7DFF">
        <w:rPr>
          <w:rFonts w:cs="Arial"/>
        </w:rPr>
        <w:t>DynamoDB</w:t>
      </w:r>
      <w:proofErr w:type="spellEnd"/>
      <w:r w:rsidR="001C7DFF">
        <w:rPr>
          <w:rFonts w:cs="Arial"/>
        </w:rPr>
        <w:t xml:space="preserve">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Produkt zu nutzen. Dies ist zugleich der größte Vorteil der </w:t>
      </w:r>
      <w:proofErr w:type="spellStart"/>
      <w:r>
        <w:rPr>
          <w:rFonts w:cs="Arial"/>
        </w:rPr>
        <w:t>DynamoDB</w:t>
      </w:r>
      <w:proofErr w:type="spellEnd"/>
      <w:r>
        <w:rPr>
          <w:rFonts w:cs="Arial"/>
        </w:rPr>
        <w:t xml:space="preserve">. Außerdem ist </w:t>
      </w:r>
      <w:proofErr w:type="spellStart"/>
      <w:r>
        <w:rPr>
          <w:rFonts w:cs="Arial"/>
        </w:rPr>
        <w:t>DynamoDB</w:t>
      </w:r>
      <w:proofErr w:type="spellEnd"/>
      <w:r>
        <w:rPr>
          <w:rFonts w:cs="Arial"/>
        </w:rPr>
        <w:t xml:space="preserve"> mit</w:t>
      </w:r>
      <w:r>
        <w:rPr>
          <w:rFonts w:cs="Arial"/>
          <w:i/>
        </w:rPr>
        <w:t xml:space="preserve"> </w:t>
      </w:r>
      <w:proofErr w:type="spellStart"/>
      <w:r>
        <w:rPr>
          <w:rFonts w:cs="Arial"/>
          <w:i/>
        </w:rPr>
        <w:t>MapReduce</w:t>
      </w:r>
      <w:proofErr w:type="spellEnd"/>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rsidR="00BC6007" w:rsidRPr="00904652" w:rsidRDefault="00BC6007" w:rsidP="00BC6007">
      <w:pPr>
        <w:rPr>
          <w:rFonts w:cs="Arial"/>
        </w:rPr>
      </w:pPr>
    </w:p>
    <w:tbl>
      <w:tblPr>
        <w:tblStyle w:val="TableGrid"/>
        <w:tblW w:w="0" w:type="auto"/>
        <w:tblInd w:w="360" w:type="dxa"/>
        <w:tblLook w:val="04A0" w:firstRow="1" w:lastRow="0" w:firstColumn="1" w:lastColumn="0" w:noHBand="0" w:noVBand="1"/>
      </w:tblPr>
      <w:tblGrid>
        <w:gridCol w:w="2890"/>
        <w:gridCol w:w="2928"/>
        <w:gridCol w:w="2882"/>
      </w:tblGrid>
      <w:tr w:rsidR="00BC6007" w:rsidTr="00416F9B">
        <w:tc>
          <w:tcPr>
            <w:tcW w:w="2994" w:type="dxa"/>
          </w:tcPr>
          <w:p w:rsidR="00BC6007" w:rsidRPr="0078206D" w:rsidRDefault="00BC6007" w:rsidP="00416F9B">
            <w:pPr>
              <w:rPr>
                <w:rFonts w:cs="Arial"/>
                <w:b/>
              </w:rPr>
            </w:pPr>
            <w:r w:rsidRPr="0078206D">
              <w:rPr>
                <w:rFonts w:cs="Arial"/>
                <w:b/>
              </w:rPr>
              <w:t>Kriterien</w:t>
            </w:r>
          </w:p>
        </w:tc>
        <w:tc>
          <w:tcPr>
            <w:tcW w:w="3017" w:type="dxa"/>
          </w:tcPr>
          <w:p w:rsidR="00BC6007" w:rsidRPr="0078206D" w:rsidRDefault="00BC6007" w:rsidP="00416F9B">
            <w:pPr>
              <w:rPr>
                <w:rFonts w:cs="Arial"/>
                <w:b/>
              </w:rPr>
            </w:pPr>
            <w:proofErr w:type="spellStart"/>
            <w:r w:rsidRPr="0078206D">
              <w:rPr>
                <w:rFonts w:cs="Arial"/>
                <w:b/>
              </w:rPr>
              <w:t>DynamoDB</w:t>
            </w:r>
            <w:proofErr w:type="spellEnd"/>
          </w:p>
        </w:tc>
        <w:tc>
          <w:tcPr>
            <w:tcW w:w="2979" w:type="dxa"/>
          </w:tcPr>
          <w:p w:rsidR="00BC6007" w:rsidRPr="0078206D" w:rsidRDefault="00BC6007" w:rsidP="00416F9B">
            <w:pPr>
              <w:rPr>
                <w:rFonts w:cs="Arial"/>
                <w:b/>
              </w:rPr>
            </w:pPr>
            <w:proofErr w:type="spellStart"/>
            <w:r w:rsidRPr="0078206D">
              <w:rPr>
                <w:rFonts w:cs="Arial"/>
                <w:b/>
              </w:rPr>
              <w:t>Redis</w:t>
            </w:r>
            <w:proofErr w:type="spellEnd"/>
          </w:p>
        </w:tc>
      </w:tr>
      <w:tr w:rsidR="00BC6007" w:rsidTr="00416F9B">
        <w:tc>
          <w:tcPr>
            <w:tcW w:w="2994" w:type="dxa"/>
          </w:tcPr>
          <w:p w:rsidR="00BC6007" w:rsidRPr="00DC57F1" w:rsidRDefault="00BC6007" w:rsidP="00416F9B">
            <w:pPr>
              <w:rPr>
                <w:rFonts w:cs="Arial"/>
              </w:rPr>
            </w:pPr>
            <w:r w:rsidRPr="00DC57F1">
              <w:rPr>
                <w:rFonts w:cs="Arial"/>
              </w:rPr>
              <w:t>Datenmodell</w:t>
            </w:r>
          </w:p>
        </w:tc>
        <w:tc>
          <w:tcPr>
            <w:tcW w:w="3017" w:type="dxa"/>
          </w:tcPr>
          <w:p w:rsidR="00BC6007" w:rsidRPr="00DC57F1" w:rsidRDefault="00BC6007" w:rsidP="00416F9B">
            <w:pPr>
              <w:rPr>
                <w:rFonts w:cs="Arial"/>
              </w:rPr>
            </w:pPr>
            <w:r>
              <w:rPr>
                <w:rFonts w:cs="Arial"/>
              </w:rPr>
              <w:t>Key-Value-Datenbank</w:t>
            </w:r>
          </w:p>
        </w:tc>
        <w:tc>
          <w:tcPr>
            <w:tcW w:w="2979" w:type="dxa"/>
          </w:tcPr>
          <w:p w:rsidR="00BC6007" w:rsidRPr="00DC57F1" w:rsidRDefault="00BC6007" w:rsidP="00416F9B">
            <w:pPr>
              <w:rPr>
                <w:rFonts w:cs="Arial"/>
              </w:rPr>
            </w:pPr>
            <w:r>
              <w:rPr>
                <w:rFonts w:cs="Arial"/>
              </w:rPr>
              <w:t>Key-Value-Datenbank</w:t>
            </w:r>
          </w:p>
        </w:tc>
      </w:tr>
      <w:tr w:rsidR="00BC6007" w:rsidTr="00416F9B">
        <w:tc>
          <w:tcPr>
            <w:tcW w:w="2994" w:type="dxa"/>
          </w:tcPr>
          <w:p w:rsidR="00BC6007" w:rsidRPr="0078206D" w:rsidRDefault="00BC6007" w:rsidP="00416F9B">
            <w:pPr>
              <w:rPr>
                <w:rFonts w:cs="Arial"/>
              </w:rPr>
            </w:pPr>
            <w:r w:rsidRPr="0078206D">
              <w:rPr>
                <w:rFonts w:cs="Arial"/>
              </w:rPr>
              <w:t>Speicherform</w:t>
            </w:r>
          </w:p>
        </w:tc>
        <w:tc>
          <w:tcPr>
            <w:tcW w:w="3017" w:type="dxa"/>
          </w:tcPr>
          <w:p w:rsidR="00BC6007" w:rsidRPr="0078206D" w:rsidRDefault="00BC6007" w:rsidP="00416F9B">
            <w:pPr>
              <w:rPr>
                <w:rFonts w:cs="Arial"/>
              </w:rPr>
            </w:pPr>
            <w:r>
              <w:rPr>
                <w:rFonts w:cs="Arial"/>
              </w:rPr>
              <w:t>Solid-State Drive (SSD)</w:t>
            </w:r>
          </w:p>
        </w:tc>
        <w:tc>
          <w:tcPr>
            <w:tcW w:w="2979" w:type="dxa"/>
          </w:tcPr>
          <w:p w:rsidR="00BC6007" w:rsidRPr="0078206D" w:rsidRDefault="00BC6007" w:rsidP="00416F9B">
            <w:pPr>
              <w:rPr>
                <w:rFonts w:cs="Arial"/>
              </w:rPr>
            </w:pPr>
            <w:r>
              <w:rPr>
                <w:rFonts w:cs="Arial"/>
              </w:rPr>
              <w:t>In-memory (RAM)</w:t>
            </w:r>
          </w:p>
        </w:tc>
      </w:tr>
      <w:tr w:rsidR="00BC6007" w:rsidRPr="00E71AC7" w:rsidTr="00416F9B">
        <w:tc>
          <w:tcPr>
            <w:tcW w:w="2994" w:type="dxa"/>
          </w:tcPr>
          <w:p w:rsidR="00BC6007" w:rsidRPr="0078206D" w:rsidRDefault="00BC6007" w:rsidP="00416F9B">
            <w:pPr>
              <w:rPr>
                <w:rFonts w:cs="Arial"/>
              </w:rPr>
            </w:pPr>
            <w:r>
              <w:rPr>
                <w:rFonts w:cs="Arial"/>
              </w:rPr>
              <w:t>Lizenz</w:t>
            </w:r>
          </w:p>
        </w:tc>
        <w:tc>
          <w:tcPr>
            <w:tcW w:w="3017" w:type="dxa"/>
          </w:tcPr>
          <w:p w:rsidR="00BC6007" w:rsidRPr="0078206D" w:rsidRDefault="00BC6007" w:rsidP="00416F9B">
            <w:pPr>
              <w:rPr>
                <w:rFonts w:cs="Arial"/>
              </w:rPr>
            </w:pPr>
            <w:r>
              <w:rPr>
                <w:rFonts w:cs="Arial"/>
              </w:rPr>
              <w:t>Kommerziell (AWS)</w:t>
            </w:r>
          </w:p>
        </w:tc>
        <w:tc>
          <w:tcPr>
            <w:tcW w:w="2979" w:type="dxa"/>
          </w:tcPr>
          <w:p w:rsidR="00BC6007" w:rsidRPr="00927966" w:rsidRDefault="00BC6007" w:rsidP="00416F9B">
            <w:pPr>
              <w:rPr>
                <w:rFonts w:cs="Arial"/>
                <w:lang w:val="en-US"/>
              </w:rPr>
            </w:pPr>
            <w:r w:rsidRPr="00927966">
              <w:rPr>
                <w:rFonts w:cs="Arial"/>
                <w:lang w:val="en-US"/>
              </w:rPr>
              <w:t>Open source (</w:t>
            </w:r>
            <w:proofErr w:type="spellStart"/>
            <w:r w:rsidRPr="00927966">
              <w:rPr>
                <w:rFonts w:cs="Arial"/>
                <w:lang w:val="en-US"/>
              </w:rPr>
              <w:t>Berkely</w:t>
            </w:r>
            <w:proofErr w:type="spellEnd"/>
            <w:r w:rsidRPr="00927966">
              <w:rPr>
                <w:rFonts w:cs="Arial"/>
                <w:lang w:val="en-US"/>
              </w:rPr>
              <w:t xml:space="preserve"> Software Distribution)</w:t>
            </w:r>
          </w:p>
        </w:tc>
      </w:tr>
      <w:tr w:rsidR="00BC6007" w:rsidTr="00416F9B">
        <w:tc>
          <w:tcPr>
            <w:tcW w:w="2994" w:type="dxa"/>
          </w:tcPr>
          <w:p w:rsidR="00BC6007" w:rsidRPr="0078206D" w:rsidRDefault="00BC6007" w:rsidP="00416F9B">
            <w:pPr>
              <w:rPr>
                <w:rFonts w:cs="Arial"/>
              </w:rPr>
            </w:pPr>
            <w:r w:rsidRPr="0078206D">
              <w:rPr>
                <w:rFonts w:cs="Arial"/>
              </w:rPr>
              <w:t>Konsistenz</w:t>
            </w:r>
          </w:p>
        </w:tc>
        <w:tc>
          <w:tcPr>
            <w:tcW w:w="3017" w:type="dxa"/>
          </w:tcPr>
          <w:p w:rsidR="00BC6007" w:rsidRPr="0078206D" w:rsidRDefault="00BC6007" w:rsidP="00416F9B">
            <w:pPr>
              <w:rPr>
                <w:rFonts w:cs="Arial"/>
              </w:rPr>
            </w:pPr>
            <w:r>
              <w:rPr>
                <w:rFonts w:cs="Arial"/>
              </w:rPr>
              <w:t>Eventuelle/starke Konsistenz</w:t>
            </w:r>
          </w:p>
        </w:tc>
        <w:tc>
          <w:tcPr>
            <w:tcW w:w="2979" w:type="dxa"/>
          </w:tcPr>
          <w:p w:rsidR="00BC6007" w:rsidRPr="0078206D" w:rsidRDefault="00BC6007" w:rsidP="00416F9B">
            <w:pPr>
              <w:rPr>
                <w:rFonts w:cs="Arial"/>
              </w:rPr>
            </w:pPr>
            <w:r>
              <w:rPr>
                <w:rFonts w:cs="Arial"/>
              </w:rPr>
              <w:t>eventuelle Konsistenz</w:t>
            </w:r>
            <w:r>
              <w:rPr>
                <w:rStyle w:val="FootnoteReference"/>
                <w:rFonts w:cs="Arial"/>
              </w:rPr>
              <w:footnoteReference w:id="118"/>
            </w:r>
          </w:p>
        </w:tc>
      </w:tr>
      <w:tr w:rsidR="00BC6007" w:rsidTr="00416F9B">
        <w:tc>
          <w:tcPr>
            <w:tcW w:w="2994" w:type="dxa"/>
          </w:tcPr>
          <w:p w:rsidR="00BC6007" w:rsidRPr="0078206D" w:rsidRDefault="00BC6007" w:rsidP="00416F9B">
            <w:pPr>
              <w:rPr>
                <w:rFonts w:cs="Arial"/>
              </w:rPr>
            </w:pPr>
            <w:r w:rsidRPr="0078206D">
              <w:rPr>
                <w:rFonts w:cs="Arial"/>
              </w:rPr>
              <w:t>Replikationen</w:t>
            </w:r>
          </w:p>
        </w:tc>
        <w:tc>
          <w:tcPr>
            <w:tcW w:w="3017" w:type="dxa"/>
          </w:tcPr>
          <w:p w:rsidR="00BC6007" w:rsidRPr="0078206D" w:rsidRDefault="00BC6007" w:rsidP="00416F9B">
            <w:pPr>
              <w:rPr>
                <w:rFonts w:cs="Arial"/>
              </w:rPr>
            </w:pPr>
            <w:r>
              <w:rPr>
                <w:rFonts w:cs="Arial"/>
              </w:rPr>
              <w:t>Master-slave Replikation</w:t>
            </w:r>
          </w:p>
        </w:tc>
        <w:tc>
          <w:tcPr>
            <w:tcW w:w="2979" w:type="dxa"/>
          </w:tcPr>
          <w:p w:rsidR="00BC6007" w:rsidRPr="0078206D" w:rsidRDefault="00BC6007" w:rsidP="00416F9B">
            <w:pPr>
              <w:rPr>
                <w:rFonts w:cs="Arial"/>
              </w:rPr>
            </w:pPr>
            <w:r>
              <w:rPr>
                <w:rFonts w:cs="Arial"/>
              </w:rPr>
              <w:t>Master-slave Replikation</w:t>
            </w:r>
          </w:p>
        </w:tc>
      </w:tr>
      <w:tr w:rsidR="00BC6007" w:rsidTr="00416F9B">
        <w:tc>
          <w:tcPr>
            <w:tcW w:w="2994" w:type="dxa"/>
          </w:tcPr>
          <w:p w:rsidR="00BC6007" w:rsidRPr="0078206D" w:rsidRDefault="00BC6007" w:rsidP="00416F9B">
            <w:pPr>
              <w:rPr>
                <w:rFonts w:cs="Arial"/>
              </w:rPr>
            </w:pPr>
            <w:r w:rsidRPr="0078206D">
              <w:rPr>
                <w:rFonts w:cs="Arial"/>
              </w:rPr>
              <w:t>Cloud Integration</w:t>
            </w:r>
          </w:p>
        </w:tc>
        <w:tc>
          <w:tcPr>
            <w:tcW w:w="3017" w:type="dxa"/>
          </w:tcPr>
          <w:p w:rsidR="00BC6007" w:rsidRPr="0078206D" w:rsidRDefault="00BC6007" w:rsidP="00416F9B">
            <w:pPr>
              <w:rPr>
                <w:rFonts w:cs="Arial"/>
              </w:rPr>
            </w:pPr>
            <w:r>
              <w:rPr>
                <w:rFonts w:cs="Arial"/>
              </w:rPr>
              <w:t>AWS Cloud</w:t>
            </w:r>
          </w:p>
        </w:tc>
        <w:tc>
          <w:tcPr>
            <w:tcW w:w="2979" w:type="dxa"/>
          </w:tcPr>
          <w:p w:rsidR="00BC6007" w:rsidRPr="0078206D" w:rsidRDefault="00BC6007" w:rsidP="00416F9B">
            <w:pPr>
              <w:rPr>
                <w:rFonts w:cs="Arial"/>
              </w:rPr>
            </w:pPr>
            <w:r>
              <w:rPr>
                <w:rFonts w:cs="Arial"/>
              </w:rPr>
              <w:t>Keine Cloud Integration</w:t>
            </w:r>
          </w:p>
        </w:tc>
      </w:tr>
      <w:tr w:rsidR="00BC6007" w:rsidTr="00416F9B">
        <w:tc>
          <w:tcPr>
            <w:tcW w:w="2994" w:type="dxa"/>
          </w:tcPr>
          <w:p w:rsidR="00BC6007" w:rsidRPr="0078206D" w:rsidRDefault="00BC6007" w:rsidP="00416F9B">
            <w:pPr>
              <w:rPr>
                <w:rFonts w:cs="Arial"/>
              </w:rPr>
            </w:pPr>
            <w:r>
              <w:rPr>
                <w:rFonts w:cs="Arial"/>
              </w:rPr>
              <w:t>Primärschlüssel</w:t>
            </w:r>
          </w:p>
        </w:tc>
        <w:tc>
          <w:tcPr>
            <w:tcW w:w="3017" w:type="dxa"/>
          </w:tcPr>
          <w:p w:rsidR="00BC6007" w:rsidRPr="0078206D" w:rsidRDefault="00BC6007" w:rsidP="00416F9B">
            <w:pPr>
              <w:rPr>
                <w:rFonts w:cs="Arial"/>
              </w:rPr>
            </w:pPr>
            <w:r>
              <w:rPr>
                <w:rFonts w:cs="Arial"/>
              </w:rPr>
              <w:t>Zusammengesetzter Primärschlüssel kann erstellt werden</w:t>
            </w:r>
          </w:p>
        </w:tc>
        <w:tc>
          <w:tcPr>
            <w:tcW w:w="2979" w:type="dxa"/>
          </w:tcPr>
          <w:p w:rsidR="00BC6007" w:rsidRPr="0078206D" w:rsidRDefault="00BC6007" w:rsidP="00416F9B">
            <w:pPr>
              <w:rPr>
                <w:rFonts w:cs="Arial"/>
              </w:rPr>
            </w:pPr>
            <w:r>
              <w:rPr>
                <w:rFonts w:cs="Arial"/>
              </w:rPr>
              <w:t>Zusammengesetzter Primärschlüssel ist nicht erlaubt</w:t>
            </w:r>
            <w:r>
              <w:rPr>
                <w:rStyle w:val="FootnoteReference"/>
                <w:rFonts w:cs="Arial"/>
              </w:rPr>
              <w:footnoteReference w:id="119"/>
            </w:r>
          </w:p>
        </w:tc>
      </w:tr>
      <w:tr w:rsidR="00BC6007" w:rsidTr="00416F9B">
        <w:tc>
          <w:tcPr>
            <w:tcW w:w="2994" w:type="dxa"/>
          </w:tcPr>
          <w:p w:rsidR="00BC6007" w:rsidRPr="0078206D" w:rsidRDefault="00BC6007" w:rsidP="00416F9B">
            <w:pPr>
              <w:rPr>
                <w:rFonts w:cs="Arial"/>
              </w:rPr>
            </w:pPr>
            <w:proofErr w:type="spellStart"/>
            <w:r w:rsidRPr="0078206D">
              <w:rPr>
                <w:rFonts w:cs="Arial"/>
              </w:rPr>
              <w:t>MapReduce</w:t>
            </w:r>
            <w:proofErr w:type="spellEnd"/>
            <w:r w:rsidRPr="0078206D">
              <w:rPr>
                <w:rFonts w:cs="Arial"/>
              </w:rPr>
              <w:t xml:space="preserve"> Integration</w:t>
            </w:r>
          </w:p>
        </w:tc>
        <w:tc>
          <w:tcPr>
            <w:tcW w:w="3017" w:type="dxa"/>
          </w:tcPr>
          <w:p w:rsidR="00BC6007" w:rsidRPr="0078206D" w:rsidRDefault="00BC6007" w:rsidP="00416F9B">
            <w:pPr>
              <w:rPr>
                <w:rFonts w:cs="Arial"/>
              </w:rPr>
            </w:pPr>
            <w:r>
              <w:rPr>
                <w:rFonts w:cs="Arial"/>
              </w:rPr>
              <w:t xml:space="preserve">Integrierbar mit </w:t>
            </w:r>
            <w:proofErr w:type="spellStart"/>
            <w:r>
              <w:rPr>
                <w:rFonts w:cs="Arial"/>
              </w:rPr>
              <w:t>AmazonEMR</w:t>
            </w:r>
            <w:proofErr w:type="spellEnd"/>
          </w:p>
        </w:tc>
        <w:tc>
          <w:tcPr>
            <w:tcW w:w="2979" w:type="dxa"/>
          </w:tcPr>
          <w:p w:rsidR="00BC6007" w:rsidRPr="0078206D" w:rsidRDefault="00BC6007" w:rsidP="00416F9B">
            <w:pPr>
              <w:rPr>
                <w:rFonts w:cs="Arial"/>
              </w:rPr>
            </w:pPr>
            <w:r>
              <w:rPr>
                <w:rFonts w:cs="Arial"/>
              </w:rPr>
              <w:t xml:space="preserve">Keine </w:t>
            </w:r>
            <w:proofErr w:type="spellStart"/>
            <w:r>
              <w:rPr>
                <w:rFonts w:cs="Arial"/>
              </w:rPr>
              <w:t>MapReduce</w:t>
            </w:r>
            <w:proofErr w:type="spellEnd"/>
            <w:r>
              <w:rPr>
                <w:rFonts w:cs="Arial"/>
              </w:rPr>
              <w:t xml:space="preserve"> Integration</w:t>
            </w:r>
          </w:p>
        </w:tc>
      </w:tr>
      <w:tr w:rsidR="00BC6007" w:rsidTr="00416F9B">
        <w:tc>
          <w:tcPr>
            <w:tcW w:w="2994" w:type="dxa"/>
          </w:tcPr>
          <w:p w:rsidR="00BC6007" w:rsidRPr="0078206D" w:rsidRDefault="00BC6007" w:rsidP="00416F9B">
            <w:pPr>
              <w:rPr>
                <w:rFonts w:cs="Arial"/>
              </w:rPr>
            </w:pPr>
            <w:r w:rsidRPr="0078206D">
              <w:rPr>
                <w:rFonts w:cs="Arial"/>
              </w:rPr>
              <w:t>Partitionierung</w:t>
            </w:r>
          </w:p>
        </w:tc>
        <w:tc>
          <w:tcPr>
            <w:tcW w:w="3017" w:type="dxa"/>
          </w:tcPr>
          <w:p w:rsidR="00BC6007" w:rsidRPr="0078206D" w:rsidRDefault="00BC6007" w:rsidP="00416F9B">
            <w:pPr>
              <w:rPr>
                <w:rFonts w:cs="Arial"/>
              </w:rPr>
            </w:pPr>
            <w:proofErr w:type="spellStart"/>
            <w:r>
              <w:rPr>
                <w:rFonts w:cs="Arial"/>
              </w:rPr>
              <w:t>Sharding</w:t>
            </w:r>
            <w:proofErr w:type="spellEnd"/>
            <w:r>
              <w:rPr>
                <w:rFonts w:cs="Arial"/>
              </w:rPr>
              <w:t>: Speichern von Datenteilen auf verschieden dezentralen Servern</w:t>
            </w:r>
            <w:r>
              <w:rPr>
                <w:rStyle w:val="FootnoteReference"/>
                <w:rFonts w:cs="Arial"/>
              </w:rPr>
              <w:footnoteReference w:id="120"/>
            </w:r>
          </w:p>
        </w:tc>
        <w:tc>
          <w:tcPr>
            <w:tcW w:w="2979" w:type="dxa"/>
          </w:tcPr>
          <w:p w:rsidR="00BC6007" w:rsidRPr="0078206D" w:rsidRDefault="00BC6007" w:rsidP="00416F9B">
            <w:pPr>
              <w:rPr>
                <w:rFonts w:cs="Arial"/>
              </w:rPr>
            </w:pPr>
            <w:r>
              <w:rPr>
                <w:rFonts w:cs="Arial"/>
              </w:rPr>
              <w:t>Nicht unterstützt</w:t>
            </w:r>
          </w:p>
        </w:tc>
      </w:tr>
      <w:tr w:rsidR="00BC6007" w:rsidTr="00416F9B">
        <w:tc>
          <w:tcPr>
            <w:tcW w:w="2994" w:type="dxa"/>
          </w:tcPr>
          <w:p w:rsidR="00BC6007" w:rsidRPr="0078206D" w:rsidRDefault="00BC6007" w:rsidP="00416F9B">
            <w:pPr>
              <w:rPr>
                <w:rFonts w:cs="Arial"/>
              </w:rPr>
            </w:pPr>
            <w:r>
              <w:rPr>
                <w:rFonts w:cs="Arial"/>
              </w:rPr>
              <w:t>Sekundäre Indizes</w:t>
            </w:r>
          </w:p>
        </w:tc>
        <w:tc>
          <w:tcPr>
            <w:tcW w:w="3017" w:type="dxa"/>
          </w:tcPr>
          <w:p w:rsidR="00BC6007" w:rsidRPr="0078206D" w:rsidRDefault="00BC6007" w:rsidP="00416F9B">
            <w:pPr>
              <w:rPr>
                <w:rFonts w:cs="Arial"/>
              </w:rPr>
            </w:pPr>
            <w:r>
              <w:rPr>
                <w:rFonts w:cs="Arial"/>
              </w:rPr>
              <w:t>Sekundäre Indizes können manuell erstellt werden</w:t>
            </w:r>
          </w:p>
        </w:tc>
        <w:tc>
          <w:tcPr>
            <w:tcW w:w="2979" w:type="dxa"/>
          </w:tcPr>
          <w:p w:rsidR="00BC6007" w:rsidRPr="0078206D" w:rsidRDefault="00BC6007" w:rsidP="00416F9B">
            <w:pPr>
              <w:rPr>
                <w:rFonts w:cs="Arial"/>
              </w:rPr>
            </w:pPr>
            <w:r>
              <w:rPr>
                <w:rFonts w:cs="Arial"/>
              </w:rPr>
              <w:t>Keine Möglichkeit der sekundären Indizes</w:t>
            </w:r>
          </w:p>
        </w:tc>
      </w:tr>
    </w:tbl>
    <w:p w:rsidR="00BC6007" w:rsidRPr="000864B1" w:rsidRDefault="00BC6007" w:rsidP="00BC6007">
      <w:pPr>
        <w:pStyle w:val="Caption"/>
        <w:jc w:val="center"/>
      </w:pPr>
      <w:r>
        <w:t xml:space="preserve">Tabelle </w:t>
      </w:r>
      <w:r w:rsidR="006A7D9D">
        <w:fldChar w:fldCharType="begin"/>
      </w:r>
      <w:r w:rsidR="006A7D9D">
        <w:instrText xml:space="preserve"> SEQ Tabelle \* ARABIC </w:instrText>
      </w:r>
      <w:r w:rsidR="006A7D9D">
        <w:fldChar w:fldCharType="separate"/>
      </w:r>
      <w:r>
        <w:rPr>
          <w:noProof/>
        </w:rPr>
        <w:t>4</w:t>
      </w:r>
      <w:r w:rsidR="006A7D9D">
        <w:rPr>
          <w:noProof/>
        </w:rPr>
        <w:fldChar w:fldCharType="end"/>
      </w:r>
      <w:r>
        <w:t xml:space="preserve"> </w:t>
      </w:r>
      <w:proofErr w:type="spellStart"/>
      <w:r>
        <w:t>DynamoDB</w:t>
      </w:r>
      <w:proofErr w:type="spellEnd"/>
      <w:r>
        <w:t xml:space="preserve"> vs. </w:t>
      </w:r>
      <w:proofErr w:type="spellStart"/>
      <w:r>
        <w:t>Redis</w:t>
      </w:r>
      <w:proofErr w:type="spellEnd"/>
      <w:r>
        <w:rPr>
          <w:rStyle w:val="FootnoteReference"/>
        </w:rPr>
        <w:footnoteReference w:id="121"/>
      </w:r>
    </w:p>
    <w:p w:rsidR="00BC6007" w:rsidRPr="00BC6007" w:rsidRDefault="00BC6007" w:rsidP="00BC6007"/>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19" w:name="_Toc470864089"/>
      <w:r>
        <w:rPr>
          <w:lang w:val="en-US"/>
        </w:rPr>
        <w:lastRenderedPageBreak/>
        <w:t>Praxis</w:t>
      </w:r>
      <w:bookmarkEnd w:id="119"/>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20" w:name="_Toc470864090"/>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20"/>
      <w:proofErr w:type="spellEnd"/>
    </w:p>
    <w:p w:rsidR="007D67D3" w:rsidRPr="007D67D3" w:rsidRDefault="00F06B73" w:rsidP="007D67D3">
      <w:pPr>
        <w:pStyle w:val="berschrift2-numeriert"/>
        <w:rPr>
          <w:lang w:val="en-US"/>
        </w:rPr>
      </w:pPr>
      <w:bookmarkStart w:id="121" w:name="_Toc470864091"/>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21"/>
      <w:proofErr w:type="spellEnd"/>
    </w:p>
    <w:p w:rsidR="00F06B73" w:rsidRDefault="00F06B73" w:rsidP="00F06B73">
      <w:pPr>
        <w:pStyle w:val="berschrift2-numeriert"/>
        <w:rPr>
          <w:lang w:val="en-US"/>
        </w:rPr>
      </w:pPr>
      <w:bookmarkStart w:id="122" w:name="_Toc470864092"/>
      <w:proofErr w:type="spellStart"/>
      <w:r>
        <w:rPr>
          <w:lang w:val="en-US"/>
        </w:rPr>
        <w:t>Datenbanksprache</w:t>
      </w:r>
      <w:bookmarkEnd w:id="122"/>
      <w:proofErr w:type="spellEnd"/>
    </w:p>
    <w:p w:rsidR="00F06B73" w:rsidRDefault="00F06B73" w:rsidP="00F06B73">
      <w:pPr>
        <w:pStyle w:val="berschrift2-numeriert"/>
        <w:rPr>
          <w:lang w:val="en-US"/>
        </w:rPr>
      </w:pPr>
      <w:bookmarkStart w:id="123" w:name="_Toc470864093"/>
      <w:r>
        <w:rPr>
          <w:lang w:val="en-US"/>
        </w:rPr>
        <w:t>GUI/API</w:t>
      </w:r>
      <w:bookmarkEnd w:id="123"/>
    </w:p>
    <w:p w:rsidR="00F06B73" w:rsidRPr="00F06B73" w:rsidRDefault="00F06B73" w:rsidP="00F06B73">
      <w:pPr>
        <w:pStyle w:val="berschrift2-numeriert"/>
        <w:rPr>
          <w:lang w:val="en-US"/>
        </w:rPr>
      </w:pPr>
      <w:bookmarkStart w:id="124" w:name="_Toc470864094"/>
      <w:proofErr w:type="spellStart"/>
      <w:r>
        <w:rPr>
          <w:lang w:val="en-US"/>
        </w:rPr>
        <w:t>Ablageform</w:t>
      </w:r>
      <w:proofErr w:type="spellEnd"/>
      <w:r>
        <w:rPr>
          <w:lang w:val="en-US"/>
        </w:rPr>
        <w:t xml:space="preserve"> der </w:t>
      </w:r>
      <w:proofErr w:type="spellStart"/>
      <w:r>
        <w:rPr>
          <w:lang w:val="en-US"/>
        </w:rPr>
        <w:t>Daten</w:t>
      </w:r>
      <w:bookmarkEnd w:id="124"/>
      <w:proofErr w:type="spellEnd"/>
    </w:p>
    <w:p w:rsidR="00390D0F" w:rsidRDefault="00390D0F" w:rsidP="00390D0F">
      <w:pPr>
        <w:pStyle w:val="berschrift1-numeriert"/>
        <w:rPr>
          <w:lang w:val="en-US"/>
        </w:rPr>
      </w:pPr>
      <w:bookmarkStart w:id="125" w:name="_Toc470864095"/>
      <w:proofErr w:type="spellStart"/>
      <w:r>
        <w:rPr>
          <w:lang w:val="en-US"/>
        </w:rPr>
        <w:lastRenderedPageBreak/>
        <w:t>Schluss</w:t>
      </w:r>
      <w:bookmarkEnd w:id="125"/>
      <w:proofErr w:type="spellEnd"/>
    </w:p>
    <w:p w:rsidR="00390D0F" w:rsidRDefault="00390D0F" w:rsidP="00390D0F">
      <w:pPr>
        <w:pStyle w:val="berschrift2-numeriert"/>
        <w:rPr>
          <w:lang w:val="en-US"/>
        </w:rPr>
      </w:pPr>
      <w:bookmarkStart w:id="126" w:name="_Toc470864096"/>
      <w:proofErr w:type="spellStart"/>
      <w:r>
        <w:rPr>
          <w:lang w:val="en-US"/>
        </w:rPr>
        <w:t>Fazit</w:t>
      </w:r>
      <w:bookmarkEnd w:id="126"/>
      <w:proofErr w:type="spellEnd"/>
    </w:p>
    <w:p w:rsidR="00390D0F" w:rsidRPr="00390D0F" w:rsidRDefault="00390D0F" w:rsidP="00390D0F">
      <w:pPr>
        <w:pStyle w:val="berschrift2-numeriert"/>
        <w:rPr>
          <w:lang w:val="en-US"/>
        </w:rPr>
      </w:pPr>
      <w:bookmarkStart w:id="127" w:name="_Toc470864097"/>
      <w:proofErr w:type="spellStart"/>
      <w:r>
        <w:rPr>
          <w:lang w:val="en-US"/>
        </w:rPr>
        <w:t>Ausblick</w:t>
      </w:r>
      <w:bookmarkEnd w:id="127"/>
      <w:proofErr w:type="spellEnd"/>
    </w:p>
    <w:p w:rsidR="008A1D3B" w:rsidRDefault="00366B53" w:rsidP="00366B53">
      <w:pPr>
        <w:pStyle w:val="berschriftAnhang"/>
        <w:numPr>
          <w:ilvl w:val="0"/>
          <w:numId w:val="0"/>
        </w:numPr>
      </w:pPr>
      <w:bookmarkStart w:id="128" w:name="_Toc470864098"/>
      <w:r>
        <w:lastRenderedPageBreak/>
        <w:t xml:space="preserve">Anhang </w:t>
      </w:r>
      <w:r w:rsidR="00981004">
        <w:t>(</w:t>
      </w:r>
      <w:r>
        <w:t>bei Bedarf</w:t>
      </w:r>
      <w:r w:rsidR="00981004">
        <w:t>)</w:t>
      </w:r>
      <w:bookmarkEnd w:id="128"/>
    </w:p>
    <w:p w:rsidR="008A1D3B" w:rsidRDefault="008A1D3B">
      <w:pPr>
        <w:spacing w:before="0" w:after="160" w:line="259" w:lineRule="auto"/>
      </w:pPr>
      <w:r>
        <w:br w:type="page"/>
      </w:r>
    </w:p>
    <w:p w:rsidR="007644A8" w:rsidRDefault="007644A8" w:rsidP="007644A8">
      <w:pPr>
        <w:pStyle w:val="Heading1"/>
      </w:pPr>
      <w:bookmarkStart w:id="129" w:name="_Toc470864099"/>
      <w:r w:rsidRPr="00D32438">
        <w:lastRenderedPageBreak/>
        <w:t>Quellenverzeichnis</w:t>
      </w:r>
      <w:bookmarkEnd w:id="129"/>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30" w:name="_Toc470864100"/>
      <w:r>
        <w:lastRenderedPageBreak/>
        <w:t>Ehrenwörtliche E</w:t>
      </w:r>
      <w:r w:rsidR="008A1D3B">
        <w:t>rklärung</w:t>
      </w:r>
      <w:bookmarkEnd w:id="130"/>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31" w:name="_CTVBIBLIOGRAPHY1"/>
      <w:bookmarkStart w:id="132" w:name="_Toc470864101"/>
      <w:bookmarkEnd w:id="131"/>
      <w:r w:rsidR="00777C47" w:rsidRPr="00777C47">
        <w:rPr>
          <w:lang w:val="en-US"/>
        </w:rPr>
        <w:t>Literaturverzeichnis</w:t>
      </w:r>
      <w:bookmarkEnd w:id="132"/>
    </w:p>
    <w:p w:rsidR="00777C47" w:rsidRPr="00777C47" w:rsidRDefault="00777C47" w:rsidP="00777C47">
      <w:pPr>
        <w:pStyle w:val="CitaviBibliographyEntry"/>
        <w:rPr>
          <w:lang w:val="en-US"/>
        </w:rPr>
      </w:pPr>
      <w:bookmarkStart w:id="133" w:name="_CTVL0011e8b58e7d785479b814c9fba1b29b334"/>
      <w:r w:rsidRPr="00777C47">
        <w:rPr>
          <w:lang w:val="en-US"/>
        </w:rPr>
        <w:t xml:space="preserve">Abramova, Veronika; Bernardino, Jorge; Furtado, Pedro (2014): Experimental Evaluation of NoSQL Databases. In: </w:t>
      </w:r>
      <w:bookmarkEnd w:id="133"/>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34"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35" w:name="_CTVL001727a4f4f54ad4e5fa6ec71694a8a26a1"/>
      <w:bookmarkEnd w:id="134"/>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36" w:name="_CTVL00176233a0a0ace48c19dfe31fbfb37cbcf"/>
      <w:bookmarkEnd w:id="135"/>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37" w:name="_CTVL001218925b58c3749d1b3b0b8276242444b"/>
      <w:bookmarkEnd w:id="136"/>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38" w:name="_CTVL001b2e71627baf2450186a5626e5b1e3ff4"/>
      <w:bookmarkEnd w:id="137"/>
      <w:r w:rsidRPr="00777C47">
        <w:rPr>
          <w:lang w:val="en-US"/>
        </w:rPr>
        <w:t xml:space="preserve">Jatan, Nishtha; Puri, Sahil; Ahuja, Mehak; Kathuria, Ishita; Gosain, Dishant (2012): A Survey and Comparison of Relational and Non-Relational Database. In: </w:t>
      </w:r>
      <w:bookmarkEnd w:id="138"/>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39"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40" w:name="_CTVL0013192c4af9eb949248e667cfa092b4509"/>
      <w:bookmarkEnd w:id="139"/>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41" w:name="_CTVL001958c7ea6a2634c8ab5d14d46ec5037fe"/>
      <w:bookmarkEnd w:id="140"/>
      <w:r>
        <w:t xml:space="preserve">Mahamed, Mohamed A.; Altrafi, Obay G.; Ismail, Mohammed O. (2014): Relational vs. NoSQL Databases: A Survey. In: </w:t>
      </w:r>
      <w:bookmarkEnd w:id="141"/>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42"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43" w:name="_CTVL001602089bac2ae4c368785aa5d53f4a739"/>
      <w:bookmarkEnd w:id="142"/>
      <w:r>
        <w:t>Narang, R. (2011): Database Management Systems. o. O.: Prentice-Hall of India. Online verfügbar unter https://books.google.com/books?id=B-cJhhsh4NAC.</w:t>
      </w:r>
    </w:p>
    <w:p w:rsidR="00777C47" w:rsidRDefault="00777C47" w:rsidP="00777C47">
      <w:pPr>
        <w:pStyle w:val="CitaviBibliographyEntry"/>
      </w:pPr>
      <w:bookmarkStart w:id="144" w:name="_CTVL001556831a8d9b8486093cd4f192ed17b3e"/>
      <w:bookmarkEnd w:id="143"/>
      <w:r w:rsidRPr="00777C47">
        <w:rPr>
          <w:lang w:val="en-US"/>
        </w:rPr>
        <w:t xml:space="preserve">Padhy, Rabi Prasad; Patra, Manas Ranjan; Satapathy, Suresh Chandra (2011): RDBMS to NoSQL. Reviewing Some Next-Generation Non-Relational Database's. In: </w:t>
      </w:r>
      <w:bookmarkEnd w:id="144"/>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45"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46" w:name="_CTVL00104ecda9a72a146af85cee3b4686d059c"/>
      <w:bookmarkEnd w:id="145"/>
      <w:r>
        <w:t xml:space="preserve">Sharma, Vatika; Dave, Meenu (2012): SQL and NoSQL Databases. </w:t>
      </w:r>
      <w:r w:rsidRPr="00777C47">
        <w:rPr>
          <w:lang w:val="en-US"/>
        </w:rPr>
        <w:t xml:space="preserve">In: </w:t>
      </w:r>
      <w:bookmarkEnd w:id="146"/>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Default="00777C47" w:rsidP="00777C47">
      <w:pPr>
        <w:pStyle w:val="CitaviBibliographyEntry"/>
      </w:pPr>
      <w:bookmarkStart w:id="147"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47"/>
      <w:r w:rsidR="00210C46">
        <w:fldChar w:fldCharType="end"/>
      </w:r>
    </w:p>
    <w:p w:rsidR="00E71AC7" w:rsidRDefault="00E71AC7" w:rsidP="00777C47">
      <w:pPr>
        <w:pStyle w:val="CitaviBibliographyEntry"/>
      </w:pPr>
    </w:p>
    <w:p w:rsidR="00E71AC7" w:rsidRPr="00E71AC7" w:rsidRDefault="00E71AC7" w:rsidP="00E71AC7">
      <w:pPr>
        <w:pStyle w:val="CitaviBibliographyHeading"/>
        <w:spacing w:line="360" w:lineRule="auto"/>
        <w:rPr>
          <w:rFonts w:cs="Arial"/>
          <w:sz w:val="26"/>
          <w:szCs w:val="26"/>
          <w:lang w:val="en-US"/>
        </w:rPr>
      </w:pPr>
      <w:r w:rsidRPr="00955D2A">
        <w:rPr>
          <w:rFonts w:cs="Arial"/>
          <w:sz w:val="22"/>
          <w:szCs w:val="22"/>
        </w:rPr>
        <w:lastRenderedPageBreak/>
        <w:fldChar w:fldCharType="begin"/>
      </w:r>
      <w:r w:rsidRPr="00955D2A">
        <w:rPr>
          <w:rFonts w:cs="Arial"/>
          <w:sz w:val="22"/>
          <w:szCs w:val="22"/>
        </w:rPr>
        <w:instrText>ADDIN CITAVI.BIBLIOGRAPHY PD94bWwgdmVyc2lvbj0iMS4wIiBlbmNvZGluZz0idXRmLTE2Ij8+PEJpYmxpb2dyYXBoeT48QWRkSW5WZXJzaW9uPjUuNC4wLjI8L0FkZEluVmVyc2lvbj48SWQ+OWI1MDgxMjItMTk3OC00N2MzLTg3YTctZDM5YzhmNWFjMjN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</w:instrText>
      </w:r>
      <w:r w:rsidRPr="00E71AC7">
        <w:rPr>
          <w:rFonts w:cs="Arial"/>
          <w:sz w:val="22"/>
          <w:szCs w:val="22"/>
          <w:lang w:val="en-US"/>
        </w:rPr>
        <w:instrText>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</w:instrText>
      </w:r>
      <w:r w:rsidRPr="00955D2A">
        <w:rPr>
          <w:rFonts w:cs="Arial"/>
          <w:sz w:val="22"/>
          <w:szCs w:val="22"/>
        </w:rPr>
        <w:fldChar w:fldCharType="separate"/>
      </w:r>
      <w:proofErr w:type="spellStart"/>
      <w:r w:rsidRPr="00E71AC7">
        <w:rPr>
          <w:rFonts w:cs="Arial"/>
          <w:sz w:val="26"/>
          <w:szCs w:val="26"/>
          <w:lang w:val="en-US"/>
        </w:rPr>
        <w:t>Literaturverzeichnis</w:t>
      </w:r>
      <w:proofErr w:type="spellEnd"/>
      <w:r>
        <w:rPr>
          <w:rFonts w:cs="Arial"/>
          <w:sz w:val="26"/>
          <w:szCs w:val="26"/>
          <w:lang w:val="en-US"/>
        </w:rPr>
        <w:t xml:space="preserve"> </w:t>
      </w:r>
      <w:proofErr w:type="spellStart"/>
      <w:r>
        <w:rPr>
          <w:rFonts w:cs="Arial"/>
          <w:sz w:val="26"/>
          <w:szCs w:val="26"/>
          <w:lang w:val="en-US"/>
        </w:rPr>
        <w:t>DynamoDB</w:t>
      </w:r>
      <w:proofErr w:type="spellEnd"/>
    </w:p>
    <w:p w:rsidR="00E71AC7" w:rsidRPr="00E71AC7" w:rsidRDefault="00E71AC7" w:rsidP="00E71AC7">
      <w:pPr>
        <w:pStyle w:val="CitaviBibliographyEntry"/>
        <w:rPr>
          <w:rFonts w:cs="Arial"/>
          <w:sz w:val="22"/>
          <w:szCs w:val="22"/>
          <w:lang w:val="en-US"/>
        </w:rPr>
      </w:pPr>
      <w:proofErr w:type="spellStart"/>
      <w:r w:rsidRPr="00E71AC7">
        <w:rPr>
          <w:rFonts w:cs="Arial"/>
          <w:b/>
          <w:sz w:val="22"/>
          <w:szCs w:val="22"/>
          <w:lang w:val="en-US"/>
        </w:rPr>
        <w:t>Abramova</w:t>
      </w:r>
      <w:proofErr w:type="spellEnd"/>
      <w:r w:rsidRPr="00E71AC7">
        <w:rPr>
          <w:rFonts w:cs="Arial"/>
          <w:b/>
          <w:sz w:val="22"/>
          <w:szCs w:val="22"/>
          <w:lang w:val="en-US"/>
        </w:rPr>
        <w:t xml:space="preserve">, V. u. a. (2014): </w:t>
      </w:r>
      <w:r w:rsidRPr="00E71AC7">
        <w:rPr>
          <w:rFonts w:cs="Arial"/>
          <w:b/>
          <w:sz w:val="22"/>
          <w:szCs w:val="22"/>
          <w:lang w:val="en-US"/>
        </w:rPr>
        <w:tab/>
      </w:r>
      <w:r w:rsidRPr="00E71AC7">
        <w:rPr>
          <w:rFonts w:cs="Arial"/>
          <w:sz w:val="22"/>
          <w:szCs w:val="22"/>
          <w:lang w:val="en-US"/>
        </w:rPr>
        <w:t xml:space="preserve">Experimental Evaluation of NoSQL Databases, in: „International Journal of Database Management Systems (IJDMS)", 6. Jg., </w:t>
      </w:r>
      <w:proofErr w:type="spellStart"/>
      <w:r w:rsidRPr="00E71AC7">
        <w:rPr>
          <w:rFonts w:cs="Arial"/>
          <w:sz w:val="22"/>
          <w:szCs w:val="22"/>
          <w:lang w:val="en-US"/>
        </w:rPr>
        <w:t>Nr</w:t>
      </w:r>
      <w:proofErr w:type="spellEnd"/>
      <w:r w:rsidRPr="00E71AC7">
        <w:rPr>
          <w:rFonts w:cs="Arial"/>
          <w:sz w:val="22"/>
          <w:szCs w:val="22"/>
          <w:lang w:val="en-US"/>
        </w:rPr>
        <w:t>. 3, S. 1–16.</w:t>
      </w:r>
    </w:p>
    <w:p w:rsidR="00E71AC7" w:rsidRPr="00E71AC7" w:rsidRDefault="00E71AC7" w:rsidP="00E71AC7">
      <w:pPr>
        <w:pStyle w:val="CitaviBibliographyEntry"/>
        <w:rPr>
          <w:rFonts w:cs="Arial"/>
          <w:sz w:val="22"/>
          <w:szCs w:val="22"/>
          <w:lang w:val="en-US"/>
        </w:rPr>
      </w:pPr>
      <w:bookmarkStart w:id="148" w:name="_CTVL001e1aaf5da53874c66b3df75e26e900322"/>
      <w:r w:rsidRPr="00E71AC7">
        <w:rPr>
          <w:rFonts w:cs="Arial"/>
          <w:b/>
          <w:sz w:val="22"/>
          <w:szCs w:val="22"/>
          <w:lang w:val="en-US"/>
        </w:rPr>
        <w:t xml:space="preserve">Amazon Web Services (2012): </w:t>
      </w:r>
      <w:r w:rsidRPr="00E71AC7">
        <w:rPr>
          <w:rFonts w:cs="Arial"/>
          <w:b/>
          <w:sz w:val="22"/>
          <w:szCs w:val="22"/>
          <w:lang w:val="en-US"/>
        </w:rPr>
        <w:tab/>
      </w:r>
      <w:bookmarkEnd w:id="148"/>
      <w:r w:rsidRPr="00E71AC7">
        <w:rPr>
          <w:rFonts w:cs="Arial"/>
          <w:sz w:val="22"/>
          <w:szCs w:val="22"/>
          <w:lang w:val="en-US"/>
        </w:rPr>
        <w:t xml:space="preserve">Amazon </w:t>
      </w:r>
      <w:proofErr w:type="spellStart"/>
      <w:r w:rsidRPr="00E71AC7">
        <w:rPr>
          <w:rFonts w:cs="Arial"/>
          <w:sz w:val="22"/>
          <w:szCs w:val="22"/>
          <w:lang w:val="en-US"/>
        </w:rPr>
        <w:t>DynamoDB</w:t>
      </w:r>
      <w:proofErr w:type="spellEnd"/>
      <w:r w:rsidRPr="00E71AC7">
        <w:rPr>
          <w:rFonts w:cs="Arial"/>
          <w:sz w:val="22"/>
          <w:szCs w:val="22"/>
          <w:lang w:val="en-US"/>
        </w:rPr>
        <w:t>, Developer Guide,</w:t>
      </w:r>
    </w:p>
    <w:p w:rsidR="00E71AC7" w:rsidRPr="00E71AC7" w:rsidRDefault="00E71AC7" w:rsidP="00E71AC7">
      <w:pPr>
        <w:pStyle w:val="CitaviBibliographyEntry"/>
        <w:rPr>
          <w:rFonts w:cs="Arial"/>
          <w:sz w:val="22"/>
          <w:szCs w:val="22"/>
          <w:lang w:val="en-US"/>
        </w:rPr>
      </w:pPr>
      <w:bookmarkStart w:id="149" w:name="_CTVL001392ee009fb9e4fd8b5894c6ca931ca98"/>
      <w:r w:rsidRPr="00E71AC7">
        <w:rPr>
          <w:rFonts w:cs="Arial"/>
          <w:b/>
          <w:sz w:val="22"/>
          <w:szCs w:val="22"/>
          <w:lang w:val="en-US"/>
        </w:rPr>
        <w:t>Amazon Web Services (2016)</w:t>
      </w:r>
      <w:proofErr w:type="gramStart"/>
      <w:r w:rsidRPr="00E71AC7">
        <w:rPr>
          <w:rFonts w:cs="Arial"/>
          <w:b/>
          <w:sz w:val="22"/>
          <w:szCs w:val="22"/>
          <w:lang w:val="en-US"/>
        </w:rPr>
        <w:t>: ,</w:t>
      </w:r>
      <w:proofErr w:type="gramEnd"/>
      <w:r w:rsidRPr="00E71AC7">
        <w:rPr>
          <w:rFonts w:cs="Arial"/>
          <w:b/>
          <w:sz w:val="22"/>
          <w:szCs w:val="22"/>
          <w:lang w:val="en-US"/>
        </w:rPr>
        <w:t xml:space="preserve"> </w:t>
      </w:r>
      <w:bookmarkEnd w:id="149"/>
      <w:r w:rsidRPr="00E71AC7">
        <w:rPr>
          <w:rFonts w:cs="Arial"/>
          <w:sz w:val="22"/>
          <w:szCs w:val="22"/>
          <w:lang w:val="en-US"/>
        </w:rPr>
        <w:t xml:space="preserve">https://aws.amazon.com/de/products/?nc2=h_ql_ny_livestream_blu, </w:t>
      </w:r>
      <w:proofErr w:type="spellStart"/>
      <w:r w:rsidRPr="00E71AC7">
        <w:rPr>
          <w:rFonts w:cs="Arial"/>
          <w:sz w:val="22"/>
          <w:szCs w:val="22"/>
          <w:lang w:val="en-US"/>
        </w:rPr>
        <w:t>Abruf</w:t>
      </w:r>
      <w:proofErr w:type="spellEnd"/>
      <w:r w:rsidRPr="00E71AC7">
        <w:rPr>
          <w:rFonts w:cs="Arial"/>
          <w:sz w:val="22"/>
          <w:szCs w:val="22"/>
          <w:lang w:val="en-US"/>
        </w:rPr>
        <w:t>: 26.12.2016.</w:t>
      </w:r>
    </w:p>
    <w:p w:rsidR="00E71AC7" w:rsidRPr="00E71AC7" w:rsidRDefault="00E71AC7" w:rsidP="00E71AC7">
      <w:pPr>
        <w:pStyle w:val="CitaviBibliographyEntry"/>
        <w:jc w:val="both"/>
        <w:rPr>
          <w:rFonts w:cs="Arial"/>
          <w:sz w:val="22"/>
          <w:szCs w:val="22"/>
          <w:lang w:val="en-US"/>
        </w:rPr>
      </w:pPr>
      <w:bookmarkStart w:id="150" w:name="_CTVL001c1517aeba85241e5aca53fc0cb62ecb5"/>
      <w:r w:rsidRPr="00E71AC7">
        <w:rPr>
          <w:rFonts w:cs="Arial"/>
          <w:b/>
          <w:sz w:val="22"/>
          <w:szCs w:val="22"/>
          <w:lang w:val="en-US"/>
        </w:rPr>
        <w:t xml:space="preserve">Barr, J. (Sept. 2010): </w:t>
      </w:r>
      <w:r w:rsidRPr="00E71AC7">
        <w:rPr>
          <w:rFonts w:cs="Arial"/>
          <w:b/>
          <w:sz w:val="22"/>
          <w:szCs w:val="22"/>
          <w:lang w:val="en-US"/>
        </w:rPr>
        <w:tab/>
      </w:r>
      <w:bookmarkEnd w:id="150"/>
      <w:r w:rsidRPr="00E71AC7">
        <w:rPr>
          <w:rFonts w:cs="Arial"/>
          <w:sz w:val="22"/>
          <w:szCs w:val="22"/>
          <w:lang w:val="en-US"/>
        </w:rPr>
        <w:t xml:space="preserve">Host Your Web Site on the Cloud, Amazon Web Services Made </w:t>
      </w:r>
      <w:proofErr w:type="spellStart"/>
      <w:r w:rsidRPr="00E71AC7">
        <w:rPr>
          <w:rFonts w:cs="Arial"/>
          <w:sz w:val="22"/>
          <w:szCs w:val="22"/>
          <w:lang w:val="en-US"/>
        </w:rPr>
        <w:t>Easy</w:t>
      </w:r>
      <w:proofErr w:type="gramStart"/>
      <w:r w:rsidRPr="00E71AC7">
        <w:rPr>
          <w:rFonts w:cs="Arial"/>
          <w:sz w:val="22"/>
          <w:szCs w:val="22"/>
          <w:lang w:val="en-US"/>
        </w:rPr>
        <w:t>:Amazon</w:t>
      </w:r>
      <w:proofErr w:type="spellEnd"/>
      <w:proofErr w:type="gramEnd"/>
      <w:r w:rsidRPr="00E71AC7">
        <w:rPr>
          <w:rFonts w:cs="Arial"/>
          <w:sz w:val="22"/>
          <w:szCs w:val="22"/>
          <w:lang w:val="en-US"/>
        </w:rPr>
        <w:t xml:space="preserve"> EC2 Made Easy, Collingwood/</w:t>
      </w:r>
      <w:proofErr w:type="spellStart"/>
      <w:r w:rsidRPr="00E71AC7">
        <w:rPr>
          <w:rFonts w:cs="Arial"/>
          <w:sz w:val="22"/>
          <w:szCs w:val="22"/>
          <w:lang w:val="en-US"/>
        </w:rPr>
        <w:t>LaVergne:SitePoint</w:t>
      </w:r>
      <w:proofErr w:type="spellEnd"/>
      <w:r w:rsidRPr="00E71AC7">
        <w:rPr>
          <w:rFonts w:cs="Arial"/>
          <w:sz w:val="22"/>
          <w:szCs w:val="22"/>
          <w:lang w:val="en-US"/>
        </w:rPr>
        <w:t xml:space="preserve"> Pty; Ingram Publisher Services [distributor].</w:t>
      </w:r>
    </w:p>
    <w:p w:rsidR="00E71AC7" w:rsidRPr="00E71AC7" w:rsidRDefault="00E71AC7" w:rsidP="00E71AC7">
      <w:pPr>
        <w:pStyle w:val="CitaviBibliographyEntry"/>
        <w:rPr>
          <w:rFonts w:cs="Arial"/>
          <w:sz w:val="22"/>
          <w:szCs w:val="22"/>
          <w:lang w:val="en-US"/>
        </w:rPr>
      </w:pPr>
      <w:bookmarkStart w:id="151" w:name="_CTVL001421ad13b815a48db88aee99b042c2b9c"/>
      <w:proofErr w:type="spellStart"/>
      <w:r w:rsidRPr="00E71AC7">
        <w:rPr>
          <w:rFonts w:cs="Arial"/>
          <w:b/>
          <w:sz w:val="22"/>
          <w:szCs w:val="22"/>
          <w:lang w:val="en-US"/>
        </w:rPr>
        <w:t>Bhargavi</w:t>
      </w:r>
      <w:proofErr w:type="spellEnd"/>
      <w:r w:rsidRPr="00E71AC7">
        <w:rPr>
          <w:rFonts w:cs="Arial"/>
          <w:b/>
          <w:sz w:val="22"/>
          <w:szCs w:val="22"/>
          <w:lang w:val="en-US"/>
        </w:rPr>
        <w:t xml:space="preserve">/Sharma (2012): </w:t>
      </w:r>
      <w:r w:rsidRPr="00E71AC7">
        <w:rPr>
          <w:rFonts w:cs="Arial"/>
          <w:b/>
          <w:sz w:val="22"/>
          <w:szCs w:val="22"/>
          <w:lang w:val="en-US"/>
        </w:rPr>
        <w:tab/>
      </w:r>
      <w:bookmarkEnd w:id="151"/>
      <w:r w:rsidRPr="00E71AC7">
        <w:rPr>
          <w:rFonts w:cs="Arial"/>
          <w:sz w:val="22"/>
          <w:szCs w:val="22"/>
          <w:lang w:val="en-US"/>
        </w:rPr>
        <w:t xml:space="preserve">AWS vs. MWA: A Review, </w:t>
      </w:r>
      <w:proofErr w:type="gramStart"/>
      <w:r w:rsidRPr="00E71AC7">
        <w:rPr>
          <w:rFonts w:cs="Arial"/>
          <w:sz w:val="22"/>
          <w:szCs w:val="22"/>
          <w:lang w:val="en-US"/>
        </w:rPr>
        <w:t>",</w:t>
      </w:r>
      <w:proofErr w:type="gramEnd"/>
      <w:r w:rsidRPr="00E71AC7">
        <w:rPr>
          <w:rFonts w:cs="Arial"/>
          <w:sz w:val="22"/>
          <w:szCs w:val="22"/>
          <w:lang w:val="en-US"/>
        </w:rPr>
        <w:t xml:space="preserve"> 1. Jg., </w:t>
      </w:r>
      <w:proofErr w:type="spellStart"/>
      <w:r w:rsidRPr="00E71AC7">
        <w:rPr>
          <w:rFonts w:cs="Arial"/>
          <w:sz w:val="22"/>
          <w:szCs w:val="22"/>
          <w:lang w:val="en-US"/>
        </w:rPr>
        <w:t>Nr</w:t>
      </w:r>
      <w:proofErr w:type="spellEnd"/>
      <w:r w:rsidRPr="00E71AC7">
        <w:rPr>
          <w:rFonts w:cs="Arial"/>
          <w:sz w:val="22"/>
          <w:szCs w:val="22"/>
          <w:lang w:val="en-US"/>
        </w:rPr>
        <w:t>. 9, S. 7.</w:t>
      </w:r>
    </w:p>
    <w:p w:rsidR="00E71AC7" w:rsidRPr="00E71AC7" w:rsidRDefault="00E71AC7" w:rsidP="00E71AC7">
      <w:pPr>
        <w:pStyle w:val="CitaviBibliographyEntry"/>
        <w:rPr>
          <w:rFonts w:cs="Arial"/>
          <w:sz w:val="22"/>
          <w:szCs w:val="22"/>
          <w:lang w:val="en-US"/>
        </w:rPr>
      </w:pPr>
      <w:bookmarkStart w:id="152" w:name="_CTVL001bdfb01542b604480a227ac67dfa605b6"/>
      <w:r w:rsidRPr="00E71AC7">
        <w:rPr>
          <w:rFonts w:cs="Arial"/>
          <w:b/>
          <w:sz w:val="22"/>
          <w:szCs w:val="22"/>
          <w:lang w:val="en-US"/>
        </w:rPr>
        <w:t xml:space="preserve">Deshpande, T. (2014): </w:t>
      </w:r>
      <w:r w:rsidRPr="00E71AC7">
        <w:rPr>
          <w:rFonts w:cs="Arial"/>
          <w:b/>
          <w:sz w:val="22"/>
          <w:szCs w:val="22"/>
          <w:lang w:val="en-US"/>
        </w:rPr>
        <w:tab/>
      </w:r>
      <w:bookmarkEnd w:id="152"/>
      <w:r w:rsidRPr="00E71AC7">
        <w:rPr>
          <w:rFonts w:cs="Arial"/>
          <w:sz w:val="22"/>
          <w:szCs w:val="22"/>
          <w:lang w:val="en-US"/>
        </w:rPr>
        <w:t xml:space="preserve">Mastering </w:t>
      </w:r>
      <w:proofErr w:type="spellStart"/>
      <w:r w:rsidRPr="00E71AC7">
        <w:rPr>
          <w:rFonts w:cs="Arial"/>
          <w:sz w:val="22"/>
          <w:szCs w:val="22"/>
          <w:lang w:val="en-US"/>
        </w:rPr>
        <w:t>DynamoDB</w:t>
      </w:r>
      <w:proofErr w:type="spellEnd"/>
      <w:r w:rsidRPr="00E71AC7">
        <w:rPr>
          <w:rFonts w:cs="Arial"/>
          <w:sz w:val="22"/>
          <w:szCs w:val="22"/>
          <w:lang w:val="en-US"/>
        </w:rPr>
        <w:t xml:space="preserve">, Master the intricacies of the NoSQL database </w:t>
      </w:r>
      <w:proofErr w:type="spellStart"/>
      <w:r w:rsidRPr="00E71AC7">
        <w:rPr>
          <w:rFonts w:cs="Arial"/>
          <w:sz w:val="22"/>
          <w:szCs w:val="22"/>
          <w:lang w:val="en-US"/>
        </w:rPr>
        <w:t>DynamoDB</w:t>
      </w:r>
      <w:proofErr w:type="spellEnd"/>
      <w:r w:rsidRPr="00E71AC7">
        <w:rPr>
          <w:rFonts w:cs="Arial"/>
          <w:sz w:val="22"/>
          <w:szCs w:val="22"/>
          <w:lang w:val="en-US"/>
        </w:rPr>
        <w:t xml:space="preserve"> to take advantage of its fast performance and seamless scalability </w:t>
      </w:r>
      <w:proofErr w:type="gramStart"/>
      <w:r w:rsidRPr="00E71AC7">
        <w:rPr>
          <w:rFonts w:cs="Arial"/>
          <w:sz w:val="22"/>
          <w:szCs w:val="22"/>
          <w:lang w:val="en-US"/>
        </w:rPr>
        <w:t xml:space="preserve">/  </w:t>
      </w:r>
      <w:proofErr w:type="spellStart"/>
      <w:r w:rsidRPr="00E71AC7">
        <w:rPr>
          <w:rFonts w:cs="Arial"/>
          <w:sz w:val="22"/>
          <w:szCs w:val="22"/>
          <w:lang w:val="en-US"/>
        </w:rPr>
        <w:t>Tanmay</w:t>
      </w:r>
      <w:proofErr w:type="spellEnd"/>
      <w:proofErr w:type="gramEnd"/>
      <w:r w:rsidRPr="00E71AC7">
        <w:rPr>
          <w:rFonts w:cs="Arial"/>
          <w:sz w:val="22"/>
          <w:szCs w:val="22"/>
          <w:lang w:val="en-US"/>
        </w:rPr>
        <w:t xml:space="preserve"> Deshpande, Birmingham, </w:t>
      </w:r>
      <w:proofErr w:type="spellStart"/>
      <w:r w:rsidRPr="00E71AC7">
        <w:rPr>
          <w:rFonts w:cs="Arial"/>
          <w:sz w:val="22"/>
          <w:szCs w:val="22"/>
          <w:lang w:val="en-US"/>
        </w:rPr>
        <w:t>UK:Packt</w:t>
      </w:r>
      <w:proofErr w:type="spellEnd"/>
      <w:r w:rsidRPr="00E71AC7">
        <w:rPr>
          <w:rFonts w:cs="Arial"/>
          <w:sz w:val="22"/>
          <w:szCs w:val="22"/>
          <w:lang w:val="en-US"/>
        </w:rPr>
        <w:t xml:space="preserve"> Pub.</w:t>
      </w:r>
    </w:p>
    <w:p w:rsidR="00E71AC7" w:rsidRPr="00E71AC7" w:rsidRDefault="00E71AC7" w:rsidP="00E71AC7">
      <w:pPr>
        <w:pStyle w:val="CitaviBibliographyEntry"/>
        <w:rPr>
          <w:rFonts w:cs="Arial"/>
          <w:sz w:val="22"/>
          <w:szCs w:val="22"/>
          <w:lang w:val="en-US"/>
        </w:rPr>
      </w:pPr>
      <w:bookmarkStart w:id="153" w:name="_CTVL001f9d4bf037e3746dab064134990706a81"/>
      <w:r w:rsidRPr="00E71AC7">
        <w:rPr>
          <w:rFonts w:cs="Arial"/>
          <w:b/>
          <w:sz w:val="22"/>
          <w:szCs w:val="22"/>
          <w:lang w:val="en-US"/>
        </w:rPr>
        <w:t xml:space="preserve">Giuseppe </w:t>
      </w:r>
      <w:proofErr w:type="spellStart"/>
      <w:r w:rsidRPr="00E71AC7">
        <w:rPr>
          <w:rFonts w:cs="Arial"/>
          <w:b/>
          <w:sz w:val="22"/>
          <w:szCs w:val="22"/>
          <w:lang w:val="en-US"/>
        </w:rPr>
        <w:t>DeCandia</w:t>
      </w:r>
      <w:proofErr w:type="spellEnd"/>
      <w:r w:rsidRPr="00E71AC7">
        <w:rPr>
          <w:rFonts w:cs="Arial"/>
          <w:b/>
          <w:sz w:val="22"/>
          <w:szCs w:val="22"/>
          <w:lang w:val="en-US"/>
        </w:rPr>
        <w:t xml:space="preserve">, </w:t>
      </w:r>
      <w:proofErr w:type="spellStart"/>
      <w:r w:rsidRPr="00E71AC7">
        <w:rPr>
          <w:rFonts w:cs="Arial"/>
          <w:b/>
          <w:sz w:val="22"/>
          <w:szCs w:val="22"/>
          <w:lang w:val="en-US"/>
        </w:rPr>
        <w:t>Deniz</w:t>
      </w:r>
      <w:proofErr w:type="spellEnd"/>
      <w:r w:rsidRPr="00E71AC7">
        <w:rPr>
          <w:rFonts w:cs="Arial"/>
          <w:b/>
          <w:sz w:val="22"/>
          <w:szCs w:val="22"/>
          <w:lang w:val="en-US"/>
        </w:rPr>
        <w:t xml:space="preserve"> </w:t>
      </w:r>
      <w:proofErr w:type="spellStart"/>
      <w:r w:rsidRPr="00E71AC7">
        <w:rPr>
          <w:rFonts w:cs="Arial"/>
          <w:b/>
          <w:sz w:val="22"/>
          <w:szCs w:val="22"/>
          <w:lang w:val="en-US"/>
        </w:rPr>
        <w:t>Hastorun</w:t>
      </w:r>
      <w:proofErr w:type="spellEnd"/>
      <w:r w:rsidRPr="00E71AC7">
        <w:rPr>
          <w:rFonts w:cs="Arial"/>
          <w:b/>
          <w:sz w:val="22"/>
          <w:szCs w:val="22"/>
          <w:lang w:val="en-US"/>
        </w:rPr>
        <w:t xml:space="preserve">, Madan </w:t>
      </w:r>
      <w:proofErr w:type="spellStart"/>
      <w:r w:rsidRPr="00E71AC7">
        <w:rPr>
          <w:rFonts w:cs="Arial"/>
          <w:b/>
          <w:sz w:val="22"/>
          <w:szCs w:val="22"/>
          <w:lang w:val="en-US"/>
        </w:rPr>
        <w:t>Jampani</w:t>
      </w:r>
      <w:proofErr w:type="spellEnd"/>
      <w:r w:rsidRPr="00E71AC7">
        <w:rPr>
          <w:rFonts w:cs="Arial"/>
          <w:b/>
          <w:sz w:val="22"/>
          <w:szCs w:val="22"/>
          <w:lang w:val="en-US"/>
        </w:rPr>
        <w:t xml:space="preserve">, </w:t>
      </w:r>
      <w:proofErr w:type="spellStart"/>
      <w:r w:rsidRPr="00E71AC7">
        <w:rPr>
          <w:rFonts w:cs="Arial"/>
          <w:b/>
          <w:sz w:val="22"/>
          <w:szCs w:val="22"/>
          <w:lang w:val="en-US"/>
        </w:rPr>
        <w:t>Gunavardhan</w:t>
      </w:r>
      <w:proofErr w:type="spellEnd"/>
      <w:r w:rsidRPr="00E71AC7">
        <w:rPr>
          <w:rFonts w:cs="Arial"/>
          <w:b/>
          <w:sz w:val="22"/>
          <w:szCs w:val="22"/>
          <w:lang w:val="en-US"/>
        </w:rPr>
        <w:t xml:space="preserve"> </w:t>
      </w:r>
      <w:proofErr w:type="spellStart"/>
      <w:r w:rsidRPr="00E71AC7">
        <w:rPr>
          <w:rFonts w:cs="Arial"/>
          <w:b/>
          <w:sz w:val="22"/>
          <w:szCs w:val="22"/>
          <w:lang w:val="en-US"/>
        </w:rPr>
        <w:t>Kakulapati</w:t>
      </w:r>
      <w:proofErr w:type="spellEnd"/>
      <w:r w:rsidRPr="00E71AC7">
        <w:rPr>
          <w:rFonts w:cs="Arial"/>
          <w:b/>
          <w:sz w:val="22"/>
          <w:szCs w:val="22"/>
          <w:lang w:val="en-US"/>
        </w:rPr>
        <w:t xml:space="preserve">, </w:t>
      </w:r>
      <w:proofErr w:type="spellStart"/>
      <w:r w:rsidRPr="00E71AC7">
        <w:rPr>
          <w:rFonts w:cs="Arial"/>
          <w:b/>
          <w:sz w:val="22"/>
          <w:szCs w:val="22"/>
          <w:lang w:val="en-US"/>
        </w:rPr>
        <w:t>Avinash</w:t>
      </w:r>
      <w:proofErr w:type="spellEnd"/>
      <w:r w:rsidRPr="00E71AC7">
        <w:rPr>
          <w:rFonts w:cs="Arial"/>
          <w:b/>
          <w:sz w:val="22"/>
          <w:szCs w:val="22"/>
          <w:lang w:val="en-US"/>
        </w:rPr>
        <w:t xml:space="preserve"> </w:t>
      </w:r>
      <w:proofErr w:type="spellStart"/>
      <w:r w:rsidRPr="00E71AC7">
        <w:rPr>
          <w:rFonts w:cs="Arial"/>
          <w:b/>
          <w:sz w:val="22"/>
          <w:szCs w:val="22"/>
          <w:lang w:val="en-US"/>
        </w:rPr>
        <w:t>Lakshman</w:t>
      </w:r>
      <w:proofErr w:type="spellEnd"/>
      <w:r w:rsidRPr="00E71AC7">
        <w:rPr>
          <w:rFonts w:cs="Arial"/>
          <w:b/>
          <w:sz w:val="22"/>
          <w:szCs w:val="22"/>
          <w:lang w:val="en-US"/>
        </w:rPr>
        <w:t xml:space="preserve">, Alex </w:t>
      </w:r>
      <w:proofErr w:type="spellStart"/>
      <w:r w:rsidRPr="00E71AC7">
        <w:rPr>
          <w:rFonts w:cs="Arial"/>
          <w:b/>
          <w:sz w:val="22"/>
          <w:szCs w:val="22"/>
          <w:lang w:val="en-US"/>
        </w:rPr>
        <w:t>Pilchin</w:t>
      </w:r>
      <w:proofErr w:type="spellEnd"/>
      <w:r w:rsidRPr="00E71AC7">
        <w:rPr>
          <w:rFonts w:cs="Arial"/>
          <w:b/>
          <w:sz w:val="22"/>
          <w:szCs w:val="22"/>
          <w:lang w:val="en-US"/>
        </w:rPr>
        <w:t xml:space="preserve">, Swami </w:t>
      </w:r>
      <w:proofErr w:type="spellStart"/>
      <w:r w:rsidRPr="00E71AC7">
        <w:rPr>
          <w:rFonts w:cs="Arial"/>
          <w:b/>
          <w:sz w:val="22"/>
          <w:szCs w:val="22"/>
          <w:lang w:val="en-US"/>
        </w:rPr>
        <w:t>Sivasubramanian</w:t>
      </w:r>
      <w:proofErr w:type="spellEnd"/>
      <w:r w:rsidRPr="00E71AC7">
        <w:rPr>
          <w:rFonts w:cs="Arial"/>
          <w:b/>
          <w:sz w:val="22"/>
          <w:szCs w:val="22"/>
          <w:lang w:val="en-US"/>
        </w:rPr>
        <w:t xml:space="preserve">, Peter </w:t>
      </w:r>
      <w:proofErr w:type="spellStart"/>
      <w:r w:rsidRPr="00E71AC7">
        <w:rPr>
          <w:rFonts w:cs="Arial"/>
          <w:b/>
          <w:sz w:val="22"/>
          <w:szCs w:val="22"/>
          <w:lang w:val="en-US"/>
        </w:rPr>
        <w:t>Vosshall</w:t>
      </w:r>
      <w:proofErr w:type="spellEnd"/>
      <w:r w:rsidRPr="00E71AC7">
        <w:rPr>
          <w:rFonts w:cs="Arial"/>
          <w:b/>
          <w:sz w:val="22"/>
          <w:szCs w:val="22"/>
          <w:lang w:val="en-US"/>
        </w:rPr>
        <w:t xml:space="preserve"> and Werner </w:t>
      </w:r>
      <w:proofErr w:type="spellStart"/>
      <w:r w:rsidRPr="00E71AC7">
        <w:rPr>
          <w:rFonts w:cs="Arial"/>
          <w:b/>
          <w:sz w:val="22"/>
          <w:szCs w:val="22"/>
          <w:lang w:val="en-US"/>
        </w:rPr>
        <w:t>Vogels</w:t>
      </w:r>
      <w:proofErr w:type="spellEnd"/>
      <w:r w:rsidRPr="00E71AC7">
        <w:rPr>
          <w:rFonts w:cs="Arial"/>
          <w:b/>
          <w:sz w:val="22"/>
          <w:szCs w:val="22"/>
          <w:lang w:val="en-US"/>
        </w:rPr>
        <w:t xml:space="preserve"> (</w:t>
      </w:r>
      <w:proofErr w:type="spellStart"/>
      <w:r w:rsidRPr="00E71AC7">
        <w:rPr>
          <w:rFonts w:cs="Arial"/>
          <w:b/>
          <w:sz w:val="22"/>
          <w:szCs w:val="22"/>
          <w:lang w:val="en-US"/>
        </w:rPr>
        <w:t>Hrsg</w:t>
      </w:r>
      <w:proofErr w:type="spellEnd"/>
      <w:r w:rsidRPr="00E71AC7">
        <w:rPr>
          <w:rFonts w:cs="Arial"/>
          <w:b/>
          <w:sz w:val="22"/>
          <w:szCs w:val="22"/>
          <w:lang w:val="en-US"/>
        </w:rPr>
        <w:t>.)</w:t>
      </w:r>
      <w:r w:rsidRPr="00E71AC7">
        <w:rPr>
          <w:rFonts w:cs="Arial"/>
          <w:sz w:val="22"/>
          <w:szCs w:val="22"/>
          <w:lang w:val="en-US"/>
        </w:rPr>
        <w:t xml:space="preserve"> </w:t>
      </w:r>
      <w:bookmarkEnd w:id="153"/>
      <w:r w:rsidRPr="00E71AC7">
        <w:rPr>
          <w:rFonts w:cs="Arial"/>
          <w:b/>
          <w:sz w:val="22"/>
          <w:szCs w:val="22"/>
          <w:lang w:val="en-US"/>
        </w:rPr>
        <w:t xml:space="preserve">(2007): </w:t>
      </w:r>
      <w:r w:rsidRPr="00E71AC7">
        <w:rPr>
          <w:rFonts w:cs="Arial"/>
          <w:b/>
          <w:sz w:val="22"/>
          <w:szCs w:val="22"/>
          <w:lang w:val="en-US"/>
        </w:rPr>
        <w:tab/>
      </w:r>
      <w:r w:rsidRPr="00E71AC7">
        <w:rPr>
          <w:rFonts w:cs="Arial"/>
          <w:sz w:val="22"/>
          <w:szCs w:val="22"/>
          <w:lang w:val="en-US"/>
        </w:rPr>
        <w:t xml:space="preserve">Dynamo: Amazon's Highly Available Key-Value Store, 6. </w:t>
      </w:r>
      <w:proofErr w:type="spellStart"/>
      <w:r w:rsidRPr="00E71AC7">
        <w:rPr>
          <w:rFonts w:cs="Arial"/>
          <w:sz w:val="22"/>
          <w:szCs w:val="22"/>
          <w:lang w:val="en-US"/>
        </w:rPr>
        <w:t>Aufl</w:t>
      </w:r>
      <w:proofErr w:type="spellEnd"/>
      <w:r w:rsidRPr="00E71AC7">
        <w:rPr>
          <w:rFonts w:cs="Arial"/>
          <w:sz w:val="22"/>
          <w:szCs w:val="22"/>
          <w:lang w:val="en-US"/>
        </w:rPr>
        <w:t>.</w:t>
      </w:r>
    </w:p>
    <w:p w:rsidR="00E71AC7" w:rsidRPr="00E71AC7" w:rsidRDefault="00E71AC7" w:rsidP="00E71AC7">
      <w:pPr>
        <w:pStyle w:val="CitaviBibliographyEntry"/>
        <w:rPr>
          <w:rFonts w:cs="Arial"/>
          <w:sz w:val="22"/>
          <w:szCs w:val="22"/>
          <w:lang w:val="en-US"/>
        </w:rPr>
      </w:pPr>
      <w:bookmarkStart w:id="154" w:name="_CTVL00135aded571dc24fcaa042ec005adc5651"/>
      <w:proofErr w:type="spellStart"/>
      <w:r w:rsidRPr="00E71AC7">
        <w:rPr>
          <w:rFonts w:cs="Arial"/>
          <w:b/>
          <w:sz w:val="22"/>
          <w:szCs w:val="22"/>
          <w:lang w:val="en-US"/>
        </w:rPr>
        <w:t>Grassi</w:t>
      </w:r>
      <w:proofErr w:type="spellEnd"/>
      <w:r w:rsidRPr="00E71AC7">
        <w:rPr>
          <w:rFonts w:cs="Arial"/>
          <w:b/>
          <w:sz w:val="22"/>
          <w:szCs w:val="22"/>
          <w:lang w:val="en-US"/>
        </w:rPr>
        <w:t>, V. (</w:t>
      </w:r>
      <w:proofErr w:type="spellStart"/>
      <w:r w:rsidRPr="00E71AC7">
        <w:rPr>
          <w:rFonts w:cs="Arial"/>
          <w:b/>
          <w:sz w:val="22"/>
          <w:szCs w:val="22"/>
          <w:lang w:val="en-US"/>
        </w:rPr>
        <w:t>Hrsg</w:t>
      </w:r>
      <w:proofErr w:type="spellEnd"/>
      <w:r w:rsidRPr="00E71AC7">
        <w:rPr>
          <w:rFonts w:cs="Arial"/>
          <w:b/>
          <w:sz w:val="22"/>
          <w:szCs w:val="22"/>
          <w:lang w:val="en-US"/>
        </w:rPr>
        <w:t xml:space="preserve">.) (2012): </w:t>
      </w:r>
      <w:r w:rsidRPr="00E71AC7">
        <w:rPr>
          <w:rFonts w:cs="Arial"/>
          <w:b/>
          <w:sz w:val="22"/>
          <w:szCs w:val="22"/>
          <w:lang w:val="en-US"/>
        </w:rPr>
        <w:tab/>
      </w:r>
      <w:bookmarkEnd w:id="154"/>
      <w:r w:rsidRPr="00E71AC7">
        <w:rPr>
          <w:rFonts w:cs="Arial"/>
          <w:sz w:val="22"/>
          <w:szCs w:val="22"/>
          <w:lang w:val="en-US"/>
        </w:rPr>
        <w:t>Proceedings of the 8th international ACM SIGSOFT conference on Quality of Software Architectures, New York, NY:</w:t>
      </w:r>
    </w:p>
    <w:p w:rsidR="00E71AC7" w:rsidRPr="00E71AC7" w:rsidRDefault="00E71AC7" w:rsidP="00E71AC7">
      <w:pPr>
        <w:pStyle w:val="CitaviBibliographyEntry"/>
        <w:rPr>
          <w:rFonts w:cs="Arial"/>
          <w:sz w:val="22"/>
          <w:szCs w:val="22"/>
          <w:lang w:val="en-US"/>
        </w:rPr>
      </w:pPr>
      <w:bookmarkStart w:id="155" w:name="_CTVL001d87f013921b34d52936e6cf4defde542"/>
      <w:proofErr w:type="spellStart"/>
      <w:r w:rsidRPr="00E71AC7">
        <w:rPr>
          <w:rFonts w:cs="Arial"/>
          <w:b/>
          <w:sz w:val="22"/>
          <w:szCs w:val="22"/>
          <w:lang w:val="en-US"/>
        </w:rPr>
        <w:t>Habeeb</w:t>
      </w:r>
      <w:proofErr w:type="spellEnd"/>
      <w:r w:rsidRPr="00E71AC7">
        <w:rPr>
          <w:rFonts w:cs="Arial"/>
          <w:b/>
          <w:sz w:val="22"/>
          <w:szCs w:val="22"/>
          <w:lang w:val="en-US"/>
        </w:rPr>
        <w:t xml:space="preserve">, M. (2011): </w:t>
      </w:r>
      <w:r w:rsidRPr="00E71AC7">
        <w:rPr>
          <w:rFonts w:cs="Arial"/>
          <w:b/>
          <w:sz w:val="22"/>
          <w:szCs w:val="22"/>
          <w:lang w:val="en-US"/>
        </w:rPr>
        <w:tab/>
      </w:r>
      <w:bookmarkEnd w:id="155"/>
      <w:r w:rsidRPr="00E71AC7">
        <w:rPr>
          <w:rFonts w:cs="Arial"/>
          <w:sz w:val="22"/>
          <w:szCs w:val="22"/>
          <w:lang w:val="en-US"/>
        </w:rPr>
        <w:t xml:space="preserve">A developers guide to Amazon </w:t>
      </w:r>
      <w:proofErr w:type="spellStart"/>
      <w:r w:rsidRPr="00E71AC7">
        <w:rPr>
          <w:rFonts w:cs="Arial"/>
          <w:sz w:val="22"/>
          <w:szCs w:val="22"/>
          <w:lang w:val="en-US"/>
        </w:rPr>
        <w:t>SimpleDB</w:t>
      </w:r>
      <w:proofErr w:type="spellEnd"/>
      <w:r w:rsidRPr="00E71AC7">
        <w:rPr>
          <w:rFonts w:cs="Arial"/>
          <w:sz w:val="22"/>
          <w:szCs w:val="22"/>
          <w:lang w:val="en-US"/>
        </w:rPr>
        <w:t xml:space="preserve">, Upper Saddle River, </w:t>
      </w:r>
      <w:proofErr w:type="spellStart"/>
      <w:r w:rsidRPr="00E71AC7">
        <w:rPr>
          <w:rFonts w:cs="Arial"/>
          <w:sz w:val="22"/>
          <w:szCs w:val="22"/>
          <w:lang w:val="en-US"/>
        </w:rPr>
        <w:t>N.J.</w:t>
      </w:r>
      <w:proofErr w:type="gramStart"/>
      <w:r w:rsidRPr="00E71AC7">
        <w:rPr>
          <w:rFonts w:cs="Arial"/>
          <w:sz w:val="22"/>
          <w:szCs w:val="22"/>
          <w:lang w:val="en-US"/>
        </w:rPr>
        <w:t>:Addison</w:t>
      </w:r>
      <w:proofErr w:type="gramEnd"/>
      <w:r w:rsidRPr="00E71AC7">
        <w:rPr>
          <w:rFonts w:cs="Arial"/>
          <w:sz w:val="22"/>
          <w:szCs w:val="22"/>
          <w:lang w:val="en-US"/>
        </w:rPr>
        <w:t>-Wesley</w:t>
      </w:r>
      <w:proofErr w:type="spellEnd"/>
      <w:r w:rsidRPr="00E71AC7">
        <w:rPr>
          <w:rFonts w:cs="Arial"/>
          <w:sz w:val="22"/>
          <w:szCs w:val="22"/>
          <w:lang w:val="en-US"/>
        </w:rPr>
        <w:t>.</w:t>
      </w:r>
    </w:p>
    <w:p w:rsidR="00E71AC7" w:rsidRPr="00E71AC7" w:rsidRDefault="00E71AC7" w:rsidP="00E71AC7">
      <w:pPr>
        <w:pStyle w:val="CitaviBibliographyEntry"/>
        <w:rPr>
          <w:rFonts w:cs="Arial"/>
          <w:sz w:val="22"/>
          <w:szCs w:val="22"/>
          <w:lang w:val="en-US"/>
        </w:rPr>
      </w:pPr>
      <w:bookmarkStart w:id="156" w:name="_CTVL001662a40388c3d46949f17b2fedbfb1b1e"/>
      <w:r w:rsidRPr="00E71AC7">
        <w:rPr>
          <w:rFonts w:cs="Arial"/>
          <w:b/>
          <w:sz w:val="22"/>
          <w:szCs w:val="22"/>
          <w:lang w:val="en-US"/>
        </w:rPr>
        <w:t xml:space="preserve">Katarina, G. u. a. (2013): </w:t>
      </w:r>
      <w:r w:rsidRPr="00E71AC7">
        <w:rPr>
          <w:rFonts w:cs="Arial"/>
          <w:b/>
          <w:sz w:val="22"/>
          <w:szCs w:val="22"/>
          <w:lang w:val="en-US"/>
        </w:rPr>
        <w:tab/>
      </w:r>
      <w:bookmarkEnd w:id="156"/>
      <w:r w:rsidRPr="00E71AC7">
        <w:rPr>
          <w:rFonts w:cs="Arial"/>
          <w:sz w:val="22"/>
          <w:szCs w:val="22"/>
          <w:lang w:val="en-US"/>
        </w:rPr>
        <w:t xml:space="preserve">Data management in cloud environments: NoSQL and </w:t>
      </w:r>
      <w:proofErr w:type="spellStart"/>
      <w:r w:rsidRPr="00E71AC7">
        <w:rPr>
          <w:rFonts w:cs="Arial"/>
          <w:sz w:val="22"/>
          <w:szCs w:val="22"/>
          <w:lang w:val="en-US"/>
        </w:rPr>
        <w:t>NewSQL</w:t>
      </w:r>
      <w:proofErr w:type="spellEnd"/>
      <w:r w:rsidRPr="00E71AC7">
        <w:rPr>
          <w:rFonts w:cs="Arial"/>
          <w:sz w:val="22"/>
          <w:szCs w:val="22"/>
          <w:lang w:val="en-US"/>
        </w:rPr>
        <w:t xml:space="preserve"> data stores, </w:t>
      </w:r>
      <w:proofErr w:type="gramStart"/>
      <w:r w:rsidRPr="00E71AC7">
        <w:rPr>
          <w:rFonts w:cs="Arial"/>
          <w:sz w:val="22"/>
          <w:szCs w:val="22"/>
          <w:lang w:val="en-US"/>
        </w:rPr>
        <w:t>",</w:t>
      </w:r>
      <w:proofErr w:type="gramEnd"/>
      <w:r w:rsidRPr="00E71AC7">
        <w:rPr>
          <w:rFonts w:cs="Arial"/>
          <w:sz w:val="22"/>
          <w:szCs w:val="22"/>
          <w:lang w:val="en-US"/>
        </w:rPr>
        <w:t xml:space="preserve"> S. 41.</w:t>
      </w:r>
    </w:p>
    <w:p w:rsidR="00E71AC7" w:rsidRPr="00E71AC7" w:rsidRDefault="00E71AC7" w:rsidP="00E71AC7">
      <w:pPr>
        <w:pStyle w:val="CitaviBibliographyEntry"/>
        <w:rPr>
          <w:rFonts w:cs="Arial"/>
          <w:sz w:val="22"/>
          <w:szCs w:val="22"/>
          <w:lang w:val="en-US"/>
        </w:rPr>
      </w:pPr>
      <w:bookmarkStart w:id="157" w:name="_CTVL00160b22efea3214a64bc184f178a312a43"/>
      <w:proofErr w:type="spellStart"/>
      <w:r w:rsidRPr="00E71AC7">
        <w:rPr>
          <w:rFonts w:cs="Arial"/>
          <w:b/>
          <w:sz w:val="22"/>
          <w:szCs w:val="22"/>
          <w:lang w:val="en-US"/>
        </w:rPr>
        <w:t>Kuznetsov</w:t>
      </w:r>
      <w:proofErr w:type="spellEnd"/>
      <w:r w:rsidRPr="00E71AC7">
        <w:rPr>
          <w:rFonts w:cs="Arial"/>
          <w:b/>
          <w:sz w:val="22"/>
          <w:szCs w:val="22"/>
          <w:lang w:val="en-US"/>
        </w:rPr>
        <w:t>/</w:t>
      </w:r>
      <w:proofErr w:type="spellStart"/>
      <w:r w:rsidRPr="00E71AC7">
        <w:rPr>
          <w:rFonts w:cs="Arial"/>
          <w:b/>
          <w:sz w:val="22"/>
          <w:szCs w:val="22"/>
          <w:lang w:val="en-US"/>
        </w:rPr>
        <w:t>Poskonin</w:t>
      </w:r>
      <w:proofErr w:type="spellEnd"/>
      <w:r w:rsidRPr="00E71AC7">
        <w:rPr>
          <w:rFonts w:cs="Arial"/>
          <w:b/>
          <w:sz w:val="22"/>
          <w:szCs w:val="22"/>
          <w:lang w:val="en-US"/>
        </w:rPr>
        <w:t xml:space="preserve"> (2014): </w:t>
      </w:r>
      <w:r w:rsidRPr="00E71AC7">
        <w:rPr>
          <w:rFonts w:cs="Arial"/>
          <w:b/>
          <w:sz w:val="22"/>
          <w:szCs w:val="22"/>
          <w:lang w:val="en-US"/>
        </w:rPr>
        <w:tab/>
      </w:r>
      <w:bookmarkEnd w:id="157"/>
      <w:r w:rsidRPr="00E71AC7">
        <w:rPr>
          <w:rFonts w:cs="Arial"/>
          <w:sz w:val="22"/>
          <w:szCs w:val="22"/>
          <w:lang w:val="en-US"/>
        </w:rPr>
        <w:t xml:space="preserve">NoSQL Data Management Systems, </w:t>
      </w:r>
      <w:proofErr w:type="gramStart"/>
      <w:r w:rsidRPr="00E71AC7">
        <w:rPr>
          <w:rFonts w:cs="Arial"/>
          <w:sz w:val="22"/>
          <w:szCs w:val="22"/>
          <w:lang w:val="en-US"/>
        </w:rPr>
        <w:t>",</w:t>
      </w:r>
      <w:proofErr w:type="gramEnd"/>
      <w:r w:rsidRPr="00E71AC7">
        <w:rPr>
          <w:rFonts w:cs="Arial"/>
          <w:sz w:val="22"/>
          <w:szCs w:val="22"/>
          <w:lang w:val="en-US"/>
        </w:rPr>
        <w:t xml:space="preserve"> 40. Jg., </w:t>
      </w:r>
      <w:proofErr w:type="spellStart"/>
      <w:r w:rsidRPr="00E71AC7">
        <w:rPr>
          <w:rFonts w:cs="Arial"/>
          <w:sz w:val="22"/>
          <w:szCs w:val="22"/>
          <w:lang w:val="en-US"/>
        </w:rPr>
        <w:t>Nr</w:t>
      </w:r>
      <w:proofErr w:type="spellEnd"/>
      <w:r w:rsidRPr="00E71AC7">
        <w:rPr>
          <w:rFonts w:cs="Arial"/>
          <w:sz w:val="22"/>
          <w:szCs w:val="22"/>
          <w:lang w:val="en-US"/>
        </w:rPr>
        <w:t>. 6, S. 10.</w:t>
      </w:r>
    </w:p>
    <w:p w:rsidR="00E71AC7" w:rsidRPr="00E71AC7" w:rsidRDefault="00E71AC7" w:rsidP="00E71AC7">
      <w:pPr>
        <w:pStyle w:val="CitaviBibliographyEntry"/>
        <w:rPr>
          <w:rFonts w:cs="Arial"/>
          <w:sz w:val="22"/>
          <w:szCs w:val="22"/>
          <w:lang w:val="en-US"/>
        </w:rPr>
      </w:pPr>
      <w:bookmarkStart w:id="158" w:name="_CTVL00161c8791ce64e45ceb61bfcf5056f410c"/>
      <w:r w:rsidRPr="00E71AC7">
        <w:rPr>
          <w:rFonts w:cs="Arial"/>
          <w:b/>
          <w:sz w:val="22"/>
          <w:szCs w:val="22"/>
          <w:lang w:val="en-US"/>
        </w:rPr>
        <w:t xml:space="preserve">Linton, R. (2011): </w:t>
      </w:r>
      <w:r w:rsidRPr="00E71AC7">
        <w:rPr>
          <w:rFonts w:cs="Arial"/>
          <w:b/>
          <w:sz w:val="22"/>
          <w:szCs w:val="22"/>
          <w:lang w:val="en-US"/>
        </w:rPr>
        <w:tab/>
      </w:r>
      <w:bookmarkEnd w:id="158"/>
      <w:r w:rsidRPr="00E71AC7">
        <w:rPr>
          <w:rFonts w:cs="Arial"/>
          <w:sz w:val="22"/>
          <w:szCs w:val="22"/>
          <w:lang w:val="en-US"/>
        </w:rPr>
        <w:t xml:space="preserve">Amazon Web Services, Migrating your .NET Enterprise Application </w:t>
      </w:r>
      <w:proofErr w:type="gramStart"/>
      <w:r w:rsidRPr="00E71AC7">
        <w:rPr>
          <w:rFonts w:cs="Arial"/>
          <w:sz w:val="22"/>
          <w:szCs w:val="22"/>
          <w:lang w:val="en-US"/>
        </w:rPr>
        <w:t>/  Rob</w:t>
      </w:r>
      <w:proofErr w:type="gramEnd"/>
      <w:r w:rsidRPr="00E71AC7">
        <w:rPr>
          <w:rFonts w:cs="Arial"/>
          <w:sz w:val="22"/>
          <w:szCs w:val="22"/>
          <w:lang w:val="en-US"/>
        </w:rPr>
        <w:t xml:space="preserve"> Linton,</w:t>
      </w:r>
    </w:p>
    <w:p w:rsidR="00E71AC7" w:rsidRPr="00E71AC7" w:rsidRDefault="00E71AC7" w:rsidP="00E71AC7">
      <w:pPr>
        <w:pStyle w:val="CitaviBibliographyEntry"/>
        <w:rPr>
          <w:rFonts w:cs="Arial"/>
          <w:sz w:val="22"/>
          <w:szCs w:val="22"/>
          <w:lang w:val="en-US"/>
        </w:rPr>
      </w:pPr>
      <w:bookmarkStart w:id="159" w:name="_CTVL001a6da0326ae8b4a0a9331975a8f1d3cef"/>
      <w:proofErr w:type="spellStart"/>
      <w:r w:rsidRPr="00E71AC7">
        <w:rPr>
          <w:rFonts w:cs="Arial"/>
          <w:b/>
          <w:sz w:val="22"/>
          <w:szCs w:val="22"/>
          <w:lang w:val="en-US"/>
        </w:rPr>
        <w:t>Madhuri</w:t>
      </w:r>
      <w:proofErr w:type="spellEnd"/>
      <w:r w:rsidRPr="00E71AC7">
        <w:rPr>
          <w:rFonts w:cs="Arial"/>
          <w:b/>
          <w:sz w:val="22"/>
          <w:szCs w:val="22"/>
          <w:lang w:val="en-US"/>
        </w:rPr>
        <w:t>/</w:t>
      </w:r>
      <w:proofErr w:type="spellStart"/>
      <w:r w:rsidRPr="00E71AC7">
        <w:rPr>
          <w:rFonts w:cs="Arial"/>
          <w:b/>
          <w:sz w:val="22"/>
          <w:szCs w:val="22"/>
          <w:lang w:val="en-US"/>
        </w:rPr>
        <w:t>Sowjanya</w:t>
      </w:r>
      <w:proofErr w:type="spellEnd"/>
      <w:r w:rsidRPr="00E71AC7">
        <w:rPr>
          <w:rFonts w:cs="Arial"/>
          <w:b/>
          <w:sz w:val="22"/>
          <w:szCs w:val="22"/>
          <w:lang w:val="en-US"/>
        </w:rPr>
        <w:t xml:space="preserve"> (2016): </w:t>
      </w:r>
      <w:r w:rsidRPr="00E71AC7">
        <w:rPr>
          <w:rFonts w:cs="Arial"/>
          <w:b/>
          <w:sz w:val="22"/>
          <w:szCs w:val="22"/>
          <w:lang w:val="en-US"/>
        </w:rPr>
        <w:tab/>
      </w:r>
      <w:bookmarkEnd w:id="159"/>
      <w:r w:rsidRPr="00E71AC7">
        <w:rPr>
          <w:rFonts w:cs="Arial"/>
          <w:sz w:val="22"/>
          <w:szCs w:val="22"/>
          <w:lang w:val="en-US"/>
        </w:rPr>
        <w:t xml:space="preserve">Microsoft Azure v/s Amazon AWS Cloud Services: A Comparative Study, </w:t>
      </w:r>
      <w:proofErr w:type="gramStart"/>
      <w:r w:rsidRPr="00E71AC7">
        <w:rPr>
          <w:rFonts w:cs="Arial"/>
          <w:sz w:val="22"/>
          <w:szCs w:val="22"/>
          <w:lang w:val="en-US"/>
        </w:rPr>
        <w:t>",</w:t>
      </w:r>
      <w:proofErr w:type="gramEnd"/>
      <w:r w:rsidRPr="00E71AC7">
        <w:rPr>
          <w:rFonts w:cs="Arial"/>
          <w:sz w:val="22"/>
          <w:szCs w:val="22"/>
          <w:lang w:val="en-US"/>
        </w:rPr>
        <w:t xml:space="preserve"> 5. Jg., </w:t>
      </w:r>
      <w:proofErr w:type="spellStart"/>
      <w:r w:rsidRPr="00E71AC7">
        <w:rPr>
          <w:rFonts w:cs="Arial"/>
          <w:sz w:val="22"/>
          <w:szCs w:val="22"/>
          <w:lang w:val="en-US"/>
        </w:rPr>
        <w:t>Nr</w:t>
      </w:r>
      <w:proofErr w:type="spellEnd"/>
      <w:r w:rsidRPr="00E71AC7">
        <w:rPr>
          <w:rFonts w:cs="Arial"/>
          <w:sz w:val="22"/>
          <w:szCs w:val="22"/>
          <w:lang w:val="en-US"/>
        </w:rPr>
        <w:t>. 3, S. 7.</w:t>
      </w:r>
    </w:p>
    <w:p w:rsidR="00E71AC7" w:rsidRPr="00E71AC7" w:rsidRDefault="00E71AC7" w:rsidP="00E71AC7">
      <w:pPr>
        <w:pStyle w:val="CitaviBibliographyEntry"/>
        <w:rPr>
          <w:rFonts w:cs="Arial"/>
          <w:sz w:val="22"/>
          <w:szCs w:val="22"/>
          <w:lang w:val="en-US"/>
        </w:rPr>
      </w:pPr>
      <w:bookmarkStart w:id="160" w:name="_CTVL0014d1ed53e680847a0a30fc20058382243"/>
      <w:r w:rsidRPr="00E71AC7">
        <w:rPr>
          <w:rFonts w:cs="Arial"/>
          <w:b/>
          <w:sz w:val="22"/>
          <w:szCs w:val="22"/>
          <w:lang w:val="en-US"/>
        </w:rPr>
        <w:t xml:space="preserve">Matthew, F. (2016): </w:t>
      </w:r>
      <w:r w:rsidRPr="00E71AC7">
        <w:rPr>
          <w:rFonts w:cs="Arial"/>
          <w:b/>
          <w:sz w:val="22"/>
          <w:szCs w:val="22"/>
          <w:lang w:val="en-US"/>
        </w:rPr>
        <w:tab/>
      </w:r>
      <w:bookmarkEnd w:id="160"/>
      <w:r w:rsidRPr="00E71AC7">
        <w:rPr>
          <w:rFonts w:cs="Arial"/>
          <w:sz w:val="22"/>
          <w:szCs w:val="22"/>
          <w:lang w:val="en-US"/>
        </w:rPr>
        <w:t>Microsoft Azure vs Amazon AWS public cloud comparison: Which cloud is best for the enterprise</w:t>
      </w:r>
      <w:proofErr w:type="gramStart"/>
      <w:r w:rsidRPr="00E71AC7">
        <w:rPr>
          <w:rFonts w:cs="Arial"/>
          <w:sz w:val="22"/>
          <w:szCs w:val="22"/>
          <w:lang w:val="en-US"/>
        </w:rPr>
        <w:t>?,</w:t>
      </w:r>
      <w:proofErr w:type="gramEnd"/>
      <w:r w:rsidRPr="00E71AC7">
        <w:rPr>
          <w:rFonts w:cs="Arial"/>
          <w:sz w:val="22"/>
          <w:szCs w:val="22"/>
          <w:lang w:val="en-US"/>
        </w:rPr>
        <w:t xml:space="preserve"> http://www.computerworlduk.com/it-vendors/microsoft-azure-vs-amazon-aws-public-cloud-comparison-which-cloud-is-best-for-enterprise-3624848/, </w:t>
      </w:r>
      <w:proofErr w:type="spellStart"/>
      <w:r w:rsidRPr="00E71AC7">
        <w:rPr>
          <w:rFonts w:cs="Arial"/>
          <w:sz w:val="22"/>
          <w:szCs w:val="22"/>
          <w:lang w:val="en-US"/>
        </w:rPr>
        <w:t>Abruf</w:t>
      </w:r>
      <w:proofErr w:type="spellEnd"/>
      <w:r w:rsidRPr="00E71AC7">
        <w:rPr>
          <w:rFonts w:cs="Arial"/>
          <w:sz w:val="22"/>
          <w:szCs w:val="22"/>
          <w:lang w:val="en-US"/>
        </w:rPr>
        <w:t>: 2512.2016.</w:t>
      </w:r>
    </w:p>
    <w:p w:rsidR="00E71AC7" w:rsidRPr="00E71AC7" w:rsidRDefault="00E71AC7" w:rsidP="00E71AC7">
      <w:pPr>
        <w:pStyle w:val="CitaviBibliographyEntry"/>
        <w:rPr>
          <w:rFonts w:cs="Arial"/>
          <w:sz w:val="22"/>
          <w:szCs w:val="22"/>
          <w:lang w:val="en-US"/>
        </w:rPr>
      </w:pPr>
      <w:bookmarkStart w:id="161" w:name="_CTVL0012c73aa62dbfd4146b2265d2a9082bb64"/>
      <w:proofErr w:type="spellStart"/>
      <w:r w:rsidRPr="00E71AC7">
        <w:rPr>
          <w:rFonts w:cs="Arial"/>
          <w:b/>
          <w:sz w:val="22"/>
          <w:szCs w:val="22"/>
          <w:lang w:val="en-US"/>
        </w:rPr>
        <w:lastRenderedPageBreak/>
        <w:t>Nacke</w:t>
      </w:r>
      <w:proofErr w:type="spellEnd"/>
      <w:r w:rsidRPr="00E71AC7">
        <w:rPr>
          <w:rFonts w:cs="Arial"/>
          <w:b/>
          <w:sz w:val="22"/>
          <w:szCs w:val="22"/>
          <w:lang w:val="en-US"/>
        </w:rPr>
        <w:t xml:space="preserve">, K. (2016): </w:t>
      </w:r>
      <w:r w:rsidRPr="00E71AC7">
        <w:rPr>
          <w:rFonts w:cs="Arial"/>
          <w:b/>
          <w:sz w:val="22"/>
          <w:szCs w:val="22"/>
          <w:lang w:val="en-US"/>
        </w:rPr>
        <w:tab/>
      </w:r>
      <w:bookmarkEnd w:id="161"/>
      <w:r w:rsidRPr="00E71AC7">
        <w:rPr>
          <w:rFonts w:cs="Arial"/>
          <w:sz w:val="22"/>
          <w:szCs w:val="22"/>
          <w:lang w:val="en-US"/>
        </w:rPr>
        <w:t xml:space="preserve">D web development, Leverage the power of D and the </w:t>
      </w:r>
      <w:proofErr w:type="spellStart"/>
      <w:r w:rsidRPr="00E71AC7">
        <w:rPr>
          <w:rFonts w:cs="Arial"/>
          <w:sz w:val="22"/>
          <w:szCs w:val="22"/>
          <w:lang w:val="en-US"/>
        </w:rPr>
        <w:t>vibe.d</w:t>
      </w:r>
      <w:proofErr w:type="spellEnd"/>
      <w:r w:rsidRPr="00E71AC7">
        <w:rPr>
          <w:rFonts w:cs="Arial"/>
          <w:sz w:val="22"/>
          <w:szCs w:val="22"/>
          <w:lang w:val="en-US"/>
        </w:rPr>
        <w:t xml:space="preserve"> framework to develop web applications that are incredibly fast </w:t>
      </w:r>
      <w:proofErr w:type="gramStart"/>
      <w:r w:rsidRPr="00E71AC7">
        <w:rPr>
          <w:rFonts w:cs="Arial"/>
          <w:sz w:val="22"/>
          <w:szCs w:val="22"/>
          <w:lang w:val="en-US"/>
        </w:rPr>
        <w:t>/  Kai</w:t>
      </w:r>
      <w:proofErr w:type="gramEnd"/>
      <w:r w:rsidRPr="00E71AC7">
        <w:rPr>
          <w:rFonts w:cs="Arial"/>
          <w:sz w:val="22"/>
          <w:szCs w:val="22"/>
          <w:lang w:val="en-US"/>
        </w:rPr>
        <w:t xml:space="preserve"> </w:t>
      </w:r>
      <w:proofErr w:type="spellStart"/>
      <w:r w:rsidRPr="00E71AC7">
        <w:rPr>
          <w:rFonts w:cs="Arial"/>
          <w:sz w:val="22"/>
          <w:szCs w:val="22"/>
          <w:lang w:val="en-US"/>
        </w:rPr>
        <w:t>Nacke</w:t>
      </w:r>
      <w:proofErr w:type="spellEnd"/>
      <w:r w:rsidRPr="00E71AC7">
        <w:rPr>
          <w:rFonts w:cs="Arial"/>
          <w:sz w:val="22"/>
          <w:szCs w:val="22"/>
          <w:lang w:val="en-US"/>
        </w:rPr>
        <w:t>,</w:t>
      </w:r>
    </w:p>
    <w:p w:rsidR="00E71AC7" w:rsidRPr="00E71AC7" w:rsidRDefault="00E71AC7" w:rsidP="00E71AC7">
      <w:pPr>
        <w:pStyle w:val="CitaviBibliographyEntry"/>
        <w:rPr>
          <w:rFonts w:cs="Arial"/>
          <w:sz w:val="22"/>
          <w:szCs w:val="22"/>
          <w:lang w:val="en-US"/>
        </w:rPr>
      </w:pPr>
      <w:bookmarkStart w:id="162" w:name="_CTVL0016a62e1803fb04254b7556a1d6b82cbd0"/>
      <w:proofErr w:type="spellStart"/>
      <w:r w:rsidRPr="00E71AC7">
        <w:rPr>
          <w:rFonts w:cs="Arial"/>
          <w:b/>
          <w:sz w:val="22"/>
          <w:szCs w:val="22"/>
          <w:lang w:val="en-US"/>
        </w:rPr>
        <w:t>Niranjanamurthy</w:t>
      </w:r>
      <w:proofErr w:type="spellEnd"/>
      <w:r w:rsidRPr="00E71AC7">
        <w:rPr>
          <w:rFonts w:cs="Arial"/>
          <w:b/>
          <w:sz w:val="22"/>
          <w:szCs w:val="22"/>
          <w:lang w:val="en-US"/>
        </w:rPr>
        <w:t xml:space="preserve"> u. a. (2014): </w:t>
      </w:r>
      <w:r w:rsidRPr="00E71AC7">
        <w:rPr>
          <w:rFonts w:cs="Arial"/>
          <w:b/>
          <w:sz w:val="22"/>
          <w:szCs w:val="22"/>
          <w:lang w:val="en-US"/>
        </w:rPr>
        <w:tab/>
      </w:r>
      <w:bookmarkEnd w:id="162"/>
      <w:r w:rsidRPr="00E71AC7">
        <w:rPr>
          <w:rFonts w:cs="Arial"/>
          <w:sz w:val="22"/>
          <w:szCs w:val="22"/>
          <w:lang w:val="en-US"/>
        </w:rPr>
        <w:t xml:space="preserve">The Research Study on </w:t>
      </w:r>
      <w:proofErr w:type="spellStart"/>
      <w:r w:rsidRPr="00E71AC7">
        <w:rPr>
          <w:rFonts w:cs="Arial"/>
          <w:sz w:val="22"/>
          <w:szCs w:val="22"/>
          <w:lang w:val="en-US"/>
        </w:rPr>
        <w:t>DynamoDB</w:t>
      </w:r>
      <w:proofErr w:type="spellEnd"/>
      <w:r w:rsidRPr="00E71AC7">
        <w:rPr>
          <w:rFonts w:cs="Arial"/>
          <w:sz w:val="22"/>
          <w:szCs w:val="22"/>
          <w:lang w:val="en-US"/>
        </w:rPr>
        <w:t xml:space="preserve"> – NoSQL Database Service, </w:t>
      </w:r>
      <w:proofErr w:type="gramStart"/>
      <w:r w:rsidRPr="00E71AC7">
        <w:rPr>
          <w:rFonts w:cs="Arial"/>
          <w:sz w:val="22"/>
          <w:szCs w:val="22"/>
          <w:lang w:val="en-US"/>
        </w:rPr>
        <w:t>",</w:t>
      </w:r>
      <w:proofErr w:type="gramEnd"/>
      <w:r w:rsidRPr="00E71AC7">
        <w:rPr>
          <w:rFonts w:cs="Arial"/>
          <w:sz w:val="22"/>
          <w:szCs w:val="22"/>
          <w:lang w:val="en-US"/>
        </w:rPr>
        <w:t xml:space="preserve"> 3. Jg., </w:t>
      </w:r>
      <w:proofErr w:type="spellStart"/>
      <w:r w:rsidRPr="00E71AC7">
        <w:rPr>
          <w:rFonts w:cs="Arial"/>
          <w:sz w:val="22"/>
          <w:szCs w:val="22"/>
          <w:lang w:val="en-US"/>
        </w:rPr>
        <w:t>Nr</w:t>
      </w:r>
      <w:proofErr w:type="spellEnd"/>
      <w:r w:rsidRPr="00E71AC7">
        <w:rPr>
          <w:rFonts w:cs="Arial"/>
          <w:sz w:val="22"/>
          <w:szCs w:val="22"/>
          <w:lang w:val="en-US"/>
        </w:rPr>
        <w:t>. 10, S. 12.</w:t>
      </w:r>
    </w:p>
    <w:p w:rsidR="00E71AC7" w:rsidRPr="00E71AC7" w:rsidRDefault="00E71AC7" w:rsidP="00E71AC7">
      <w:pPr>
        <w:pStyle w:val="CitaviBibliographyEntry"/>
        <w:rPr>
          <w:rFonts w:cs="Arial"/>
          <w:sz w:val="22"/>
          <w:szCs w:val="22"/>
          <w:lang w:val="en-US"/>
        </w:rPr>
      </w:pPr>
      <w:bookmarkStart w:id="163" w:name="_CTVL0012ca316563cf5486594e211804c320ef2"/>
      <w:r w:rsidRPr="00E71AC7">
        <w:rPr>
          <w:rFonts w:cs="Arial"/>
          <w:b/>
          <w:sz w:val="22"/>
          <w:szCs w:val="22"/>
          <w:lang w:val="en-US"/>
        </w:rPr>
        <w:t xml:space="preserve">Saakshi </w:t>
      </w:r>
      <w:proofErr w:type="spellStart"/>
      <w:r w:rsidRPr="00E71AC7">
        <w:rPr>
          <w:rFonts w:cs="Arial"/>
          <w:b/>
          <w:sz w:val="22"/>
          <w:szCs w:val="22"/>
          <w:lang w:val="en-US"/>
        </w:rPr>
        <w:t>Narula</w:t>
      </w:r>
      <w:proofErr w:type="spellEnd"/>
      <w:r w:rsidRPr="00E71AC7">
        <w:rPr>
          <w:rFonts w:cs="Arial"/>
          <w:b/>
          <w:sz w:val="22"/>
          <w:szCs w:val="22"/>
          <w:lang w:val="en-US"/>
        </w:rPr>
        <w:t xml:space="preserve"> u. a. (): </w:t>
      </w:r>
      <w:r w:rsidRPr="00E71AC7">
        <w:rPr>
          <w:rFonts w:cs="Arial"/>
          <w:b/>
          <w:sz w:val="22"/>
          <w:szCs w:val="22"/>
          <w:lang w:val="en-US"/>
        </w:rPr>
        <w:tab/>
      </w:r>
      <w:bookmarkEnd w:id="163"/>
      <w:r w:rsidRPr="00E71AC7">
        <w:rPr>
          <w:rFonts w:cs="Arial"/>
          <w:sz w:val="22"/>
          <w:szCs w:val="22"/>
          <w:lang w:val="en-US"/>
        </w:rPr>
        <w:t xml:space="preserve">Cloud </w:t>
      </w:r>
      <w:proofErr w:type="spellStart"/>
      <w:r w:rsidRPr="00E71AC7">
        <w:rPr>
          <w:rFonts w:cs="Arial"/>
          <w:sz w:val="22"/>
          <w:szCs w:val="22"/>
          <w:lang w:val="en-US"/>
        </w:rPr>
        <w:t>Comuputing</w:t>
      </w:r>
      <w:proofErr w:type="spellEnd"/>
      <w:r w:rsidRPr="00E71AC7">
        <w:rPr>
          <w:rFonts w:cs="Arial"/>
          <w:sz w:val="22"/>
          <w:szCs w:val="22"/>
          <w:lang w:val="en-US"/>
        </w:rPr>
        <w:t xml:space="preserve"> Security: Amazon Web Services, </w:t>
      </w:r>
      <w:proofErr w:type="gramStart"/>
      <w:r w:rsidRPr="00E71AC7">
        <w:rPr>
          <w:rFonts w:cs="Arial"/>
          <w:sz w:val="22"/>
          <w:szCs w:val="22"/>
          <w:lang w:val="en-US"/>
        </w:rPr>
        <w:t>".</w:t>
      </w:r>
      <w:proofErr w:type="gramEnd"/>
    </w:p>
    <w:p w:rsidR="00E71AC7" w:rsidRPr="00E71AC7" w:rsidRDefault="00E71AC7" w:rsidP="00E71AC7">
      <w:pPr>
        <w:pStyle w:val="CitaviBibliographyEntry"/>
        <w:rPr>
          <w:rFonts w:cs="Arial"/>
          <w:sz w:val="22"/>
          <w:szCs w:val="22"/>
          <w:lang w:val="en-US"/>
        </w:rPr>
      </w:pPr>
      <w:bookmarkStart w:id="164" w:name="_CTVL0013c9a68af4bbb474d94e6865a128e2531"/>
      <w:r w:rsidRPr="00E71AC7">
        <w:rPr>
          <w:rFonts w:cs="Arial"/>
          <w:b/>
          <w:sz w:val="22"/>
          <w:szCs w:val="22"/>
          <w:lang w:val="en-US"/>
        </w:rPr>
        <w:t>Vyas, U</w:t>
      </w:r>
      <w:proofErr w:type="gramStart"/>
      <w:r w:rsidRPr="00E71AC7">
        <w:rPr>
          <w:rFonts w:cs="Arial"/>
          <w:b/>
          <w:sz w:val="22"/>
          <w:szCs w:val="22"/>
          <w:lang w:val="en-US"/>
        </w:rPr>
        <w:t>./</w:t>
      </w:r>
      <w:proofErr w:type="spellStart"/>
      <w:proofErr w:type="gramEnd"/>
      <w:r w:rsidRPr="00E71AC7">
        <w:rPr>
          <w:rFonts w:cs="Arial"/>
          <w:b/>
          <w:sz w:val="22"/>
          <w:szCs w:val="22"/>
          <w:lang w:val="en-US"/>
        </w:rPr>
        <w:t>Kuppusamy</w:t>
      </w:r>
      <w:proofErr w:type="spellEnd"/>
      <w:r w:rsidRPr="00E71AC7">
        <w:rPr>
          <w:rFonts w:cs="Arial"/>
          <w:b/>
          <w:sz w:val="22"/>
          <w:szCs w:val="22"/>
          <w:lang w:val="en-US"/>
        </w:rPr>
        <w:t xml:space="preserve">, P. (2014): </w:t>
      </w:r>
      <w:r w:rsidRPr="00E71AC7">
        <w:rPr>
          <w:rFonts w:cs="Arial"/>
          <w:b/>
          <w:sz w:val="22"/>
          <w:szCs w:val="22"/>
          <w:lang w:val="en-US"/>
        </w:rPr>
        <w:tab/>
      </w:r>
      <w:bookmarkEnd w:id="164"/>
      <w:proofErr w:type="spellStart"/>
      <w:r w:rsidRPr="00E71AC7">
        <w:rPr>
          <w:rFonts w:cs="Arial"/>
          <w:sz w:val="22"/>
          <w:szCs w:val="22"/>
          <w:lang w:val="en-US"/>
        </w:rPr>
        <w:t>DynamoDB</w:t>
      </w:r>
      <w:proofErr w:type="spellEnd"/>
      <w:r w:rsidRPr="00E71AC7">
        <w:rPr>
          <w:rFonts w:cs="Arial"/>
          <w:sz w:val="22"/>
          <w:szCs w:val="22"/>
          <w:lang w:val="en-US"/>
        </w:rPr>
        <w:t xml:space="preserve"> applied design patterns, Apply efficient </w:t>
      </w:r>
      <w:proofErr w:type="spellStart"/>
      <w:r w:rsidRPr="00E71AC7">
        <w:rPr>
          <w:rFonts w:cs="Arial"/>
          <w:sz w:val="22"/>
          <w:szCs w:val="22"/>
          <w:lang w:val="en-US"/>
        </w:rPr>
        <w:t>DynamoDB</w:t>
      </w:r>
      <w:proofErr w:type="spellEnd"/>
      <w:r w:rsidRPr="00E71AC7">
        <w:rPr>
          <w:rFonts w:cs="Arial"/>
          <w:sz w:val="22"/>
          <w:szCs w:val="22"/>
          <w:lang w:val="en-US"/>
        </w:rPr>
        <w:t xml:space="preserve"> design patterns for high performance of applications, Birmingham, </w:t>
      </w:r>
      <w:proofErr w:type="spellStart"/>
      <w:r w:rsidRPr="00E71AC7">
        <w:rPr>
          <w:rFonts w:cs="Arial"/>
          <w:sz w:val="22"/>
          <w:szCs w:val="22"/>
          <w:lang w:val="en-US"/>
        </w:rPr>
        <w:t>England:Packt</w:t>
      </w:r>
      <w:proofErr w:type="spellEnd"/>
      <w:r w:rsidRPr="00E71AC7">
        <w:rPr>
          <w:rFonts w:cs="Arial"/>
          <w:sz w:val="22"/>
          <w:szCs w:val="22"/>
          <w:lang w:val="en-US"/>
        </w:rPr>
        <w:t xml:space="preserve"> Publishing.</w:t>
      </w:r>
    </w:p>
    <w:p w:rsidR="00E71AC7" w:rsidRPr="00E71AC7" w:rsidRDefault="00E71AC7" w:rsidP="00E71AC7">
      <w:pPr>
        <w:pStyle w:val="CitaviBibliographyEntry"/>
        <w:rPr>
          <w:rFonts w:cs="Arial"/>
          <w:sz w:val="22"/>
          <w:szCs w:val="22"/>
          <w:lang w:val="en-US"/>
        </w:rPr>
      </w:pPr>
      <w:bookmarkStart w:id="165" w:name="_CTVL0010ea5ad2478354884acce72153a551de0"/>
      <w:r w:rsidRPr="00E71AC7">
        <w:rPr>
          <w:rFonts w:cs="Arial"/>
          <w:b/>
          <w:sz w:val="22"/>
          <w:szCs w:val="22"/>
          <w:lang w:val="en-US"/>
        </w:rPr>
        <w:t xml:space="preserve">Werner </w:t>
      </w:r>
      <w:proofErr w:type="spellStart"/>
      <w:r w:rsidRPr="00E71AC7">
        <w:rPr>
          <w:rFonts w:cs="Arial"/>
          <w:b/>
          <w:sz w:val="22"/>
          <w:szCs w:val="22"/>
          <w:lang w:val="en-US"/>
        </w:rPr>
        <w:t>Vogels</w:t>
      </w:r>
      <w:proofErr w:type="spellEnd"/>
      <w:r w:rsidRPr="00E71AC7">
        <w:rPr>
          <w:rFonts w:cs="Arial"/>
          <w:b/>
          <w:sz w:val="22"/>
          <w:szCs w:val="22"/>
          <w:lang w:val="en-US"/>
        </w:rPr>
        <w:t xml:space="preserve"> (2012): </w:t>
      </w:r>
      <w:r w:rsidRPr="00E71AC7">
        <w:rPr>
          <w:rFonts w:cs="Arial"/>
          <w:b/>
          <w:sz w:val="22"/>
          <w:szCs w:val="22"/>
          <w:lang w:val="en-US"/>
        </w:rPr>
        <w:tab/>
      </w:r>
      <w:bookmarkEnd w:id="165"/>
      <w:r w:rsidRPr="00E71AC7">
        <w:rPr>
          <w:rFonts w:cs="Arial"/>
          <w:sz w:val="22"/>
          <w:szCs w:val="22"/>
          <w:lang w:val="en-US"/>
        </w:rPr>
        <w:t xml:space="preserve">Amazon </w:t>
      </w:r>
      <w:proofErr w:type="spellStart"/>
      <w:r w:rsidRPr="00E71AC7">
        <w:rPr>
          <w:rFonts w:cs="Arial"/>
          <w:sz w:val="22"/>
          <w:szCs w:val="22"/>
          <w:lang w:val="en-US"/>
        </w:rPr>
        <w:t>DynamoDB</w:t>
      </w:r>
      <w:proofErr w:type="spellEnd"/>
      <w:r w:rsidRPr="00E71AC7">
        <w:rPr>
          <w:rFonts w:cs="Arial"/>
          <w:sz w:val="22"/>
          <w:szCs w:val="22"/>
          <w:lang w:val="en-US"/>
        </w:rPr>
        <w:t xml:space="preserve"> – a Fast and Scalable NoSQL Database Service Designed for Internet Scale Applications, http://www.allthingsdistributed.com/2012/01/amazon-dynamodb.html, </w:t>
      </w:r>
      <w:proofErr w:type="spellStart"/>
      <w:r w:rsidRPr="00E71AC7">
        <w:rPr>
          <w:rFonts w:cs="Arial"/>
          <w:sz w:val="22"/>
          <w:szCs w:val="22"/>
          <w:lang w:val="en-US"/>
        </w:rPr>
        <w:t>Abruf</w:t>
      </w:r>
      <w:proofErr w:type="spellEnd"/>
      <w:r w:rsidRPr="00E71AC7">
        <w:rPr>
          <w:rFonts w:cs="Arial"/>
          <w:sz w:val="22"/>
          <w:szCs w:val="22"/>
          <w:lang w:val="en-US"/>
        </w:rPr>
        <w:t>: 25.12.2016.</w:t>
      </w:r>
    </w:p>
    <w:p w:rsidR="00E71AC7" w:rsidRPr="00E71AC7" w:rsidRDefault="00E71AC7" w:rsidP="00E71AC7">
      <w:pPr>
        <w:pStyle w:val="CitaviBibliographyEntry"/>
        <w:rPr>
          <w:rFonts w:cs="Arial"/>
          <w:sz w:val="22"/>
          <w:szCs w:val="22"/>
          <w:lang w:val="en-US"/>
        </w:rPr>
      </w:pPr>
      <w:bookmarkStart w:id="166" w:name="_CTVL0017629fc374b65490687f83286b6f5cc4d"/>
      <w:r w:rsidRPr="00E71AC7">
        <w:rPr>
          <w:rFonts w:cs="Arial"/>
          <w:b/>
          <w:sz w:val="22"/>
          <w:szCs w:val="22"/>
          <w:lang w:val="en-US"/>
        </w:rPr>
        <w:t>Wittig, M</w:t>
      </w:r>
      <w:proofErr w:type="gramStart"/>
      <w:r w:rsidRPr="00E71AC7">
        <w:rPr>
          <w:rFonts w:cs="Arial"/>
          <w:b/>
          <w:sz w:val="22"/>
          <w:szCs w:val="22"/>
          <w:lang w:val="en-US"/>
        </w:rPr>
        <w:t>./</w:t>
      </w:r>
      <w:proofErr w:type="gramEnd"/>
      <w:r w:rsidRPr="00E71AC7">
        <w:rPr>
          <w:rFonts w:cs="Arial"/>
          <w:b/>
          <w:sz w:val="22"/>
          <w:szCs w:val="22"/>
          <w:lang w:val="en-US"/>
        </w:rPr>
        <w:t xml:space="preserve">Wittig, A. (2016): </w:t>
      </w:r>
      <w:r w:rsidRPr="00E71AC7">
        <w:rPr>
          <w:rFonts w:cs="Arial"/>
          <w:b/>
          <w:sz w:val="22"/>
          <w:szCs w:val="22"/>
          <w:lang w:val="en-US"/>
        </w:rPr>
        <w:tab/>
      </w:r>
      <w:bookmarkEnd w:id="166"/>
      <w:r w:rsidRPr="00E71AC7">
        <w:rPr>
          <w:rFonts w:cs="Arial"/>
          <w:sz w:val="22"/>
          <w:szCs w:val="22"/>
          <w:lang w:val="en-US"/>
        </w:rPr>
        <w:t xml:space="preserve">Amazon Web Services in action, Shelter Island </w:t>
      </w:r>
      <w:proofErr w:type="spellStart"/>
      <w:r w:rsidRPr="00E71AC7">
        <w:rPr>
          <w:rFonts w:cs="Arial"/>
          <w:sz w:val="22"/>
          <w:szCs w:val="22"/>
          <w:lang w:val="en-US"/>
        </w:rPr>
        <w:t>NY:Manning</w:t>
      </w:r>
      <w:proofErr w:type="spellEnd"/>
      <w:r w:rsidRPr="00E71AC7">
        <w:rPr>
          <w:rFonts w:cs="Arial"/>
          <w:sz w:val="22"/>
          <w:szCs w:val="22"/>
          <w:lang w:val="en-US"/>
        </w:rPr>
        <w:t>.</w:t>
      </w:r>
    </w:p>
    <w:p w:rsidR="00E71AC7" w:rsidRPr="00955D2A" w:rsidRDefault="00E71AC7" w:rsidP="00E71AC7">
      <w:pPr>
        <w:pStyle w:val="CitaviBibliographyEntry"/>
        <w:rPr>
          <w:rFonts w:cs="Arial"/>
          <w:sz w:val="22"/>
          <w:szCs w:val="22"/>
        </w:rPr>
      </w:pPr>
      <w:bookmarkStart w:id="167" w:name="_CTVL001e0182cf3edc4430bb36a7152429dee33"/>
      <w:r w:rsidRPr="00955D2A">
        <w:rPr>
          <w:rFonts w:cs="Arial"/>
          <w:b/>
          <w:sz w:val="22"/>
          <w:szCs w:val="22"/>
        </w:rPr>
        <w:t xml:space="preserve">Wolfgang Sommergut (2015): </w:t>
      </w:r>
      <w:r w:rsidRPr="00955D2A">
        <w:rPr>
          <w:rFonts w:cs="Arial"/>
          <w:b/>
          <w:sz w:val="22"/>
          <w:szCs w:val="22"/>
        </w:rPr>
        <w:tab/>
      </w:r>
      <w:bookmarkEnd w:id="167"/>
      <w:r w:rsidRPr="00955D2A">
        <w:rPr>
          <w:rFonts w:cs="Arial"/>
          <w:sz w:val="22"/>
          <w:szCs w:val="22"/>
        </w:rPr>
        <w:t>Was Sie über die Cloud wissen müssen, http://www.computerwoche.de/a/was-sie-ueber-die-cloud-wissen-muessen,2504589,2, Abruf: 15.12.2016.</w:t>
      </w:r>
      <w:r w:rsidRPr="00955D2A">
        <w:rPr>
          <w:rFonts w:cs="Arial"/>
          <w:sz w:val="22"/>
          <w:szCs w:val="22"/>
        </w:rPr>
        <w:fldChar w:fldCharType="end"/>
      </w:r>
      <w:bookmarkStart w:id="168" w:name="_GoBack"/>
      <w:bookmarkEnd w:id="168"/>
    </w:p>
    <w:p w:rsidR="00E71AC7" w:rsidRPr="00CA567B" w:rsidRDefault="00E71AC7" w:rsidP="00777C47">
      <w:pPr>
        <w:pStyle w:val="CitaviBibliographyEntry"/>
      </w:pPr>
    </w:p>
    <w:sectPr w:rsidR="00E71AC7"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CC9" w:rsidRDefault="00511CC9" w:rsidP="00702FA8">
      <w:pPr>
        <w:spacing w:before="0" w:line="240" w:lineRule="auto"/>
      </w:pPr>
      <w:r>
        <w:separator/>
      </w:r>
    </w:p>
  </w:endnote>
  <w:endnote w:type="continuationSeparator" w:id="0">
    <w:p w:rsidR="00511CC9" w:rsidRDefault="00511CC9" w:rsidP="00702FA8">
      <w:pPr>
        <w:spacing w:before="0" w:line="240" w:lineRule="auto"/>
      </w:pPr>
      <w:r>
        <w:continuationSeparator/>
      </w:r>
    </w:p>
  </w:endnote>
  <w:endnote w:type="continuationNotice" w:id="1">
    <w:p w:rsidR="00511CC9" w:rsidRDefault="00511CC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CC9" w:rsidRDefault="00511CC9" w:rsidP="00702FA8">
      <w:pPr>
        <w:spacing w:before="0" w:line="240" w:lineRule="auto"/>
      </w:pPr>
      <w:r>
        <w:separator/>
      </w:r>
    </w:p>
  </w:footnote>
  <w:footnote w:type="continuationSeparator" w:id="0">
    <w:p w:rsidR="00511CC9" w:rsidRDefault="00511CC9" w:rsidP="00702FA8">
      <w:pPr>
        <w:spacing w:before="0" w:line="240" w:lineRule="auto"/>
      </w:pPr>
      <w:r>
        <w:continuationSeparator/>
      </w:r>
    </w:p>
  </w:footnote>
  <w:footnote w:type="continuationNotice" w:id="1">
    <w:p w:rsidR="00511CC9" w:rsidRDefault="00511CC9">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proofErr w:type="spellStart"/>
      <w:r>
        <w:t>Narang</w:t>
      </w:r>
      <w:proofErr w:type="spellEnd"/>
      <w:r>
        <w:t xml:space="preserve">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proofErr w:type="spellStart"/>
      <w:r w:rsidRPr="000E55DB">
        <w:rPr>
          <w:lang w:val="en-US"/>
        </w:rPr>
        <w:t>Vgl</w:t>
      </w:r>
      <w:proofErr w:type="spellEnd"/>
      <w:r w:rsidRPr="000E55DB">
        <w:rPr>
          <w:lang w:val="en-US"/>
        </w:rPr>
        <w:t xml:space="preserve">. </w:t>
      </w:r>
      <w:proofErr w:type="spellStart"/>
      <w:r w:rsidRPr="000E55DB">
        <w:rPr>
          <w:lang w:val="en-US"/>
        </w:rPr>
        <w:t>Ellenberg</w:t>
      </w:r>
      <w:proofErr w:type="spellEnd"/>
      <w:r w:rsidRPr="000E55DB">
        <w:rPr>
          <w:lang w:val="en-US"/>
        </w:rPr>
        <w:t xml:space="preserve">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proofErr w:type="spellStart"/>
      <w:r w:rsidRPr="000E55DB">
        <w:rPr>
          <w:lang w:val="en-US"/>
        </w:rPr>
        <w:t>Vgl</w:t>
      </w:r>
      <w:proofErr w:type="spellEnd"/>
      <w:r w:rsidRPr="000E55DB">
        <w:rPr>
          <w:lang w:val="en-US"/>
        </w:rPr>
        <w:t>.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proofErr w:type="spellStart"/>
      <w:r w:rsidRPr="000E55DB">
        <w:rPr>
          <w:lang w:val="en-US"/>
        </w:rPr>
        <w:t>Vgl</w:t>
      </w:r>
      <w:proofErr w:type="spellEnd"/>
      <w:r w:rsidRPr="000E55DB">
        <w:rPr>
          <w:lang w:val="en-US"/>
        </w:rPr>
        <w:t>.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 xml:space="preserve">Vgl. </w:t>
      </w:r>
      <w:proofErr w:type="spellStart"/>
      <w:r>
        <w:t>Antonopoulos</w:t>
      </w:r>
      <w:proofErr w:type="spellEnd"/>
      <w:r>
        <w:t xml:space="preserve"> und </w:t>
      </w:r>
      <w:proofErr w:type="spellStart"/>
      <w:r>
        <w:t>Gillam</w:t>
      </w:r>
      <w:proofErr w:type="spellEnd"/>
      <w:r>
        <w:t xml:space="preserve">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proofErr w:type="spellStart"/>
      <w:r w:rsidRPr="00547CBE">
        <w:rPr>
          <w:lang w:val="en-US"/>
        </w:rPr>
        <w:t>Mahamed</w:t>
      </w:r>
      <w:proofErr w:type="spellEnd"/>
      <w:r w:rsidRPr="00547CBE">
        <w:rPr>
          <w:lang w:val="en-US"/>
        </w:rPr>
        <w:t xml:space="preserve"> et al. 2014, S. 598</w:t>
      </w:r>
      <w:bookmarkEnd w:id="27"/>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proofErr w:type="spellStart"/>
      <w:r w:rsidRPr="003606AC">
        <w:rPr>
          <w:lang w:val="en-US"/>
        </w:rPr>
        <w:t>Mahamed</w:t>
      </w:r>
      <w:proofErr w:type="spellEnd"/>
      <w:r w:rsidRPr="003606AC">
        <w:rPr>
          <w:lang w:val="en-US"/>
        </w:rPr>
        <w:t xml:space="preserve"> et al. 2014, S. 598</w:t>
      </w:r>
      <w:bookmarkEnd w:id="30"/>
      <w:r w:rsidRPr="003606AC">
        <w:rPr>
          <w:lang w:val="en-US"/>
        </w:rPr>
        <w:t>f.</w:t>
      </w:r>
      <w:r>
        <w:fldChar w:fldCharType="end"/>
      </w:r>
    </w:p>
  </w:footnote>
  <w:footnote w:id="20">
    <w:p w:rsidR="000E55DB" w:rsidRPr="00E71AC7" w:rsidRDefault="000E55DB">
      <w:pPr>
        <w:pStyle w:val="FootnoteText"/>
        <w:rPr>
          <w:lang w:val="en-US"/>
        </w:rPr>
      </w:pPr>
      <w:r>
        <w:rPr>
          <w:rStyle w:val="FootnoteReference"/>
        </w:rPr>
        <w:footnoteRef/>
      </w:r>
      <w:r w:rsidRPr="00E71AC7">
        <w:rPr>
          <w:lang w:val="en-US"/>
        </w:rPr>
        <w:t xml:space="preserve"> </w:t>
      </w:r>
      <w:proofErr w:type="spellStart"/>
      <w:r w:rsidRPr="00E71AC7">
        <w:rPr>
          <w:lang w:val="en-US"/>
        </w:rPr>
        <w:t>Vgl</w:t>
      </w:r>
      <w:proofErr w:type="spellEnd"/>
      <w:r w:rsidRPr="00E71AC7">
        <w:rPr>
          <w:lang w:val="en-US"/>
        </w:rPr>
        <w:t xml:space="preserve">. </w:t>
      </w:r>
      <w:r>
        <w:fldChar w:fldCharType="begin"/>
      </w:r>
      <w:r w:rsidRPr="00E71AC7">
        <w:rPr>
          <w:lang w:val="en-US"/>
        </w:rP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E71AC7">
        <w:rPr>
          <w:lang w:val="en-US"/>
        </w:rPr>
        <w:t>Sharma, Dave 2012, S. 21</w:t>
      </w:r>
      <w:bookmarkEnd w:id="31"/>
      <w:r>
        <w:fldChar w:fldCharType="end"/>
      </w:r>
      <w:r w:rsidRPr="00E71AC7">
        <w:rPr>
          <w:lang w:val="en-US"/>
        </w:rPr>
        <w:t xml:space="preserve">, </w:t>
      </w:r>
      <w:proofErr w:type="spellStart"/>
      <w:r w:rsidRPr="00E71AC7">
        <w:rPr>
          <w:lang w:val="en-US"/>
        </w:rPr>
        <w:t>vgl</w:t>
      </w:r>
      <w:proofErr w:type="spellEnd"/>
      <w:r w:rsidRPr="00E71AC7">
        <w:rPr>
          <w:lang w:val="en-US"/>
        </w:rPr>
        <w:t xml:space="preserve">. </w:t>
      </w:r>
      <w:proofErr w:type="spellStart"/>
      <w:proofErr w:type="gramStart"/>
      <w:r w:rsidRPr="00E71AC7">
        <w:rPr>
          <w:lang w:val="en-US"/>
        </w:rPr>
        <w:t>dazu</w:t>
      </w:r>
      <w:proofErr w:type="spellEnd"/>
      <w:proofErr w:type="gramEnd"/>
      <w:r w:rsidRPr="00E71AC7">
        <w:rPr>
          <w:lang w:val="en-US"/>
        </w:rPr>
        <w:t xml:space="preserve"> </w:t>
      </w:r>
      <w:proofErr w:type="spellStart"/>
      <w:r w:rsidRPr="00E71AC7">
        <w:rPr>
          <w:lang w:val="en-US"/>
        </w:rPr>
        <w:t>auch</w:t>
      </w:r>
      <w:proofErr w:type="spellEnd"/>
      <w:r w:rsidRPr="00E71AC7">
        <w:rPr>
          <w:lang w:val="en-US"/>
        </w:rPr>
        <w:t xml:space="preserve"> </w:t>
      </w:r>
      <w:proofErr w:type="spellStart"/>
      <w:r w:rsidRPr="00E71AC7">
        <w:rPr>
          <w:lang w:val="en-US"/>
        </w:rPr>
        <w:t>Mahamed</w:t>
      </w:r>
      <w:proofErr w:type="spellEnd"/>
      <w:r w:rsidRPr="00E71AC7">
        <w:rPr>
          <w:lang w:val="en-US"/>
        </w:rPr>
        <w:t xml:space="preserve"> et. al. 2014, S.598f.</w:t>
      </w:r>
    </w:p>
  </w:footnote>
  <w:footnote w:id="21">
    <w:p w:rsidR="000E55DB" w:rsidRPr="00B827D4" w:rsidRDefault="000E55DB">
      <w:pPr>
        <w:pStyle w:val="FootnoteText"/>
      </w:pPr>
      <w:r>
        <w:rPr>
          <w:rStyle w:val="FootnoteReference"/>
        </w:rPr>
        <w:footnoteRef/>
      </w:r>
      <w:r w:rsidRPr="00E71AC7">
        <w:rPr>
          <w:lang w:val="en-US"/>
        </w:rPr>
        <w:t xml:space="preserve"> </w:t>
      </w:r>
      <w:proofErr w:type="spellStart"/>
      <w:r w:rsidRPr="00E71AC7">
        <w:rPr>
          <w:lang w:val="en-US"/>
        </w:rPr>
        <w:t>Vgl</w:t>
      </w:r>
      <w:proofErr w:type="spellEnd"/>
      <w:r w:rsidRPr="00E71AC7">
        <w:rPr>
          <w:lang w:val="en-US"/>
        </w:rPr>
        <w:t xml:space="preserve">. </w:t>
      </w:r>
      <w:r>
        <w:fldChar w:fldCharType="begin"/>
      </w:r>
      <w:r w:rsidRPr="00E71AC7">
        <w:rPr>
          <w:lang w:val="en-US"/>
        </w:rPr>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proofErr w:type="spellStart"/>
      <w:r w:rsidRPr="00547CBE">
        <w:rPr>
          <w:lang w:val="en-US"/>
        </w:rPr>
        <w:t>Mahamed</w:t>
      </w:r>
      <w:proofErr w:type="spellEnd"/>
      <w:r w:rsidRPr="00547CBE">
        <w:rPr>
          <w:lang w:val="en-US"/>
        </w:rPr>
        <w:t xml:space="preserve"> et al. 2014, S. 599</w:t>
      </w:r>
      <w:bookmarkEnd w:id="34"/>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proofErr w:type="spellStart"/>
      <w:r w:rsidRPr="00547CBE">
        <w:rPr>
          <w:lang w:val="en-US"/>
        </w:rPr>
        <w:t>Mahamed</w:t>
      </w:r>
      <w:proofErr w:type="spellEnd"/>
      <w:r w:rsidRPr="00547CBE">
        <w:rPr>
          <w:lang w:val="en-US"/>
        </w:rPr>
        <w:t xml:space="preserve"> et al. 2014, S. 599</w:t>
      </w:r>
      <w:bookmarkEnd w:id="35"/>
      <w:r>
        <w:fldChar w:fldCharType="end"/>
      </w:r>
    </w:p>
  </w:footnote>
  <w:footnote w:id="24">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proofErr w:type="spellStart"/>
      <w:r w:rsidRPr="00547CBE">
        <w:rPr>
          <w:lang w:val="en-US"/>
        </w:rPr>
        <w:t>auch</w:t>
      </w:r>
      <w:proofErr w:type="spellEnd"/>
      <w:r w:rsidRPr="00547CBE">
        <w:rPr>
          <w:lang w:val="en-US"/>
        </w:rPr>
        <w:t xml:space="preserve"> </w:t>
      </w:r>
      <w:proofErr w:type="spellStart"/>
      <w:r w:rsidRPr="00547CBE">
        <w:rPr>
          <w:lang w:val="en-US"/>
        </w:rPr>
        <w:t>im</w:t>
      </w:r>
      <w:proofErr w:type="spellEnd"/>
      <w:r w:rsidRPr="00547CBE">
        <w:rPr>
          <w:lang w:val="en-US"/>
        </w:rPr>
        <w:t xml:space="preserve"> </w:t>
      </w:r>
      <w:proofErr w:type="spellStart"/>
      <w:r w:rsidRPr="00547CBE">
        <w:rPr>
          <w:lang w:val="en-US"/>
        </w:rPr>
        <w:t>Folgenden</w:t>
      </w:r>
      <w:proofErr w:type="spellEnd"/>
      <w:r w:rsidRPr="00547CBE">
        <w:rPr>
          <w:lang w:val="en-US"/>
        </w:rPr>
        <w:t xml:space="preserve">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2A1B75">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 xml:space="preserve">Edward und </w:t>
      </w:r>
      <w:proofErr w:type="spellStart"/>
      <w:r>
        <w:t>Sabharwal</w:t>
      </w:r>
      <w:proofErr w:type="spellEnd"/>
      <w:r>
        <w:t xml:space="preserve">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proofErr w:type="spellStart"/>
      <w:r>
        <w:t>Jatan</w:t>
      </w:r>
      <w:proofErr w:type="spellEnd"/>
      <w:r>
        <w:t xml:space="preserve">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proofErr w:type="spellStart"/>
      <w:r>
        <w:t>Abramova</w:t>
      </w:r>
      <w:proofErr w:type="spellEnd"/>
      <w:r>
        <w:t xml:space="preserve">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2A1B75">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proofErr w:type="spellStart"/>
      <w:r w:rsidRPr="00547CBE">
        <w:rPr>
          <w:lang w:val="en-US"/>
        </w:rPr>
        <w:t>Abramova</w:t>
      </w:r>
      <w:proofErr w:type="spellEnd"/>
      <w:r w:rsidRPr="00547CBE">
        <w:rPr>
          <w:lang w:val="en-US"/>
        </w:rPr>
        <w:t xml:space="preserve"> et al. 2014, S. 1</w:t>
      </w:r>
      <w:bookmarkEnd w:id="43"/>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proofErr w:type="spellStart"/>
      <w:r w:rsidRPr="00547CBE">
        <w:rPr>
          <w:lang w:val="en-US"/>
        </w:rPr>
        <w:t>Mahamed</w:t>
      </w:r>
      <w:proofErr w:type="spellEnd"/>
      <w:r w:rsidRPr="00547CBE">
        <w:rPr>
          <w:lang w:val="en-US"/>
        </w:rPr>
        <w:t xml:space="preserve"> et al. 2014, S. 598</w:t>
      </w:r>
      <w:bookmarkEnd w:id="44"/>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proofErr w:type="spellStart"/>
      <w:r w:rsidRPr="00547CBE">
        <w:rPr>
          <w:lang w:val="en-US"/>
        </w:rPr>
        <w:t>Mahamed</w:t>
      </w:r>
      <w:proofErr w:type="spellEnd"/>
      <w:r w:rsidRPr="00547CBE">
        <w:rPr>
          <w:lang w:val="en-US"/>
        </w:rPr>
        <w:t xml:space="preserve"> et al. 2014, S. 598</w:t>
      </w:r>
      <w:bookmarkEnd w:id="45"/>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proofErr w:type="spellStart"/>
      <w:r w:rsidRPr="00547CBE">
        <w:rPr>
          <w:lang w:val="en-US"/>
        </w:rPr>
        <w:t>Abramova</w:t>
      </w:r>
      <w:proofErr w:type="spellEnd"/>
      <w:r w:rsidRPr="00547CBE">
        <w:rPr>
          <w:lang w:val="en-US"/>
        </w:rPr>
        <w:t xml:space="preserve"> et al. 2014, S. 1–2</w:t>
      </w:r>
      <w:bookmarkEnd w:id="49"/>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proofErr w:type="spellStart"/>
      <w:r w:rsidRPr="00547CBE">
        <w:rPr>
          <w:lang w:val="en-US"/>
        </w:rPr>
        <w:t>Hammes</w:t>
      </w:r>
      <w:proofErr w:type="spellEnd"/>
      <w:r w:rsidRPr="00547CBE">
        <w:rPr>
          <w:lang w:val="en-US"/>
        </w:rPr>
        <w:t xml:space="preserve"> et al. 2014, S. 1</w:t>
      </w:r>
      <w:bookmarkEnd w:id="50"/>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proofErr w:type="spellStart"/>
      <w:r w:rsidRPr="00547CBE">
        <w:rPr>
          <w:lang w:val="en-US"/>
        </w:rPr>
        <w:t>Abramova</w:t>
      </w:r>
      <w:proofErr w:type="spellEnd"/>
      <w:r w:rsidRPr="00547CBE">
        <w:rPr>
          <w:lang w:val="en-US"/>
        </w:rPr>
        <w:t xml:space="preserve"> et al. 2014, S. 1–2</w:t>
      </w:r>
      <w:bookmarkEnd w:id="51"/>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proofErr w:type="spellStart"/>
      <w:r w:rsidRPr="00547CBE">
        <w:rPr>
          <w:lang w:val="en-US"/>
        </w:rPr>
        <w:t>Jatan</w:t>
      </w:r>
      <w:proofErr w:type="spellEnd"/>
      <w:r w:rsidRPr="00547CBE">
        <w:rPr>
          <w:lang w:val="en-US"/>
        </w:rPr>
        <w:t xml:space="preserve"> et al. 2012, S. 3</w:t>
      </w:r>
      <w:bookmarkEnd w:id="52"/>
      <w:r>
        <w:fldChar w:fldCharType="end"/>
      </w:r>
    </w:p>
  </w:footnote>
  <w:footnote w:id="38">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2A1B75">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proofErr w:type="spellStart"/>
      <w:r>
        <w:t>Jatan</w:t>
      </w:r>
      <w:proofErr w:type="spellEnd"/>
      <w:r>
        <w:t xml:space="preserve">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2A1B75">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proofErr w:type="spellStart"/>
      <w:r w:rsidRPr="00547CBE">
        <w:rPr>
          <w:lang w:val="en-US"/>
        </w:rPr>
        <w:t>Abramova</w:t>
      </w:r>
      <w:proofErr w:type="spellEnd"/>
      <w:r w:rsidRPr="00547CBE">
        <w:rPr>
          <w:lang w:val="en-US"/>
        </w:rPr>
        <w:t xml:space="preserve"> et al. 2014, S. 1–2</w:t>
      </w:r>
      <w:bookmarkEnd w:id="56"/>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proofErr w:type="spellStart"/>
      <w:r w:rsidRPr="00547CBE">
        <w:rPr>
          <w:lang w:val="en-US"/>
        </w:rPr>
        <w:t>Hammes</w:t>
      </w:r>
      <w:proofErr w:type="spellEnd"/>
      <w:r w:rsidRPr="00547CBE">
        <w:rPr>
          <w:lang w:val="en-US"/>
        </w:rPr>
        <w:t xml:space="preserve"> et al. 2014, S. 1</w:t>
      </w:r>
      <w:bookmarkEnd w:id="57"/>
      <w:r>
        <w:fldChar w:fldCharType="end"/>
      </w:r>
    </w:p>
  </w:footnote>
  <w:footnote w:id="42">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proofErr w:type="spellStart"/>
      <w:r w:rsidRPr="00777C47">
        <w:rPr>
          <w:lang w:val="en-US"/>
        </w:rPr>
        <w:t>Abramova</w:t>
      </w:r>
      <w:proofErr w:type="spellEnd"/>
      <w:r w:rsidRPr="00777C47">
        <w:rPr>
          <w:lang w:val="en-US"/>
        </w:rPr>
        <w:t xml:space="preserve">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proofErr w:type="spellStart"/>
      <w:r w:rsidRPr="00777C47">
        <w:rPr>
          <w:lang w:val="en-US"/>
        </w:rPr>
        <w:t>Vgl</w:t>
      </w:r>
      <w:proofErr w:type="spellEnd"/>
      <w:r w:rsidRPr="00777C47">
        <w:rPr>
          <w:lang w:val="en-US"/>
        </w:rPr>
        <w:t xml:space="preserve">. </w:t>
      </w:r>
      <w:proofErr w:type="spellStart"/>
      <w:r w:rsidRPr="00777C47">
        <w:rPr>
          <w:lang w:val="en-US"/>
        </w:rPr>
        <w:t>Abramova</w:t>
      </w:r>
      <w:proofErr w:type="spellEnd"/>
      <w:r w:rsidRPr="00777C47">
        <w:rPr>
          <w:lang w:val="en-US"/>
        </w:rPr>
        <w:t xml:space="preserve">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proofErr w:type="spellStart"/>
      <w:r w:rsidRPr="00EA248E">
        <w:rPr>
          <w:lang w:val="en-US"/>
        </w:rPr>
        <w:t>Abramova</w:t>
      </w:r>
      <w:proofErr w:type="spellEnd"/>
      <w:r w:rsidRPr="00EA248E">
        <w:rPr>
          <w:lang w:val="en-US"/>
        </w:rPr>
        <w:t xml:space="preserve">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proofErr w:type="spellStart"/>
      <w:r w:rsidRPr="00EA248E">
        <w:rPr>
          <w:lang w:val="en-US"/>
        </w:rPr>
        <w:t>Abramova</w:t>
      </w:r>
      <w:proofErr w:type="spellEnd"/>
      <w:r w:rsidRPr="00EA248E">
        <w:rPr>
          <w:lang w:val="en-US"/>
        </w:rPr>
        <w:t xml:space="preserve">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proofErr w:type="spellStart"/>
      <w:r w:rsidRPr="00777C47">
        <w:rPr>
          <w:lang w:val="en-US"/>
        </w:rPr>
        <w:t>Vgl</w:t>
      </w:r>
      <w:proofErr w:type="spellEnd"/>
      <w:r w:rsidRPr="00777C47">
        <w:rPr>
          <w:lang w:val="en-US"/>
        </w:rPr>
        <w:t xml:space="preserve">. </w:t>
      </w:r>
      <w:proofErr w:type="spellStart"/>
      <w:r w:rsidRPr="00777C47">
        <w:rPr>
          <w:lang w:val="en-US"/>
        </w:rPr>
        <w:t>Padhy</w:t>
      </w:r>
      <w:proofErr w:type="spellEnd"/>
      <w:r w:rsidRPr="00777C47">
        <w:rPr>
          <w:lang w:val="en-US"/>
        </w:rPr>
        <w:t xml:space="preserve">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proofErr w:type="spellStart"/>
      <w:r w:rsidRPr="00EA248E">
        <w:rPr>
          <w:lang w:val="en-US"/>
        </w:rPr>
        <w:t>Abramova</w:t>
      </w:r>
      <w:proofErr w:type="spellEnd"/>
      <w:r w:rsidRPr="00EA248E">
        <w:rPr>
          <w:lang w:val="en-US"/>
        </w:rPr>
        <w:t xml:space="preserve">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proofErr w:type="spellStart"/>
      <w:r w:rsidRPr="00EA248E">
        <w:rPr>
          <w:lang w:val="en-US"/>
        </w:rPr>
        <w:t>Abramova</w:t>
      </w:r>
      <w:proofErr w:type="spellEnd"/>
      <w:r w:rsidRPr="00EA248E">
        <w:rPr>
          <w:lang w:val="en-US"/>
        </w:rPr>
        <w:t xml:space="preserve">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proofErr w:type="spellStart"/>
      <w:r w:rsidRPr="00EA248E">
        <w:rPr>
          <w:lang w:val="en-US"/>
        </w:rPr>
        <w:t>Abramova</w:t>
      </w:r>
      <w:proofErr w:type="spellEnd"/>
      <w:r w:rsidRPr="00EA248E">
        <w:rPr>
          <w:lang w:val="en-US"/>
        </w:rPr>
        <w:t xml:space="preserve">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proofErr w:type="spellStart"/>
      <w:r w:rsidRPr="00EA248E">
        <w:rPr>
          <w:lang w:val="en-US"/>
        </w:rPr>
        <w:t>Hammes</w:t>
      </w:r>
      <w:proofErr w:type="spellEnd"/>
      <w:r w:rsidRPr="00EA248E">
        <w:rPr>
          <w:lang w:val="en-US"/>
        </w:rPr>
        <w:t xml:space="preserve">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2A1B75">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proofErr w:type="spellStart"/>
      <w:r>
        <w:t>Jatan</w:t>
      </w:r>
      <w:proofErr w:type="spellEnd"/>
      <w:r>
        <w:t xml:space="preserve">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Pr="00E71AC7" w:rsidRDefault="000E55DB">
      <w:pPr>
        <w:pStyle w:val="FootnoteText"/>
        <w:rPr>
          <w:lang w:val="en-US"/>
        </w:rPr>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E71AC7">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proofErr w:type="spellStart"/>
      <w:r w:rsidRPr="00E71AC7">
        <w:rPr>
          <w:lang w:val="en-US"/>
        </w:rPr>
        <w:t>Mahamed</w:t>
      </w:r>
      <w:proofErr w:type="spellEnd"/>
      <w:r w:rsidRPr="00E71AC7">
        <w:rPr>
          <w:lang w:val="en-US"/>
        </w:rPr>
        <w:t xml:space="preserve"> et al. 2014, S. 600</w:t>
      </w:r>
      <w:bookmarkEnd w:id="77"/>
      <w:r>
        <w:fldChar w:fldCharType="end"/>
      </w:r>
    </w:p>
  </w:footnote>
  <w:footnote w:id="61">
    <w:p w:rsidR="00AF6978" w:rsidRPr="00E71AC7" w:rsidRDefault="00AF6978" w:rsidP="00E76E91">
      <w:pPr>
        <w:pStyle w:val="FootnoteText"/>
        <w:rPr>
          <w:lang w:val="en-US"/>
        </w:rPr>
      </w:pPr>
      <w:r>
        <w:rPr>
          <w:rStyle w:val="FootnoteReference"/>
        </w:rPr>
        <w:footnoteRef/>
      </w:r>
      <w:r w:rsidRPr="00E71AC7">
        <w:rPr>
          <w:lang w:val="en-US"/>
        </w:rPr>
        <w:t xml:space="preserve"> </w:t>
      </w:r>
      <w:r w:rsidR="00E76E91">
        <w:rPr>
          <w:rFonts w:ascii="Segoe UI" w:hAnsi="Segoe UI" w:cs="Segoe UI"/>
          <w:sz w:val="18"/>
          <w:szCs w:val="18"/>
        </w:rPr>
        <w:fldChar w:fldCharType="begin"/>
      </w:r>
      <w:r w:rsidR="00E76E91" w:rsidRPr="00E71AC7">
        <w:rPr>
          <w:rFonts w:ascii="Segoe UI" w:hAnsi="Segoe UI" w:cs="Segoe UI"/>
          <w:sz w:val="18"/>
          <w:szCs w:val="18"/>
          <w:lang w:val="en-US"/>
        </w:rPr>
        <w:instrText>ADDIN CITAVI.PLACEHOLDER 6b25cf8c-da86-4932-acb7-8641c078f51d PFBsYWNlaG9sZGVyPg0KICA8QWRkSW5WZXJzaW9uPjUuNC4wLjI8L0FkZEluVmVyc2lvbj4NCiAgPElkPjZiMjVjZjhjLWRhODYtNDkzMi1hY2I3LTg2NDFjMDc4ZjUxZDwvSWQ+DQogIDxFbnRyaWVzPg0KICAgIDxFbnRyeT4NCiAgICAgIDxJZD5iODA1YzcyZi0zOGI2LTRmYTktOGM0Ny0wZTIzYTkyYWQ2ZDM8L0lkPg0KICAgICAgPFJlZmVyZW5jZUlkPmUwMTgyY2YzLWVkYzQtNDMwYi1iMzZhLTcxNTI0MjlkZWUzM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vbGZnYW5nIFNvbW1lcmd1dCAyMDE1PC9UZXh0Pg0KICAgIDwvVGV4dFVuaXQ+DQogIDwvVGV4dFVuaXRzPg0KPC9QbGFjZWhvbGRlcj4=</w:instrText>
      </w:r>
      <w:r w:rsidR="00E76E91">
        <w:rPr>
          <w:rFonts w:ascii="Segoe UI" w:hAnsi="Segoe UI" w:cs="Segoe UI"/>
          <w:sz w:val="18"/>
          <w:szCs w:val="18"/>
        </w:rPr>
        <w:fldChar w:fldCharType="separate"/>
      </w:r>
      <w:bookmarkStart w:id="81" w:name="_CTVP0016b25cf8cda864932acb78641c078f51d"/>
      <w:proofErr w:type="spellStart"/>
      <w:r w:rsidR="00E76E91" w:rsidRPr="00E71AC7">
        <w:rPr>
          <w:rFonts w:ascii="Segoe UI" w:hAnsi="Segoe UI" w:cs="Segoe UI"/>
          <w:sz w:val="18"/>
          <w:szCs w:val="18"/>
          <w:lang w:val="en-US"/>
        </w:rPr>
        <w:t>Sommergut</w:t>
      </w:r>
      <w:proofErr w:type="spellEnd"/>
      <w:r w:rsidR="00E76E91" w:rsidRPr="00E71AC7">
        <w:rPr>
          <w:rFonts w:ascii="Segoe UI" w:hAnsi="Segoe UI" w:cs="Segoe UI"/>
          <w:sz w:val="18"/>
          <w:szCs w:val="18"/>
          <w:lang w:val="en-US"/>
        </w:rPr>
        <w:t xml:space="preserve"> 2015</w:t>
      </w:r>
      <w:bookmarkEnd w:id="81"/>
      <w:r w:rsidR="00E76E91">
        <w:rPr>
          <w:rFonts w:ascii="Segoe UI" w:hAnsi="Segoe UI" w:cs="Segoe UI"/>
          <w:sz w:val="18"/>
          <w:szCs w:val="18"/>
        </w:rPr>
        <w:fldChar w:fldCharType="end"/>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E71AC7">
        <w:rPr>
          <w:b w:val="0"/>
          <w:lang w:val="en-US"/>
        </w:rPr>
        <w:t xml:space="preserve"> </w:t>
      </w:r>
      <w:proofErr w:type="spellStart"/>
      <w:r w:rsidR="001752BA" w:rsidRPr="00E71AC7">
        <w:rPr>
          <w:rFonts w:cs="Arial"/>
          <w:b w:val="0"/>
          <w:sz w:val="20"/>
          <w:szCs w:val="20"/>
          <w:lang w:val="en-US"/>
        </w:rPr>
        <w:t>Vgl</w:t>
      </w:r>
      <w:proofErr w:type="spellEnd"/>
      <w:r w:rsidR="001752BA" w:rsidRPr="00E71AC7">
        <w:rPr>
          <w:rFonts w:cs="Arial"/>
          <w:b w:val="0"/>
          <w:sz w:val="20"/>
          <w:szCs w:val="20"/>
          <w:lang w:val="en-US"/>
        </w:rPr>
        <w:t xml:space="preserve">. </w:t>
      </w:r>
      <w:r w:rsidR="00E71AC7" w:rsidRPr="00E71AC7">
        <w:rPr>
          <w:rFonts w:cs="Arial"/>
          <w:b w:val="0"/>
          <w:sz w:val="20"/>
          <w:szCs w:val="20"/>
        </w:rPr>
        <w:fldChar w:fldCharType="begin"/>
      </w:r>
      <w:r w:rsidR="00E71AC7" w:rsidRPr="00E71AC7">
        <w:rPr>
          <w:rFonts w:cs="Arial"/>
          <w:b w:val="0"/>
          <w:sz w:val="20"/>
          <w:szCs w:val="20"/>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sidR="00E71AC7" w:rsidRPr="00E71AC7">
        <w:rPr>
          <w:rFonts w:cs="Arial"/>
          <w:b w:val="0"/>
          <w:sz w:val="20"/>
          <w:szCs w:val="20"/>
        </w:rPr>
        <w:fldChar w:fldCharType="separate"/>
      </w:r>
      <w:bookmarkStart w:id="82" w:name="_CTVP001e4fac3cd7af74125b16bee9a09bd4611"/>
      <w:r w:rsidR="00E71AC7" w:rsidRPr="00E71AC7">
        <w:rPr>
          <w:rFonts w:cs="Arial"/>
          <w:b w:val="0"/>
          <w:sz w:val="20"/>
          <w:szCs w:val="20"/>
        </w:rPr>
        <w:t>Linton 2011</w:t>
      </w:r>
      <w:bookmarkEnd w:id="82"/>
      <w:r w:rsidR="00E71AC7" w:rsidRPr="00E71AC7">
        <w:rPr>
          <w:rFonts w:cs="Arial"/>
          <w:b w:val="0"/>
          <w:sz w:val="20"/>
          <w:szCs w:val="20"/>
        </w:rPr>
        <w:fldChar w:fldCharType="end"/>
      </w:r>
      <w:r w:rsidR="00E71AC7" w:rsidRPr="00E71AC7">
        <w:rPr>
          <w:rFonts w:cs="Arial"/>
          <w:b w:val="0"/>
          <w:sz w:val="20"/>
          <w:szCs w:val="20"/>
        </w:rPr>
        <w:t>, S.8</w:t>
      </w:r>
    </w:p>
  </w:footnote>
  <w:footnote w:id="63">
    <w:p w:rsidR="00C036D5" w:rsidRPr="00C036D5" w:rsidRDefault="00C036D5" w:rsidP="00C036D5">
      <w:pPr>
        <w:pStyle w:val="FootnoteText"/>
        <w:rPr>
          <w:rFonts w:cs="Arial"/>
          <w:lang w:val="en-US"/>
        </w:rPr>
      </w:pPr>
      <w:r w:rsidRPr="00C24EED">
        <w:rPr>
          <w:rStyle w:val="FootnoteReference"/>
          <w:rFonts w:cs="Arial"/>
        </w:rPr>
        <w:footnoteRef/>
      </w:r>
      <w:r w:rsidRPr="00C036D5">
        <w:rPr>
          <w:rFonts w:cs="Arial"/>
          <w:lang w:val="en-US"/>
        </w:rPr>
        <w:t xml:space="preserve"> </w:t>
      </w:r>
      <w:r w:rsidR="00E71AC7">
        <w:rPr>
          <w:rFonts w:cs="Arial"/>
        </w:rPr>
        <w:fldChar w:fldCharType="begin"/>
      </w:r>
      <w:r w:rsidR="00E71AC7" w:rsidRPr="00B461E5">
        <w:rPr>
          <w:rFonts w:cs="Arial"/>
        </w:rPr>
        <w:instrText>ADDIN CITAVI.PLACEHOLDER 9c032497-e8a2-4e05-83fb-1f9cc12f21b3 PFBsYWNlaG9sZGVyPg0KICA8QWRkSW5WZXJzaW9uPjUuNC4wLjI8L0FkZEluVmVyc2lvbj4NCiAgPElkPjljMDMyNDk3LWU4YTItNGUwNS04M2ZiLTFmOWNjMTJmMjFiMzwvSWQ+DQogIDxFbnRyaWVzPg0KICAgIDxFbnRyeT4NCiAgICAgIDxJZD5iYTZjNGM1MC01MTY5LTQ3NGYtOGJmYS0yNzRjY2IzZDM2NzE8L0lkPg0KICAgICAgPFJlZmVyZW5jZUlkPjRkMWVkNTNlLTY4MDgtNDdhMC1hMzBmLWMyMDA1ODM4MjI0M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dGhldyAyMDE2PC9UZXh0Pg0KICAgIDwvVGV4dFVuaXQ+DQogIDwvVGV4dFVuaXRzPg0KPC9QbGFjZWhvbGRlcj4=</w:instrText>
      </w:r>
      <w:r w:rsidR="00E71AC7">
        <w:rPr>
          <w:rFonts w:cs="Arial"/>
        </w:rPr>
        <w:fldChar w:fldCharType="separate"/>
      </w:r>
      <w:bookmarkStart w:id="84" w:name="_CTVP0019c032497e8a24e0583fb1f9cc12f21b3"/>
      <w:proofErr w:type="spellStart"/>
      <w:r w:rsidR="00E71AC7" w:rsidRPr="00B461E5">
        <w:rPr>
          <w:rFonts w:cs="Arial"/>
        </w:rPr>
        <w:t>Finnegan</w:t>
      </w:r>
      <w:proofErr w:type="spellEnd"/>
      <w:r w:rsidR="00E71AC7" w:rsidRPr="00B461E5">
        <w:rPr>
          <w:rFonts w:cs="Arial"/>
        </w:rPr>
        <w:t xml:space="preserve"> 2016</w:t>
      </w:r>
      <w:bookmarkEnd w:id="84"/>
      <w:r w:rsidR="00E71AC7">
        <w:rPr>
          <w:rFonts w:cs="Arial"/>
        </w:rPr>
        <w:fldChar w:fldCharType="end"/>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proofErr w:type="spellStart"/>
      <w:r w:rsidR="00E71AC7" w:rsidRPr="00B461E5">
        <w:rPr>
          <w:rFonts w:cs="Arial"/>
        </w:rPr>
        <w:t>Entommen</w:t>
      </w:r>
      <w:proofErr w:type="spellEnd"/>
      <w:r w:rsidR="00E71AC7" w:rsidRPr="00B461E5">
        <w:rPr>
          <w:rFonts w:cs="Arial"/>
        </w:rPr>
        <w:t xml:space="preserve"> aus: </w:t>
      </w:r>
      <w:proofErr w:type="spellStart"/>
      <w:r w:rsidR="00E71AC7" w:rsidRPr="00B461E5">
        <w:rPr>
          <w:rFonts w:cs="Arial"/>
        </w:rPr>
        <w:t>Statista</w:t>
      </w:r>
      <w:proofErr w:type="spellEnd"/>
      <w:r w:rsidR="00E71AC7" w:rsidRPr="00B461E5">
        <w:rPr>
          <w:rFonts w:cs="Arial"/>
        </w:rPr>
        <w:t xml:space="preserve"> 2015</w:t>
      </w:r>
    </w:p>
  </w:footnote>
  <w:footnote w:id="65">
    <w:p w:rsidR="00C036D5" w:rsidRPr="00C036D5" w:rsidRDefault="00C036D5" w:rsidP="00C036D5">
      <w:pPr>
        <w:pStyle w:val="FootnoteText"/>
        <w:rPr>
          <w:rFonts w:cs="Arial"/>
          <w:lang w:val="en-US"/>
        </w:rPr>
      </w:pPr>
      <w:r w:rsidRPr="000B1DED">
        <w:rPr>
          <w:rStyle w:val="FootnoteReference"/>
          <w:rFonts w:cs="Arial"/>
        </w:rPr>
        <w:footnoteRef/>
      </w:r>
      <w:r w:rsidRPr="00C036D5">
        <w:rPr>
          <w:rFonts w:cs="Arial"/>
          <w:lang w:val="en-US"/>
        </w:rPr>
        <w:t xml:space="preserve"> </w:t>
      </w:r>
      <w:proofErr w:type="spellStart"/>
      <w:r w:rsidRPr="00C036D5">
        <w:rPr>
          <w:rFonts w:cs="Arial"/>
          <w:lang w:val="en-US"/>
        </w:rPr>
        <w:t>Vgl</w:t>
      </w:r>
      <w:proofErr w:type="spellEnd"/>
      <w:r w:rsidRPr="00C036D5">
        <w:rPr>
          <w:rFonts w:cs="Arial"/>
          <w:lang w:val="en-US"/>
        </w:rPr>
        <w:t xml:space="preserve">. </w:t>
      </w:r>
      <w:r w:rsidR="00E71AC7">
        <w:rPr>
          <w:rFonts w:cs="Arial"/>
        </w:rPr>
        <w:fldChar w:fldCharType="begin"/>
      </w:r>
      <w:r w:rsidR="00E71AC7" w:rsidRPr="00B461E5">
        <w:rPr>
          <w:rFonts w:cs="Arial"/>
        </w:rPr>
        <w:instrText>ADDIN CITAVI.PLACEHOLDER a55c4fd1-d71f-4f04-92fc-0328939b117c 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pdHRpZy9XaXR0aWcgMjAxNjwvVGV4dD4NCiAgICA8L1RleHRVbml0Pg0KICA8L1RleHRVbml0cz4NCjwvUGxhY2Vob2xkZXI+</w:instrText>
      </w:r>
      <w:r w:rsidR="00E71AC7">
        <w:rPr>
          <w:rFonts w:cs="Arial"/>
        </w:rPr>
        <w:fldChar w:fldCharType="separate"/>
      </w:r>
      <w:bookmarkStart w:id="85" w:name="_CTVP001a55c4fd1d71f4f0492fc0328939b117c"/>
      <w:r w:rsidR="00E71AC7" w:rsidRPr="00B461E5">
        <w:rPr>
          <w:rFonts w:cs="Arial"/>
        </w:rPr>
        <w:t>Wittig/Wittig 2016</w:t>
      </w:r>
      <w:bookmarkEnd w:id="85"/>
      <w:r w:rsidR="00E71AC7">
        <w:rPr>
          <w:rFonts w:cs="Arial"/>
        </w:rPr>
        <w:fldChar w:fldCharType="end"/>
      </w:r>
      <w:r w:rsidR="00E71AC7">
        <w:rPr>
          <w:rFonts w:cs="Arial"/>
        </w:rPr>
        <w:t>,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w:t>
      </w:r>
      <w:proofErr w:type="spellStart"/>
      <w:r w:rsidRPr="001752BA">
        <w:rPr>
          <w:rFonts w:cs="Arial"/>
          <w:lang w:val="en-US"/>
        </w:rPr>
        <w:t>Vgl</w:t>
      </w:r>
      <w:proofErr w:type="spellEnd"/>
      <w:r w:rsidRPr="001752BA">
        <w:rPr>
          <w:rFonts w:cs="Arial"/>
          <w:lang w:val="en-US"/>
        </w:rPr>
        <w:t xml:space="preserve">. </w:t>
      </w:r>
      <w:r w:rsidR="00E71AC7" w:rsidRPr="00B461E5">
        <w:rPr>
          <w:rFonts w:cs="Arial"/>
        </w:rPr>
        <w:t>Wittig/Wittig</w:t>
      </w:r>
      <w:r w:rsidR="00E71AC7" w:rsidRPr="00A95111">
        <w:rPr>
          <w:rFonts w:cs="Arial"/>
        </w:rPr>
        <w:t xml:space="preserve"> 2016, S.6a</w:t>
      </w:r>
    </w:p>
  </w:footnote>
  <w:footnote w:id="67">
    <w:p w:rsidR="00483BA7" w:rsidRPr="007E4A70" w:rsidRDefault="00483BA7" w:rsidP="00483BA7">
      <w:pPr>
        <w:pStyle w:val="FootnoteText"/>
        <w:rPr>
          <w:rFonts w:cs="Arial"/>
        </w:rPr>
      </w:pPr>
      <w:r w:rsidRPr="0008001F">
        <w:rPr>
          <w:rStyle w:val="FootnoteReference"/>
          <w:rFonts w:cs="Arial"/>
        </w:rPr>
        <w:footnoteRef/>
      </w:r>
      <w:r w:rsidRPr="007E4A70">
        <w:rPr>
          <w:rFonts w:cs="Arial"/>
        </w:rPr>
        <w:t xml:space="preserve"> Vgl. </w:t>
      </w:r>
      <w:r w:rsidR="00E71AC7">
        <w:rPr>
          <w:rFonts w:cs="Arial"/>
        </w:rPr>
        <w:fldChar w:fldCharType="begin"/>
      </w:r>
      <w:r w:rsidR="00E71AC7">
        <w:rPr>
          <w:rFonts w:cs="Arial"/>
        </w:rPr>
        <w:instrText>ADDIN CITAVI.PLACEHOLDER 7fd482aa-1378-4e9a-a75f-7ebda0bb08f6 PFBsYWNlaG9sZGVyPg0KICA8QWRkSW5WZXJzaW9uPjUuNC4wLjI8L0FkZEluVmVyc2lvbj4NCiAgPElkPjdmZDQ4MmFhLTEzNzgtNGU5YS1hNzVmLTdlYmRhMGJiMDhmNjwvSWQ+DQogIDxFbnRyaWVzPg0KICAgIDxFbnRyeT4NCiAgICAgIDxJZD5iZTI5NDU4Ni04YTk1LTQ2MTctOTBiNC1lNDRhNjAwNmIzZWQ8L0lkPg0KICAgICAgPFJlZmVyZW5jZUlkPmMxNTE3YWViLWE4NTItNDFlNS1hY2E1LTNmYzBjYjYyZWNiNT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XJyIDIwMTA8L1RleHQ+DQogICAgPC9UZXh0VW5pdD4NCiAgPC9UZXh0VW5pdHM+DQo8L1BsYWNlaG9sZGVyPg==</w:instrText>
      </w:r>
      <w:r w:rsidR="00E71AC7">
        <w:rPr>
          <w:rFonts w:cs="Arial"/>
        </w:rPr>
        <w:fldChar w:fldCharType="separate"/>
      </w:r>
      <w:bookmarkStart w:id="87" w:name="_CTVP0017fd482aa13784e9aa75f7ebda0bb08f6"/>
      <w:r w:rsidR="00E71AC7">
        <w:rPr>
          <w:rFonts w:cs="Arial"/>
        </w:rPr>
        <w:t>Barr 2010</w:t>
      </w:r>
      <w:bookmarkEnd w:id="87"/>
      <w:r w:rsidR="00E71AC7">
        <w:rPr>
          <w:rFonts w:cs="Arial"/>
        </w:rPr>
        <w:fldChar w:fldCharType="end"/>
      </w:r>
      <w:r w:rsidR="00E71AC7">
        <w:rPr>
          <w:rFonts w:cs="Arial"/>
        </w:rPr>
        <w:t>, S.99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011A3A" w:rsidRDefault="001752BA" w:rsidP="001752BA">
      <w:pPr>
        <w:pStyle w:val="FootnoteText"/>
        <w:rPr>
          <w:rFonts w:cs="Arial"/>
          <w:lang w:val="en-US"/>
        </w:rPr>
      </w:pPr>
      <w:r w:rsidRPr="00A72AF5">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Barr 2010, S. 59</w:t>
      </w:r>
    </w:p>
  </w:footnote>
  <w:footnote w:id="70">
    <w:p w:rsidR="001752BA" w:rsidRPr="00011A3A" w:rsidRDefault="001752BA" w:rsidP="001752BA">
      <w:pPr>
        <w:pStyle w:val="FootnoteText"/>
        <w:rPr>
          <w:rFonts w:cs="Arial"/>
          <w:lang w:val="en-US"/>
        </w:rPr>
      </w:pPr>
      <w:r w:rsidRPr="00A72AF5">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Wittig/Wittig 2016, S.10</w:t>
      </w:r>
    </w:p>
  </w:footnote>
  <w:footnote w:id="71">
    <w:p w:rsidR="001752BA" w:rsidRPr="00011A3A" w:rsidRDefault="001752BA" w:rsidP="001752BA">
      <w:pPr>
        <w:pStyle w:val="FootnoteText"/>
        <w:rPr>
          <w:rFonts w:cs="Arial"/>
          <w:lang w:val="en-US"/>
        </w:rPr>
      </w:pPr>
      <w:r w:rsidRPr="00513E5E">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sidR="00011A3A">
        <w:rPr>
          <w:rFonts w:cs="Arial"/>
        </w:rPr>
        <w:fldChar w:fldCharType="begin"/>
      </w:r>
      <w:r w:rsidR="00011A3A" w:rsidRPr="00011A3A">
        <w:rPr>
          <w:rFonts w:cs="Arial"/>
          <w:lang w:val="en-US"/>
        </w:rPr>
        <w:instrText>ADDIN CITAVI.PLACEHOLDER c4505018-2002-451c-b430-c6905d87a686 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Frc2hpIE5hcnVsYS9BcnVzaGkgSmFpbi9Ncy4gUHJhY2hpIG8uIEouPC9UZXh0Pg0KICAgIDwvVGV4dFVuaXQ+DQogIDwvVGV4dFVuaXRzPg0KPC9QbGFjZWhvbGRlcj4=</w:instrText>
      </w:r>
      <w:r w:rsidR="00011A3A">
        <w:rPr>
          <w:rFonts w:cs="Arial"/>
        </w:rPr>
        <w:fldChar w:fldCharType="separate"/>
      </w:r>
      <w:bookmarkStart w:id="89" w:name="_CTVP001c45050182002451cb430c6905d87a686"/>
      <w:proofErr w:type="spellStart"/>
      <w:r w:rsidR="00011A3A" w:rsidRPr="00011A3A">
        <w:rPr>
          <w:rFonts w:cs="Arial"/>
          <w:lang w:val="en-US"/>
        </w:rPr>
        <w:t>Narula</w:t>
      </w:r>
      <w:proofErr w:type="spellEnd"/>
      <w:r w:rsidR="00011A3A" w:rsidRPr="00011A3A">
        <w:rPr>
          <w:rFonts w:cs="Arial"/>
          <w:lang w:val="en-US"/>
        </w:rPr>
        <w:t>/Jain/</w:t>
      </w:r>
      <w:proofErr w:type="spellStart"/>
      <w:r w:rsidR="00011A3A" w:rsidRPr="00011A3A">
        <w:rPr>
          <w:rFonts w:cs="Arial"/>
          <w:lang w:val="en-US"/>
        </w:rPr>
        <w:t>Prachi</w:t>
      </w:r>
      <w:proofErr w:type="spellEnd"/>
      <w:r w:rsidR="00011A3A" w:rsidRPr="00011A3A">
        <w:rPr>
          <w:rFonts w:cs="Arial"/>
          <w:lang w:val="en-US"/>
        </w:rPr>
        <w:t xml:space="preserve"> </w:t>
      </w:r>
      <w:bookmarkEnd w:id="89"/>
      <w:r w:rsidR="00011A3A">
        <w:rPr>
          <w:rFonts w:cs="Arial"/>
        </w:rPr>
        <w:fldChar w:fldCharType="end"/>
      </w:r>
      <w:r w:rsidR="00011A3A" w:rsidRPr="00011A3A">
        <w:rPr>
          <w:rFonts w:cs="Arial"/>
          <w:lang w:val="en-US"/>
        </w:rPr>
        <w:t>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t>
      </w:r>
      <w:r w:rsidR="00011A3A" w:rsidRPr="004E3C4A">
        <w:rPr>
          <w:rFonts w:cs="Arial"/>
        </w:rPr>
        <w:t>Wittig</w:t>
      </w:r>
      <w:r w:rsidR="00011A3A">
        <w:rPr>
          <w:rFonts w:cs="Arial"/>
        </w:rPr>
        <w:t>/Wittig</w:t>
      </w:r>
      <w:r w:rsidR="00011A3A" w:rsidRPr="004E3C4A">
        <w:rPr>
          <w:rFonts w:cs="Arial"/>
        </w:rPr>
        <w:t xml:space="preserve">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w:t>
      </w:r>
      <w:r w:rsidR="00011A3A">
        <w:rPr>
          <w:rFonts w:cs="Arial"/>
        </w:rPr>
        <w:fldChar w:fldCharType="begin"/>
      </w:r>
      <w:r w:rsidR="00011A3A">
        <w:rPr>
          <w:rFonts w:cs="Arial"/>
        </w:rPr>
        <w:instrText>ADDIN CITAVI.PLACEHOLDER 48f17f27-d421-4200-b199-37b7ee9e7203 PFBsYWNlaG9sZGVyPg0KICA8QWRkSW5WZXJzaW9uPjUuNC4wLjI8L0FkZEluVmVyc2lvbj4NCiAgPElkPjQ4ZjE3ZjI3LWQ0MjEtNDIwMC1iMTk5LTM3YjdlZTllNzIwMzwvSWQ+DQogIDxFbnRyaWVzPg0KICAgIDxFbnRyeT4NCiAgICAgIDxJZD5iYWIwNTA2Yi0xNTM4LTQ4OTItOTI4Ny05OGM4M2NjZTgxZTc8L0lkPg0KICAgICAgPFJlZmVyZW5jZUlkPjQyMWFkMTNiLTgxNWEtNDhkYi04OGFlLWU5OWIwNDJjMmI5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aGFyZ2F2aS9TaGFybWEgMjAxMjwvVGV4dD4NCiAgICA8L1RleHRVbml0Pg0KICA8L1RleHRVbml0cz4NCjwvUGxhY2Vob2xkZXI+</w:instrText>
      </w:r>
      <w:r w:rsidR="00011A3A">
        <w:rPr>
          <w:rFonts w:cs="Arial"/>
        </w:rPr>
        <w:fldChar w:fldCharType="separate"/>
      </w:r>
      <w:bookmarkStart w:id="90" w:name="_CTVP00148f17f27d4214200b19937b7ee9e7203"/>
      <w:proofErr w:type="spellStart"/>
      <w:r w:rsidR="00011A3A">
        <w:rPr>
          <w:rFonts w:cs="Arial"/>
        </w:rPr>
        <w:t>Bhargavi</w:t>
      </w:r>
      <w:proofErr w:type="spellEnd"/>
      <w:r w:rsidR="00011A3A">
        <w:rPr>
          <w:rFonts w:cs="Arial"/>
        </w:rPr>
        <w:t>/Sharma 2012</w:t>
      </w:r>
      <w:bookmarkEnd w:id="90"/>
      <w:r w:rsidR="00011A3A">
        <w:rPr>
          <w:rFonts w:cs="Arial"/>
        </w:rPr>
        <w:fldChar w:fldCharType="end"/>
      </w:r>
      <w:r w:rsidR="00011A3A">
        <w:rPr>
          <w:rFonts w:cs="Arial"/>
        </w:rPr>
        <w:t>,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r w:rsidR="00011A3A">
        <w:rPr>
          <w:rFonts w:cs="Arial"/>
        </w:rPr>
        <w:fldChar w:fldCharType="begin"/>
      </w:r>
      <w:r w:rsidR="00011A3A">
        <w:rPr>
          <w:rFonts w:cs="Arial"/>
        </w:rPr>
        <w:instrText>ADDIN CITAVI.PLACEHOLDER 60749dcd-83aa-425d-ae1e-4f77b273ff55 PFBsYWNlaG9sZGVyPg0KICA8QWRkSW5WZXJzaW9uPjUuNC4wLjI8L0FkZEluVmVyc2lvbj4NCiAgPElkPjYwNzQ5ZGNkLTgzYWEtNDI1ZC1hZTFlLTRmNzdiMjczZmY1NTwvSWQ+DQogIDxFbnRyaWVzPg0KICAgIDxFbnRyeT4NCiAgICAgIDxJZD5mOGYwMmU1Yi1jMDM5LTQ0NDAtYTY1MC0zZTNjYzkwZTAwMzM8L0lkPg0KICAgICAgPFJlZmVyZW5jZUlkPmE2ZGEwMzI2LWFlOGItNGEwYS05MzMxLTk3NWE4ZjFkM2NlZj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RodXJpL1Nvd2phbnlhIDIwMTY8L1RleHQ+DQogICAgPC9UZXh0VW5pdD4NCiAgPC9UZXh0VW5pdHM+DQo8L1BsYWNlaG9sZGVyPg==</w:instrText>
      </w:r>
      <w:r w:rsidR="00011A3A">
        <w:rPr>
          <w:rFonts w:cs="Arial"/>
        </w:rPr>
        <w:fldChar w:fldCharType="separate"/>
      </w:r>
      <w:bookmarkStart w:id="91" w:name="_CTVP00160749dcd83aa425dae1e4f77b273ff55"/>
      <w:proofErr w:type="spellStart"/>
      <w:r w:rsidR="00011A3A" w:rsidRPr="00995DE2">
        <w:rPr>
          <w:rFonts w:cs="Arial"/>
        </w:rPr>
        <w:t>Madhuri</w:t>
      </w:r>
      <w:proofErr w:type="spellEnd"/>
      <w:r w:rsidR="00011A3A" w:rsidRPr="00995DE2">
        <w:rPr>
          <w:rFonts w:cs="Arial"/>
        </w:rPr>
        <w:t>/</w:t>
      </w:r>
      <w:proofErr w:type="spellStart"/>
      <w:r w:rsidR="00011A3A" w:rsidRPr="00995DE2">
        <w:rPr>
          <w:rFonts w:cs="Arial"/>
        </w:rPr>
        <w:t>Sowjanya</w:t>
      </w:r>
      <w:proofErr w:type="spellEnd"/>
      <w:r w:rsidR="00011A3A" w:rsidRPr="00995DE2">
        <w:rPr>
          <w:rFonts w:cs="Arial"/>
        </w:rPr>
        <w:t xml:space="preserve"> 2016</w:t>
      </w:r>
      <w:bookmarkEnd w:id="91"/>
      <w:r w:rsidR="00011A3A">
        <w:rPr>
          <w:rFonts w:cs="Arial"/>
        </w:rPr>
        <w:fldChar w:fldCharType="end"/>
      </w:r>
      <w:r w:rsidR="00011A3A" w:rsidRPr="00995DE2">
        <w:rPr>
          <w:rFonts w:cs="Arial"/>
        </w:rPr>
        <w:t>, S.6</w:t>
      </w:r>
    </w:p>
  </w:footnote>
  <w:footnote w:id="75">
    <w:p w:rsidR="00547CBE" w:rsidRPr="00011A3A" w:rsidRDefault="00547CBE" w:rsidP="00547CBE">
      <w:pPr>
        <w:pStyle w:val="FootnoteText"/>
        <w:rPr>
          <w:rFonts w:cs="Arial"/>
        </w:rPr>
      </w:pPr>
      <w:r w:rsidRPr="00D7233C">
        <w:rPr>
          <w:rStyle w:val="FootnoteReference"/>
          <w:rFonts w:cs="Arial"/>
        </w:rPr>
        <w:footnoteRef/>
      </w:r>
      <w:r w:rsidRPr="00CA1C5B">
        <w:rPr>
          <w:rFonts w:cs="Arial"/>
          <w:lang w:val="en-US"/>
        </w:rPr>
        <w:t xml:space="preserve"> </w:t>
      </w:r>
      <w:r w:rsidR="00011A3A">
        <w:rPr>
          <w:rFonts w:cs="Arial"/>
        </w:rPr>
        <w:fldChar w:fldCharType="begin"/>
      </w:r>
      <w:r w:rsidR="00011A3A" w:rsidRPr="00995DE2">
        <w:rPr>
          <w:rFonts w:cs="Arial"/>
        </w:rPr>
        <w:instrText>ADDIN CITAVI.PLACEHOLDER dc523127-9b9b-4619-87ee-b84969230d26 PFBsYWNlaG9sZGVyPg0KICA8QWRkSW5WZXJzaW9uPjUuNC4wLjI8L0FkZEluVmVyc2lvbj4NCiAgPElkPmRjNTIzMTI3LTliOWItNDYxOS04N2VlLWI4NDk2OTIzMGQyNjwvSWQ+DQogIDxFbnRyaWVzPg0KICAgIDxFbnRyeT4NCiAgICAgIDxJZD43NTMwY2MwMy05M2I0LTQzZTktYjg4ZS02ZTMzZGQ2ZDNlNWU8L0lkPg0KICAgICAgPFJlZmVyZW5jZUlkPmQ4N2YwMTM5LTIxYjMtNGQ1Mi05MzZlLTZjZjRkZWZkZTU0Mj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iZWViIDIwMTE8L1RleHQ+DQogICAgPC9UZXh0VW5pdD4NCiAgPC9UZXh0VW5pdHM+DQo8L1BsYWNlaG9sZGVyPg==</w:instrText>
      </w:r>
      <w:r w:rsidR="00011A3A">
        <w:rPr>
          <w:rFonts w:cs="Arial"/>
        </w:rPr>
        <w:fldChar w:fldCharType="separate"/>
      </w:r>
      <w:bookmarkStart w:id="93" w:name="_CTVP001dc5231279b9b461987eeb84969230d26"/>
      <w:proofErr w:type="spellStart"/>
      <w:r w:rsidR="00011A3A" w:rsidRPr="00995DE2">
        <w:rPr>
          <w:rFonts w:cs="Arial"/>
        </w:rPr>
        <w:t>Habeeb</w:t>
      </w:r>
      <w:proofErr w:type="spellEnd"/>
      <w:r w:rsidR="00011A3A" w:rsidRPr="00995DE2">
        <w:rPr>
          <w:rFonts w:cs="Arial"/>
        </w:rPr>
        <w:t xml:space="preserve"> 2011</w:t>
      </w:r>
      <w:bookmarkEnd w:id="93"/>
      <w:r w:rsidR="00011A3A">
        <w:rPr>
          <w:rFonts w:cs="Arial"/>
        </w:rPr>
        <w:fldChar w:fldCharType="end"/>
      </w:r>
      <w:r w:rsidR="00011A3A" w:rsidRPr="00995DE2">
        <w:rPr>
          <w:rFonts w:cs="Arial"/>
        </w:rPr>
        <w:t>, S.1</w:t>
      </w:r>
    </w:p>
  </w:footnote>
  <w:footnote w:id="76">
    <w:p w:rsidR="00547CBE" w:rsidRPr="00011A3A" w:rsidRDefault="00547CBE" w:rsidP="00547CBE">
      <w:pPr>
        <w:pStyle w:val="FootnoteText"/>
        <w:rPr>
          <w:rFonts w:cs="Arial"/>
        </w:rPr>
      </w:pPr>
      <w:r w:rsidRPr="00D7233C">
        <w:rPr>
          <w:rStyle w:val="FootnoteReference"/>
          <w:rFonts w:cs="Arial"/>
        </w:rPr>
        <w:footnoteRef/>
      </w:r>
      <w:r w:rsidRPr="00011A3A">
        <w:rPr>
          <w:rFonts w:cs="Arial"/>
        </w:rPr>
        <w:t xml:space="preserve"> </w:t>
      </w:r>
      <w:r w:rsidR="00011A3A">
        <w:rPr>
          <w:rFonts w:cs="Arial"/>
        </w:rPr>
        <w:fldChar w:fldCharType="begin"/>
      </w:r>
      <w:r w:rsidR="00011A3A">
        <w:rPr>
          <w:rFonts w:cs="Arial"/>
        </w:rPr>
        <w:instrText>ADDIN CITAVI.PLACEHOLDER f1bc7a45-736c-46e2-864c-b911c705af96 PFBsYWNlaG9sZGVyPg0KICA8QWRkSW5WZXJzaW9uPjUuNC4wLjI8L0FkZEluVmVyc2lvbj4NCiAgPElkPmYxYmM3YTQ1LTczNmMtNDZlMi04NjRjLWI5MTFjNzA1YWY5NjwvSWQ+DQogIDxFbnRyaWVzPg0KICAgIDxFbnRyeT4NCiAgICAgIDxJZD5hZGNmYTcwMS1hM2U1LTQ2OGUtYmQ2MC01NjY1YzFmZDQ5MDk8L0lkPg0KICAgICAgPFJlZmVyZW5jZUlkPmJkZmIwMTU0LTJiNjAtNDQ4MC1hMjI3LWFjNjdkZmE2MDVi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zaHBhbmRlIDIwMTQ8L1RleHQ+DQogICAgPC9UZXh0VW5pdD4NCiAgPC9UZXh0VW5pdHM+DQo8L1BsYWNlaG9sZGVyPg==</w:instrText>
      </w:r>
      <w:r w:rsidR="00011A3A">
        <w:rPr>
          <w:rFonts w:cs="Arial"/>
        </w:rPr>
        <w:fldChar w:fldCharType="separate"/>
      </w:r>
      <w:bookmarkStart w:id="95" w:name="_CTVP001f1bc7a45736c46e2864cb911c705af96"/>
      <w:proofErr w:type="spellStart"/>
      <w:r w:rsidR="00011A3A">
        <w:rPr>
          <w:rFonts w:cs="Arial"/>
        </w:rPr>
        <w:t>Deshpande</w:t>
      </w:r>
      <w:proofErr w:type="spellEnd"/>
      <w:r w:rsidR="00011A3A">
        <w:rPr>
          <w:rFonts w:cs="Arial"/>
        </w:rPr>
        <w:t xml:space="preserve"> 2014</w:t>
      </w:r>
      <w:bookmarkEnd w:id="95"/>
      <w:r w:rsidR="00011A3A">
        <w:rPr>
          <w:rFonts w:cs="Arial"/>
        </w:rPr>
        <w:fldChar w:fldCharType="end"/>
      </w:r>
      <w:r w:rsidR="00011A3A">
        <w:rPr>
          <w:rFonts w:cs="Arial"/>
        </w:rPr>
        <w:t>, S.9a</w:t>
      </w:r>
    </w:p>
  </w:footnote>
  <w:footnote w:id="77">
    <w:p w:rsidR="00547CBE" w:rsidRPr="00011A3A" w:rsidRDefault="00547CBE" w:rsidP="00547CBE">
      <w:pPr>
        <w:pStyle w:val="FootnoteText"/>
        <w:rPr>
          <w:rFonts w:cs="Arial"/>
        </w:rPr>
      </w:pPr>
      <w:r w:rsidRPr="00D7233C">
        <w:rPr>
          <w:rStyle w:val="FootnoteReference"/>
          <w:rFonts w:cs="Arial"/>
        </w:rPr>
        <w:footnoteRef/>
      </w:r>
      <w:r w:rsidRPr="00011A3A">
        <w:rPr>
          <w:rFonts w:cs="Arial"/>
        </w:rPr>
        <w:t xml:space="preserve"> 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S.9b</w:t>
      </w:r>
    </w:p>
  </w:footnote>
  <w:footnote w:id="78">
    <w:p w:rsidR="00547CBE" w:rsidRPr="00011A3A" w:rsidRDefault="00547CBE" w:rsidP="00547CBE">
      <w:pPr>
        <w:pStyle w:val="FootnoteText"/>
      </w:pPr>
      <w:r w:rsidRPr="00B024E7">
        <w:rPr>
          <w:rStyle w:val="FootnoteReference"/>
          <w:rFonts w:cs="Arial"/>
        </w:rPr>
        <w:footnoteRef/>
      </w:r>
      <w:r w:rsidRPr="00547CBE">
        <w:rPr>
          <w:rFonts w:cs="Arial"/>
          <w:lang w:val="en-US"/>
        </w:rPr>
        <w:t xml:space="preserve"> </w:t>
      </w:r>
      <w:proofErr w:type="spellStart"/>
      <w:r w:rsidRPr="00547CBE">
        <w:rPr>
          <w:rFonts w:cs="Arial"/>
          <w:lang w:val="en-US"/>
        </w:rPr>
        <w:t>Vgl</w:t>
      </w:r>
      <w:proofErr w:type="spellEnd"/>
      <w:r w:rsidRPr="00547CBE">
        <w:rPr>
          <w:rFonts w:cs="Arial"/>
          <w:lang w:val="en-US"/>
        </w:rPr>
        <w:t xml:space="preserve">. </w:t>
      </w:r>
      <w:r w:rsidR="00011A3A">
        <w:rPr>
          <w:rFonts w:cs="Arial"/>
        </w:rPr>
        <w:fldChar w:fldCharType="begin"/>
      </w:r>
      <w:r w:rsidR="00011A3A" w:rsidRPr="004530E8">
        <w:rPr>
          <w:rFonts w:cs="Arial"/>
        </w:rPr>
        <w:instrText>ADDIN CITAVI.PLACEHOLDER 88b0f575-870a-4547-8ccb-786dd04cbc8d PFBsYWNlaG9sZGVyPg0KICA8QWRkSW5WZXJzaW9uPjUuNC4wLjI8L0FkZEluVmVyc2lvbj4NCiAgPElkPjg4YjBmNTc1LTg3MGEtNDU0Ny04Y2NiLTc4NmRkMDRjYmM4ZDwvSWQ+DQogIDxFbnRyaWVzPg0KICAgIDxFbnRyeT4NCiAgICAgIDxJZD40NmNlNjhlYy1iZGE1LTRhMTYtYmVjMy0xNmU5Njg0MDhkMWI8L0lkPg0KICAgICAgPFJlZmVyZW5jZUlkPjYwYjIyZWZlLWEzMjEtNGE2NC1iYzE4LTRmMTc4YTMxMmE0Mz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V6bmV0c292L1Bvc2tvbmluIDIwMTQ8L1RleHQ+DQogICAgPC9UZXh0VW5pdD4NCiAgPC9UZXh0VW5pdHM+DQo8L1BsYWNlaG9sZGVyPg==</w:instrText>
      </w:r>
      <w:r w:rsidR="00011A3A">
        <w:rPr>
          <w:rFonts w:cs="Arial"/>
        </w:rPr>
        <w:fldChar w:fldCharType="separate"/>
      </w:r>
      <w:bookmarkStart w:id="97" w:name="_CTVP00188b0f575870a45478ccb786dd04cbc8d"/>
      <w:proofErr w:type="spellStart"/>
      <w:r w:rsidR="00011A3A" w:rsidRPr="004530E8">
        <w:rPr>
          <w:rFonts w:cs="Arial"/>
        </w:rPr>
        <w:t>Kuznetsov</w:t>
      </w:r>
      <w:proofErr w:type="spellEnd"/>
      <w:r w:rsidR="00011A3A" w:rsidRPr="004530E8">
        <w:rPr>
          <w:rFonts w:cs="Arial"/>
        </w:rPr>
        <w:t>/</w:t>
      </w:r>
      <w:proofErr w:type="spellStart"/>
      <w:r w:rsidR="00011A3A" w:rsidRPr="004530E8">
        <w:rPr>
          <w:rFonts w:cs="Arial"/>
        </w:rPr>
        <w:t>Poskonin</w:t>
      </w:r>
      <w:proofErr w:type="spellEnd"/>
      <w:r w:rsidR="00011A3A" w:rsidRPr="004530E8">
        <w:rPr>
          <w:rFonts w:cs="Arial"/>
        </w:rPr>
        <w:t xml:space="preserve"> 2014</w:t>
      </w:r>
      <w:bookmarkEnd w:id="97"/>
      <w:r w:rsidR="00011A3A">
        <w:rPr>
          <w:rFonts w:cs="Arial"/>
        </w:rPr>
        <w:fldChar w:fldCharType="end"/>
      </w:r>
      <w:r w:rsidR="00011A3A" w:rsidRPr="004530E8">
        <w:rPr>
          <w:rFonts w:cs="Arial"/>
        </w:rPr>
        <w:t>,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w:t>
      </w:r>
      <w:r w:rsidR="00011A3A">
        <w:rPr>
          <w:rFonts w:cs="Arial"/>
        </w:rPr>
        <w:fldChar w:fldCharType="begin"/>
      </w:r>
      <w:r w:rsidR="00011A3A" w:rsidRPr="008A347F">
        <w:rPr>
          <w:rFonts w:cs="Arial"/>
        </w:rPr>
        <w:instrText>ADDIN CITAVI.PLACEHOLDER 369c11b5-4216-4f3f-b32d-f588a98015b7 PFBsYWNlaG9sZGVyPg0KICA8QWRkSW5WZXJzaW9uPjUuNC4wLjI8L0FkZEluVmVyc2lvbj4NCiAgPElkPjM2OWMxMWI1LTQyMTYtNGYzZi1iMzJkLWY1ODhhOTgwMTViNzwvSWQ+DQogIDxFbnRyaWVzPg0KICAgIDxFbnRyeT4NCiAgICAgIDxJZD5lMGNkM2JhZC1lNDZjLTQzYmEtYjQxYi03MGZkNzU4NzM3Yjc8L0lkPg0KICAgICAgPFJlZmVyZW5jZUlkPjBlYTVhZDI0LTc4MzUtNDg4NC1hY2NlLTcyMTUzYTU1MWR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lcm5lciBWb2dlbHMgMjAxMjwvVGV4dD4NCiAgICA8L1RleHRVbml0Pg0KICA8L1RleHRVbml0cz4NCjwvUGxhY2Vob2xkZXI+</w:instrText>
      </w:r>
      <w:r w:rsidR="00011A3A">
        <w:rPr>
          <w:rFonts w:cs="Arial"/>
        </w:rPr>
        <w:fldChar w:fldCharType="separate"/>
      </w:r>
      <w:bookmarkStart w:id="98" w:name="_CTVP001369c11b542164f3fb32df588a98015b7"/>
      <w:r w:rsidR="00011A3A" w:rsidRPr="008A347F">
        <w:rPr>
          <w:rFonts w:cs="Arial"/>
        </w:rPr>
        <w:t>Vogels 2012</w:t>
      </w:r>
      <w:bookmarkEnd w:id="98"/>
      <w:r w:rsidR="00011A3A">
        <w:rPr>
          <w:rFonts w:cs="Arial"/>
        </w:rPr>
        <w:fldChar w:fldCharType="end"/>
      </w:r>
    </w:p>
  </w:footnote>
  <w:footnote w:id="80">
    <w:p w:rsidR="00547CBE" w:rsidRPr="00011A3A" w:rsidRDefault="00547CBE" w:rsidP="00547CBE">
      <w:pPr>
        <w:pStyle w:val="FootnoteText"/>
      </w:pPr>
      <w:r w:rsidRPr="00F96FB5">
        <w:rPr>
          <w:rStyle w:val="FootnoteReference"/>
          <w:rFonts w:cs="Arial"/>
        </w:rPr>
        <w:footnoteRef/>
      </w:r>
      <w:r w:rsidRPr="00011A3A">
        <w:rPr>
          <w:rFonts w:cs="Arial"/>
        </w:rPr>
        <w:t xml:space="preserve"> </w:t>
      </w:r>
      <w:r w:rsidR="00011A3A">
        <w:rPr>
          <w:rFonts w:cs="Arial"/>
        </w:rPr>
        <w:fldChar w:fldCharType="begin"/>
      </w:r>
      <w:r w:rsidR="00011A3A">
        <w:rPr>
          <w:rFonts w:cs="Arial"/>
        </w:rPr>
        <w:instrText>ADDIN CITAVI.PLACEHOLDER 8127b69b-ebe5-4781-bcf5-870d29eee813 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XVzZXBwZSBEZUNhbmRpYSwgRGVuaXogSGFzdG9ydW4sIE1hZGFuIEphbXBhbmksIEd1bmF2YXJkaGFuIEtha3VsYXBhdGksIEF2aW5hc2ggTGFrc2htYW4sIEFsZXggUGlsY2hpbiwgU3dhbWkgU2l2YXN1YnJhbWFuaWFuLCBQZXRlciBWb3NzaGFsbCBhbmQgV2VybmVyIFZvZ2VscyAyMDA3PC9UZXh0Pg0KICAgIDwvVGV4dFVuaXQ+DQogIDwvVGV4dFVuaXRzPg0KPC9QbGFjZWhvbGRlcj4=</w:instrText>
      </w:r>
      <w:r w:rsidR="00011A3A">
        <w:rPr>
          <w:rFonts w:cs="Arial"/>
        </w:rPr>
        <w:fldChar w:fldCharType="separate"/>
      </w:r>
      <w:bookmarkStart w:id="99" w:name="_CTVP0018127b69bebe54781bcf5870d29eee813"/>
      <w:r w:rsidR="00011A3A">
        <w:rPr>
          <w:rFonts w:cs="Arial"/>
        </w:rPr>
        <w:t>DeCandia/Hastorun/Jampani/Kakulapati/Lakshman/Pilchin/Sivasubramanian/Vosshall/Vogels 2007</w:t>
      </w:r>
      <w:bookmarkEnd w:id="99"/>
      <w:r w:rsidR="00011A3A">
        <w:rPr>
          <w:rFonts w:cs="Arial"/>
        </w:rPr>
        <w:fldChar w:fldCharType="end"/>
      </w:r>
      <w:r w:rsidR="00011A3A">
        <w:rPr>
          <w:rFonts w:cs="Arial"/>
        </w:rPr>
        <w:t>, S.2</w:t>
      </w:r>
    </w:p>
  </w:footnote>
  <w:footnote w:id="81">
    <w:p w:rsidR="00547CBE" w:rsidRPr="00011A3A" w:rsidRDefault="00547CBE" w:rsidP="00547CBE">
      <w:pPr>
        <w:pStyle w:val="FootnoteText"/>
        <w:rPr>
          <w:rFonts w:cs="Arial"/>
          <w:lang w:val="en-US"/>
        </w:rPr>
      </w:pPr>
      <w:r w:rsidRPr="00D02D59">
        <w:rPr>
          <w:rStyle w:val="FootnoteReference"/>
          <w:rFonts w:cs="Arial"/>
        </w:rPr>
        <w:footnoteRef/>
      </w:r>
      <w:r w:rsidRPr="00011A3A">
        <w:rPr>
          <w:rFonts w:cs="Arial"/>
          <w:lang w:val="en-US"/>
        </w:rPr>
        <w:t xml:space="preserve"> </w:t>
      </w:r>
      <w:r w:rsidR="00011A3A">
        <w:rPr>
          <w:rFonts w:cs="Arial"/>
        </w:rPr>
        <w:fldChar w:fldCharType="begin"/>
      </w:r>
      <w:r w:rsidR="00011A3A" w:rsidRPr="00011A3A">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RyZW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sidR="00011A3A">
        <w:rPr>
          <w:rFonts w:cs="Arial"/>
        </w:rPr>
        <w:fldChar w:fldCharType="separate"/>
      </w:r>
      <w:bookmarkStart w:id="101" w:name="_CTVP0010d57779f500e418eb5ee21ac95abdb42"/>
      <w:r w:rsidR="00011A3A" w:rsidRPr="00011A3A">
        <w:rPr>
          <w:rFonts w:cs="Arial"/>
          <w:lang w:val="en-US"/>
        </w:rPr>
        <w:t>Amazon Web Services 2016</w:t>
      </w:r>
      <w:bookmarkEnd w:id="101"/>
      <w:r w:rsidR="00011A3A">
        <w:rPr>
          <w:rFonts w:cs="Arial"/>
        </w:rPr>
        <w:fldChar w:fldCharType="end"/>
      </w:r>
    </w:p>
  </w:footnote>
  <w:footnote w:id="82">
    <w:p w:rsidR="00547CBE" w:rsidRPr="00011A3A" w:rsidRDefault="00547CBE" w:rsidP="00547CBE">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proofErr w:type="spellStart"/>
      <w:r w:rsidR="00011A3A" w:rsidRPr="00011A3A">
        <w:rPr>
          <w:rFonts w:cs="Arial"/>
          <w:lang w:val="en-US"/>
        </w:rPr>
        <w:t>Kuznetsov</w:t>
      </w:r>
      <w:proofErr w:type="spellEnd"/>
      <w:r w:rsidR="00011A3A" w:rsidRPr="00011A3A">
        <w:rPr>
          <w:rFonts w:cs="Arial"/>
          <w:lang w:val="en-US"/>
        </w:rPr>
        <w:t>/</w:t>
      </w:r>
      <w:proofErr w:type="spellStart"/>
      <w:r w:rsidR="00011A3A" w:rsidRPr="00011A3A">
        <w:rPr>
          <w:rFonts w:cs="Arial"/>
          <w:lang w:val="en-US"/>
        </w:rPr>
        <w:t>Poskonin</w:t>
      </w:r>
      <w:proofErr w:type="spellEnd"/>
      <w:r w:rsidR="00011A3A" w:rsidRPr="00011A3A">
        <w:rPr>
          <w:rFonts w:cs="Arial"/>
          <w:lang w:val="en-US"/>
        </w:rPr>
        <w:t xml:space="preserve"> 2014, S.2a</w:t>
      </w:r>
    </w:p>
  </w:footnote>
  <w:footnote w:id="83">
    <w:p w:rsidR="00547CBE" w:rsidRPr="00011A3A" w:rsidRDefault="00547CBE" w:rsidP="00547CBE">
      <w:pPr>
        <w:pStyle w:val="FootnoteText"/>
        <w:rPr>
          <w:lang w:val="en-US"/>
        </w:rPr>
      </w:pPr>
      <w:r>
        <w:rPr>
          <w:rStyle w:val="FootnoteReference"/>
        </w:rPr>
        <w:footnoteRef/>
      </w:r>
      <w:r w:rsidRPr="00011A3A">
        <w:rPr>
          <w:lang w:val="en-US"/>
        </w:rPr>
        <w:t xml:space="preserve"> </w:t>
      </w:r>
      <w:r w:rsidR="00011A3A" w:rsidRPr="00011A3A">
        <w:rPr>
          <w:rFonts w:cs="Arial"/>
          <w:lang w:val="en-US"/>
        </w:rPr>
        <w:t>DeCandia/Hastorun/Jampani/Kakulapati/Lakshman/Pilchin/Sivasubramanian/Vosshall/Vogels 2007, S.4</w:t>
      </w:r>
    </w:p>
  </w:footnote>
  <w:footnote w:id="84">
    <w:p w:rsidR="00547CBE" w:rsidRPr="00011A3A" w:rsidRDefault="00547CBE" w:rsidP="00547CBE">
      <w:pPr>
        <w:pStyle w:val="FootnoteText"/>
      </w:pPr>
      <w:r>
        <w:rPr>
          <w:rStyle w:val="FootnoteReference"/>
        </w:rPr>
        <w:footnoteRef/>
      </w:r>
      <w:r w:rsidRPr="00011A3A">
        <w:t xml:space="preserve"> </w:t>
      </w:r>
      <w:proofErr w:type="spellStart"/>
      <w:r w:rsidR="00011A3A" w:rsidRPr="008A347F">
        <w:rPr>
          <w:rFonts w:cs="Arial"/>
        </w:rPr>
        <w:t>Deshpande</w:t>
      </w:r>
      <w:proofErr w:type="spellEnd"/>
      <w:r w:rsidR="00011A3A" w:rsidRPr="008A347F">
        <w:rPr>
          <w:rFonts w:cs="Arial"/>
        </w:rPr>
        <w:t xml:space="preserve"> 2014, S.77a</w:t>
      </w:r>
    </w:p>
  </w:footnote>
  <w:footnote w:id="85">
    <w:p w:rsidR="00547CBE" w:rsidRPr="00011A3A" w:rsidRDefault="00547CBE" w:rsidP="00547CBE">
      <w:pPr>
        <w:pStyle w:val="FootnoteText"/>
      </w:pPr>
      <w:r>
        <w:rPr>
          <w:rStyle w:val="FootnoteReference"/>
        </w:rPr>
        <w:footnoteRef/>
      </w:r>
      <w:r w:rsidRPr="00011A3A">
        <w:t xml:space="preserve"> </w:t>
      </w:r>
      <w:proofErr w:type="spellStart"/>
      <w:r w:rsidR="00011A3A" w:rsidRPr="008A347F">
        <w:rPr>
          <w:rFonts w:cs="Arial"/>
        </w:rPr>
        <w:t>Deshpande</w:t>
      </w:r>
      <w:proofErr w:type="spellEnd"/>
      <w:r w:rsidR="00011A3A" w:rsidRPr="008A347F">
        <w:rPr>
          <w:rFonts w:cs="Arial"/>
        </w:rPr>
        <w:t xml:space="preserve"> 2014, S.77b</w:t>
      </w:r>
    </w:p>
  </w:footnote>
  <w:footnote w:id="86">
    <w:p w:rsidR="00547CBE" w:rsidRPr="00011A3A" w:rsidRDefault="00547CBE" w:rsidP="00547CBE">
      <w:pPr>
        <w:pStyle w:val="FootnoteText"/>
      </w:pPr>
      <w:r>
        <w:rPr>
          <w:rStyle w:val="FootnoteReference"/>
        </w:rPr>
        <w:footnoteRef/>
      </w:r>
      <w:r w:rsidRPr="00011A3A">
        <w:t xml:space="preserve"> </w:t>
      </w:r>
      <w:r w:rsidRPr="00011A3A">
        <w:rPr>
          <w:rFonts w:cs="Arial"/>
        </w:rPr>
        <w:t xml:space="preserve">Vgl. </w:t>
      </w:r>
      <w:proofErr w:type="spellStart"/>
      <w:r w:rsidR="00011A3A" w:rsidRPr="00215E96">
        <w:rPr>
          <w:rFonts w:cs="Arial"/>
        </w:rPr>
        <w:t>Kuznetsov</w:t>
      </w:r>
      <w:proofErr w:type="spellEnd"/>
      <w:r w:rsidR="00011A3A" w:rsidRPr="00215E96">
        <w:rPr>
          <w:rFonts w:cs="Arial"/>
        </w:rPr>
        <w:t>/</w:t>
      </w:r>
      <w:proofErr w:type="spellStart"/>
      <w:r w:rsidR="00011A3A" w:rsidRPr="00215E96">
        <w:rPr>
          <w:rFonts w:cs="Arial"/>
        </w:rPr>
        <w:t>Poskonin</w:t>
      </w:r>
      <w:proofErr w:type="spellEnd"/>
      <w:r w:rsidR="00011A3A" w:rsidRPr="00215E96">
        <w:rPr>
          <w:rFonts w:cs="Arial"/>
        </w:rPr>
        <w:t xml:space="preserve"> </w:t>
      </w:r>
      <w:r w:rsidR="00011A3A" w:rsidRPr="00995DE2">
        <w:rPr>
          <w:rFonts w:cs="Arial"/>
        </w:rPr>
        <w:t>2014, S.2b</w:t>
      </w:r>
    </w:p>
  </w:footnote>
  <w:footnote w:id="87">
    <w:p w:rsidR="00547CBE" w:rsidRPr="00011A3A" w:rsidRDefault="00547CBE" w:rsidP="00547CBE">
      <w:pPr>
        <w:pStyle w:val="FootnoteText"/>
      </w:pPr>
      <w:r>
        <w:rPr>
          <w:rStyle w:val="FootnoteReference"/>
        </w:rPr>
        <w:footnoteRef/>
      </w:r>
      <w:r w:rsidRPr="00011A3A">
        <w:t xml:space="preserve"> </w:t>
      </w:r>
      <w:r w:rsidRPr="00011A3A">
        <w:rPr>
          <w:rFonts w:cs="Arial"/>
        </w:rPr>
        <w:t xml:space="preserve">Vgl. </w:t>
      </w:r>
      <w:r w:rsidR="00011A3A">
        <w:rPr>
          <w:rFonts w:cs="Arial"/>
          <w:sz w:val="18"/>
          <w:szCs w:val="18"/>
        </w:rPr>
        <w:fldChar w:fldCharType="begin"/>
      </w:r>
      <w:r w:rsidR="00011A3A" w:rsidRPr="00215E96">
        <w:rPr>
          <w:rFonts w:cs="Arial"/>
          <w:sz w:val="18"/>
          <w:szCs w:val="18"/>
        </w:rPr>
        <w:instrText>ADDIN CITAVI.PLACEHOLDER b070dce8-7a99-4714-8964-fdc996a5e5fc 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XJhbmphbmFtdXJ0aHkvQXJjaGFuYS9OaXZlZGl0aGEvQWJkdWwgSmFmYXIvU2hyYXZhbiAyMDE0PC9UZXh0Pg0KICAgIDwvVGV4dFVuaXQ+DQogIDwvVGV4dFVuaXRzPg0KPC9QbGFjZWhvbGRlcj4=</w:instrText>
      </w:r>
      <w:r w:rsidR="00011A3A">
        <w:rPr>
          <w:rFonts w:cs="Arial"/>
          <w:sz w:val="18"/>
          <w:szCs w:val="18"/>
        </w:rPr>
        <w:fldChar w:fldCharType="separate"/>
      </w:r>
      <w:bookmarkStart w:id="103" w:name="_CTVP001b070dce87a9947148964fdc996a5e5fc"/>
      <w:proofErr w:type="spellStart"/>
      <w:r w:rsidR="00011A3A" w:rsidRPr="00215E96">
        <w:rPr>
          <w:rFonts w:cs="Arial"/>
          <w:sz w:val="18"/>
          <w:szCs w:val="18"/>
        </w:rPr>
        <w:t>Niranjanamurthy</w:t>
      </w:r>
      <w:proofErr w:type="spellEnd"/>
      <w:r w:rsidR="00011A3A" w:rsidRPr="00215E96">
        <w:rPr>
          <w:rFonts w:cs="Arial"/>
          <w:sz w:val="18"/>
          <w:szCs w:val="18"/>
        </w:rPr>
        <w:t>/</w:t>
      </w:r>
      <w:proofErr w:type="spellStart"/>
      <w:r w:rsidR="00011A3A" w:rsidRPr="00215E96">
        <w:rPr>
          <w:rFonts w:cs="Arial"/>
          <w:sz w:val="18"/>
          <w:szCs w:val="18"/>
        </w:rPr>
        <w:t>Archana</w:t>
      </w:r>
      <w:proofErr w:type="spellEnd"/>
      <w:r w:rsidR="00011A3A" w:rsidRPr="00215E96">
        <w:rPr>
          <w:rFonts w:cs="Arial"/>
          <w:sz w:val="18"/>
          <w:szCs w:val="18"/>
        </w:rPr>
        <w:t>/</w:t>
      </w:r>
      <w:proofErr w:type="spellStart"/>
      <w:r w:rsidR="00011A3A" w:rsidRPr="00215E96">
        <w:rPr>
          <w:rFonts w:cs="Arial"/>
          <w:sz w:val="18"/>
          <w:szCs w:val="18"/>
        </w:rPr>
        <w:t>Niveditha</w:t>
      </w:r>
      <w:proofErr w:type="spellEnd"/>
      <w:r w:rsidR="00011A3A" w:rsidRPr="00215E96">
        <w:rPr>
          <w:rFonts w:cs="Arial"/>
          <w:sz w:val="18"/>
          <w:szCs w:val="18"/>
        </w:rPr>
        <w:t>/Abdul Jafar/</w:t>
      </w:r>
      <w:proofErr w:type="spellStart"/>
      <w:r w:rsidR="00011A3A" w:rsidRPr="00215E96">
        <w:rPr>
          <w:rFonts w:cs="Arial"/>
          <w:sz w:val="18"/>
          <w:szCs w:val="18"/>
        </w:rPr>
        <w:t>Shravan</w:t>
      </w:r>
      <w:proofErr w:type="spellEnd"/>
      <w:r w:rsidR="00011A3A" w:rsidRPr="00215E96">
        <w:rPr>
          <w:rFonts w:cs="Arial"/>
          <w:sz w:val="18"/>
          <w:szCs w:val="18"/>
        </w:rPr>
        <w:t xml:space="preserve"> 2014</w:t>
      </w:r>
      <w:bookmarkEnd w:id="103"/>
      <w:r w:rsidR="00011A3A">
        <w:rPr>
          <w:rFonts w:cs="Arial"/>
          <w:sz w:val="18"/>
          <w:szCs w:val="18"/>
        </w:rPr>
        <w:fldChar w:fldCharType="end"/>
      </w:r>
      <w:r w:rsidR="00011A3A">
        <w:rPr>
          <w:rFonts w:cs="Arial"/>
          <w:sz w:val="18"/>
          <w:szCs w:val="18"/>
        </w:rPr>
        <w:t>, S.1</w:t>
      </w:r>
    </w:p>
  </w:footnote>
  <w:footnote w:id="88">
    <w:p w:rsidR="00547CBE" w:rsidRPr="00011A3A" w:rsidRDefault="00547CBE" w:rsidP="00547CBE">
      <w:pPr>
        <w:pStyle w:val="FootnoteText"/>
      </w:pPr>
      <w:r>
        <w:rPr>
          <w:rStyle w:val="FootnoteReference"/>
        </w:rPr>
        <w:footnoteRef/>
      </w:r>
      <w:r w:rsidRPr="00011A3A">
        <w:t xml:space="preserve"> </w:t>
      </w:r>
      <w:r w:rsidRPr="00011A3A">
        <w:rPr>
          <w:rFonts w:cs="Arial"/>
        </w:rPr>
        <w:t xml:space="preserve">Vgl. </w:t>
      </w:r>
      <w:proofErr w:type="spellStart"/>
      <w:r w:rsidR="00011A3A" w:rsidRPr="00215E96">
        <w:rPr>
          <w:rFonts w:cs="Arial"/>
        </w:rPr>
        <w:t>Kuznetsov</w:t>
      </w:r>
      <w:proofErr w:type="spellEnd"/>
      <w:r w:rsidR="00011A3A" w:rsidRPr="00215E96">
        <w:rPr>
          <w:rFonts w:cs="Arial"/>
        </w:rPr>
        <w:t>/</w:t>
      </w:r>
      <w:proofErr w:type="spellStart"/>
      <w:r w:rsidR="00011A3A" w:rsidRPr="00215E96">
        <w:rPr>
          <w:rFonts w:cs="Arial"/>
        </w:rPr>
        <w:t>Poskonin</w:t>
      </w:r>
      <w:proofErr w:type="spellEnd"/>
      <w:r w:rsidR="00011A3A" w:rsidRPr="00215E96">
        <w:rPr>
          <w:rFonts w:cs="Arial"/>
        </w:rPr>
        <w:t xml:space="preserve"> </w:t>
      </w:r>
      <w:r w:rsidR="00011A3A" w:rsidRPr="00995DE2">
        <w:rPr>
          <w:rFonts w:cs="Arial"/>
        </w:rPr>
        <w:t>2014, S.2c</w:t>
      </w:r>
    </w:p>
  </w:footnote>
  <w:footnote w:id="89">
    <w:p w:rsidR="00547CBE" w:rsidRPr="00011A3A" w:rsidRDefault="00547CBE" w:rsidP="00547CBE">
      <w:pPr>
        <w:pStyle w:val="FootnoteText"/>
      </w:pPr>
      <w:r>
        <w:rPr>
          <w:rStyle w:val="FootnoteReference"/>
        </w:rPr>
        <w:footnoteRef/>
      </w:r>
      <w:r w:rsidRPr="00011A3A">
        <w:t xml:space="preserve"> </w:t>
      </w:r>
      <w:r w:rsidRPr="00011A3A">
        <w:rPr>
          <w:rFonts w:cs="Arial"/>
        </w:rPr>
        <w:t xml:space="preserve">Vgl. </w:t>
      </w:r>
      <w:proofErr w:type="spellStart"/>
      <w:r w:rsidR="00011A3A" w:rsidRPr="00995DE2">
        <w:rPr>
          <w:rFonts w:cs="Arial"/>
        </w:rPr>
        <w:t>Volgels</w:t>
      </w:r>
      <w:proofErr w:type="spellEnd"/>
      <w:r w:rsidR="00011A3A" w:rsidRPr="00995DE2">
        <w:rPr>
          <w:rFonts w:cs="Arial"/>
        </w:rPr>
        <w:t xml:space="preserve"> 2012</w:t>
      </w:r>
    </w:p>
  </w:footnote>
  <w:footnote w:id="90">
    <w:p w:rsidR="00547CBE" w:rsidRPr="00011A3A" w:rsidRDefault="00547CBE" w:rsidP="00547CBE">
      <w:pPr>
        <w:pStyle w:val="FootnoteText"/>
        <w:rPr>
          <w:lang w:val="en-US"/>
        </w:rPr>
      </w:pPr>
      <w:r>
        <w:rPr>
          <w:rStyle w:val="FootnoteReference"/>
        </w:rPr>
        <w:footnoteRef/>
      </w:r>
      <w:r w:rsidRPr="00011A3A">
        <w:rPr>
          <w:lang w:val="en-US"/>
        </w:rPr>
        <w:t xml:space="preserve"> </w:t>
      </w:r>
      <w:proofErr w:type="spellStart"/>
      <w:r w:rsidRPr="00011A3A">
        <w:rPr>
          <w:lang w:val="en-US"/>
        </w:rPr>
        <w:t>Vgl</w:t>
      </w:r>
      <w:proofErr w:type="spellEnd"/>
      <w:r w:rsidRPr="00011A3A">
        <w:rPr>
          <w:lang w:val="en-US"/>
        </w:rPr>
        <w:t>.</w:t>
      </w:r>
      <w:r w:rsidR="00011A3A" w:rsidRPr="00011A3A">
        <w:rPr>
          <w:rFonts w:cs="Arial"/>
          <w:lang w:val="en-US"/>
        </w:rPr>
        <w:t xml:space="preserve"> </w:t>
      </w:r>
      <w:r w:rsidR="00011A3A" w:rsidRPr="00011A3A">
        <w:rPr>
          <w:rFonts w:cs="Arial"/>
          <w:lang w:val="en-US"/>
        </w:rPr>
        <w:t>DeCandia/Hastorun/Jampani/Kakulapati/Lakshman/Pilchin/Sivasubramanian/Vosshall/Vogels 2007, S.7</w:t>
      </w:r>
    </w:p>
  </w:footnote>
  <w:footnote w:id="91">
    <w:p w:rsidR="00547CBE" w:rsidRPr="00011A3A" w:rsidRDefault="00547CBE" w:rsidP="00547CBE">
      <w:pPr>
        <w:pStyle w:val="FootnoteText"/>
      </w:pPr>
      <w:r>
        <w:rPr>
          <w:rStyle w:val="FootnoteReference"/>
        </w:rPr>
        <w:footnoteRef/>
      </w:r>
      <w:r w:rsidRPr="00011A3A">
        <w:t xml:space="preserve"> </w:t>
      </w:r>
      <w:proofErr w:type="spellStart"/>
      <w:r w:rsidR="00011A3A">
        <w:rPr>
          <w:rFonts w:cs="Arial"/>
        </w:rPr>
        <w:t>Deshpande</w:t>
      </w:r>
      <w:proofErr w:type="spellEnd"/>
      <w:r w:rsidR="00011A3A" w:rsidRPr="00995DE2">
        <w:rPr>
          <w:rFonts w:cs="Arial"/>
        </w:rPr>
        <w:t xml:space="preserve"> 2014, S.81</w:t>
      </w:r>
    </w:p>
  </w:footnote>
  <w:footnote w:id="92">
    <w:p w:rsidR="00A366A4" w:rsidRPr="00011A3A" w:rsidRDefault="00A366A4" w:rsidP="00A366A4">
      <w:pPr>
        <w:pStyle w:val="FootnoteText"/>
      </w:pPr>
      <w:r>
        <w:rPr>
          <w:rStyle w:val="FootnoteReference"/>
        </w:rPr>
        <w:footnoteRef/>
      </w:r>
      <w:r w:rsidRPr="00011A3A">
        <w:t xml:space="preserve"> </w:t>
      </w:r>
      <w:proofErr w:type="spellStart"/>
      <w:r w:rsidR="00011A3A" w:rsidRPr="00995DE2">
        <w:rPr>
          <w:rFonts w:cs="Arial"/>
        </w:rPr>
        <w:t>Entommen</w:t>
      </w:r>
      <w:proofErr w:type="spellEnd"/>
      <w:r w:rsidR="00011A3A" w:rsidRPr="00995DE2">
        <w:rPr>
          <w:rFonts w:cs="Arial"/>
        </w:rPr>
        <w:t xml:space="preserve"> aus: </w:t>
      </w:r>
      <w:proofErr w:type="spellStart"/>
      <w:r w:rsidR="00011A3A">
        <w:rPr>
          <w:rFonts w:cs="Arial"/>
        </w:rPr>
        <w:t>Deshpande</w:t>
      </w:r>
      <w:proofErr w:type="spellEnd"/>
      <w:r w:rsidR="00011A3A" w:rsidRPr="00995DE2">
        <w:rPr>
          <w:rFonts w:cs="Arial"/>
        </w:rPr>
        <w:t xml:space="preserve"> 2014, S.85a</w:t>
      </w:r>
    </w:p>
  </w:footnote>
  <w:footnote w:id="93">
    <w:p w:rsidR="00CA1C5B" w:rsidRPr="00011A3A" w:rsidRDefault="00CA1C5B" w:rsidP="00CA1C5B">
      <w:pPr>
        <w:pStyle w:val="FootnoteText"/>
      </w:pPr>
      <w:r>
        <w:rPr>
          <w:rStyle w:val="FootnoteReference"/>
        </w:rPr>
        <w:footnoteRef/>
      </w:r>
      <w:r w:rsidRPr="00011A3A">
        <w:t xml:space="preserve"> </w:t>
      </w:r>
      <w:r w:rsidRPr="00011A3A">
        <w:rPr>
          <w:rFonts w:cs="Arial"/>
        </w:rPr>
        <w:t>Vgl.</w:t>
      </w:r>
      <w:r w:rsidR="00011A3A" w:rsidRPr="00011A3A">
        <w:rPr>
          <w:rFonts w:cs="Arial"/>
        </w:rPr>
        <w:t xml:space="preserve"> </w:t>
      </w:r>
      <w:r w:rsidR="00011A3A">
        <w:rPr>
          <w:rFonts w:cs="Arial"/>
        </w:rPr>
        <w:fldChar w:fldCharType="begin"/>
      </w:r>
      <w:r w:rsidR="00011A3A">
        <w:rPr>
          <w:rFonts w:cs="Arial"/>
        </w:rPr>
        <w:instrText>ADDIN CITAVI.PLACEHOLDER 98de2e4b-324c-49d9-857f-26c59dbe6045 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c3NpIDIwMTI8L1RleHQ+DQogICAgPC9UZXh0VW5pdD4NCiAgPC9UZXh0VW5pdHM+DQo8L1BsYWNlaG9sZGVyPg==</w:instrText>
      </w:r>
      <w:r w:rsidR="00011A3A">
        <w:rPr>
          <w:rFonts w:cs="Arial"/>
        </w:rPr>
        <w:fldChar w:fldCharType="separate"/>
      </w:r>
      <w:bookmarkStart w:id="104" w:name="_CTVP00198de2e4b324c49d9857f26c59dbe6045"/>
      <w:r w:rsidR="00011A3A">
        <w:rPr>
          <w:rFonts w:cs="Arial"/>
        </w:rPr>
        <w:t>Grassi 2012</w:t>
      </w:r>
      <w:bookmarkEnd w:id="104"/>
      <w:r w:rsidR="00011A3A">
        <w:rPr>
          <w:rFonts w:cs="Arial"/>
        </w:rPr>
        <w:fldChar w:fldCharType="end"/>
      </w:r>
      <w:r w:rsidR="00011A3A" w:rsidRPr="00995DE2">
        <w:rPr>
          <w:rFonts w:cs="Arial"/>
        </w:rPr>
        <w:t>, p.2</w:t>
      </w:r>
    </w:p>
  </w:footnote>
  <w:footnote w:id="94">
    <w:p w:rsidR="00CA1C5B" w:rsidRPr="00011A3A" w:rsidRDefault="00CA1C5B" w:rsidP="00CA1C5B">
      <w:pPr>
        <w:pStyle w:val="FootnoteText"/>
      </w:pPr>
      <w:r>
        <w:rPr>
          <w:rStyle w:val="FootnoteReference"/>
        </w:rPr>
        <w:footnoteRef/>
      </w:r>
      <w:r w:rsidRPr="00011A3A">
        <w:t xml:space="preserve"> </w:t>
      </w:r>
      <w:r w:rsidRPr="00011A3A">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S.85b</w:t>
      </w:r>
    </w:p>
  </w:footnote>
  <w:footnote w:id="95">
    <w:p w:rsidR="00CA1C5B" w:rsidRPr="00011A3A" w:rsidRDefault="00CA1C5B" w:rsidP="00CA1C5B">
      <w:pPr>
        <w:pStyle w:val="FootnoteText"/>
        <w:rPr>
          <w:rFonts w:cs="Arial"/>
        </w:rPr>
      </w:pPr>
      <w:r>
        <w:rPr>
          <w:rStyle w:val="FootnoteReference"/>
          <w:rFonts w:cs="Arial"/>
        </w:rPr>
        <w:footnoteRef/>
      </w:r>
      <w:r w:rsidRPr="00011A3A">
        <w:rPr>
          <w:rFonts w:cs="Arial"/>
        </w:rPr>
        <w:t xml:space="preserve"> 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r w:rsidR="00011A3A" w:rsidRPr="00215E96">
        <w:rPr>
          <w:rFonts w:cs="Arial"/>
        </w:rPr>
        <w:fldChar w:fldCharType="begin"/>
      </w:r>
      <w:r w:rsidR="00011A3A" w:rsidRPr="00215E96">
        <w:rPr>
          <w:rFonts w:cs="Arial"/>
        </w:rPr>
        <w:instrText>ADDIN CITAVI.PLACEHOLDER 14d3787f-a6af-4af2-a9eb-7ddb067cd722 PFBsYWNlaG9sZGVyPg0KICA8QWRkSW5WZXJzaW9uPjUuNC4wLjI8L0FkZEluVmVyc2lvbj4NCiAgPElkPjE0ZDM3ODdmLWE2YWYtNGFmMi1hOWViLTdkZGIwNjdjZDcyMjwvSWQ+DQogIDxFbnRyaWVzPg0KICAgIDxFbnRyeT4NCiAgICAgIDxJZD43NGEzNjljMy02MGY1LTQxOTEtOWZkMy01ZDZjMGE5NTNmMTk8L0lkPg0KICAgICAgPFJlZmVyZW5jZUlkPjNjOWE2OGFmLTRiYmItNDc0ZC05NGU2LTg2NWExMjhlMjUzMT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eWFzL0t1cHB1c2FteSAyMDE0PC9UZXh0Pg0KICAgIDwvVGV4dFVuaXQ+DQogIDwvVGV4dFVuaXRzPg0KPC9QbGFjZWhvbGRlcj4=</w:instrText>
      </w:r>
      <w:r w:rsidR="00011A3A" w:rsidRPr="00215E96">
        <w:rPr>
          <w:rFonts w:cs="Arial"/>
        </w:rPr>
        <w:fldChar w:fldCharType="separate"/>
      </w:r>
      <w:bookmarkStart w:id="107" w:name="_CTVP00114d3787fa6af4af2a9eb7ddb067cd722"/>
      <w:proofErr w:type="spellStart"/>
      <w:r w:rsidR="00011A3A" w:rsidRPr="00215E96">
        <w:rPr>
          <w:rFonts w:cs="Arial"/>
        </w:rPr>
        <w:t>Vyas</w:t>
      </w:r>
      <w:proofErr w:type="spellEnd"/>
      <w:r w:rsidR="00011A3A" w:rsidRPr="00215E96">
        <w:rPr>
          <w:rFonts w:cs="Arial"/>
        </w:rPr>
        <w:t>/</w:t>
      </w:r>
      <w:proofErr w:type="spellStart"/>
      <w:r w:rsidR="00011A3A" w:rsidRPr="00215E96">
        <w:rPr>
          <w:rFonts w:cs="Arial"/>
        </w:rPr>
        <w:t>Kuppusamy</w:t>
      </w:r>
      <w:proofErr w:type="spellEnd"/>
      <w:r w:rsidR="00011A3A" w:rsidRPr="00215E96">
        <w:rPr>
          <w:rFonts w:cs="Arial"/>
        </w:rPr>
        <w:t xml:space="preserve"> 2014</w:t>
      </w:r>
      <w:bookmarkEnd w:id="107"/>
      <w:r w:rsidR="00011A3A" w:rsidRPr="00215E96">
        <w:rPr>
          <w:rFonts w:cs="Arial"/>
        </w:rPr>
        <w:fldChar w:fldCharType="end"/>
      </w:r>
      <w:r w:rsidR="00011A3A" w:rsidRPr="00215E96">
        <w:rPr>
          <w:rFonts w:cs="Arial"/>
        </w:rPr>
        <w:t>, p.8</w:t>
      </w:r>
    </w:p>
  </w:footnote>
  <w:footnote w:id="97">
    <w:p w:rsidR="00CA1C5B" w:rsidRDefault="00CA1C5B" w:rsidP="00CA1C5B">
      <w:pPr>
        <w:pStyle w:val="FootnoteText"/>
        <w:rPr>
          <w:rFonts w:asciiTheme="minorHAnsi" w:hAnsiTheme="minorHAnsi"/>
        </w:rPr>
      </w:pPr>
      <w:r>
        <w:rPr>
          <w:rStyle w:val="FootnoteReference"/>
        </w:rPr>
        <w:footnoteRef/>
      </w:r>
      <w:r>
        <w:t xml:space="preserve"> </w:t>
      </w:r>
      <w:r>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S.10b</w:t>
      </w:r>
    </w:p>
  </w:footnote>
  <w:footnote w:id="98">
    <w:p w:rsidR="00CA1C5B" w:rsidRDefault="00CA1C5B" w:rsidP="00CA1C5B">
      <w:pPr>
        <w:pStyle w:val="FootnoteText"/>
      </w:pPr>
      <w:r>
        <w:rPr>
          <w:rStyle w:val="FootnoteReference"/>
        </w:rPr>
        <w:footnoteRef/>
      </w:r>
      <w:r>
        <w:t xml:space="preserve"> </w:t>
      </w:r>
      <w:r>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S.10c</w:t>
      </w:r>
    </w:p>
  </w:footnote>
  <w:footnote w:id="99">
    <w:p w:rsidR="00E91D80" w:rsidRPr="00011A3A" w:rsidRDefault="00E91D80" w:rsidP="00E91D80">
      <w:pPr>
        <w:pStyle w:val="FootnoteText"/>
        <w:rPr>
          <w:lang w:val="en-US"/>
        </w:rPr>
      </w:pPr>
      <w:r>
        <w:rPr>
          <w:rStyle w:val="FootnoteReference"/>
        </w:rPr>
        <w:footnoteRef/>
      </w:r>
      <w:r w:rsidRPr="00011A3A">
        <w:t xml:space="preserve"> </w:t>
      </w:r>
      <w:r w:rsidRPr="00011A3A">
        <w:rPr>
          <w:rFonts w:cs="Arial"/>
        </w:rPr>
        <w:t xml:space="preserve">Vgl. </w:t>
      </w:r>
      <w:r w:rsidR="00011A3A">
        <w:rPr>
          <w:rFonts w:cs="Arial"/>
        </w:rPr>
        <w:fldChar w:fldCharType="begin"/>
      </w:r>
      <w:r w:rsidR="00011A3A">
        <w:rPr>
          <w:rFonts w:cs="Arial"/>
        </w:rPr>
        <w:instrText>ADDIN CITAVI.PLACEHOLDER f7da1dc1-4d9a-4bae-82d4-6862f2581829 PFBsYWNlaG9sZGVyPg0KICA8QWRkSW5WZXJzaW9uPjUuNC4wLjI8L0FkZEluVmVyc2lvbj4NCiAgPElkPmY3ZGExZGMxLTRkOWEtNGJhZS04MmQ0LTY4NjJmMjU4MTgyOTwvSWQ+DQogIDxFbnRyaWVzPg0KICAgIDxFbnRyeT4NCiAgICAgIDxJZD40ZDRmZDM0ZC0xNTc4LTRmMTItYjI0ZC1kYzY2MjZlODNlMjM8L0lkPg0KICAgICAgPFJlZmVyZW5jZUlkPmUxYWFmNWRhLTUzODctNGM2Ni1iM2RmLTc1ZTI2ZTkwMDMyMj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WF6b24gV2ViIFNlcnZpY2VzIDIwMTI8L1RleHQ+DQogICAgPC9UZXh0VW5pdD4NCiAgPC9UZXh0VW5pdHM+DQo8L1BsYWNlaG9sZGVyPg==</w:instrText>
      </w:r>
      <w:r w:rsidR="00011A3A">
        <w:rPr>
          <w:rFonts w:cs="Arial"/>
        </w:rPr>
        <w:fldChar w:fldCharType="separate"/>
      </w:r>
      <w:bookmarkStart w:id="109" w:name="_CTVP001f7da1dc14d9a4bae82d46862f2581829"/>
      <w:r w:rsidR="00011A3A" w:rsidRPr="00011A3A">
        <w:rPr>
          <w:rFonts w:cs="Arial"/>
          <w:lang w:val="en-US"/>
        </w:rPr>
        <w:t>Amazon Web Services 2012</w:t>
      </w:r>
      <w:bookmarkEnd w:id="109"/>
      <w:r w:rsidR="00011A3A">
        <w:rPr>
          <w:rFonts w:cs="Arial"/>
        </w:rPr>
        <w:fldChar w:fldCharType="end"/>
      </w:r>
      <w:r w:rsidR="00011A3A" w:rsidRPr="00011A3A">
        <w:rPr>
          <w:rFonts w:cs="Arial"/>
          <w:lang w:val="en-US"/>
        </w:rPr>
        <w:t>, S.13</w:t>
      </w:r>
    </w:p>
  </w:footnote>
  <w:footnote w:id="100">
    <w:p w:rsidR="00E91D80" w:rsidRPr="00011A3A" w:rsidRDefault="00E91D80" w:rsidP="00E91D80">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Amazon </w:t>
      </w:r>
      <w:proofErr w:type="spellStart"/>
      <w:r w:rsidR="00011A3A" w:rsidRPr="00011A3A">
        <w:rPr>
          <w:rFonts w:cs="Arial"/>
          <w:lang w:val="en-US"/>
        </w:rPr>
        <w:t>DynamoDB</w:t>
      </w:r>
      <w:proofErr w:type="spellEnd"/>
      <w:r w:rsidR="00011A3A" w:rsidRPr="00011A3A">
        <w:rPr>
          <w:rFonts w:cs="Arial"/>
          <w:lang w:val="en-US"/>
        </w:rPr>
        <w:t xml:space="preserve"> 2012, S.13a</w:t>
      </w:r>
    </w:p>
  </w:footnote>
  <w:footnote w:id="101">
    <w:p w:rsidR="00E91D80" w:rsidRPr="00011A3A" w:rsidRDefault="00E91D80" w:rsidP="00E91D80">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Amazon </w:t>
      </w:r>
      <w:proofErr w:type="spellStart"/>
      <w:r w:rsidR="00011A3A" w:rsidRPr="00011A3A">
        <w:rPr>
          <w:rFonts w:cs="Arial"/>
          <w:lang w:val="en-US"/>
        </w:rPr>
        <w:t>DynamoDB</w:t>
      </w:r>
      <w:proofErr w:type="spellEnd"/>
      <w:r w:rsidR="00011A3A" w:rsidRPr="00011A3A">
        <w:rPr>
          <w:rFonts w:cs="Arial"/>
          <w:lang w:val="en-US"/>
        </w:rPr>
        <w:t xml:space="preserve"> 2012, S.13b</w:t>
      </w:r>
    </w:p>
  </w:footnote>
  <w:footnote w:id="102">
    <w:p w:rsidR="00E91D80" w:rsidRPr="00011A3A" w:rsidRDefault="00E91D80" w:rsidP="00E91D80">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w:t>
      </w:r>
      <w:r w:rsidR="00011A3A" w:rsidRPr="00011A3A">
        <w:rPr>
          <w:rFonts w:cs="Arial"/>
          <w:lang w:val="en-US"/>
        </w:rPr>
        <w:t xml:space="preserve"> </w:t>
      </w:r>
      <w:r w:rsidR="00011A3A" w:rsidRPr="00011A3A">
        <w:rPr>
          <w:rFonts w:cs="Arial"/>
          <w:lang w:val="en-US"/>
        </w:rPr>
        <w:t>Deshpande 2014, S.28ff.</w:t>
      </w:r>
    </w:p>
  </w:footnote>
  <w:footnote w:id="103">
    <w:p w:rsidR="00E91D80" w:rsidRPr="00011A3A" w:rsidRDefault="00E91D80" w:rsidP="00E91D80">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w:t>
      </w:r>
      <w:r w:rsidRPr="00011A3A">
        <w:rPr>
          <w:rFonts w:cs="Arial"/>
          <w:sz w:val="18"/>
          <w:szCs w:val="18"/>
          <w:lang w:val="en-US"/>
        </w:rPr>
        <w:t xml:space="preserve"> </w:t>
      </w:r>
      <w:r w:rsidR="00011A3A" w:rsidRPr="00011A3A">
        <w:rPr>
          <w:rFonts w:cs="Arial"/>
          <w:lang w:val="en-US"/>
        </w:rPr>
        <w:t>Vyas/</w:t>
      </w:r>
      <w:proofErr w:type="spellStart"/>
      <w:r w:rsidR="00011A3A" w:rsidRPr="00011A3A">
        <w:rPr>
          <w:rFonts w:cs="Arial"/>
          <w:lang w:val="en-US"/>
        </w:rPr>
        <w:t>Kuppusamy</w:t>
      </w:r>
      <w:proofErr w:type="spellEnd"/>
      <w:r w:rsidR="00011A3A" w:rsidRPr="00011A3A">
        <w:rPr>
          <w:rFonts w:cs="Arial"/>
          <w:lang w:val="en-US"/>
        </w:rPr>
        <w:t xml:space="preserve"> 2014, S.16ff.</w:t>
      </w:r>
    </w:p>
  </w:footnote>
  <w:footnote w:id="104">
    <w:p w:rsidR="00325C0C" w:rsidRPr="00011A3A" w:rsidRDefault="00325C0C" w:rsidP="00325C0C">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proofErr w:type="spellStart"/>
      <w:r w:rsidR="00011A3A" w:rsidRPr="00011A3A">
        <w:rPr>
          <w:rFonts w:cs="Arial"/>
          <w:sz w:val="18"/>
          <w:szCs w:val="18"/>
          <w:lang w:val="en-US"/>
        </w:rPr>
        <w:t>Niranjanamurthy</w:t>
      </w:r>
      <w:proofErr w:type="spellEnd"/>
      <w:r w:rsidR="00011A3A" w:rsidRPr="00011A3A">
        <w:rPr>
          <w:rFonts w:cs="Arial"/>
          <w:sz w:val="18"/>
          <w:szCs w:val="18"/>
          <w:lang w:val="en-US"/>
        </w:rPr>
        <w:t>/Archana/</w:t>
      </w:r>
      <w:proofErr w:type="spellStart"/>
      <w:r w:rsidR="00011A3A" w:rsidRPr="00011A3A">
        <w:rPr>
          <w:rFonts w:cs="Arial"/>
          <w:sz w:val="18"/>
          <w:szCs w:val="18"/>
          <w:lang w:val="en-US"/>
        </w:rPr>
        <w:t>Niveditha</w:t>
      </w:r>
      <w:proofErr w:type="spellEnd"/>
      <w:r w:rsidR="00011A3A" w:rsidRPr="00011A3A">
        <w:rPr>
          <w:rFonts w:cs="Arial"/>
          <w:sz w:val="18"/>
          <w:szCs w:val="18"/>
          <w:lang w:val="en-US"/>
        </w:rPr>
        <w:t xml:space="preserve">/Abdul </w:t>
      </w:r>
      <w:proofErr w:type="spellStart"/>
      <w:r w:rsidR="00011A3A" w:rsidRPr="00011A3A">
        <w:rPr>
          <w:rFonts w:cs="Arial"/>
          <w:sz w:val="18"/>
          <w:szCs w:val="18"/>
          <w:lang w:val="en-US"/>
        </w:rPr>
        <w:t>Jafar</w:t>
      </w:r>
      <w:proofErr w:type="spellEnd"/>
      <w:r w:rsidR="00011A3A" w:rsidRPr="00011A3A">
        <w:rPr>
          <w:rFonts w:cs="Arial"/>
          <w:sz w:val="18"/>
          <w:szCs w:val="18"/>
          <w:lang w:val="en-US"/>
        </w:rPr>
        <w:t>/Shravan 2015, S.3</w:t>
      </w:r>
    </w:p>
  </w:footnote>
  <w:footnote w:id="105">
    <w:p w:rsidR="00325C0C" w:rsidRPr="00A12BC8" w:rsidRDefault="00325C0C" w:rsidP="00325C0C">
      <w:pPr>
        <w:pStyle w:val="FootnoteText"/>
      </w:pPr>
      <w:r>
        <w:rPr>
          <w:rStyle w:val="FootnoteReference"/>
        </w:rPr>
        <w:footnoteRef/>
      </w:r>
      <w:r>
        <w:t xml:space="preserve"> </w:t>
      </w:r>
      <w:r w:rsidRPr="00324E02">
        <w:rPr>
          <w:rFonts w:cs="Arial"/>
        </w:rPr>
        <w:t xml:space="preserve">Vgl. </w:t>
      </w:r>
      <w:proofErr w:type="spellStart"/>
      <w:r w:rsidR="00011A3A" w:rsidRPr="00995DE2">
        <w:rPr>
          <w:rFonts w:cs="Arial"/>
        </w:rPr>
        <w:t>Volgels</w:t>
      </w:r>
      <w:proofErr w:type="spellEnd"/>
      <w:r w:rsidR="00011A3A" w:rsidRPr="00995DE2">
        <w:rPr>
          <w:rFonts w:cs="Arial"/>
        </w:rPr>
        <w:t xml:space="preserve"> 2012</w:t>
      </w:r>
    </w:p>
  </w:footnote>
  <w:footnote w:id="106">
    <w:p w:rsidR="00325C0C" w:rsidRPr="00F34241" w:rsidRDefault="00325C0C" w:rsidP="00325C0C">
      <w:pPr>
        <w:pStyle w:val="FootnoteText"/>
      </w:pPr>
      <w:r>
        <w:rPr>
          <w:rStyle w:val="FootnoteReference"/>
        </w:rPr>
        <w:footnoteRef/>
      </w:r>
      <w:r>
        <w:t xml:space="preserve"> </w:t>
      </w:r>
      <w:r>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S.14</w:t>
      </w:r>
    </w:p>
  </w:footnote>
  <w:footnote w:id="107">
    <w:p w:rsidR="00325C0C" w:rsidRPr="00011A3A" w:rsidRDefault="00325C0C" w:rsidP="00325C0C">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proofErr w:type="spellStart"/>
      <w:r w:rsidR="00011A3A" w:rsidRPr="00011A3A">
        <w:rPr>
          <w:rFonts w:cs="Arial"/>
          <w:sz w:val="18"/>
          <w:szCs w:val="18"/>
          <w:lang w:val="en-US"/>
        </w:rPr>
        <w:t>Niranjanamurthy</w:t>
      </w:r>
      <w:proofErr w:type="spellEnd"/>
      <w:r w:rsidR="00011A3A" w:rsidRPr="00011A3A">
        <w:rPr>
          <w:rFonts w:cs="Arial"/>
          <w:sz w:val="18"/>
          <w:szCs w:val="18"/>
          <w:lang w:val="en-US"/>
        </w:rPr>
        <w:t>/Archana/</w:t>
      </w:r>
      <w:proofErr w:type="spellStart"/>
      <w:r w:rsidR="00011A3A" w:rsidRPr="00011A3A">
        <w:rPr>
          <w:rFonts w:cs="Arial"/>
          <w:sz w:val="18"/>
          <w:szCs w:val="18"/>
          <w:lang w:val="en-US"/>
        </w:rPr>
        <w:t>Niveditha</w:t>
      </w:r>
      <w:proofErr w:type="spellEnd"/>
      <w:r w:rsidR="00011A3A" w:rsidRPr="00011A3A">
        <w:rPr>
          <w:rFonts w:cs="Arial"/>
          <w:sz w:val="18"/>
          <w:szCs w:val="18"/>
          <w:lang w:val="en-US"/>
        </w:rPr>
        <w:t xml:space="preserve">/Abdul </w:t>
      </w:r>
      <w:proofErr w:type="spellStart"/>
      <w:r w:rsidR="00011A3A" w:rsidRPr="00011A3A">
        <w:rPr>
          <w:rFonts w:cs="Arial"/>
          <w:sz w:val="18"/>
          <w:szCs w:val="18"/>
          <w:lang w:val="en-US"/>
        </w:rPr>
        <w:t>Jafar</w:t>
      </w:r>
      <w:proofErr w:type="spellEnd"/>
      <w:r w:rsidR="00011A3A" w:rsidRPr="00011A3A">
        <w:rPr>
          <w:rFonts w:cs="Arial"/>
          <w:sz w:val="18"/>
          <w:szCs w:val="18"/>
          <w:lang w:val="en-US"/>
        </w:rPr>
        <w:t>/Shravan 2015, S.4</w:t>
      </w:r>
    </w:p>
  </w:footnote>
  <w:footnote w:id="108">
    <w:p w:rsidR="00806742" w:rsidRPr="00011A3A" w:rsidRDefault="00806742" w:rsidP="00806742">
      <w:pPr>
        <w:pStyle w:val="FootnoteText"/>
        <w:rPr>
          <w:lang w:val="en-US"/>
        </w:rPr>
      </w:pPr>
      <w:r>
        <w:rPr>
          <w:rStyle w:val="FootnoteReference"/>
        </w:rPr>
        <w:footnoteRef/>
      </w:r>
      <w:r w:rsidRPr="00011A3A">
        <w:rPr>
          <w:lang w:val="en-US"/>
        </w:rPr>
        <w:t xml:space="preserve"> </w:t>
      </w:r>
      <w:proofErr w:type="spellStart"/>
      <w:r w:rsidRPr="00011A3A">
        <w:rPr>
          <w:lang w:val="en-US"/>
        </w:rPr>
        <w:t>Vgl</w:t>
      </w:r>
      <w:proofErr w:type="spellEnd"/>
      <w:r w:rsidRPr="00011A3A">
        <w:rPr>
          <w:lang w:val="en-US"/>
        </w:rPr>
        <w:t xml:space="preserve">. </w:t>
      </w:r>
      <w:r w:rsidR="00011A3A" w:rsidRPr="00011A3A">
        <w:rPr>
          <w:rFonts w:cs="Arial"/>
          <w:lang w:val="en-US"/>
        </w:rPr>
        <w:t>Vyas/</w:t>
      </w:r>
      <w:proofErr w:type="spellStart"/>
      <w:r w:rsidR="00011A3A" w:rsidRPr="00011A3A">
        <w:rPr>
          <w:rFonts w:cs="Arial"/>
          <w:lang w:val="en-US"/>
        </w:rPr>
        <w:t>Kuppusamy</w:t>
      </w:r>
      <w:proofErr w:type="spellEnd"/>
      <w:r w:rsidR="00011A3A" w:rsidRPr="00011A3A">
        <w:rPr>
          <w:rFonts w:cs="Arial"/>
          <w:lang w:val="en-US"/>
        </w:rPr>
        <w:t xml:space="preserve"> 2014, S.19</w:t>
      </w:r>
    </w:p>
  </w:footnote>
  <w:footnote w:id="109">
    <w:p w:rsidR="00806742" w:rsidRPr="00011A3A" w:rsidRDefault="00806742" w:rsidP="00806742">
      <w:pPr>
        <w:pStyle w:val="FootnoteText"/>
        <w:rPr>
          <w:lang w:val="en-US"/>
        </w:rPr>
      </w:pPr>
      <w:r>
        <w:rPr>
          <w:rStyle w:val="FootnoteReference"/>
        </w:rPr>
        <w:footnoteRef/>
      </w:r>
      <w:r w:rsidRPr="00011A3A">
        <w:rPr>
          <w:lang w:val="en-US"/>
        </w:rPr>
        <w:t xml:space="preserve"> </w:t>
      </w:r>
      <w:proofErr w:type="spellStart"/>
      <w:r w:rsidRPr="00011A3A">
        <w:rPr>
          <w:lang w:val="en-US"/>
        </w:rPr>
        <w:t>Vgl</w:t>
      </w:r>
      <w:proofErr w:type="spellEnd"/>
      <w:r w:rsidRPr="00011A3A">
        <w:rPr>
          <w:lang w:val="en-US"/>
        </w:rPr>
        <w:t xml:space="preserve">. </w:t>
      </w:r>
      <w:r w:rsidR="00011A3A" w:rsidRPr="00011A3A">
        <w:rPr>
          <w:rFonts w:cs="Arial"/>
          <w:lang w:val="en-US"/>
        </w:rPr>
        <w:t>Deshpande 2014, S.45</w:t>
      </w:r>
    </w:p>
  </w:footnote>
  <w:footnote w:id="110">
    <w:p w:rsidR="00806742" w:rsidRPr="00011A3A" w:rsidRDefault="00806742" w:rsidP="00806742">
      <w:pPr>
        <w:pStyle w:val="FootnoteText"/>
        <w:rPr>
          <w:lang w:val="en-US"/>
        </w:rPr>
      </w:pPr>
      <w:r>
        <w:rPr>
          <w:rStyle w:val="FootnoteReference"/>
        </w:rPr>
        <w:footnoteRef/>
      </w:r>
      <w:r w:rsidRPr="00011A3A">
        <w:rPr>
          <w:lang w:val="en-US"/>
        </w:rPr>
        <w:t xml:space="preserve"> </w:t>
      </w:r>
      <w:r w:rsidR="00011A3A">
        <w:rPr>
          <w:rFonts w:cs="Arial"/>
        </w:rPr>
        <w:fldChar w:fldCharType="begin"/>
      </w:r>
      <w:r w:rsidR="00011A3A" w:rsidRPr="00011A3A">
        <w:rPr>
          <w:rFonts w:cs="Arial"/>
          <w:lang w:val="en-US"/>
        </w:rPr>
        <w:instrText>ADDIN CITAVI.PLACEHOLDER 450694a4-70b1-4816-9737-ada7665ade6b PFBsYWNlaG9sZGVyPg0KICA8QWRkSW5WZXJzaW9uPjUuNC4wLjI8L0FkZEluVmVyc2lvbj4NCiAgPElkPjQ1MDY5NGE0LTcwYjEtNDgxNi05NzM3LWFkYTc2NjVhZGU2YjwvSWQ+DQogIDxFbnRyaWVzPg0KICAgIDxFbnRyeT4NCiAgICAgIDxJZD44MjEzMDNmNy1iODdlLTQ3NTctOTkyYS1iYjQ3MDRhMDI1YWM8L0lkPg0KICAgICAgPFJlZmVyZW5jZUlkPjFlOGI1OGU3LWQ3ODUtNDc5Yi04MTRjLTlmYmExYjI5YjMzND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9CZXJuYXJkaW5vL0Z1cnRhZG8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9CZXJuYXJkaW5vL0Z1cnRhZG8gMjAxNDwvVGV4dD4NCiAgICA8L1RleHRVbml0Pg0KICA8L1RleHRVbml0cz4NCjwvUGxhY2Vob2xkZXI+</w:instrText>
      </w:r>
      <w:r w:rsidR="00011A3A">
        <w:rPr>
          <w:rFonts w:cs="Arial"/>
        </w:rPr>
        <w:fldChar w:fldCharType="separate"/>
      </w:r>
      <w:bookmarkStart w:id="113" w:name="_CTVP001450694a470b148169737ada7665ade6b"/>
      <w:proofErr w:type="spellStart"/>
      <w:r w:rsidR="00011A3A" w:rsidRPr="00011A3A">
        <w:rPr>
          <w:rFonts w:cs="Arial"/>
          <w:lang w:val="en-US"/>
        </w:rPr>
        <w:t>Abramova</w:t>
      </w:r>
      <w:proofErr w:type="spellEnd"/>
      <w:r w:rsidR="00011A3A" w:rsidRPr="00011A3A">
        <w:rPr>
          <w:rFonts w:cs="Arial"/>
          <w:lang w:val="en-US"/>
        </w:rPr>
        <w:t>/Bernardino/Furtado 2014</w:t>
      </w:r>
      <w:bookmarkEnd w:id="113"/>
      <w:r w:rsidR="00011A3A">
        <w:rPr>
          <w:rFonts w:cs="Arial"/>
        </w:rPr>
        <w:fldChar w:fldCharType="end"/>
      </w:r>
      <w:r w:rsidR="00011A3A" w:rsidRPr="00011A3A">
        <w:rPr>
          <w:rFonts w:cs="Arial"/>
          <w:lang w:val="en-US"/>
        </w:rPr>
        <w:t>, S.4</w:t>
      </w:r>
    </w:p>
  </w:footnote>
  <w:footnote w:id="111">
    <w:p w:rsidR="00806742" w:rsidRPr="00011A3A" w:rsidRDefault="00806742" w:rsidP="00806742">
      <w:pPr>
        <w:pStyle w:val="FootnoteText"/>
        <w:rPr>
          <w:rFonts w:asciiTheme="minorHAnsi" w:hAnsiTheme="minorHAnsi"/>
        </w:rPr>
      </w:pPr>
      <w:r>
        <w:rPr>
          <w:rStyle w:val="FootnoteReference"/>
        </w:rPr>
        <w:footnoteRef/>
      </w:r>
      <w:r w:rsidRPr="00011A3A">
        <w:t xml:space="preserve"> Vgl.</w:t>
      </w:r>
      <w:r w:rsidR="00011A3A" w:rsidRPr="00011A3A">
        <w:rPr>
          <w:rFonts w:cs="Arial"/>
        </w:rPr>
        <w:t xml:space="preserve"> </w:t>
      </w:r>
      <w:proofErr w:type="spellStart"/>
      <w:r w:rsidR="00011A3A" w:rsidRPr="00DE4C0E">
        <w:rPr>
          <w:rFonts w:cs="Arial"/>
        </w:rPr>
        <w:t>Deshpande</w:t>
      </w:r>
      <w:proofErr w:type="spellEnd"/>
      <w:r w:rsidR="00011A3A" w:rsidRPr="00DE4C0E">
        <w:rPr>
          <w:rFonts w:cs="Arial"/>
        </w:rPr>
        <w:t xml:space="preserve"> 2014, S.34a</w:t>
      </w:r>
    </w:p>
  </w:footnote>
  <w:footnote w:id="112">
    <w:p w:rsidR="00806742" w:rsidRPr="00011A3A" w:rsidRDefault="00806742" w:rsidP="00806742">
      <w:pPr>
        <w:pStyle w:val="FootnoteText"/>
      </w:pPr>
      <w:r>
        <w:rPr>
          <w:rStyle w:val="FootnoteReference"/>
        </w:rPr>
        <w:footnoteRef/>
      </w:r>
      <w:r w:rsidRPr="00011A3A">
        <w:t xml:space="preserve"> Vgl.</w:t>
      </w:r>
      <w:r w:rsidR="00011A3A" w:rsidRPr="00011A3A">
        <w:rPr>
          <w:rFonts w:cs="Arial"/>
        </w:rPr>
        <w:t xml:space="preserve"> </w:t>
      </w:r>
      <w:proofErr w:type="spellStart"/>
      <w:r w:rsidR="00011A3A" w:rsidRPr="00DE4C0E">
        <w:rPr>
          <w:rFonts w:cs="Arial"/>
        </w:rPr>
        <w:t>Deshpande</w:t>
      </w:r>
      <w:proofErr w:type="spellEnd"/>
      <w:r w:rsidR="00011A3A" w:rsidRPr="00DE4C0E">
        <w:rPr>
          <w:rFonts w:cs="Arial"/>
        </w:rPr>
        <w:t xml:space="preserve"> 2014, S.34b</w:t>
      </w:r>
    </w:p>
  </w:footnote>
  <w:footnote w:id="113">
    <w:p w:rsidR="00806742" w:rsidRPr="00011A3A" w:rsidRDefault="00806742" w:rsidP="00806742">
      <w:pPr>
        <w:pStyle w:val="FootnoteText"/>
        <w:rPr>
          <w:lang w:val="en-US"/>
        </w:rPr>
      </w:pPr>
      <w:r>
        <w:rPr>
          <w:rStyle w:val="FootnoteReference"/>
        </w:rPr>
        <w:footnoteRef/>
      </w:r>
      <w:proofErr w:type="spellStart"/>
      <w:r w:rsidR="00011A3A" w:rsidRPr="00011A3A">
        <w:rPr>
          <w:rFonts w:cs="Arial"/>
          <w:lang w:val="en-US"/>
        </w:rPr>
        <w:t>Vgl.</w:t>
      </w:r>
      <w:r w:rsidR="00011A3A" w:rsidRPr="00011A3A">
        <w:rPr>
          <w:rFonts w:cs="Arial"/>
          <w:lang w:val="en-US"/>
        </w:rPr>
        <w:t>Deshpande</w:t>
      </w:r>
      <w:proofErr w:type="spellEnd"/>
      <w:r w:rsidR="00011A3A" w:rsidRPr="00011A3A">
        <w:rPr>
          <w:rFonts w:cs="Arial"/>
          <w:lang w:val="en-US"/>
        </w:rPr>
        <w:t xml:space="preserve"> 2014, p.35</w:t>
      </w:r>
    </w:p>
  </w:footnote>
  <w:footnote w:id="114">
    <w:p w:rsidR="00806742" w:rsidRPr="00011A3A" w:rsidRDefault="00806742" w:rsidP="00806742">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Amazon </w:t>
      </w:r>
      <w:proofErr w:type="spellStart"/>
      <w:r w:rsidR="00011A3A" w:rsidRPr="00011A3A">
        <w:rPr>
          <w:rFonts w:cs="Arial"/>
          <w:lang w:val="en-US"/>
        </w:rPr>
        <w:t>DynamoDB</w:t>
      </w:r>
      <w:proofErr w:type="spellEnd"/>
      <w:r w:rsidR="00011A3A" w:rsidRPr="00011A3A">
        <w:rPr>
          <w:rFonts w:cs="Arial"/>
          <w:lang w:val="en-US"/>
        </w:rPr>
        <w:t xml:space="preserve"> 2012, S.545a</w:t>
      </w:r>
    </w:p>
  </w:footnote>
  <w:footnote w:id="115">
    <w:p w:rsidR="00806742" w:rsidRPr="00011A3A" w:rsidRDefault="00806742" w:rsidP="00806742">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Amazon </w:t>
      </w:r>
      <w:proofErr w:type="spellStart"/>
      <w:r w:rsidR="00011A3A" w:rsidRPr="00011A3A">
        <w:rPr>
          <w:rFonts w:cs="Arial"/>
          <w:lang w:val="en-US"/>
        </w:rPr>
        <w:t>DynamoDB</w:t>
      </w:r>
      <w:proofErr w:type="spellEnd"/>
      <w:r w:rsidR="00011A3A" w:rsidRPr="00011A3A">
        <w:rPr>
          <w:rFonts w:cs="Arial"/>
          <w:lang w:val="en-US"/>
        </w:rPr>
        <w:t xml:space="preserve"> 2012, S.21</w:t>
      </w:r>
    </w:p>
  </w:footnote>
  <w:footnote w:id="116">
    <w:p w:rsidR="00806742" w:rsidRPr="00011A3A" w:rsidRDefault="00806742" w:rsidP="00806742">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Amazon </w:t>
      </w:r>
      <w:proofErr w:type="spellStart"/>
      <w:r w:rsidR="00011A3A" w:rsidRPr="00011A3A">
        <w:rPr>
          <w:rFonts w:cs="Arial"/>
          <w:lang w:val="en-US"/>
        </w:rPr>
        <w:t>DynamoDB</w:t>
      </w:r>
      <w:proofErr w:type="spellEnd"/>
      <w:r w:rsidR="00011A3A" w:rsidRPr="00011A3A">
        <w:rPr>
          <w:rFonts w:cs="Arial"/>
          <w:lang w:val="en-US"/>
        </w:rPr>
        <w:t xml:space="preserve"> 2012, S.22</w:t>
      </w:r>
    </w:p>
  </w:footnote>
  <w:footnote w:id="117">
    <w:p w:rsidR="00BC6007" w:rsidRPr="00011A3A" w:rsidRDefault="00BC6007" w:rsidP="00BC6007">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Pr>
          <w:rFonts w:cs="Arial"/>
        </w:rPr>
        <w:fldChar w:fldCharType="begin"/>
      </w:r>
      <w:r w:rsidR="00011A3A">
        <w:rPr>
          <w:rFonts w:cs="Arial"/>
        </w:rPr>
        <w:instrText>ADDIN CITAVI.PLACEHOLDER 8d182d6a-ddc8-4e2c-a568-602a30cec9ee 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5hY2tlIDIwMTY8L1RleHQ+DQogICAgPC9UZXh0VW5pdD4NCiAgPC9UZXh0VW5pdHM+DQo8L1BsYWNlaG9sZGVyPg==</w:instrText>
      </w:r>
      <w:r w:rsidR="00011A3A">
        <w:rPr>
          <w:rFonts w:cs="Arial"/>
        </w:rPr>
        <w:fldChar w:fldCharType="separate"/>
      </w:r>
      <w:bookmarkStart w:id="116" w:name="_CTVP0018d182d6addc84e2ca568602a30cec9ee"/>
      <w:proofErr w:type="spellStart"/>
      <w:r w:rsidR="00011A3A">
        <w:rPr>
          <w:rFonts w:cs="Arial"/>
        </w:rPr>
        <w:t>Nacke</w:t>
      </w:r>
      <w:proofErr w:type="spellEnd"/>
      <w:r w:rsidR="00011A3A">
        <w:rPr>
          <w:rFonts w:cs="Arial"/>
        </w:rPr>
        <w:t xml:space="preserve"> 2016</w:t>
      </w:r>
      <w:bookmarkEnd w:id="116"/>
      <w:r w:rsidR="00011A3A">
        <w:rPr>
          <w:rFonts w:cs="Arial"/>
        </w:rPr>
        <w:fldChar w:fldCharType="end"/>
      </w:r>
      <w:r w:rsidR="00011A3A" w:rsidRPr="00DE4C0E">
        <w:rPr>
          <w:rFonts w:cs="Arial"/>
        </w:rPr>
        <w:t>, p.86</w:t>
      </w:r>
    </w:p>
  </w:footnote>
  <w:footnote w:id="118">
    <w:p w:rsidR="00BC6007" w:rsidRPr="00011A3A" w:rsidRDefault="00BC6007" w:rsidP="00BC6007">
      <w:pPr>
        <w:pStyle w:val="FootnoteText"/>
        <w:rPr>
          <w:rFonts w:cs="Arial"/>
        </w:rPr>
      </w:pPr>
      <w:r w:rsidRPr="005B3339">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w:t>
      </w:r>
      <w:r w:rsidRPr="00011A3A">
        <w:rPr>
          <w:rFonts w:cs="Arial"/>
          <w:sz w:val="18"/>
          <w:szCs w:val="18"/>
          <w:lang w:val="en-US"/>
        </w:rPr>
        <w:t xml:space="preserve"> </w:t>
      </w:r>
      <w:r w:rsidR="00011A3A" w:rsidRPr="001A0449">
        <w:rPr>
          <w:rFonts w:cs="Arial"/>
        </w:rPr>
        <w:fldChar w:fldCharType="begin"/>
      </w:r>
      <w:r w:rsidR="00011A3A" w:rsidRPr="001A0449">
        <w:rPr>
          <w:rFonts w:cs="Arial"/>
        </w:rPr>
        <w:instrText>ADDIN CITAVI.PLACEHOLDER bc35f7bd-dbf0-4948-962f-66e2c1397a17 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dGFyaW5hL1dpbHNvbi9BYmhpbmF2L01pcmlhbSAyMDEzPC9UZXh0Pg0KICAgIDwvVGV4dFVuaXQ+DQogIDwvVGV4dFVuaXRzPg0KPC9QbGFjZWhvbGRlcj4=</w:instrText>
      </w:r>
      <w:r w:rsidR="00011A3A" w:rsidRPr="001A0449">
        <w:rPr>
          <w:rFonts w:cs="Arial"/>
        </w:rPr>
        <w:fldChar w:fldCharType="separate"/>
      </w:r>
      <w:bookmarkStart w:id="118" w:name="_CTVP001bc35f7bddbf04948962f66e2c1397a17"/>
      <w:r w:rsidR="00011A3A" w:rsidRPr="001A0449">
        <w:rPr>
          <w:rFonts w:cs="Arial"/>
        </w:rPr>
        <w:t xml:space="preserve"> </w:t>
      </w:r>
      <w:proofErr w:type="spellStart"/>
      <w:r w:rsidR="00011A3A" w:rsidRPr="001A0449">
        <w:rPr>
          <w:rFonts w:cs="Arial"/>
        </w:rPr>
        <w:t>Grolinger</w:t>
      </w:r>
      <w:proofErr w:type="spellEnd"/>
      <w:r w:rsidR="00011A3A" w:rsidRPr="001A0449">
        <w:rPr>
          <w:rFonts w:cs="Arial"/>
        </w:rPr>
        <w:t xml:space="preserve">/A. </w:t>
      </w:r>
      <w:proofErr w:type="spellStart"/>
      <w:r w:rsidR="00011A3A" w:rsidRPr="001A0449">
        <w:rPr>
          <w:rFonts w:cs="Arial"/>
        </w:rPr>
        <w:t>Higashino</w:t>
      </w:r>
      <w:proofErr w:type="spellEnd"/>
      <w:r w:rsidR="00011A3A" w:rsidRPr="001A0449">
        <w:rPr>
          <w:rFonts w:cs="Arial"/>
        </w:rPr>
        <w:t>/</w:t>
      </w:r>
      <w:proofErr w:type="spellStart"/>
      <w:r w:rsidR="00011A3A" w:rsidRPr="001A0449">
        <w:rPr>
          <w:rFonts w:cs="Arial"/>
        </w:rPr>
        <w:t>Tiwari</w:t>
      </w:r>
      <w:proofErr w:type="spellEnd"/>
      <w:r w:rsidR="00011A3A" w:rsidRPr="001A0449">
        <w:rPr>
          <w:rFonts w:cs="Arial"/>
        </w:rPr>
        <w:t xml:space="preserve">/A. </w:t>
      </w:r>
      <w:proofErr w:type="spellStart"/>
      <w:r w:rsidR="00011A3A" w:rsidRPr="001A0449">
        <w:rPr>
          <w:rFonts w:cs="Arial"/>
        </w:rPr>
        <w:t>CapretzM</w:t>
      </w:r>
      <w:proofErr w:type="spellEnd"/>
      <w:r w:rsidR="00011A3A" w:rsidRPr="001A0449">
        <w:rPr>
          <w:rFonts w:cs="Arial"/>
        </w:rPr>
        <w:t xml:space="preserve"> 2013</w:t>
      </w:r>
      <w:bookmarkEnd w:id="118"/>
      <w:r w:rsidR="00011A3A" w:rsidRPr="001A0449">
        <w:rPr>
          <w:rFonts w:cs="Arial"/>
        </w:rPr>
        <w:fldChar w:fldCharType="end"/>
      </w:r>
      <w:r w:rsidR="00011A3A" w:rsidRPr="001A0449">
        <w:rPr>
          <w:rFonts w:cs="Arial"/>
        </w:rPr>
        <w:t>, p.15</w:t>
      </w:r>
    </w:p>
  </w:footnote>
  <w:footnote w:id="119">
    <w:p w:rsidR="00BC6007" w:rsidRPr="00011A3A" w:rsidRDefault="00BC6007" w:rsidP="00BC6007">
      <w:pPr>
        <w:pStyle w:val="FootnoteText"/>
        <w:rPr>
          <w:rFonts w:cs="Arial"/>
          <w:lang w:val="en-US"/>
        </w:rPr>
      </w:pPr>
      <w:r w:rsidRPr="005B3339">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Vyas and </w:t>
      </w:r>
      <w:proofErr w:type="spellStart"/>
      <w:r w:rsidR="00011A3A" w:rsidRPr="00011A3A">
        <w:rPr>
          <w:rFonts w:cs="Arial"/>
          <w:lang w:val="en-US"/>
        </w:rPr>
        <w:t>Kuppusamy</w:t>
      </w:r>
      <w:proofErr w:type="spellEnd"/>
      <w:r w:rsidR="00011A3A" w:rsidRPr="00011A3A">
        <w:rPr>
          <w:rFonts w:cs="Arial"/>
          <w:lang w:val="en-US"/>
        </w:rPr>
        <w:t xml:space="preserve"> 2014, S.176</w:t>
      </w:r>
    </w:p>
  </w:footnote>
  <w:footnote w:id="120">
    <w:p w:rsidR="00BC6007" w:rsidRPr="00011A3A"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011A3A">
        <w:rPr>
          <w:rFonts w:cs="Arial"/>
        </w:rPr>
        <w:t>Vgl.</w:t>
      </w:r>
      <w:r w:rsidR="00011A3A" w:rsidRPr="00011A3A">
        <w:rPr>
          <w:rFonts w:cs="Arial"/>
          <w:sz w:val="20"/>
          <w:szCs w:val="20"/>
        </w:rPr>
        <w:t xml:space="preserve"> </w:t>
      </w:r>
      <w:proofErr w:type="spellStart"/>
      <w:r w:rsidR="00011A3A" w:rsidRPr="001A0449">
        <w:rPr>
          <w:rFonts w:cs="Arial"/>
          <w:sz w:val="20"/>
          <w:szCs w:val="20"/>
        </w:rPr>
        <w:t>Grolinger</w:t>
      </w:r>
      <w:proofErr w:type="spellEnd"/>
      <w:r w:rsidR="00011A3A" w:rsidRPr="001A0449">
        <w:rPr>
          <w:rFonts w:cs="Arial"/>
          <w:sz w:val="20"/>
          <w:szCs w:val="20"/>
        </w:rPr>
        <w:t>/</w:t>
      </w:r>
      <w:proofErr w:type="spellStart"/>
      <w:r w:rsidR="00011A3A" w:rsidRPr="001A0449">
        <w:rPr>
          <w:rFonts w:cs="Arial"/>
          <w:sz w:val="20"/>
          <w:szCs w:val="20"/>
        </w:rPr>
        <w:t>Higashino</w:t>
      </w:r>
      <w:proofErr w:type="spellEnd"/>
      <w:r w:rsidR="00011A3A" w:rsidRPr="001A0449">
        <w:rPr>
          <w:rFonts w:cs="Arial"/>
          <w:sz w:val="20"/>
          <w:szCs w:val="20"/>
        </w:rPr>
        <w:t>/</w:t>
      </w:r>
      <w:proofErr w:type="spellStart"/>
      <w:r w:rsidR="00011A3A" w:rsidRPr="001A0449">
        <w:rPr>
          <w:rFonts w:cs="Arial"/>
          <w:sz w:val="20"/>
          <w:szCs w:val="20"/>
        </w:rPr>
        <w:t>Tiwari</w:t>
      </w:r>
      <w:proofErr w:type="spellEnd"/>
      <w:r w:rsidR="00011A3A" w:rsidRPr="001A0449">
        <w:rPr>
          <w:rFonts w:cs="Arial"/>
          <w:sz w:val="20"/>
          <w:szCs w:val="20"/>
        </w:rPr>
        <w:t>/</w:t>
      </w:r>
      <w:proofErr w:type="spellStart"/>
      <w:r w:rsidR="00011A3A" w:rsidRPr="001A0449">
        <w:rPr>
          <w:rFonts w:cs="Arial"/>
          <w:sz w:val="20"/>
          <w:szCs w:val="20"/>
        </w:rPr>
        <w:t>CapretzM</w:t>
      </w:r>
      <w:proofErr w:type="spellEnd"/>
      <w:r w:rsidR="00011A3A" w:rsidRPr="001A0449">
        <w:rPr>
          <w:rFonts w:cs="Arial"/>
          <w:sz w:val="20"/>
          <w:szCs w:val="20"/>
        </w:rPr>
        <w:t xml:space="preserve"> 2013, p.17</w:t>
      </w:r>
    </w:p>
  </w:footnote>
  <w:footnote w:id="121">
    <w:p w:rsidR="00BC6007" w:rsidRPr="00011A3A"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011A3A">
        <w:rPr>
          <w:rFonts w:cs="Arial"/>
        </w:rPr>
        <w:t xml:space="preserve"> Mit Änderungen entnommen aus: </w:t>
      </w:r>
      <w:proofErr w:type="spellStart"/>
      <w:r w:rsidR="00011A3A" w:rsidRPr="000D3955">
        <w:rPr>
          <w:rFonts w:cs="Arial"/>
        </w:rPr>
        <w:t>Vyas</w:t>
      </w:r>
      <w:proofErr w:type="spellEnd"/>
      <w:r w:rsidR="00011A3A" w:rsidRPr="000D3955">
        <w:rPr>
          <w:rFonts w:cs="Arial"/>
        </w:rPr>
        <w:t>/</w:t>
      </w:r>
      <w:proofErr w:type="spellStart"/>
      <w:r w:rsidR="00011A3A" w:rsidRPr="000D3955">
        <w:rPr>
          <w:rFonts w:cs="Arial"/>
        </w:rPr>
        <w:t>Kuppusamy</w:t>
      </w:r>
      <w:proofErr w:type="spellEnd"/>
      <w:r w:rsidR="00011A3A" w:rsidRPr="000D3955">
        <w:rPr>
          <w:rFonts w:cs="Arial"/>
        </w:rPr>
        <w:t xml:space="preserve"> </w:t>
      </w:r>
      <w:r w:rsidRPr="00011A3A">
        <w:rPr>
          <w:rFonts w:cs="Arial"/>
          <w:sz w:val="18"/>
          <w:szCs w:val="18"/>
        </w:rPr>
        <w:t>2014, S.176</w:t>
      </w:r>
    </w:p>
    <w:p w:rsidR="00BC6007" w:rsidRPr="00011A3A" w:rsidRDefault="00BC6007"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1601E1">
          <w:rPr>
            <w:noProof/>
          </w:rPr>
          <w:t>33</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011A3A">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86093A"/>
    <w:multiLevelType w:val="hybridMultilevel"/>
    <w:tmpl w:val="2852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5"/>
  </w:num>
  <w:num w:numId="3">
    <w:abstractNumId w:val="24"/>
  </w:num>
  <w:num w:numId="4">
    <w:abstractNumId w:val="33"/>
  </w:num>
  <w:num w:numId="5">
    <w:abstractNumId w:val="26"/>
  </w:num>
  <w:num w:numId="6">
    <w:abstractNumId w:val="2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9"/>
  </w:num>
  <w:num w:numId="10">
    <w:abstractNumId w:val="1"/>
  </w:num>
  <w:num w:numId="11">
    <w:abstractNumId w:val="25"/>
  </w:num>
  <w:num w:numId="12">
    <w:abstractNumId w:val="21"/>
  </w:num>
  <w:num w:numId="13">
    <w:abstractNumId w:val="27"/>
  </w:num>
  <w:num w:numId="14">
    <w:abstractNumId w:val="0"/>
  </w:num>
  <w:num w:numId="15">
    <w:abstractNumId w:val="16"/>
  </w:num>
  <w:num w:numId="16">
    <w:abstractNumId w:val="9"/>
  </w:num>
  <w:num w:numId="17">
    <w:abstractNumId w:val="11"/>
  </w:num>
  <w:num w:numId="18">
    <w:abstractNumId w:val="30"/>
  </w:num>
  <w:num w:numId="19">
    <w:abstractNumId w:val="14"/>
  </w:num>
  <w:num w:numId="20">
    <w:abstractNumId w:val="20"/>
  </w:num>
  <w:num w:numId="21">
    <w:abstractNumId w:val="12"/>
  </w:num>
  <w:num w:numId="22">
    <w:abstractNumId w:val="22"/>
  </w:num>
  <w:num w:numId="23">
    <w:abstractNumId w:val="32"/>
  </w:num>
  <w:num w:numId="24">
    <w:abstractNumId w:val="6"/>
  </w:num>
  <w:num w:numId="25">
    <w:abstractNumId w:val="18"/>
  </w:num>
  <w:num w:numId="26">
    <w:abstractNumId w:val="17"/>
  </w:num>
  <w:num w:numId="27">
    <w:abstractNumId w:val="5"/>
  </w:num>
  <w:num w:numId="28">
    <w:abstractNumId w:val="7"/>
  </w:num>
  <w:num w:numId="29">
    <w:abstractNumId w:val="31"/>
  </w:num>
  <w:num w:numId="30">
    <w:abstractNumId w:val="13"/>
  </w:num>
  <w:num w:numId="31">
    <w:abstractNumId w:val="3"/>
  </w:num>
  <w:num w:numId="32">
    <w:abstractNumId w:val="4"/>
  </w:num>
  <w:num w:numId="33">
    <w:abstractNumId w:val="28"/>
  </w:num>
  <w:num w:numId="34">
    <w:abstractNumId w:val="1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11A3A"/>
    <w:rsid w:val="00025CDF"/>
    <w:rsid w:val="000312D0"/>
    <w:rsid w:val="000470FE"/>
    <w:rsid w:val="000713CC"/>
    <w:rsid w:val="00077F2B"/>
    <w:rsid w:val="0008233D"/>
    <w:rsid w:val="000A2614"/>
    <w:rsid w:val="000A7C78"/>
    <w:rsid w:val="000B2507"/>
    <w:rsid w:val="000E3A7B"/>
    <w:rsid w:val="000E430E"/>
    <w:rsid w:val="000E55DB"/>
    <w:rsid w:val="000E7FC1"/>
    <w:rsid w:val="000F329B"/>
    <w:rsid w:val="0010085A"/>
    <w:rsid w:val="00100A82"/>
    <w:rsid w:val="00132F76"/>
    <w:rsid w:val="001335D6"/>
    <w:rsid w:val="0015060C"/>
    <w:rsid w:val="001601E1"/>
    <w:rsid w:val="001601E4"/>
    <w:rsid w:val="001614CE"/>
    <w:rsid w:val="001669C7"/>
    <w:rsid w:val="001743A2"/>
    <w:rsid w:val="001752BA"/>
    <w:rsid w:val="001A56D5"/>
    <w:rsid w:val="001A6C68"/>
    <w:rsid w:val="001C15DB"/>
    <w:rsid w:val="001C7DFF"/>
    <w:rsid w:val="001D435A"/>
    <w:rsid w:val="001E0325"/>
    <w:rsid w:val="001F2E03"/>
    <w:rsid w:val="001F794A"/>
    <w:rsid w:val="002023A1"/>
    <w:rsid w:val="00210C46"/>
    <w:rsid w:val="002167D8"/>
    <w:rsid w:val="00221D61"/>
    <w:rsid w:val="0022631F"/>
    <w:rsid w:val="00227FF6"/>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7736"/>
    <w:rsid w:val="003229D9"/>
    <w:rsid w:val="00322D54"/>
    <w:rsid w:val="00324B72"/>
    <w:rsid w:val="00325C0C"/>
    <w:rsid w:val="003265CD"/>
    <w:rsid w:val="003275A9"/>
    <w:rsid w:val="0033751D"/>
    <w:rsid w:val="00345AA9"/>
    <w:rsid w:val="003606AC"/>
    <w:rsid w:val="00366B53"/>
    <w:rsid w:val="003724EC"/>
    <w:rsid w:val="00373D93"/>
    <w:rsid w:val="00390D0F"/>
    <w:rsid w:val="003967AE"/>
    <w:rsid w:val="003A4A99"/>
    <w:rsid w:val="003B5A94"/>
    <w:rsid w:val="003C4E3B"/>
    <w:rsid w:val="003C4F45"/>
    <w:rsid w:val="0041102A"/>
    <w:rsid w:val="00422255"/>
    <w:rsid w:val="00423241"/>
    <w:rsid w:val="00430FA8"/>
    <w:rsid w:val="00434A3A"/>
    <w:rsid w:val="004426CF"/>
    <w:rsid w:val="0044333F"/>
    <w:rsid w:val="00445FBB"/>
    <w:rsid w:val="004555C5"/>
    <w:rsid w:val="00483BA7"/>
    <w:rsid w:val="0049083B"/>
    <w:rsid w:val="004915D6"/>
    <w:rsid w:val="004A2FD1"/>
    <w:rsid w:val="004A497D"/>
    <w:rsid w:val="004A549D"/>
    <w:rsid w:val="004B4A7E"/>
    <w:rsid w:val="004C11F1"/>
    <w:rsid w:val="004C1CF0"/>
    <w:rsid w:val="004C2150"/>
    <w:rsid w:val="004C316C"/>
    <w:rsid w:val="004E1A7A"/>
    <w:rsid w:val="004E1C4C"/>
    <w:rsid w:val="004E483F"/>
    <w:rsid w:val="00501DAB"/>
    <w:rsid w:val="00511CC9"/>
    <w:rsid w:val="00521CDF"/>
    <w:rsid w:val="0053103F"/>
    <w:rsid w:val="00534890"/>
    <w:rsid w:val="0054178F"/>
    <w:rsid w:val="0054682C"/>
    <w:rsid w:val="00547CBE"/>
    <w:rsid w:val="00555728"/>
    <w:rsid w:val="005635CF"/>
    <w:rsid w:val="00567E5A"/>
    <w:rsid w:val="00571496"/>
    <w:rsid w:val="00580B4B"/>
    <w:rsid w:val="00592230"/>
    <w:rsid w:val="00592DFD"/>
    <w:rsid w:val="00593BA9"/>
    <w:rsid w:val="005959D8"/>
    <w:rsid w:val="005A051A"/>
    <w:rsid w:val="005A09DB"/>
    <w:rsid w:val="005B2F43"/>
    <w:rsid w:val="005B479F"/>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82CE6"/>
    <w:rsid w:val="00691C58"/>
    <w:rsid w:val="00691C64"/>
    <w:rsid w:val="00691EF4"/>
    <w:rsid w:val="006A7D9D"/>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81CAD"/>
    <w:rsid w:val="00792C52"/>
    <w:rsid w:val="00796276"/>
    <w:rsid w:val="007A0892"/>
    <w:rsid w:val="007B7A6A"/>
    <w:rsid w:val="007B7F14"/>
    <w:rsid w:val="007C2178"/>
    <w:rsid w:val="007C32B9"/>
    <w:rsid w:val="007D67D3"/>
    <w:rsid w:val="007E1452"/>
    <w:rsid w:val="007F2AEB"/>
    <w:rsid w:val="007F6A8B"/>
    <w:rsid w:val="00806742"/>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324CB"/>
    <w:rsid w:val="00947ACD"/>
    <w:rsid w:val="00962B6B"/>
    <w:rsid w:val="00963E39"/>
    <w:rsid w:val="009735BE"/>
    <w:rsid w:val="00973CA1"/>
    <w:rsid w:val="00981004"/>
    <w:rsid w:val="009851AE"/>
    <w:rsid w:val="00992DEE"/>
    <w:rsid w:val="009A0E2A"/>
    <w:rsid w:val="009A383F"/>
    <w:rsid w:val="009A7B2B"/>
    <w:rsid w:val="009C52DC"/>
    <w:rsid w:val="009C73DE"/>
    <w:rsid w:val="009D3020"/>
    <w:rsid w:val="009D50E2"/>
    <w:rsid w:val="009D56E4"/>
    <w:rsid w:val="009E7C8F"/>
    <w:rsid w:val="009F09A3"/>
    <w:rsid w:val="009F23C2"/>
    <w:rsid w:val="009F6726"/>
    <w:rsid w:val="00A14E2C"/>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36D5"/>
    <w:rsid w:val="00C247BA"/>
    <w:rsid w:val="00C278CC"/>
    <w:rsid w:val="00C32CD0"/>
    <w:rsid w:val="00C41156"/>
    <w:rsid w:val="00C461E8"/>
    <w:rsid w:val="00C47527"/>
    <w:rsid w:val="00C62B3C"/>
    <w:rsid w:val="00C657FB"/>
    <w:rsid w:val="00C76365"/>
    <w:rsid w:val="00C9229B"/>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AC7"/>
    <w:rsid w:val="00E71CD8"/>
    <w:rsid w:val="00E76DDD"/>
    <w:rsid w:val="00E76E91"/>
    <w:rsid w:val="00E777BE"/>
    <w:rsid w:val="00E80436"/>
    <w:rsid w:val="00E819F5"/>
    <w:rsid w:val="00E82137"/>
    <w:rsid w:val="00E91D80"/>
    <w:rsid w:val="00E957A5"/>
    <w:rsid w:val="00EA1D6F"/>
    <w:rsid w:val="00EA21B8"/>
    <w:rsid w:val="00EA248E"/>
    <w:rsid w:val="00EB0FAD"/>
    <w:rsid w:val="00EB3B85"/>
    <w:rsid w:val="00EC2133"/>
    <w:rsid w:val="00ED14CE"/>
    <w:rsid w:val="00ED3B41"/>
    <w:rsid w:val="00F06B73"/>
    <w:rsid w:val="00F108F7"/>
    <w:rsid w:val="00F25278"/>
    <w:rsid w:val="00F3306F"/>
    <w:rsid w:val="00F338DE"/>
    <w:rsid w:val="00F3740E"/>
    <w:rsid w:val="00F423F6"/>
    <w:rsid w:val="00F46E79"/>
    <w:rsid w:val="00F51FE5"/>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337911536"/>
        <c:axId val="733704664"/>
      </c:barChart>
      <c:catAx>
        <c:axId val="3379115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33704664"/>
        <c:crosses val="autoZero"/>
        <c:auto val="1"/>
        <c:lblAlgn val="ctr"/>
        <c:lblOffset val="100"/>
        <c:noMultiLvlLbl val="0"/>
      </c:catAx>
      <c:valAx>
        <c:axId val="733704664"/>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37911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0AE6133F-4C43-4CA6-B942-5E209D06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41</Pages>
  <Words>11944</Words>
  <Characters>68081</Characters>
  <Application>Microsoft Office Word</Application>
  <DocSecurity>0</DocSecurity>
  <Lines>567</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79866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112</cp:revision>
  <dcterms:created xsi:type="dcterms:W3CDTF">2016-12-06T09:15:00Z</dcterms:created>
  <dcterms:modified xsi:type="dcterms:W3CDTF">2016-12-30T14:54:00Z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1">
    <vt:lpwstr>5.4.0.2</vt:lpwstr>
  </property>
  <property fmtid="{D5CDD505-2E9C-101B-9397-08002B2CF9AE}" pid="5" name="CitaviDocumentProperty_8">
    <vt:lpwstr>C:\Users\mahandru\Documents\DynamoDBGruppenarbeit\dynamoDB\Citavi 5\Projects\dynamoDB\dynamoDB.ctv5</vt:lpwstr>
  </property>
</Properties>
</file>