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rsidR="00AD3927" w:rsidRDefault="003C4E3B">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rsidR="00AD3927" w:rsidRDefault="003C4E3B">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rsidR="00AD3927" w:rsidRDefault="003C4E3B">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rsidR="00AD3927" w:rsidRDefault="003C4E3B">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rsidR="00AD3927" w:rsidRDefault="003C4E3B">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3C4E3B">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rsidR="00AD3927" w:rsidRDefault="003C4E3B">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3C4E3B">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3C4E3B">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3C4E3B">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rsidR="00AD3927" w:rsidRDefault="003C4E3B">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rsidR="00AD3927" w:rsidRDefault="003C4E3B">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rsidR="00AD3927" w:rsidRDefault="003C4E3B">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70864049"/>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70864050"/>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70864051"/>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70864052"/>
      <w:r>
        <w:lastRenderedPageBreak/>
        <w:t>Einleitung</w:t>
      </w:r>
      <w:bookmarkEnd w:id="3"/>
    </w:p>
    <w:p w:rsidR="001A6C68" w:rsidRPr="001A6C68" w:rsidRDefault="001A6C68" w:rsidP="001A6C68"/>
    <w:p w:rsidR="008A1D3B" w:rsidRDefault="004915D6" w:rsidP="004915D6">
      <w:pPr>
        <w:pStyle w:val="berschrift1-numeriert"/>
      </w:pPr>
      <w:bookmarkStart w:id="4" w:name="_Toc470864053"/>
      <w:r>
        <w:lastRenderedPageBreak/>
        <w:t>Theoretische Grundlagen</w:t>
      </w:r>
      <w:bookmarkEnd w:id="4"/>
    </w:p>
    <w:p w:rsidR="00EA248E" w:rsidRPr="00EA248E" w:rsidRDefault="00EA248E" w:rsidP="00EA248E"/>
    <w:p w:rsidR="00A37244" w:rsidRDefault="004915D6" w:rsidP="00A37244">
      <w:pPr>
        <w:pStyle w:val="berschrift2-numeriert"/>
      </w:pPr>
      <w:bookmarkStart w:id="5" w:name="_Toc470864054"/>
      <w:r>
        <w:t>Definitionen</w:t>
      </w:r>
      <w:bookmarkEnd w:id="5"/>
    </w:p>
    <w:p w:rsidR="000E55DB" w:rsidRPr="000E55DB" w:rsidRDefault="000E55DB" w:rsidP="000E55DB"/>
    <w:p w:rsidR="003606AC" w:rsidRDefault="003606AC" w:rsidP="003606AC">
      <w:pPr>
        <w:pStyle w:val="berschrift3-numeriert"/>
      </w:pPr>
      <w:bookmarkStart w:id="6" w:name="_Toc470864055"/>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70864056"/>
      <w:r>
        <w:t>Datenbankmanagementsystem</w:t>
      </w:r>
      <w:bookmarkEnd w:id="9"/>
    </w:p>
    <w:p w:rsidR="003606AC" w:rsidRDefault="003606AC" w:rsidP="003606AC">
      <w:r>
        <w:t>Nach Leimeister besteht „[j]edes Datenbanksystem [..]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70864057"/>
      <w:r>
        <w:t>Software-as-a-Service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Software-as-a-Service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„pay-per-use“-Basis zahlen.</w:t>
      </w:r>
      <w:r>
        <w:rPr>
          <w:rStyle w:val="FootnoteReference"/>
        </w:rPr>
        <w:footnoteReference w:id="8"/>
      </w:r>
    </w:p>
    <w:p w:rsidR="000E55DB" w:rsidRDefault="000E55DB" w:rsidP="000E55DB"/>
    <w:p w:rsidR="003606AC" w:rsidRDefault="003606AC" w:rsidP="000E55DB">
      <w:pPr>
        <w:pStyle w:val="berschrift3-numeriert"/>
      </w:pPr>
      <w:bookmarkStart w:id="16" w:name="_Toc470864058"/>
      <w:r>
        <w:lastRenderedPageBreak/>
        <w:t>Database-as-a-Service</w:t>
      </w:r>
      <w:bookmarkEnd w:id="16"/>
    </w:p>
    <w:p w:rsidR="003606AC" w:rsidRDefault="003606AC" w:rsidP="003606AC">
      <w:r w:rsidRPr="00A95762">
        <w:t>Database-as-a-Service (DbaaS) stellt die Lieferung einer Datenbanksoftware</w:t>
      </w:r>
      <w:r>
        <w:t xml:space="preserve"> mit verbundenem physikalischem Datenbankspeicher als Service dar. Als ein Managed Service wird dem Kunden auf einer „pay-per-usage“-Basis ein auf Anfrage bestehender Zugang zu einer Datenbank gegeben.</w:t>
      </w:r>
      <w:r>
        <w:rPr>
          <w:rStyle w:val="FootnoteReference"/>
        </w:rPr>
        <w:footnoteReference w:id="9"/>
      </w:r>
      <w:r>
        <w:t xml:space="preserve"> DbaaS stellt Transaktionen und Funktionen auf einem entfernten Datenbankserver zur Verfügung, welcher mit anderen Nutzern genutzt wird, aber logisch wie eine lokale Datenbank funktioniert. Dadurch ist DbaaS eine Spezialisierung von Software-as-a-Service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70864059"/>
      <w:r>
        <w:t>Datenbank Prinzipien</w:t>
      </w:r>
      <w:bookmarkEnd w:id="19"/>
    </w:p>
    <w:p w:rsidR="002167D8" w:rsidRDefault="00210C46" w:rsidP="002167D8">
      <w:r>
        <w:t xml:space="preserve">Datenbanken folgen unterschiedlichen Prinzipien. So basieren relationale Datenbanken einem anderen Prinzip als beispielsweise NoSQL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70864060"/>
      <w:r>
        <w:t>ACID</w:t>
      </w:r>
      <w:bookmarkEnd w:id="20"/>
    </w:p>
    <w:p w:rsidR="007E1452" w:rsidRDefault="00210C46" w:rsidP="00210C46">
      <w:r>
        <w:t>Das ACID-Prinzip steht für Atomarität,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Atomarität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„serializable“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70864061"/>
      <w:r>
        <w:lastRenderedPageBreak/>
        <w:t>BASE</w:t>
      </w:r>
      <w:bookmarkEnd w:id="28"/>
    </w:p>
    <w:p w:rsidR="00B827D4" w:rsidRDefault="00B827D4" w:rsidP="00B827D4">
      <w:r>
        <w:t>Das BASE-Paradigma steht für „Basically Available, Soft State, Eventual Consistency“ und stellt generell das Gegenstück zu den ACID-Proportionen dar.</w:t>
      </w:r>
      <w:r>
        <w:rPr>
          <w:rStyle w:val="FootnoteReference"/>
        </w:rPr>
        <w:footnoteReference w:id="18"/>
      </w:r>
      <w:r>
        <w:t xml:space="preserve"> Die Konsistenz ist nach einer Abfrage nicht mehr in einem „solid state“, sondern in einem „soft state“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Mit Blick auf NoSQL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70864062"/>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(Consistency), Verfügbarkeit (Availability) und Ausfalltoleranz (Partition Tolerance).</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Die verfügbaren Daten sind auf allen Maschinen gleich und Updates sollen frequent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70864063"/>
      <w:r>
        <w:t>Entwicklungen in der Datenbankbranche</w:t>
      </w:r>
      <w:bookmarkEnd w:id="38"/>
      <w:r>
        <w:t xml:space="preserve"> </w:t>
      </w:r>
    </w:p>
    <w:p w:rsidR="00132F76" w:rsidRDefault="00CA567B" w:rsidP="00CA567B">
      <w:r>
        <w:t>Relationale Datenbanken wurden in den 70er Jahren von E.F. Codd</w:t>
      </w:r>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diesen Gründen nicht-relationale Datenbanken, auch unter dem Namen NoSQL Datenbanken, in ihren Betrieben ein.</w:t>
      </w:r>
      <w:r w:rsidR="00B74432">
        <w:rPr>
          <w:rStyle w:val="FootnoteReference"/>
        </w:rPr>
        <w:footnoteReference w:id="31"/>
      </w:r>
    </w:p>
    <w:p w:rsidR="00B74432" w:rsidRPr="00CA567B" w:rsidRDefault="00B74432" w:rsidP="00CA567B">
      <w:r>
        <w:t>NoSQL wurde zuerst in den 1998er Jahren von Carlo Strozzi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70864064"/>
      <w:r>
        <w:t>Datenbankmodelle</w:t>
      </w:r>
      <w:bookmarkEnd w:id="47"/>
    </w:p>
    <w:p w:rsidR="00741327" w:rsidRPr="00741327" w:rsidRDefault="00741327" w:rsidP="00741327"/>
    <w:p w:rsidR="004915D6" w:rsidRDefault="004915D6" w:rsidP="004915D6">
      <w:pPr>
        <w:pStyle w:val="berschrift3-numeriert"/>
      </w:pPr>
      <w:bookmarkStart w:id="48" w:name="_Toc470864065"/>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Joins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weiterer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70864066"/>
      <w:r>
        <w:lastRenderedPageBreak/>
        <w:t>NoSQL Datenbanken</w:t>
      </w:r>
      <w:bookmarkEnd w:id="54"/>
    </w:p>
    <w:p w:rsidR="00E777BE" w:rsidRDefault="00E777BE" w:rsidP="00E777BE">
      <w:r>
        <w:t>NoSQL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NoSQL Implementation baiseren auf Entitäten und unterstützen die Funktionen von relationalen Datenbankmanagementsystemen wie das Sortieren, Indexen, Projektieren und Abfragen von Daten</w:t>
      </w:r>
      <w:r w:rsidR="004E483F">
        <w:t>. Zusätzlich werden Joins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Meier und Kaufmann erläutern in ihrem Buch „SQL- &amp; NoSQL-Datenbanken“, dass folgende Bedingungen für eine NoSQL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Das Datenbanksystem erfüllt die Anforderungen für umfangreiche Datenvolumen, flexible Datenstrukturen und Echtzeitverarbeitung, auch bekannt unter den drei V’s (Volume, Variety und Velocity)</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Generell kann man bei NoSQL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r>
        <w:t>Document Store</w:t>
      </w:r>
    </w:p>
    <w:p w:rsidR="004E483F" w:rsidRDefault="004C316C" w:rsidP="004E483F">
      <w:pPr>
        <w:pStyle w:val="ListParagraph"/>
        <w:numPr>
          <w:ilvl w:val="0"/>
          <w:numId w:val="31"/>
        </w:numPr>
      </w:pPr>
      <w:r>
        <w:t xml:space="preserve">Column </w:t>
      </w:r>
      <w:r w:rsidR="004E483F">
        <w:t>Store</w:t>
      </w:r>
    </w:p>
    <w:p w:rsidR="004E483F" w:rsidRDefault="004E483F" w:rsidP="004E483F">
      <w:pPr>
        <w:pStyle w:val="ListParagraph"/>
        <w:numPr>
          <w:ilvl w:val="0"/>
          <w:numId w:val="31"/>
        </w:numPr>
      </w:pPr>
      <w:r>
        <w:t>Graph</w:t>
      </w:r>
      <w:r w:rsidR="004C316C">
        <w:t>en</w:t>
      </w:r>
      <w:r>
        <w:t xml:space="preserve">datenbank </w:t>
      </w:r>
    </w:p>
    <w:p w:rsidR="004E483F" w:rsidRDefault="004E483F" w:rsidP="004E483F">
      <w:r>
        <w:t xml:space="preserve">Bei dem Key-Value Store werden alle gelagerten Daten durch ein „key-value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Document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Der Column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Column Store nur eng miteinander verwandt sein.</w:t>
      </w:r>
      <w:r w:rsidR="00777C47">
        <w:rPr>
          <w:rStyle w:val="FootnoteReference"/>
        </w:rPr>
        <w:footnoteReference w:id="50"/>
      </w:r>
    </w:p>
    <w:p w:rsidR="004C316C" w:rsidRDefault="004C316C" w:rsidP="004E483F">
      <w:r>
        <w:t>Graphendatenbanken werden genutzt, wenn gespeicherte Daten mit verflochtenen Elementen wie Social Networking oder Road Maps, als Graph dargestellt werden sollen.</w:t>
      </w:r>
      <w:r>
        <w:rPr>
          <w:rStyle w:val="FootnoteReference"/>
        </w:rPr>
        <w:footnoteReference w:id="51"/>
      </w:r>
    </w:p>
    <w:p w:rsidR="00AE7181" w:rsidRDefault="00AE7181" w:rsidP="004E483F">
      <w:r>
        <w:rPr>
          <w:rStyle w:val="FootnoteReference"/>
        </w:rPr>
        <w:footnoteReference w:id="52"/>
      </w:r>
      <w:r>
        <w:t>Vorteile der NoSQL Datenbanklösungen bestehen zum einem in einem einfachen Applikationsmanagement, welches die Notwendung von Applikationsänderungen oder Datenbankschema-Änderungen nimmt. Weiterhin bieten NoSQL Datenbanken die Möglichkeit, Clusters und Nodes transparent zu nutzen, ohne dass das Datenbankadministrationsmanagement oder eine manuelle Distribution von Informationen benötigt wird. Zudem sind NoSQL Datenbanken dafür ausgelegt, Daten automatisch zu administrieren und wiederherzustellen.</w:t>
      </w:r>
    </w:p>
    <w:p w:rsidR="00AE7181" w:rsidRDefault="00CC3435" w:rsidP="004E483F">
      <w:r>
        <w:t>Wird die Literatur zu NoSQL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„key-value pairs“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write-Operation durchgeführt worden ist.</w:t>
      </w:r>
      <w:r w:rsidR="0085678B">
        <w:rPr>
          <w:rStyle w:val="FootnoteReference"/>
        </w:rPr>
        <w:footnoteReference w:id="56"/>
      </w:r>
      <w:r w:rsidR="0085678B">
        <w:t xml:space="preserve"> </w:t>
      </w:r>
      <w:r>
        <w:t xml:space="preserve"> Eine weitere Schwäche der NoSQL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NoSQL-Datenbanken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70864067"/>
      <w:r>
        <w:t>Zusammenfassung</w:t>
      </w:r>
      <w:bookmarkEnd w:id="76"/>
    </w:p>
    <w:p w:rsidR="00423241" w:rsidRDefault="009324CB" w:rsidP="00423241">
      <w:r>
        <w:t>Mahamed, Altrafi und Ismail fassen in ihrem Zeitschriftenartikel die Unterschiede von relationalen Datenbanken und noSQL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NoSQL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Relationale vs. NoSQL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70864068"/>
      <w:r>
        <w:rPr>
          <w:lang w:val="en-US"/>
        </w:rPr>
        <w:lastRenderedPageBreak/>
        <w:t>DynamoDB</w:t>
      </w:r>
      <w:bookmarkEnd w:id="78"/>
    </w:p>
    <w:p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DynamoDB im Detail vor. Der Einstieg widmet sich den Hintergründen der</w:t>
      </w:r>
      <w:r>
        <w:rPr>
          <w:rFonts w:cs="Arial"/>
          <w:i/>
        </w:rPr>
        <w:t xml:space="preserve"> Amazon Web Services</w:t>
      </w:r>
      <w:r>
        <w:rPr>
          <w:rFonts w:cs="Arial"/>
        </w:rPr>
        <w:t>, um ein grobes Verständnis für die Infrastruktur zu erzeugen. Anschließend sollen grundlegende Informationen zu DynamoDB hinterlegt werden. Infolgedessen gilt es, die Art der Datenverwaltung und das Datenmodell der NoSQL-Datenbank zu erläutern und zu untersuchen. Abschließend soll ein Vergleich mit einer alternativen NoSQL-Lösungen, die Einschränkungen bzw. die besonderen Merkmale von DynamoDB ausarbeiten.</w:t>
      </w:r>
    </w:p>
    <w:p w:rsidR="00CE538B" w:rsidRPr="00CE538B" w:rsidRDefault="00CE538B" w:rsidP="00CE538B"/>
    <w:p w:rsidR="00823D54" w:rsidRDefault="00823D54" w:rsidP="00823D54">
      <w:pPr>
        <w:pStyle w:val="berschrift2-numeriert"/>
        <w:ind w:hanging="709"/>
      </w:pPr>
      <w:bookmarkStart w:id="79" w:name="_Toc470864069"/>
      <w:r>
        <w:t>Generelle Informationen über AWS</w:t>
      </w:r>
      <w:bookmarkEnd w:id="79"/>
    </w:p>
    <w:p w:rsidR="00CE538B" w:rsidRDefault="00AF6978" w:rsidP="00CE538B">
      <w:pPr>
        <w:rPr>
          <w:rFonts w:cs="Arial"/>
        </w:rPr>
      </w:pPr>
      <w:r>
        <w:rPr>
          <w:rFonts w:cs="Arial"/>
        </w:rPr>
        <w:t>Die DynamoDB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Pr="00CE538B" w:rsidRDefault="00CE538B" w:rsidP="00CE538B"/>
    <w:p w:rsidR="00823D54" w:rsidRDefault="00AD3927" w:rsidP="00823D54">
      <w:pPr>
        <w:pStyle w:val="berschrift3-numeriert"/>
        <w:ind w:hanging="709"/>
        <w:rPr>
          <w:lang w:val="en-US"/>
        </w:rPr>
      </w:pPr>
      <w:bookmarkStart w:id="80" w:name="_Toc470864070"/>
      <w:r>
        <w:rPr>
          <w:lang w:val="en-US"/>
        </w:rPr>
        <w:t xml:space="preserve">AWS als </w:t>
      </w:r>
      <w:r w:rsidR="00823D54" w:rsidRPr="00823D54">
        <w:rPr>
          <w:lang w:val="en-US"/>
        </w:rPr>
        <w:t>Infrastructre as a Serivice</w:t>
      </w:r>
      <w:bookmarkEnd w:id="80"/>
    </w:p>
    <w:p w:rsidR="00CE538B" w:rsidRDefault="00AF6978" w:rsidP="00CE538B">
      <w:pPr>
        <w:rPr>
          <w:rFonts w:cs="Arial"/>
        </w:rPr>
      </w:pPr>
      <w:r w:rsidRPr="0032725D">
        <w:rPr>
          <w:rFonts w:cs="Arial"/>
        </w:rPr>
        <w:t>Das Modell von</w:t>
      </w:r>
      <w:r w:rsidRPr="0032725D">
        <w:rPr>
          <w:rFonts w:cs="Arial"/>
          <w:i/>
        </w:rPr>
        <w:t xml:space="preserve"> Infrastructure as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IaaS,</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r>
              <w:rPr>
                <w:rFonts w:cs="Arial"/>
              </w:rPr>
              <w:t>Near-line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r>
              <w:rPr>
                <w:rFonts w:cs="Arial"/>
              </w:rPr>
              <w:t>NoSQL-Lösungen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2" w:name="_Toc470864071"/>
      <w:r w:rsidRPr="00823D54">
        <w:t>Gründe für die Verwendung von AWS</w:t>
      </w:r>
      <w:bookmarkEnd w:id="82"/>
    </w:p>
    <w:p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760F648" wp14:editId="04059B6A">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Die in 2006 gegründete Infrastruktur gehört zu den ersten seiner Art und ist mittlerweile Marktführer (siehe Abbildung 1) in diesem Bereich. Aus diesem Grund verlassen sich ebenfalls Plattformen, wie Netflix, AirBnB und Spotify auf die Dienstleistungen des Anbieters. Angesichts der soliden Etablierung im Markt ist das Unternehmen in der Lage vielseitige Servicepakete und Ressourcen bereitzustellen. Im Vergleich zu den Wettbewerbern könne Amazon bis zu 10-mal mehr Kapazitäten bereitstellen</w:t>
      </w:r>
      <w:r w:rsidR="00C036D5">
        <w:rPr>
          <w:rStyle w:val="FootnoteReference"/>
          <w:rFonts w:cs="Arial"/>
        </w:rPr>
        <w:footnoteReference w:id="63"/>
      </w:r>
      <w:r w:rsidR="00C036D5">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IaaS Martkanteile</w:t>
      </w:r>
      <w:r>
        <w:rPr>
          <w:rStyle w:val="FootnoteReference"/>
        </w:rPr>
        <w:footnoteReference w:id="64"/>
      </w:r>
    </w:p>
    <w:p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 xml:space="preserv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C036D5" w:rsidRPr="000B1DED">
        <w:rPr>
          <w:rFonts w:cs="Arial"/>
        </w:rPr>
        <w:t>Anwender die Möglichkeit die Applikationen auf einer alternativen Platt</w:t>
      </w:r>
      <w:r w:rsidR="00D400A2">
        <w:rPr>
          <w:rFonts w:cs="Arial"/>
        </w:rPr>
        <w:t>form zu verlagern</w:t>
      </w:r>
      <w:r w:rsidR="00C036D5" w:rsidRPr="000B1DED">
        <w:rPr>
          <w:rFonts w:cs="Arial"/>
        </w:rPr>
        <w:t xml:space="preserve">. </w:t>
      </w:r>
      <w:r w:rsidR="00C036D5" w:rsidRPr="000B1DED">
        <w:rPr>
          <w:rFonts w:cs="Arial"/>
        </w:rPr>
        <w:lastRenderedPageBreak/>
        <w:t>Zusätzlich b</w:t>
      </w:r>
      <w:r w:rsidR="00C036D5">
        <w:rPr>
          <w:rFonts w:cs="Arial"/>
        </w:rPr>
        <w:t>ietet AWS mit seinen 15 geograf</w:t>
      </w:r>
      <w:r w:rsidR="00C036D5" w:rsidRPr="000B1DED">
        <w:rPr>
          <w:rFonts w:cs="Arial"/>
        </w:rPr>
        <w:t>ischen Standorten einen hohen Grad an Verfügbarkeit und Sicherheit für die Kunden</w:t>
      </w:r>
      <w:r w:rsidR="00C036D5" w:rsidRPr="000B1DED">
        <w:rPr>
          <w:rStyle w:val="FootnoteReference"/>
          <w:rFonts w:cs="Arial"/>
        </w:rPr>
        <w:footnoteReference w:id="65"/>
      </w:r>
      <w:r w:rsidR="00C036D5" w:rsidRPr="000B1DED">
        <w:rPr>
          <w:rFonts w:cs="Arial"/>
        </w:rPr>
        <w:t>. Das Preismodell von AWS richtet sich auf den Bedarf der Ressourcen. Hierbei können Kapazitäten beliebig zur Applikation hinzugefügt werden, wenn diese notwendig sind.</w:t>
      </w:r>
    </w:p>
    <w:p w:rsidR="00B52F05" w:rsidRPr="00B52F05" w:rsidRDefault="00B52F05" w:rsidP="00B52F05"/>
    <w:p w:rsidR="00823D54" w:rsidRDefault="001752BA" w:rsidP="001752BA">
      <w:pPr>
        <w:pStyle w:val="berschrift3-numeriert"/>
      </w:pPr>
      <w:bookmarkStart w:id="84" w:name="_Toc470864072"/>
      <w:r>
        <w:t>AWS Anwendungsbeispiele</w:t>
      </w:r>
      <w:bookmarkEnd w:id="84"/>
    </w:p>
    <w:p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w:t>
      </w:r>
      <w:r w:rsidR="00ED3B41">
        <w:rPr>
          <w:rFonts w:cs="Arial"/>
        </w:rPr>
        <w:t>n</w:t>
      </w:r>
      <w:r>
        <w:rPr>
          <w:rFonts w:cs="Arial"/>
        </w:rPr>
        <w:t xml:space="preserve"> Internetseiten bspw. auch mit einem Webshop auftreten. Die </w:t>
      </w:r>
      <w:r>
        <w:rPr>
          <w:rFonts w:cs="Arial"/>
          <w:i/>
        </w:rPr>
        <w:t>Elastic Compute Cloud</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7"/>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ED3B41" w:rsidP="001752BA">
      <w:pPr>
        <w:rPr>
          <w:rFonts w:cs="Arial"/>
        </w:rPr>
      </w:pPr>
      <w:r>
        <w:rPr>
          <w:rFonts w:cs="Arial"/>
        </w:rPr>
        <w:lastRenderedPageBreak/>
        <w:t>Neben dem Hosten und Ausführen</w:t>
      </w:r>
      <w:r w:rsidR="001752BA">
        <w:rPr>
          <w:rFonts w:cs="Arial"/>
        </w:rPr>
        <w:t xml:space="preserve"> bietet AWS die Möglichkeit der dauerhaften Datenspeicherung und Datenarchivierung. Das bekannteste Produkt hierbei ist der </w:t>
      </w:r>
      <w:r w:rsidR="001752BA">
        <w:rPr>
          <w:rFonts w:cs="Arial"/>
          <w:i/>
        </w:rPr>
        <w:t xml:space="preserve">Simple Storage </w:t>
      </w:r>
      <w:r w:rsidR="001752BA" w:rsidRPr="00FD5052">
        <w:rPr>
          <w:rFonts w:cs="Arial"/>
          <w:i/>
        </w:rPr>
        <w:t>Service</w:t>
      </w:r>
      <w:r w:rsidR="001752BA">
        <w:rPr>
          <w:rFonts w:cs="Arial"/>
        </w:rPr>
        <w:t>.</w:t>
      </w:r>
      <w:r w:rsidR="001752BA">
        <w:rPr>
          <w:rStyle w:val="FootnoteReference"/>
          <w:rFonts w:cs="Arial"/>
        </w:rPr>
        <w:footnoteReference w:id="69"/>
      </w:r>
      <w:r w:rsidR="001752BA">
        <w:rPr>
          <w:rFonts w:cs="Arial"/>
        </w:rPr>
        <w:t xml:space="preserve"> </w:t>
      </w:r>
      <w:r w:rsidR="001752BA" w:rsidRPr="00FD5052">
        <w:rPr>
          <w:rFonts w:cs="Arial"/>
        </w:rPr>
        <w:t>Dieses</w:t>
      </w:r>
      <w:r w:rsidR="001752BA">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5" w:name="_Toc470864073"/>
      <w:r w:rsidRPr="00823D54">
        <w:t>Vor- und Nachteile von AWS</w:t>
      </w:r>
      <w:bookmarkEnd w:id="85"/>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w:t>
      </w:r>
      <w:r w:rsidR="00A9551C">
        <w:rPr>
          <w:rFonts w:cs="Arial"/>
        </w:rPr>
        <w:t>st</w:t>
      </w:r>
      <w:r>
        <w:rPr>
          <w:rFonts w:cs="Arial"/>
        </w:rPr>
        <w: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w:t>
      </w:r>
      <w:r w:rsidR="000E3A7B">
        <w:rPr>
          <w:rFonts w:cs="Arial"/>
        </w:rPr>
        <w:t>n. Aus ökonomischer</w:t>
      </w:r>
      <w:r w:rsidR="00BD6E5A">
        <w:rPr>
          <w:rFonts w:cs="Arial"/>
        </w:rPr>
        <w:t xml:space="preserve"> Perspektive reduziert die AWS-C</w:t>
      </w:r>
      <w:r>
        <w:rPr>
          <w:rFonts w:cs="Arial"/>
        </w:rPr>
        <w:t>loud die Produkteinführungszeit</w:t>
      </w:r>
      <w:r>
        <w:rPr>
          <w:rStyle w:val="FootnoteReference"/>
          <w:rFonts w:cs="Arial"/>
        </w:rPr>
        <w:footnoteReference w:id="72"/>
      </w:r>
      <w:r>
        <w:rPr>
          <w:rFonts w:cs="Arial"/>
        </w:rPr>
        <w:t xml:space="preserve">. Das bedeutet, wenn ein Anwendungsfall zusätzliche Ressourcen benötigt, können diese in wenigen Minuten vollständig benutz </w:t>
      </w:r>
      <w:r w:rsidR="00682CE6">
        <w:rPr>
          <w:rFonts w:cs="Arial"/>
        </w:rPr>
        <w:t>werden und das Produkt kann somit schneller zum Abnehmer gebracht werden</w:t>
      </w:r>
      <w:r>
        <w:rPr>
          <w:rFonts w:cs="Arial"/>
        </w:rPr>
        <w:t>.</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Pr>
          <w:rFonts w:cs="Arial"/>
        </w:rPr>
        <w:t xml:space="preserve"> Standortwahl der Kunden,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 Microso</w:t>
      </w:r>
      <w:r>
        <w:rPr>
          <w:rFonts w:cs="Arial"/>
        </w:rPr>
        <w:t>ft Azure</w:t>
      </w:r>
      <w:r>
        <w:rPr>
          <w:rStyle w:val="FootnoteReference"/>
          <w:rFonts w:cs="Arial"/>
        </w:rPr>
        <w:footnoteReference w:id="74"/>
      </w:r>
      <w:r>
        <w:rPr>
          <w:rFonts w:cs="Arial"/>
        </w:rPr>
        <w:t>.</w:t>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86" w:name="_Toc470864074"/>
      <w:r>
        <w:t>DynamoDB</w:t>
      </w:r>
      <w:bookmarkEnd w:id="86"/>
    </w:p>
    <w:p w:rsidR="00547CBE" w:rsidRDefault="00547CBE" w:rsidP="00547CBE">
      <w:pPr>
        <w:rPr>
          <w:rFonts w:cs="Arial"/>
        </w:rPr>
      </w:pPr>
      <w:r>
        <w:rPr>
          <w:rFonts w:cs="Arial"/>
        </w:rPr>
        <w:t>Nachdem</w:t>
      </w:r>
      <w:r w:rsidR="001743A2">
        <w:rPr>
          <w:rFonts w:cs="Arial"/>
        </w:rPr>
        <w:t xml:space="preserve"> im vorherigen Kapitel die AWS-I</w:t>
      </w:r>
      <w:r>
        <w:rPr>
          <w:rFonts w:cs="Arial"/>
        </w:rPr>
        <w:t>nfrastruktur vorgestellt wurde, visiert dieses Kapitel den NoSQL-Datenbankservice von Amazon an. Dabei bietet der Cloud-Anbieter die SimpleDB und die DynamoDb als DbaaS an. Die SimpleDB ist hierbei besonders für das strukturelle Speichern von großen Mengen an Daten geeignet</w:t>
      </w:r>
      <w:r>
        <w:rPr>
          <w:rStyle w:val="FootnoteReference"/>
          <w:rFonts w:cs="Arial"/>
        </w:rPr>
        <w:footnoteReference w:id="75"/>
      </w:r>
      <w:r>
        <w:rPr>
          <w:rFonts w:cs="Arial"/>
        </w:rPr>
        <w:t xml:space="preserve">. In </w:t>
      </w:r>
      <w:r w:rsidR="001743A2">
        <w:rPr>
          <w:rFonts w:cs="Arial"/>
        </w:rPr>
        <w:t>den nachfolgenden Unterkapiteln</w:t>
      </w:r>
      <w:r>
        <w:rPr>
          <w:rFonts w:cs="Arial"/>
        </w:rPr>
        <w:t xml:space="preserve"> werden die Charakteristiken der DynamoDB ausgiebig analysiert. Zunächst sollen die Grundeigenschaften der DynamoDB festgeh</w:t>
      </w:r>
      <w:r w:rsidR="001743A2">
        <w:rPr>
          <w:rFonts w:cs="Arial"/>
        </w:rPr>
        <w:t>alten werden. Im Anschluss dazu</w:t>
      </w:r>
      <w:r>
        <w:rPr>
          <w:rFonts w:cs="Arial"/>
        </w:rPr>
        <w:t xml:space="preserve"> werden Besonderheiten diskutiert.</w:t>
      </w:r>
    </w:p>
    <w:p w:rsidR="00547CBE" w:rsidRPr="00547CBE" w:rsidRDefault="00547CBE" w:rsidP="00547CBE"/>
    <w:p w:rsidR="00823D54" w:rsidRDefault="00547CBE" w:rsidP="00823D54">
      <w:pPr>
        <w:pStyle w:val="berschrift3-numeriert"/>
        <w:ind w:hanging="709"/>
        <w:rPr>
          <w:lang w:val="en-US"/>
        </w:rPr>
      </w:pPr>
      <w:bookmarkStart w:id="87" w:name="_Toc470864075"/>
      <w:r>
        <w:rPr>
          <w:lang w:val="en-US"/>
        </w:rPr>
        <w:t>Was ist DynamoDB</w:t>
      </w:r>
      <w:bookmarkEnd w:id="87"/>
    </w:p>
    <w:p w:rsidR="00547CBE" w:rsidRPr="00801F63" w:rsidRDefault="00547CBE" w:rsidP="00547CBE">
      <w:pPr>
        <w:rPr>
          <w:rFonts w:cs="Arial"/>
        </w:rPr>
      </w:pPr>
      <w:r>
        <w:rPr>
          <w:rFonts w:cs="Arial"/>
        </w:rPr>
        <w:t>Bei DynamoDB handelt es sich um eine NoSQL-Datenbanklösung, die das Zie</w:t>
      </w:r>
      <w:r w:rsidR="00B32352">
        <w:rPr>
          <w:rFonts w:cs="Arial"/>
        </w:rPr>
        <w:t xml:space="preserve">l </w:t>
      </w:r>
      <w:r>
        <w:rPr>
          <w:rFonts w:cs="Arial"/>
        </w:rPr>
        <w:t>von Skalierbarkeit und guter Performanz verfolgt</w:t>
      </w:r>
      <w:r>
        <w:rPr>
          <w:rStyle w:val="FootnoteReference"/>
          <w:rFonts w:cs="Arial"/>
        </w:rPr>
        <w:footnoteReference w:id="76"/>
      </w:r>
      <w:r>
        <w:rPr>
          <w:rFonts w:cs="Arial"/>
        </w:rPr>
        <w:t xml:space="preserve">. Die DynamoDB  ist ein </w:t>
      </w:r>
      <w:r>
        <w:rPr>
          <w:rFonts w:cs="Arial"/>
          <w:i/>
        </w:rPr>
        <w:t>Key-Value Store</w:t>
      </w:r>
      <w:r>
        <w:rPr>
          <w:rFonts w:cs="Arial"/>
        </w:rPr>
        <w:t xml:space="preserve">, aus diesem Grund besitzen Datensätze einen Primärschlüssel (Key) und die dazugehörigen Attribute. Die Abbildung 2 verdeutlicht, dass die DynamoDB als </w:t>
      </w:r>
      <w:r w:rsidRPr="00801F63">
        <w:rPr>
          <w:rFonts w:cs="Arial"/>
          <w:i/>
        </w:rPr>
        <w:t>Database as a Service</w:t>
      </w:r>
      <w:r w:rsidR="00B32352">
        <w:rPr>
          <w:rFonts w:cs="Arial"/>
        </w:rPr>
        <w:t xml:space="preserve"> in der der AWS-I</w:t>
      </w:r>
      <w:r>
        <w:rPr>
          <w:rFonts w:cs="Arial"/>
        </w:rPr>
        <w:t xml:space="preserve">nfrastruktur eingeordnet ist. </w:t>
      </w:r>
    </w:p>
    <w:p w:rsidR="00547CBE" w:rsidRDefault="00547CBE" w:rsidP="00547CBE">
      <w:r>
        <w:rPr>
          <w:noProof/>
          <w:lang w:val="en-US"/>
        </w:rPr>
        <w:drawing>
          <wp:anchor distT="0" distB="0" distL="114300" distR="114300" simplePos="0" relativeHeight="251660288"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DynamoDB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w:t>
      </w:r>
      <w:r w:rsidR="00B32352">
        <w:rPr>
          <w:rFonts w:cs="Arial"/>
        </w:rPr>
        <w:t>he Software nicht notwendig ist</w:t>
      </w:r>
      <w:r>
        <w:rPr>
          <w:rFonts w:cs="Arial"/>
        </w:rPr>
        <w:t>. Ein weiteres Merkmal von DynamoDB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88" w:name="_Toc470864076"/>
      <w:r>
        <w:t xml:space="preserve">Hintergrund der Entwicklung von </w:t>
      </w:r>
      <w:r w:rsidR="00823D54" w:rsidRPr="00823D54">
        <w:t>DynamoDB</w:t>
      </w:r>
      <w:bookmarkEnd w:id="88"/>
    </w:p>
    <w:p w:rsidR="00547CBE" w:rsidRDefault="00547CBE" w:rsidP="00547CBE">
      <w:pPr>
        <w:rPr>
          <w:rFonts w:cs="Arial"/>
        </w:rPr>
      </w:pPr>
      <w:r w:rsidRPr="00547CBE">
        <w:rPr>
          <w:rFonts w:cs="Arial"/>
        </w:rPr>
        <w:t>Diese Dienstleistung wurde in 2012 zu AWS hinzugefügt und ist seit dem bereits in verschiedenen Anwendungen integriert</w:t>
      </w:r>
      <w:r w:rsidRPr="00547CBE">
        <w:rPr>
          <w:rFonts w:cs="Arial"/>
          <w:vertAlign w:val="superscript"/>
        </w:rPr>
        <w:footnoteReference w:id="78"/>
      </w:r>
      <w:r w:rsidRPr="00547CBE">
        <w:rPr>
          <w:rFonts w:cs="Arial"/>
        </w:rPr>
        <w:t>. Laut Volgels, dem CTO von Amazon, nutzten die verschiedenen APIs des Unternehmens, vor der Entwicklung der NoSQL-Datenbanken,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 Entwicklung von DynamoDB somit galt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89" w:name="_Toc470864077"/>
      <w:r>
        <w:t>Preismodell</w:t>
      </w:r>
      <w:bookmarkEnd w:id="89"/>
      <w:r>
        <w:rPr>
          <w:lang w:val="en-US"/>
        </w:rPr>
        <w:t xml:space="preserve"> </w:t>
      </w:r>
    </w:p>
    <w:p w:rsidR="00547CBE" w:rsidRDefault="00547CBE" w:rsidP="00547CBE">
      <w:pPr>
        <w:rPr>
          <w:rFonts w:cs="Arial"/>
        </w:rPr>
      </w:pPr>
      <w:r w:rsidRPr="00547CBE">
        <w:rPr>
          <w:rFonts w:cs="Arial"/>
        </w:rPr>
        <w:t>Beim Erstellen des AWS-Nutzerkontos und bei der initialen Verwendung von DynamoDB fallen keine Kosten an, somit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90" w:name="_Toc470864078"/>
      <w:r>
        <w:t>Architektur</w:t>
      </w:r>
      <w:bookmarkEnd w:id="90"/>
    </w:p>
    <w:p w:rsidR="00547CBE" w:rsidRPr="00D21E10" w:rsidRDefault="00547CBE" w:rsidP="00547CBE">
      <w:pPr>
        <w:rPr>
          <w:rFonts w:cs="Arial"/>
        </w:rPr>
      </w:pPr>
      <w:r>
        <w:rPr>
          <w:rFonts w:cs="Arial"/>
        </w:rPr>
        <w:t xml:space="preserve">Im folgenden Teil wird die Architektur der DynamoDB vorgestellt. Diese besteht aus verschiedenen Komponenten, die individuell gezeigt werden sollen. Einiger dieser Komponenten wird </w:t>
      </w:r>
      <w:r>
        <w:rPr>
          <w:rFonts w:cs="Arial"/>
        </w:rPr>
        <w:lastRenderedPageBreak/>
        <w:t xml:space="preserve">bereits in bekannten Datenbanklösungen verwendet. Andere jedoch wurden spezielle für DynamoDB entwickelt, um der Skalierbarkeit und Verfügbarkeit gerecht zu werden. Da es sich bei DynamoDB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Pr>
          <w:rStyle w:val="FootnoteReference"/>
          <w:rFonts w:cs="Arial"/>
        </w:rPr>
        <w:footnoteReference w:id="82"/>
      </w:r>
      <w:r>
        <w:rPr>
          <w:rFonts w:cs="Arial"/>
        </w:rPr>
        <w:t>.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Belastungsausgleich (Load balancing)</w:t>
      </w:r>
    </w:p>
    <w:p w:rsidR="00547CBE" w:rsidRPr="00B024E7" w:rsidRDefault="00F3740E" w:rsidP="00547CBE">
      <w:pPr>
        <w:rPr>
          <w:rFonts w:cs="Arial"/>
        </w:rPr>
      </w:pPr>
      <w:r>
        <w:rPr>
          <w:rFonts w:cs="Arial"/>
        </w:rPr>
        <w:t xml:space="preserve">Bei DynamoDB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547CBE">
        <w:rPr>
          <w:rStyle w:val="FootnoteReference"/>
          <w:rFonts w:cs="Arial"/>
        </w:rPr>
        <w:footnoteReference w:id="84"/>
      </w:r>
      <w:r w:rsidR="00547CBE">
        <w:rPr>
          <w:rFonts w:cs="Arial"/>
        </w:rPr>
        <w:t>.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Replikation von Daten (Data replication)</w:t>
      </w:r>
    </w:p>
    <w:p w:rsidR="00547CBE" w:rsidRDefault="00547CBE" w:rsidP="00547CBE">
      <w:pPr>
        <w:rPr>
          <w:rFonts w:cs="Arial"/>
        </w:rPr>
      </w:pPr>
      <w:r>
        <w:rPr>
          <w:rFonts w:cs="Arial"/>
        </w:rPr>
        <w:t>Die Replikation der Daten wird von einem sog.</w:t>
      </w:r>
      <w:r>
        <w:rPr>
          <w:rFonts w:cs="Arial"/>
          <w:i/>
        </w:rPr>
        <w:t xml:space="preserve"> coordin</w:t>
      </w:r>
      <w:r w:rsidR="00A366A4">
        <w:rPr>
          <w:rFonts w:cs="Arial"/>
          <w:i/>
        </w:rPr>
        <w:t>at</w:t>
      </w:r>
      <w:r>
        <w:rPr>
          <w:rFonts w:cs="Arial"/>
          <w:i/>
        </w:rPr>
        <w:t>or node</w:t>
      </w:r>
      <w:r>
        <w:rPr>
          <w:rFonts w:cs="Arial"/>
        </w:rPr>
        <w:t xml:space="preserve"> gehandhabt. Die Anzahl der Replikationen muss zunächst festgelegt werden. Der koordinierende Datenbankknoten verteilt entsprechend der festgelegten Anzahl der Replikationen die Daten auf diverse Knotenpunkte</w:t>
      </w:r>
      <w:r>
        <w:rPr>
          <w:rStyle w:val="FootnoteReference"/>
          <w:rFonts w:cs="Arial"/>
        </w:rPr>
        <w:footnoteReference w:id="85"/>
      </w:r>
      <w:r>
        <w:rPr>
          <w:rFonts w:cs="Arial"/>
        </w:rPr>
        <w:t>. Die Replikation ermöglicht die Datenbeständigkeit und vermeidet somit den Verlust von sensiblen Daten. Diese Methode macht die DynamoDB ebenfalls resistent gegen Ausfällen von vereinzelten Datenbankkonten, da die Daten auf mehreren</w:t>
      </w:r>
      <w:r>
        <w:rPr>
          <w:rFonts w:cs="Arial"/>
          <w:i/>
        </w:rPr>
        <w:t xml:space="preserve"> Nodes</w:t>
      </w:r>
      <w:r>
        <w:rPr>
          <w:rFonts w:cs="Arial"/>
        </w:rPr>
        <w:t xml:space="preserve"> liegen</w:t>
      </w:r>
      <w:r>
        <w:rPr>
          <w:rStyle w:val="FootnoteReference"/>
          <w:rFonts w:cs="Arial"/>
        </w:rPr>
        <w:footnoteReference w:id="86"/>
      </w:r>
      <w:r>
        <w:rPr>
          <w:rFonts w:cs="Arial"/>
        </w:rPr>
        <w:t>.</w:t>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Die DynamoDB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DynamoDB Versionen von Objekten</w:t>
      </w:r>
      <w:r>
        <w:rPr>
          <w:rStyle w:val="FootnoteReference"/>
          <w:rFonts w:cs="Arial"/>
        </w:rPr>
        <w:footnoteReference w:id="87"/>
      </w:r>
      <w:r w:rsidR="00A366A4">
        <w:rPr>
          <w:rFonts w:cs="Arial"/>
        </w:rPr>
        <w:t>. Für die</w:t>
      </w:r>
      <w:r>
        <w:rPr>
          <w:rFonts w:cs="Arial"/>
        </w:rPr>
        <w:t xml:space="preserve"> Versionsverwaltungen und für die Identifizierung von Konflikten zwischen den</w:t>
      </w:r>
      <w:r>
        <w:rPr>
          <w:rFonts w:cs="Arial"/>
          <w:i/>
        </w:rPr>
        <w:t xml:space="preserve"> Nodes</w:t>
      </w:r>
      <w:r>
        <w:rPr>
          <w:rFonts w:cs="Arial"/>
        </w:rPr>
        <w:t xml:space="preserve">, wird eine </w:t>
      </w:r>
      <w:r>
        <w:rPr>
          <w:rFonts w:cs="Arial"/>
          <w:i/>
        </w:rPr>
        <w:t>vector clock</w:t>
      </w:r>
      <w:r>
        <w:rPr>
          <w:rFonts w:cs="Arial"/>
        </w:rPr>
        <w:t xml:space="preserve"> verwendet</w:t>
      </w:r>
      <w:r>
        <w:rPr>
          <w:rStyle w:val="FootnoteReference"/>
          <w:rFonts w:cs="Arial"/>
        </w:rPr>
        <w:footnoteReference w:id="88"/>
      </w:r>
      <w:r>
        <w:rPr>
          <w:rFonts w:cs="Arial"/>
        </w:rPr>
        <w:t xml:space="preserve">. </w:t>
      </w:r>
      <w:r w:rsidRPr="00391BF9">
        <w:rPr>
          <w:rFonts w:cs="Arial"/>
          <w:i/>
        </w:rPr>
        <w:t>Die</w:t>
      </w:r>
      <w:r>
        <w:rPr>
          <w:rFonts w:cs="Arial"/>
          <w:i/>
        </w:rPr>
        <w:t xml:space="preserve"> vector </w:t>
      </w:r>
      <w:r w:rsidRPr="00391BF9">
        <w:rPr>
          <w:rFonts w:cs="Arial"/>
        </w:rPr>
        <w:t>clock</w:t>
      </w:r>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lastRenderedPageBreak/>
        <w:t>Die</w:t>
      </w:r>
      <w:r>
        <w:rPr>
          <w:rFonts w:cs="Arial"/>
          <w:i/>
        </w:rPr>
        <w:t xml:space="preserve"> vector clock</w:t>
      </w:r>
      <w:r>
        <w:rPr>
          <w:rFonts w:cs="Arial"/>
        </w:rPr>
        <w:t xml:space="preserve"> erlaubt es, mehrere Versionen von einem Objekt zu behalten</w:t>
      </w:r>
      <w:r>
        <w:rPr>
          <w:rStyle w:val="FootnoteReference"/>
          <w:rFonts w:cs="Arial"/>
        </w:rPr>
        <w:footnoteReference w:id="89"/>
      </w:r>
      <w:r>
        <w:rPr>
          <w:rFonts w:cs="Arial"/>
        </w:rPr>
        <w:t>. Beispielsweise könnte es vorkommen, da</w:t>
      </w:r>
      <w:r w:rsidR="00322D54">
        <w:rPr>
          <w:rFonts w:cs="Arial"/>
        </w:rPr>
        <w:t>s</w:t>
      </w:r>
      <w:r>
        <w:rPr>
          <w:rFonts w:cs="Arial"/>
        </w:rPr>
        <w:t>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vector clock</w:t>
      </w:r>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Abwicklung von Anfragen (Request handling)</w:t>
      </w:r>
    </w:p>
    <w:p w:rsidR="00547CBE" w:rsidRPr="00547CBE" w:rsidRDefault="00547CBE" w:rsidP="00547CBE">
      <w:r>
        <w:rPr>
          <w:rFonts w:cs="Arial"/>
        </w:rPr>
        <w:t xml:space="preserve">Der Benutzer hat die Möglichkeit </w:t>
      </w:r>
      <w:r>
        <w:rPr>
          <w:rFonts w:cs="Arial"/>
          <w:i/>
        </w:rPr>
        <w:t>get-</w:t>
      </w:r>
      <w:r>
        <w:rPr>
          <w:rFonts w:cs="Arial"/>
        </w:rPr>
        <w:t xml:space="preserve"> und</w:t>
      </w:r>
      <w:r>
        <w:rPr>
          <w:rFonts w:cs="Arial"/>
          <w:i/>
        </w:rPr>
        <w:t xml:space="preserve"> put</w:t>
      </w:r>
      <w:r>
        <w:rPr>
          <w:rFonts w:cs="Arial"/>
        </w:rPr>
        <w:t xml:space="preserve">-Anfragen über HTTP an die Datenbank zu </w:t>
      </w:r>
      <w:r w:rsidR="00A366A4">
        <w:rPr>
          <w:rFonts w:cs="Arial"/>
        </w:rPr>
        <w:t>senden. Die Anfrage kann vom</w:t>
      </w:r>
      <w:r>
        <w:rPr>
          <w:rFonts w:cs="Arial"/>
          <w:i/>
        </w:rPr>
        <w:t xml:space="preserve"> load balancer</w:t>
      </w:r>
      <w:r>
        <w:rPr>
          <w:rFonts w:cs="Arial"/>
        </w:rPr>
        <w:t xml:space="preserve"> aufgenommen werden und entsprechend an einem</w:t>
      </w:r>
      <w:r>
        <w:rPr>
          <w:rFonts w:cs="Arial"/>
          <w:i/>
        </w:rPr>
        <w:t xml:space="preserve"> Node</w:t>
      </w:r>
      <w:r>
        <w:rPr>
          <w:rFonts w:cs="Arial"/>
        </w:rPr>
        <w:t xml:space="preserve"> mit freier Kapazität gesendet. Alternativ kann der Benutzer selbst einen Server bestimmen, der die Anfrage abarbeiten soll</w:t>
      </w:r>
      <w:r>
        <w:rPr>
          <w:rStyle w:val="FootnoteReference"/>
          <w:rFonts w:cs="Arial"/>
        </w:rPr>
        <w:footnoteReference w:id="90"/>
      </w:r>
      <w:r>
        <w:rPr>
          <w:rFonts w:cs="Arial"/>
        </w:rPr>
        <w:t>. Wenn ein Server die Anfrage entgegennimmt, wird zunächst der Schlüssel (Key) analysiert, bevor die Anfrage abgearbeitet werden kann</w:t>
      </w:r>
      <w:r>
        <w:rPr>
          <w:rStyle w:val="FootnoteReference"/>
          <w:rFonts w:cs="Arial"/>
        </w:rPr>
        <w:footnoteReference w:id="91"/>
      </w:r>
      <w:r>
        <w:rPr>
          <w:rFonts w:cs="Arial"/>
        </w:rPr>
        <w:t>.</w:t>
      </w:r>
    </w:p>
    <w:p w:rsidR="00CA1C5B" w:rsidRDefault="00CA1C5B" w:rsidP="00CA1C5B">
      <w:pPr>
        <w:rPr>
          <w:rFonts w:cs="Arial"/>
        </w:rPr>
      </w:pPr>
      <w:r>
        <w:rPr>
          <w:rFonts w:cs="Arial"/>
          <w:b/>
        </w:rPr>
        <w:t>Zugehörigkeit von Nodes (Ring membership)</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2"/>
      </w:r>
      <w:r>
        <w:rPr>
          <w:rFonts w:cs="Arial"/>
        </w:rPr>
        <w:t xml:space="preserve"> entnommen und hinzugefügt werden. Für den Fall, dass der</w:t>
      </w:r>
      <w:r>
        <w:rPr>
          <w:rFonts w:cs="Arial"/>
          <w:i/>
        </w:rPr>
        <w:t xml:space="preserve"> load balancer</w:t>
      </w:r>
      <w:r>
        <w:rPr>
          <w:rFonts w:cs="Arial"/>
        </w:rPr>
        <w:t xml:space="preserve"> die Anfrage des Nutzers entgegennimmt, ordnet dieser die Anfrage einem </w:t>
      </w:r>
      <w:r>
        <w:rPr>
          <w:rFonts w:cs="Arial"/>
          <w:i/>
        </w:rPr>
        <w:t>Node</w:t>
      </w:r>
      <w:r>
        <w:rPr>
          <w:rFonts w:cs="Arial"/>
        </w:rPr>
        <w:t xml:space="preserve"> mit freien Kapazitäten zu. Wie in  Abbildung 3 verdeutlicht</w:t>
      </w:r>
      <w:r w:rsidR="00A366A4">
        <w:rPr>
          <w:rFonts w:cs="Arial"/>
        </w:rPr>
        <w:t xml:space="preserve"> wird</w:t>
      </w:r>
      <w:r>
        <w:rPr>
          <w:rFonts w:cs="Arial"/>
        </w:rPr>
        <w: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Gossip protocol</w:t>
      </w:r>
      <w:r>
        <w:rPr>
          <w:rStyle w:val="FootnoteReference"/>
          <w:rFonts w:cs="Arial"/>
        </w:rPr>
        <w:footnoteReference w:id="93"/>
      </w:r>
      <w:r>
        <w:rPr>
          <w:rFonts w:cs="Arial"/>
        </w:rPr>
        <w:t xml:space="preserve"> mitgeteilt. Dieses Protokoll ermöglicht die Weiterleitung von Informationen an weitere Rechner</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mc:AlternateContent>
          <mc:Choice Requires="wpg">
            <w:drawing>
              <wp:anchor distT="0" distB="0" distL="114300" distR="114300" simplePos="0" relativeHeight="251664384"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2</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3</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4</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5</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A1C5B" w:rsidRDefault="00CA1C5B"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CA1C5B" w:rsidRDefault="00CA1C5B" w:rsidP="00CA1C5B">
                            <w:pPr>
                              <w:pStyle w:val="Caption"/>
                              <w:rPr>
                                <w:rFonts w:cs="Arial"/>
                                <w:b/>
                                <w:noProof/>
                              </w:rPr>
                            </w:pPr>
                            <w:r>
                              <w:t xml:space="preserve">Abbildung </w:t>
                            </w:r>
                            <w:fldSimple w:instr=" SEQ Abbildung \* ARABIC ">
                              <w:r>
                                <w:rPr>
                                  <w:noProof/>
                                </w:rPr>
                                <w:t>3</w:t>
                              </w:r>
                            </w:fldSimple>
                            <w:r>
                              <w:t xml:space="preserve"> Ring membership der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47CFC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CA1C5B" w:rsidRDefault="00CA1C5B" w:rsidP="00CA1C5B">
                      <w:pPr>
                        <w:pStyle w:val="Caption"/>
                        <w:rPr>
                          <w:rFonts w:cs="Arial"/>
                          <w:b/>
                          <w:noProof/>
                        </w:rPr>
                      </w:pPr>
                      <w:r>
                        <w:t xml:space="preserve">Abbildung </w:t>
                      </w:r>
                      <w:r w:rsidR="00AF4926">
                        <w:fldChar w:fldCharType="begin"/>
                      </w:r>
                      <w:r w:rsidR="00AF4926">
                        <w:instrText xml:space="preserve"> SEQ Abbildung \* ARABIC </w:instrText>
                      </w:r>
                      <w:r w:rsidR="00AF4926">
                        <w:fldChar w:fldCharType="separate"/>
                      </w:r>
                      <w:r>
                        <w:rPr>
                          <w:noProof/>
                        </w:rPr>
                        <w:t>3</w:t>
                      </w:r>
                      <w:r w:rsidR="00AF4926">
                        <w:rPr>
                          <w:noProof/>
                        </w:rPr>
                        <w:fldChar w:fldCharType="end"/>
                      </w:r>
                      <w:r>
                        <w:t xml:space="preserve"> Ring </w:t>
                      </w:r>
                      <w:proofErr w:type="spellStart"/>
                      <w:r>
                        <w:t>membership</w:t>
                      </w:r>
                      <w:proofErr w:type="spellEnd"/>
                      <w:r>
                        <w:t xml:space="preserve"> der </w:t>
                      </w:r>
                      <w:proofErr w:type="spellStart"/>
                      <w:r>
                        <w:t>DynamoDB</w:t>
                      </w:r>
                      <w:proofErr w:type="spellEnd"/>
                    </w:p>
                  </w:txbxContent>
                </v:textbox>
              </v:shape>
            </w:pict>
          </mc:Fallback>
        </mc:AlternateContent>
      </w:r>
    </w:p>
    <w:p w:rsidR="00CA1C5B" w:rsidRDefault="00CA1C5B" w:rsidP="00CA1C5B">
      <w:pPr>
        <w:pStyle w:val="berschrift2-numeriert"/>
        <w:ind w:hanging="709"/>
      </w:pPr>
      <w:bookmarkStart w:id="91" w:name="_Toc470864079"/>
      <w:r>
        <w:t>Art der Datenverwaltung/Datenmodell</w:t>
      </w:r>
      <w:bookmarkEnd w:id="91"/>
    </w:p>
    <w:p w:rsidR="00CA1C5B" w:rsidRDefault="00CA1C5B" w:rsidP="00CA1C5B">
      <w:pPr>
        <w:rPr>
          <w:rFonts w:cs="Arial"/>
        </w:rPr>
      </w:pPr>
      <w:r>
        <w:rPr>
          <w:rFonts w:cs="Arial"/>
        </w:rPr>
        <w:t>In diesem Teil soll die Datenverwaltung und das Datenmodell der DynaomDB erklärt werden. Dieses Verständnis ist notwendig für das Erstellen von Tabellen und für die Manipulation der Datensequenzen. Zunächst wird das Konzept des Datenmodells erläutert. Anschließend werden die Merkmale der DynamoDB ausgiebig vorgestellt. Auf Basis dieser Kenntnisse wird die Key-Value Eigenschaft demonstriert. Dieses Subkapitel schließt mit den Datentypen, die von der DynamoDB unterstützt werden, ab.</w:t>
      </w:r>
    </w:p>
    <w:p w:rsidR="00CA1C5B" w:rsidRPr="00CA1C5B" w:rsidRDefault="00CA1C5B" w:rsidP="00CA1C5B"/>
    <w:p w:rsidR="00823D54" w:rsidRDefault="00823D54" w:rsidP="00823D54">
      <w:pPr>
        <w:pStyle w:val="berschrift3-numeriert"/>
        <w:ind w:hanging="709"/>
      </w:pPr>
      <w:bookmarkStart w:id="92" w:name="_Toc470864080"/>
      <w:r>
        <w:t>Tabelle, Elemente</w:t>
      </w:r>
      <w:r w:rsidRPr="00DA0DF1">
        <w:t xml:space="preserve"> und Attribute</w:t>
      </w:r>
      <w:bookmarkEnd w:id="92"/>
    </w:p>
    <w:p w:rsidR="00CA1C5B" w:rsidRDefault="00CA1C5B" w:rsidP="00CA1C5B">
      <w:pPr>
        <w:rPr>
          <w:rFonts w:cs="Arial"/>
        </w:rPr>
      </w:pPr>
      <w:r>
        <w:rPr>
          <w:rFonts w:cs="Arial"/>
        </w:rPr>
        <w:t>Das Datenmodell der DynamoDB besteht aus Tabellen, Elementen und Attributen. Eine Tabelle ist äquivalen</w:t>
      </w:r>
      <w:r w:rsidR="00A61BA9">
        <w:rPr>
          <w:rFonts w:cs="Arial"/>
        </w:rPr>
        <w:t xml:space="preserve">t zu einer Datenbanktabelle in </w:t>
      </w:r>
      <w:r>
        <w:rPr>
          <w:rFonts w:cs="Arial"/>
        </w:rPr>
        <w:t>einem relationalen Datenbanksystem. Das Schema dieser Tabelle muss in DynamoDB bei der Erstellung festgelegt werden. Dabei sind die Anzahl der Spalten, Spaltenamen, Datentypen, Reihenfolge und die Größe der Spalten festzusetzen</w:t>
      </w:r>
      <w:r>
        <w:rPr>
          <w:rStyle w:val="FootnoteReference"/>
          <w:rFonts w:cs="Arial"/>
        </w:rPr>
        <w:footnoteReference w:id="95"/>
      </w:r>
      <w:r w:rsidR="00A61BA9">
        <w:rPr>
          <w:rFonts w:cs="Arial"/>
        </w:rPr>
        <w:t>. I Bezug auf Tabelle 2 sind die Elemente (Item</w:t>
      </w:r>
      <w:r>
        <w:rPr>
          <w:rFonts w:cs="Arial"/>
        </w:rPr>
        <w:t>s) ähnlich wie die Zeilen in einem relationalen Datenbankmodell. Die Spalten hingegen werden im Jargon der DynamodB als Attribute bezeichnet.</w:t>
      </w:r>
    </w:p>
    <w:p w:rsidR="00A61BA9" w:rsidRDefault="00A61BA9" w:rsidP="00CA1C5B">
      <w:pPr>
        <w:rPr>
          <w:rFonts w:cs="Arial"/>
        </w:rPr>
      </w:pP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DynamoDB</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t xml:space="preserve">Tabelle </w:t>
      </w:r>
      <w:fldSimple w:instr=" SEQ Tabelle \* ARABIC ">
        <w:r>
          <w:rPr>
            <w:noProof/>
          </w:rPr>
          <w:t>2</w:t>
        </w:r>
      </w:fldSimple>
      <w:r>
        <w:t xml:space="preserve"> Datenmodell von DynamoDB</w:t>
      </w:r>
      <w:r>
        <w:rPr>
          <w:rStyle w:val="FootnoteReference"/>
        </w:rPr>
        <w:footnoteReference w:id="96"/>
      </w:r>
    </w:p>
    <w:p w:rsidR="00CA1C5B" w:rsidRDefault="00CA1C5B" w:rsidP="00CA1C5B">
      <w:pPr>
        <w:rPr>
          <w:rFonts w:cs="Arial"/>
        </w:rPr>
      </w:pPr>
      <w:r>
        <w:rPr>
          <w:rFonts w:cs="Arial"/>
        </w:rPr>
        <w:lastRenderedPageBreak/>
        <w:t>Die Elemente (Items) bilden die einzelnen Datensätze einer Tabelle ab. Solch ein Element kann beliebig viele Attribute enthalten</w:t>
      </w:r>
      <w:r>
        <w:rPr>
          <w:rStyle w:val="FootnoteReference"/>
          <w:rFonts w:cs="Arial"/>
        </w:rPr>
        <w:footnoteReference w:id="97"/>
      </w:r>
      <w:r>
        <w:rPr>
          <w:rFonts w:cs="Arial"/>
        </w:rPr>
        <w:t>. Ein Be</w:t>
      </w:r>
      <w:r w:rsidR="005B479F">
        <w:rPr>
          <w:rFonts w:cs="Arial"/>
        </w:rPr>
        <w:t>i</w:t>
      </w:r>
      <w:r>
        <w:rPr>
          <w:rFonts w:cs="Arial"/>
        </w:rPr>
        <w:t>spiel für das hierarchische Konzept in der DynamoDB, wird in der folgenden Abbildung dargestellt. Die Tabelle enthält mehrere Elemente und die Elemente verfügen wiederum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UpdateItem</w:t>
      </w:r>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63BEB7F2" wp14:editId="26A3B3BB">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(name,“Paul“)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(name,“Nora“)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r w:rsidRPr="00E91D80">
                                <w:rPr>
                                  <w:sz w:val="20"/>
                                  <w:szCs w:val="20"/>
                                </w:rPr>
                                <w:t>create</w:t>
                              </w:r>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-delete</w:t>
                              </w:r>
                            </w:p>
                            <w:p w:rsidR="00E91D80" w:rsidRPr="00E91D80" w:rsidRDefault="00E91D80" w:rsidP="00E91D80">
                              <w:pPr>
                                <w:rPr>
                                  <w:sz w:val="20"/>
                                  <w:szCs w:val="20"/>
                                </w:rPr>
                              </w:pPr>
                            </w:p>
                            <w:p w:rsidR="00E91D80" w:rsidRPr="00E91D80" w:rsidRDefault="00E91D8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-add</w:t>
                              </w:r>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BEB7F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E91D80" w:rsidRPr="00707309" w:rsidRDefault="00E91D8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91D80" w:rsidRPr="00707309" w:rsidRDefault="00E91D80" w:rsidP="00E91D80">
                        <w:r>
                          <w:t>(</w:t>
                        </w:r>
                        <w:proofErr w:type="spellStart"/>
                        <w:r>
                          <w:t>name</w:t>
                        </w:r>
                        <w:proofErr w:type="spellEnd"/>
                        <w:r>
                          <w:t>,“Paul“)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E91D80" w:rsidRPr="00707309" w:rsidRDefault="00E91D8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E91D80" w:rsidRPr="00707309" w:rsidRDefault="00E91D80" w:rsidP="00E91D80">
                        <w:r>
                          <w:t>(</w:t>
                        </w:r>
                        <w:proofErr w:type="spellStart"/>
                        <w:r>
                          <w:t>name</w:t>
                        </w:r>
                        <w:proofErr w:type="spellEnd"/>
                        <w:r>
                          <w:t>,“Nora“)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91D80" w:rsidRPr="00E91D80" w:rsidRDefault="00E91D8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183F17C8" wp14:editId="4780221B">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3F17C8"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91D80" w:rsidRPr="00707309" w:rsidRDefault="00E91D8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7C890013" wp14:editId="2ED4CFF7">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246" w:rsidRDefault="00B52246"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C89001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B52246" w:rsidRDefault="00B52246"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CA1C5B" w:rsidRDefault="00CA1C5B" w:rsidP="00CA1C5B">
                            <w:pPr>
                              <w:pStyle w:val="Caption"/>
                              <w:jc w:val="center"/>
                              <w:rPr>
                                <w:noProof/>
                              </w:rPr>
                            </w:pPr>
                            <w:r>
                              <w:t xml:space="preserve">Abbildung </w:t>
                            </w:r>
                            <w:fldSimple w:instr=" SEQ Abbildung \* ARABIC ">
                              <w:r>
                                <w:rPr>
                                  <w:noProof/>
                                </w:rPr>
                                <w:t>4</w:t>
                              </w:r>
                            </w:fldSimple>
                            <w:r>
                              <w:t xml:space="preserve"> Hierarchien in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rsidR="00CA1C5B" w:rsidRDefault="00CA1C5B" w:rsidP="00CA1C5B">
                      <w:pPr>
                        <w:pStyle w:val="Caption"/>
                        <w:jc w:val="center"/>
                        <w:rPr>
                          <w:noProof/>
                        </w:rPr>
                      </w:pPr>
                      <w:r>
                        <w:t xml:space="preserve">Abbildung </w:t>
                      </w:r>
                      <w:r w:rsidR="00AF4926">
                        <w:fldChar w:fldCharType="begin"/>
                      </w:r>
                      <w:r w:rsidR="00AF4926">
                        <w:instrText xml:space="preserve"> SEQ Abbildung \* ARABIC </w:instrText>
                      </w:r>
                      <w:r w:rsidR="00AF4926">
                        <w:fldChar w:fldCharType="separate"/>
                      </w:r>
                      <w:r>
                        <w:rPr>
                          <w:noProof/>
                        </w:rPr>
                        <w:t>4</w:t>
                      </w:r>
                      <w:r w:rsidR="00AF4926">
                        <w:rPr>
                          <w:noProof/>
                        </w:rPr>
                        <w:fldChar w:fldCharType="end"/>
                      </w:r>
                      <w:r>
                        <w:t xml:space="preserve"> Hierarchien in </w:t>
                      </w:r>
                      <w:proofErr w:type="spellStart"/>
                      <w:r>
                        <w:t>DynamoDB</w:t>
                      </w:r>
                      <w:proofErr w:type="spellEnd"/>
                    </w:p>
                  </w:txbxContent>
                </v:textbox>
                <w10:wrap anchorx="page"/>
              </v:shape>
            </w:pict>
          </mc:Fallback>
        </mc:AlternateContent>
      </w:r>
    </w:p>
    <w:p w:rsidR="00CA1C5B" w:rsidRDefault="00CA1C5B" w:rsidP="00CA1C5B"/>
    <w:p w:rsidR="00E91D80" w:rsidRDefault="00E91D80" w:rsidP="00E91D80">
      <w:pPr>
        <w:pStyle w:val="berschrift3-numeriert"/>
      </w:pPr>
      <w:bookmarkStart w:id="93" w:name="_Toc470864081"/>
      <w:r>
        <w:t>Primärschlüssel</w:t>
      </w:r>
      <w:bookmarkEnd w:id="93"/>
    </w:p>
    <w:p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t>einem</w:t>
      </w:r>
      <w:r>
        <w:rPr>
          <w:rFonts w:cs="Arial"/>
        </w:rPr>
        <w:t xml:space="preserve"> eindeutigen Schlüssel zu versehen</w:t>
      </w:r>
      <w:r>
        <w:rPr>
          <w:rStyle w:val="FootnoteReference"/>
          <w:rFonts w:cs="Arial"/>
        </w:rPr>
        <w:footnoteReference w:id="99"/>
      </w:r>
      <w:r>
        <w:rPr>
          <w:rFonts w:cs="Arial"/>
        </w:rPr>
        <w:t>. Das Konzept der DyanomoDB unterscheidet zwei verschiedene Arten von Primärschlüsseln.</w:t>
      </w:r>
    </w:p>
    <w:p w:rsidR="005B479F" w:rsidRDefault="005B479F" w:rsidP="00E91D80">
      <w:pPr>
        <w:rPr>
          <w:rFonts w:cs="Arial"/>
        </w:rPr>
      </w:pPr>
    </w:p>
    <w:p w:rsidR="00E91D80" w:rsidRDefault="00E91D80" w:rsidP="00E91D80">
      <w:pPr>
        <w:rPr>
          <w:rFonts w:cs="Arial"/>
        </w:rPr>
      </w:pPr>
      <w:r w:rsidRPr="0032364F">
        <w:rPr>
          <w:rFonts w:cs="Arial"/>
          <w:b/>
        </w:rPr>
        <w:t>Partition key</w:t>
      </w:r>
      <w:r>
        <w:rPr>
          <w:rFonts w:cs="Arial"/>
          <w:b/>
        </w:rPr>
        <w:t>/Hash key</w:t>
      </w:r>
    </w:p>
    <w:p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w:t>
      </w:r>
      <w:r>
        <w:rPr>
          <w:rFonts w:cs="Arial"/>
          <w:i/>
        </w:rPr>
        <w:lastRenderedPageBreak/>
        <w:t>Matrikelnummer</w:t>
      </w:r>
      <w:r>
        <w:rPr>
          <w:rFonts w:cs="Arial"/>
        </w:rPr>
        <w:t xml:space="preserve"> der Studenten. Der Datentyp des Schlüssels muss hierbei ein</w:t>
      </w:r>
      <w:r>
        <w:rPr>
          <w:rFonts w:cs="Arial"/>
          <w:i/>
        </w:rPr>
        <w:t xml:space="preserve"> string</w:t>
      </w:r>
      <w:r>
        <w:rPr>
          <w:rFonts w:cs="Arial"/>
        </w:rPr>
        <w:t xml:space="preserve">, </w:t>
      </w:r>
      <w:r>
        <w:rPr>
          <w:rFonts w:cs="Arial"/>
          <w:i/>
        </w:rPr>
        <w:t>number</w:t>
      </w:r>
      <w:r>
        <w:rPr>
          <w:rFonts w:cs="Arial"/>
        </w:rPr>
        <w:t xml:space="preserve"> oder</w:t>
      </w:r>
      <w:r>
        <w:rPr>
          <w:rFonts w:cs="Arial"/>
          <w:i/>
        </w:rPr>
        <w:t xml:space="preserve"> binary</w:t>
      </w:r>
      <w:r>
        <w:rPr>
          <w:rFonts w:cs="Arial"/>
        </w:rPr>
        <w:t xml:space="preserve"> sein</w:t>
      </w:r>
      <w:r>
        <w:rPr>
          <w:rStyle w:val="FootnoteReference"/>
          <w:rFonts w:cs="Arial"/>
        </w:rPr>
        <w:footnoteReference w:id="100"/>
      </w:r>
      <w:r>
        <w:rPr>
          <w:rFonts w:cs="Arial"/>
        </w:rPr>
        <w:t xml:space="preserve">. Der Name eines Studenten wäre für den Partitionsschlüssel nicht geeignet, da er nicht eindeutig zuordenbar wäre. </w:t>
      </w:r>
    </w:p>
    <w:p w:rsidR="005B479F" w:rsidRDefault="005B479F" w:rsidP="00E91D80">
      <w:pPr>
        <w:rPr>
          <w:rFonts w:cs="Arial"/>
        </w:rPr>
      </w:pPr>
    </w:p>
    <w:p w:rsidR="00E91D80" w:rsidRDefault="00E91D80" w:rsidP="00E91D80">
      <w:pPr>
        <w:rPr>
          <w:rFonts w:cs="Arial"/>
        </w:rPr>
      </w:pPr>
      <w:r w:rsidRPr="000C344A">
        <w:rPr>
          <w:rFonts w:cs="Arial"/>
          <w:b/>
        </w:rPr>
        <w:t>Partion key und Sort key</w:t>
      </w:r>
    </w:p>
    <w:p w:rsidR="00E91D80" w:rsidRDefault="00E91D80" w:rsidP="00E91D80">
      <w:pPr>
        <w:rPr>
          <w:rFonts w:cs="Arial"/>
        </w:rPr>
      </w:pPr>
      <w:r>
        <w:rPr>
          <w:rFonts w:cs="Arial"/>
        </w:rPr>
        <w:t>Neben den Partitionsschlüssel gibt es auch den</w:t>
      </w:r>
      <w:r>
        <w:rPr>
          <w:rFonts w:cs="Arial"/>
          <w:i/>
        </w:rPr>
        <w:t xml:space="preserve"> sort key</w:t>
      </w:r>
      <w:r>
        <w:rPr>
          <w:rFonts w:cs="Arial"/>
        </w:rPr>
        <w:t xml:space="preserve"> bzw.</w:t>
      </w:r>
      <w:r>
        <w:rPr>
          <w:rFonts w:cs="Arial"/>
          <w:i/>
        </w:rPr>
        <w:t xml:space="preserve"> range key</w:t>
      </w:r>
      <w:r>
        <w:rPr>
          <w:rFonts w:cs="Arial"/>
        </w:rPr>
        <w:t>, welcher in den meisten Fällen in Kombination mit dem Partitionsschlüssel verwendet wird. Diese Kombination besteht aus zwei Attributen</w:t>
      </w:r>
      <w:r>
        <w:rPr>
          <w:rStyle w:val="FootnoteReference"/>
          <w:rFonts w:cs="Arial"/>
        </w:rPr>
        <w:footnoteReference w:id="101"/>
      </w:r>
      <w:r>
        <w:rPr>
          <w:rFonts w:cs="Arial"/>
        </w:rPr>
        <w:t>. Der</w:t>
      </w:r>
      <w:r>
        <w:rPr>
          <w:rFonts w:cs="Arial"/>
          <w:i/>
        </w:rPr>
        <w:t xml:space="preserve"> sort key</w:t>
      </w:r>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Geburtsdatum nachweisen. Die Kombination aus</w:t>
      </w:r>
      <w:r>
        <w:rPr>
          <w:rFonts w:cs="Arial"/>
          <w:i/>
        </w:rPr>
        <w:t xml:space="preserve"> hash key</w:t>
      </w:r>
      <w:r>
        <w:rPr>
          <w:rFonts w:cs="Arial"/>
        </w:rPr>
        <w:t xml:space="preserve"> und</w:t>
      </w:r>
      <w:r>
        <w:rPr>
          <w:rFonts w:cs="Arial"/>
          <w:i/>
        </w:rPr>
        <w:t xml:space="preserve"> sort key</w:t>
      </w:r>
      <w:r>
        <w:rPr>
          <w:rFonts w:cs="Arial"/>
        </w:rPr>
        <w:t xml:space="preserve"> bietet sich an, um Daten schneller und effizienter abzurufen</w:t>
      </w:r>
      <w:r>
        <w:rPr>
          <w:rStyle w:val="FootnoteReference"/>
          <w:rFonts w:cs="Arial"/>
        </w:rPr>
        <w:footnoteReference w:id="102"/>
      </w:r>
      <w:r>
        <w:rPr>
          <w:rFonts w:cs="Arial"/>
        </w:rPr>
        <w:t>.</w:t>
      </w:r>
    </w:p>
    <w:p w:rsidR="00CA1C5B" w:rsidRDefault="00CA1C5B" w:rsidP="00CA1C5B"/>
    <w:p w:rsidR="00E91D80" w:rsidRDefault="00E91D80" w:rsidP="00E91D80">
      <w:pPr>
        <w:pStyle w:val="berschrift3-numeriert"/>
      </w:pPr>
      <w:bookmarkStart w:id="94" w:name="_Toc470864082"/>
      <w:r>
        <w:t>Sekundäre Indizes</w:t>
      </w:r>
      <w:bookmarkEnd w:id="94"/>
    </w:p>
    <w:p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einer Tabelle generiert die DynamoDB selbst</w:t>
      </w:r>
      <w:r w:rsidR="005B479F">
        <w:rPr>
          <w:rFonts w:cs="Arial"/>
        </w:rPr>
        <w:t>st</w:t>
      </w:r>
      <w:r w:rsidRPr="00E91D80">
        <w:rPr>
          <w:rFonts w:cs="Arial"/>
        </w:rPr>
        <w:t>ändig einen Index, welches das Primärschlüsselattribut enthält. Daher werden solche Indizes auch als primäre Indizes bezeichnet</w:t>
      </w:r>
      <w:r w:rsidRPr="00E91D80">
        <w:rPr>
          <w:rFonts w:cs="Arial"/>
          <w:vertAlign w:val="superscript"/>
        </w:rPr>
        <w:footnoteReference w:id="103"/>
      </w:r>
      <w:r w:rsidRPr="00E91D80">
        <w:rPr>
          <w:rFonts w:cs="Arial"/>
        </w:rPr>
        <w:t>. Für den schnellen Zugriff auf Attributen,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icht-Primärschlüsselattributen nicht die ganze Tabelle abgearbeitet werden muss. Hierzu bietet DynamoDB die Möglichkeit zur Erstellung von  maximal fünf sekundären Indizes pro Tabelle.</w:t>
      </w:r>
    </w:p>
    <w:p w:rsidR="00325C0C" w:rsidRPr="00E91D80" w:rsidRDefault="00325C0C" w:rsidP="00E91D80"/>
    <w:p w:rsidR="00823D54" w:rsidRDefault="00325C0C" w:rsidP="00823D54">
      <w:pPr>
        <w:pStyle w:val="berschrift3-numeriert"/>
        <w:ind w:hanging="709"/>
      </w:pPr>
      <w:bookmarkStart w:id="95" w:name="_Toc470864083"/>
      <w:r>
        <w:t>Besonderheiten der DynamoDB</w:t>
      </w:r>
      <w:bookmarkEnd w:id="95"/>
    </w:p>
    <w:p w:rsidR="00325C0C" w:rsidRPr="00CF2CC0" w:rsidRDefault="00325C0C" w:rsidP="00325C0C">
      <w:pPr>
        <w:rPr>
          <w:rFonts w:cs="Arial"/>
          <w:b/>
        </w:rPr>
      </w:pPr>
      <w:r w:rsidRPr="00CF2CC0">
        <w:rPr>
          <w:rFonts w:cs="Arial"/>
          <w:b/>
        </w:rPr>
        <w:t>Geringer Administrationsaufwand</w:t>
      </w:r>
    </w:p>
    <w:p w:rsidR="00325C0C" w:rsidRDefault="00325C0C" w:rsidP="00325C0C">
      <w:pPr>
        <w:rPr>
          <w:rFonts w:cs="Arial"/>
        </w:rPr>
      </w:pPr>
      <w:r w:rsidRPr="00CF2CC0">
        <w:rPr>
          <w:rFonts w:cs="Arial"/>
        </w:rPr>
        <w:t>Der Nutzer</w:t>
      </w:r>
      <w:r>
        <w:rPr>
          <w:rFonts w:cs="Arial"/>
        </w:rPr>
        <w:t xml:space="preserve"> fokussiert sich lediglich auf die Entwicklung der Applikation und kann Hardware Angelegenheiten außer Acht lassen</w:t>
      </w:r>
      <w:r>
        <w:rPr>
          <w:rStyle w:val="FootnoteReference"/>
          <w:rFonts w:cs="Arial"/>
        </w:rPr>
        <w:footnoteReference w:id="104"/>
      </w:r>
      <w:r>
        <w:rPr>
          <w:rFonts w:cs="Arial"/>
        </w:rPr>
        <w:t>. Der Anbieter stellt zusätzliche Ressourcen sofort bereit, sodass hohe Kosten für die Beschaffung von Hardware entfallen. Auch die die Organisa</w:t>
      </w:r>
      <w:r w:rsidR="005B479F">
        <w:rPr>
          <w:rFonts w:cs="Arial"/>
        </w:rPr>
        <w:lastRenderedPageBreak/>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Style w:val="FootnoteReference"/>
          <w:rFonts w:cs="Arial"/>
        </w:rPr>
        <w:footnoteReference w:id="105"/>
      </w:r>
      <w:r>
        <w:rPr>
          <w:rFonts w:cs="Arial"/>
        </w:rPr>
        <w:t>. Dieses Personal kann somit der Entwicklung zugeordnet werden.</w:t>
      </w:r>
    </w:p>
    <w:p w:rsidR="00325C0C" w:rsidRPr="004B0A25" w:rsidRDefault="00325C0C" w:rsidP="00325C0C">
      <w:pPr>
        <w:rPr>
          <w:rFonts w:cs="Arial"/>
        </w:rPr>
      </w:pPr>
    </w:p>
    <w:p w:rsidR="00325C0C" w:rsidRPr="00687981" w:rsidRDefault="00325C0C" w:rsidP="00325C0C">
      <w:pPr>
        <w:rPr>
          <w:rFonts w:cs="Arial"/>
          <w:b/>
        </w:rPr>
      </w:pPr>
      <w:r w:rsidRPr="00687981">
        <w:rPr>
          <w:rFonts w:cs="Arial"/>
          <w:b/>
        </w:rPr>
        <w:t>Hoher Grad an Skalierbarkeit</w:t>
      </w:r>
    </w:p>
    <w:p w:rsidR="00325C0C" w:rsidRDefault="00325C0C" w:rsidP="00325C0C">
      <w:pPr>
        <w:rPr>
          <w:rFonts w:cs="Arial"/>
        </w:rPr>
      </w:pPr>
      <w:r>
        <w:rPr>
          <w:rFonts w:cs="Arial"/>
        </w:rPr>
        <w:t>Die Amazon Infrastruktur setz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rsidR="00973CA1" w:rsidRPr="00973CA1" w:rsidRDefault="00973CA1" w:rsidP="00325C0C">
      <w:pPr>
        <w:rPr>
          <w:rFonts w:cs="Arial"/>
        </w:rPr>
      </w:pPr>
    </w:p>
    <w:p w:rsidR="00325C0C" w:rsidRDefault="00325C0C" w:rsidP="00325C0C">
      <w:pPr>
        <w:rPr>
          <w:rFonts w:cs="Arial"/>
        </w:rPr>
      </w:pPr>
      <w:r w:rsidRPr="006D14FF">
        <w:rPr>
          <w:rFonts w:cs="Arial"/>
          <w:b/>
        </w:rPr>
        <w:t>Schneller Datenabruf</w:t>
      </w:r>
    </w:p>
    <w:p w:rsidR="00325C0C" w:rsidRDefault="00325C0C" w:rsidP="00325C0C">
      <w:pPr>
        <w:rPr>
          <w:rFonts w:cs="Arial"/>
        </w:rPr>
      </w:pPr>
      <w:r>
        <w:rPr>
          <w:rFonts w:cs="Arial"/>
        </w:rPr>
        <w:t>Die DynamoDB benutzt SSDs, um Daten zu speichern. Aus diesem Grund sind Abfragen von Daten aus dem Hauptspeicher performant</w:t>
      </w:r>
      <w:r>
        <w:rPr>
          <w:rStyle w:val="FootnoteReference"/>
          <w:rFonts w:cs="Arial"/>
        </w:rPr>
        <w:footnoteReference w:id="106"/>
      </w:r>
      <w:r>
        <w:rPr>
          <w:rFonts w:cs="Arial"/>
        </w:rPr>
        <w:t>. Wie bereits im letzten Unterkapitel beschrieben, erstellt die Datenbank primäre Indizes selbst</w:t>
      </w:r>
      <w:r w:rsidR="008B769A">
        <w:rPr>
          <w:rFonts w:cs="Arial"/>
        </w:rPr>
        <w:t>st</w:t>
      </w:r>
      <w:r>
        <w:rPr>
          <w:rFonts w:cs="Arial"/>
        </w:rPr>
        <w:t>ändig. Somit ist der Zugriff auf Primärschlüsselattribute sehr effizient.</w:t>
      </w:r>
    </w:p>
    <w:p w:rsidR="00325C0C" w:rsidRDefault="00325C0C" w:rsidP="00325C0C">
      <w:pPr>
        <w:rPr>
          <w:rFonts w:cs="Arial"/>
        </w:rPr>
      </w:pPr>
    </w:p>
    <w:p w:rsidR="00325C0C" w:rsidRDefault="00325C0C" w:rsidP="00325C0C">
      <w:pPr>
        <w:rPr>
          <w:rFonts w:cs="Arial"/>
        </w:rPr>
      </w:pPr>
      <w:r w:rsidRPr="008148DD">
        <w:rPr>
          <w:rFonts w:cs="Arial"/>
          <w:b/>
        </w:rPr>
        <w:t xml:space="preserve">Integrierbarkeit mit </w:t>
      </w:r>
      <w:r w:rsidRPr="004B0A25">
        <w:rPr>
          <w:rFonts w:cs="Arial"/>
          <w:b/>
          <w:i/>
        </w:rPr>
        <w:t>Amazon Elastic MapReduce</w:t>
      </w:r>
      <w:r>
        <w:rPr>
          <w:rFonts w:cs="Arial"/>
          <w:b/>
        </w:rPr>
        <w:t xml:space="preserve"> (Amazon EMR)</w:t>
      </w:r>
    </w:p>
    <w:p w:rsidR="00325C0C" w:rsidRDefault="00325C0C" w:rsidP="00325C0C">
      <w:pPr>
        <w:rPr>
          <w:rFonts w:cs="Arial"/>
        </w:rPr>
      </w:pPr>
      <w:r>
        <w:rPr>
          <w:rFonts w:cs="Arial"/>
        </w:rPr>
        <w:t>Die DynamoDB lässt sich mit Amazon EMR vereinen, welches für komplexe analytische Aufgabe</w:t>
      </w:r>
      <w:r w:rsidR="00D87134">
        <w:rPr>
          <w:rFonts w:cs="Arial"/>
        </w:rPr>
        <w:t>n</w:t>
      </w:r>
      <w:r>
        <w:rPr>
          <w:rFonts w:cs="Arial"/>
        </w:rPr>
        <w:t xml:space="preserve"> verwendet wird. Für diese Zwecke stellt AWS Zugang zum Hadoop Framework bereit</w:t>
      </w:r>
      <w:r>
        <w:rPr>
          <w:rStyle w:val="FootnoteReference"/>
          <w:rFonts w:cs="Arial"/>
        </w:rPr>
        <w:footnoteReference w:id="107"/>
      </w:r>
      <w:r>
        <w:rPr>
          <w:rFonts w:cs="Arial"/>
        </w:rPr>
        <w:t>. Die Ausgangsdaten und die Ergebnisse des</w:t>
      </w:r>
      <w:r>
        <w:rPr>
          <w:rFonts w:cs="Arial"/>
          <w:i/>
        </w:rPr>
        <w:t xml:space="preserve"> MapReduce</w:t>
      </w:r>
      <w:r>
        <w:rPr>
          <w:rFonts w:cs="Arial"/>
        </w:rPr>
        <w:t xml:space="preserve"> Vorgangs können in der DynamoD</w:t>
      </w:r>
      <w:r w:rsidR="008B769A">
        <w:rPr>
          <w:rFonts w:cs="Arial"/>
        </w:rPr>
        <w:t>B gespeichert werden, sodass die Daten</w:t>
      </w:r>
      <w:r>
        <w:rPr>
          <w:rFonts w:cs="Arial"/>
        </w:rPr>
        <w:t xml:space="preserve"> für den Kunden bzw. Nutzer zu jedem Zeitpunkt zur Verfügung stehen. Diese Möglichkeit bestätigt, dass die DynamoDB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rsidR="00BC3184" w:rsidRPr="00325C0C" w:rsidRDefault="00BC3184" w:rsidP="00325C0C"/>
    <w:p w:rsidR="00823D54" w:rsidRDefault="00823D54" w:rsidP="00823D54">
      <w:pPr>
        <w:pStyle w:val="berschrift3-numeriert"/>
        <w:ind w:hanging="709"/>
      </w:pPr>
      <w:bookmarkStart w:id="96" w:name="_Toc470864084"/>
      <w:r>
        <w:t>Key-Value Eigenschaft</w:t>
      </w:r>
      <w:bookmarkEnd w:id="96"/>
    </w:p>
    <w:p w:rsidR="00806742" w:rsidRDefault="00806742" w:rsidP="00806742">
      <w:pPr>
        <w:rPr>
          <w:rFonts w:cs="Arial"/>
        </w:rPr>
      </w:pPr>
      <w:r>
        <w:rPr>
          <w:rFonts w:cs="Arial"/>
        </w:rPr>
        <w:t>Wie an mehreren Teilen dieser Arbeit schon angemerkt, handelt es sich bei DynaomDB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Pr>
          <w:rStyle w:val="FootnoteReference"/>
          <w:rFonts w:cs="Arial"/>
        </w:rPr>
        <w:footnoteReference w:id="108"/>
      </w:r>
      <w:r>
        <w:rPr>
          <w:rFonts w:cs="Arial"/>
        </w:rPr>
        <w:t>.  In Bezug auf das Beispiel aus Abbildung 4 bedeutet dies, dass das Attribut</w:t>
      </w:r>
      <w:r>
        <w:rPr>
          <w:rFonts w:cs="Arial"/>
          <w:i/>
        </w:rPr>
        <w:t xml:space="preserve"> name</w:t>
      </w:r>
      <w:r>
        <w:rPr>
          <w:rFonts w:cs="Arial"/>
        </w:rPr>
        <w:t xml:space="preserve"> den</w:t>
      </w:r>
      <w:r>
        <w:rPr>
          <w:rFonts w:cs="Arial"/>
          <w:i/>
        </w:rPr>
        <w:t xml:space="preserve"> </w:t>
      </w:r>
      <w:r>
        <w:rPr>
          <w:rFonts w:cs="Arial"/>
          <w:i/>
        </w:rPr>
        <w:lastRenderedPageBreak/>
        <w:t>Key</w:t>
      </w:r>
      <w:r>
        <w:rPr>
          <w:rFonts w:cs="Arial"/>
        </w:rPr>
        <w:t xml:space="preserve"> darstellt und</w:t>
      </w:r>
      <w:r>
        <w:rPr>
          <w:rFonts w:cs="Arial"/>
          <w:i/>
        </w:rPr>
        <w:t xml:space="preserve"> Paul</w:t>
      </w:r>
      <w:r w:rsidR="00BC3184">
        <w:rPr>
          <w:rFonts w:cs="Arial"/>
        </w:rPr>
        <w:t xml:space="preserve"> der eigentliche Wert des</w:t>
      </w:r>
      <w:r>
        <w:rPr>
          <w:rFonts w:cs="Arial"/>
        </w:rPr>
        <w:t xml:space="preserve"> Attributes ist. Die Attribute der Elemente (Items) lassen sich somit mit dem</w:t>
      </w:r>
      <w:r>
        <w:rPr>
          <w:rFonts w:cs="Arial"/>
          <w:i/>
        </w:rPr>
        <w:t xml:space="preserve"> Key</w:t>
      </w:r>
      <w:r>
        <w:rPr>
          <w:rFonts w:cs="Arial"/>
        </w:rPr>
        <w:t xml:space="preserve"> verändern. Dabei verfolgt Dynamo die Absicht, ausschließlich Objekte zu speichern, die kleiner sind als ein Megabyte</w:t>
      </w:r>
      <w:r>
        <w:rPr>
          <w:rStyle w:val="FootnoteReference"/>
          <w:rFonts w:cs="Arial"/>
        </w:rPr>
        <w:footnoteReference w:id="109"/>
      </w:r>
      <w:r>
        <w:rPr>
          <w:rFonts w:cs="Arial"/>
        </w:rPr>
        <w:t>.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Pr>
          <w:rStyle w:val="FootnoteReference"/>
          <w:rFonts w:cs="Arial"/>
        </w:rPr>
        <w:footnoteReference w:id="110"/>
      </w:r>
      <w:r>
        <w:rPr>
          <w:rFonts w:cs="Arial"/>
        </w:rPr>
        <w:t>. Die Schlüssel-Werte-Paare können dabei vom Datentyp</w:t>
      </w:r>
      <w:r>
        <w:rPr>
          <w:rFonts w:cs="Arial"/>
          <w:i/>
        </w:rPr>
        <w:t xml:space="preserve"> string</w:t>
      </w:r>
      <w:r>
        <w:rPr>
          <w:rFonts w:cs="Arial"/>
        </w:rPr>
        <w:t>,</w:t>
      </w:r>
      <w:r>
        <w:rPr>
          <w:rFonts w:cs="Arial"/>
          <w:i/>
        </w:rPr>
        <w:t xml:space="preserve"> number</w:t>
      </w:r>
      <w:r>
        <w:rPr>
          <w:rFonts w:cs="Arial"/>
        </w:rPr>
        <w:t xml:space="preserve"> oder</w:t>
      </w:r>
      <w:r>
        <w:rPr>
          <w:rFonts w:cs="Arial"/>
          <w:i/>
        </w:rPr>
        <w:t xml:space="preserve"> binary</w:t>
      </w:r>
      <w:r>
        <w:rPr>
          <w:rFonts w:cs="Arial"/>
        </w:rPr>
        <w:t xml:space="preserve"> sein.</w:t>
      </w:r>
    </w:p>
    <w:p w:rsidR="00806742" w:rsidRDefault="00806742" w:rsidP="00806742">
      <w:pPr>
        <w:rPr>
          <w:rFonts w:cs="Arial"/>
        </w:rPr>
      </w:pPr>
      <w:r>
        <w:rPr>
          <w:rFonts w:cs="Arial"/>
        </w:rPr>
        <w:t>Nachteile, beim laden von Daten wird neben dem Wert ach der Name des Attributes ausgegebn (ineffizient bei großen Tabellen)</w:t>
      </w:r>
    </w:p>
    <w:p w:rsidR="00806742" w:rsidRDefault="00806742" w:rsidP="00806742">
      <w:pPr>
        <w:ind w:left="360"/>
        <w:rPr>
          <w:rFonts w:asciiTheme="minorHAnsi" w:hAnsiTheme="minorHAnsi"/>
        </w:rPr>
      </w:pP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Value</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Paul</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Nora</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2</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keepNext/>
              <w:spacing w:line="240" w:lineRule="auto"/>
            </w:pPr>
            <w:r>
              <w:t>3</w:t>
            </w:r>
          </w:p>
        </w:tc>
      </w:tr>
    </w:tbl>
    <w:p w:rsidR="00806742" w:rsidRDefault="00806742" w:rsidP="008B769A">
      <w:pPr>
        <w:pStyle w:val="Caption"/>
        <w:framePr w:hSpace="180" w:wrap="around" w:vAnchor="text" w:hAnchor="page" w:x="4996" w:y="1947"/>
        <w:rPr>
          <w:rFonts w:asciiTheme="minorHAnsi" w:hAnsiTheme="minorHAnsi"/>
          <w:lang w:val="en-US"/>
        </w:rPr>
      </w:pPr>
      <w:r>
        <w:t xml:space="preserve">Tabelle </w:t>
      </w:r>
      <w:fldSimple w:instr=" SEQ Tabelle \* ARABIC ">
        <w:r>
          <w:rPr>
            <w:noProof/>
          </w:rPr>
          <w:t>3</w:t>
        </w:r>
      </w:fldSimple>
      <w:r>
        <w:t xml:space="preserve"> Key-Value Beispiel</w:t>
      </w:r>
    </w:p>
    <w:p w:rsidR="00806742" w:rsidRDefault="00806742" w:rsidP="00806742"/>
    <w:p w:rsidR="00806742" w:rsidRPr="00806742" w:rsidRDefault="00806742" w:rsidP="00806742"/>
    <w:p w:rsidR="00823D54" w:rsidRDefault="00823D54" w:rsidP="00823D54">
      <w:pPr>
        <w:pStyle w:val="berschrift3-numeriert"/>
        <w:ind w:hanging="709"/>
      </w:pPr>
      <w:bookmarkStart w:id="97" w:name="_Toc470864085"/>
      <w:r>
        <w:t>Datentypen</w:t>
      </w:r>
      <w:bookmarkEnd w:id="97"/>
    </w:p>
    <w:p w:rsidR="00806742" w:rsidRDefault="00806742" w:rsidP="00806742">
      <w:pPr>
        <w:rPr>
          <w:rFonts w:cs="Arial"/>
          <w:b/>
        </w:rPr>
      </w:pPr>
      <w:r>
        <w:rPr>
          <w:rFonts w:cs="Arial"/>
          <w:b/>
        </w:rPr>
        <w:t>String</w:t>
      </w:r>
    </w:p>
    <w:p w:rsidR="00806742" w:rsidRDefault="00806742" w:rsidP="00806742">
      <w:pPr>
        <w:rPr>
          <w:rFonts w:cs="Arial"/>
        </w:rPr>
      </w:pPr>
      <w:r>
        <w:rPr>
          <w:rFonts w:cs="Arial"/>
        </w:rPr>
        <w:t>Dieser Datentyp erlaubt es Zeichenketten in DynamoDB zu verwenden. Die Verschlüsselung erfolgt</w:t>
      </w:r>
      <w:r w:rsidR="00781CAD">
        <w:rPr>
          <w:rFonts w:cs="Arial"/>
        </w:rPr>
        <w:t xml:space="preserve"> hierbei nach UTF-8. Es werden a</w:t>
      </w:r>
      <w:r>
        <w:rPr>
          <w:rFonts w:cs="Arial"/>
        </w:rPr>
        <w:t>ußerdem keine Restriktion bezüglich der Länge de Strings spezifiziert</w:t>
      </w:r>
      <w:r>
        <w:rPr>
          <w:rStyle w:val="FootnoteReference"/>
          <w:rFonts w:cs="Arial"/>
        </w:rPr>
        <w:footnoteReference w:id="111"/>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Pr>
          <w:rStyle w:val="FootnoteReference"/>
          <w:rFonts w:cs="Arial"/>
        </w:rPr>
        <w:footnoteReference w:id="112"/>
      </w:r>
      <w:r>
        <w:rPr>
          <w:rFonts w:cs="Arial"/>
        </w:rPr>
        <w:t>.</w:t>
      </w:r>
    </w:p>
    <w:p w:rsidR="00806742" w:rsidRDefault="00806742" w:rsidP="00806742">
      <w:pPr>
        <w:rPr>
          <w:rFonts w:cs="Arial"/>
        </w:rPr>
      </w:pPr>
    </w:p>
    <w:p w:rsidR="00806742" w:rsidRDefault="00806742" w:rsidP="00806742">
      <w:pPr>
        <w:rPr>
          <w:rFonts w:cs="Arial"/>
          <w:b/>
        </w:rPr>
      </w:pPr>
      <w:r>
        <w:rPr>
          <w:rFonts w:cs="Arial"/>
          <w:b/>
        </w:rPr>
        <w:t>Number</w:t>
      </w:r>
    </w:p>
    <w:p w:rsidR="00806742" w:rsidRDefault="00806742" w:rsidP="00806742">
      <w:pPr>
        <w:rPr>
          <w:rFonts w:cs="Arial"/>
        </w:rPr>
      </w:pPr>
      <w:r>
        <w:rPr>
          <w:rFonts w:cs="Arial"/>
        </w:rPr>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Style w:val="FootnoteReference"/>
          <w:rFonts w:cs="Arial"/>
        </w:rPr>
        <w:footnoteReference w:id="113"/>
      </w:r>
      <w:r>
        <w:rPr>
          <w:rFonts w:cs="Arial"/>
        </w:rPr>
        <w:t>.</w:t>
      </w:r>
    </w:p>
    <w:p w:rsidR="00806742" w:rsidRDefault="00806742" w:rsidP="00806742">
      <w:pPr>
        <w:rPr>
          <w:rFonts w:asciiTheme="minorHAnsi" w:hAnsiTheme="minorHAnsi"/>
        </w:rPr>
      </w:pPr>
    </w:p>
    <w:p w:rsidR="00806742" w:rsidRDefault="00806742" w:rsidP="00806742">
      <w:pPr>
        <w:rPr>
          <w:rFonts w:cs="Arial"/>
          <w:b/>
        </w:rPr>
      </w:pPr>
      <w:r>
        <w:rPr>
          <w:rFonts w:cs="Arial"/>
          <w:b/>
        </w:rPr>
        <w:t>Binary</w:t>
      </w:r>
    </w:p>
    <w:p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odieren dieser Dateien erfolgt bei DynamoDB mittels eines Base64 Encoders bzw. Decoders. Die Länge eines binä</w:t>
      </w:r>
      <w:r w:rsidR="002A1C57">
        <w:rPr>
          <w:rFonts w:cs="Arial"/>
        </w:rPr>
        <w:t>ren Datentyps ist laut der AWS-Dokumentation auf 400</w:t>
      </w:r>
      <w:r>
        <w:rPr>
          <w:rFonts w:cs="Arial"/>
        </w:rPr>
        <w:t>KB limitiert</w:t>
      </w:r>
      <w:r>
        <w:rPr>
          <w:rStyle w:val="FootnoteReference"/>
          <w:rFonts w:cs="Arial"/>
        </w:rPr>
        <w:footnoteReference w:id="114"/>
      </w:r>
      <w:r>
        <w:rPr>
          <w:rFonts w:cs="Arial"/>
        </w:rPr>
        <w:t>. Dadurch wird verhindert, dass außergewöhnlich große Dateien in der Datenbank gespeichert werden, die wiederum den Prozess der Datenabfrage entschleunigen.</w:t>
      </w:r>
    </w:p>
    <w:p w:rsidR="00806742" w:rsidRDefault="00806742" w:rsidP="00806742">
      <w:pPr>
        <w:rPr>
          <w:rFonts w:cs="Arial"/>
        </w:rPr>
      </w:pPr>
    </w:p>
    <w:p w:rsidR="00806742" w:rsidRDefault="00806742" w:rsidP="00806742">
      <w:pPr>
        <w:rPr>
          <w:rFonts w:cs="Arial"/>
          <w:b/>
        </w:rPr>
      </w:pPr>
      <w:r>
        <w:rPr>
          <w:rFonts w:cs="Arial"/>
          <w:b/>
        </w:rPr>
        <w:t>List und Map</w:t>
      </w:r>
    </w:p>
    <w:p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Map</w:t>
      </w:r>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DynamoDB API ist in der Lage, auf einzelne Werte der Liste zuzugreifen</w:t>
      </w:r>
      <w:r w:rsidR="00806742">
        <w:rPr>
          <w:rStyle w:val="FootnoteReference"/>
          <w:rFonts w:cs="Arial"/>
        </w:rPr>
        <w:footnoteReference w:id="115"/>
      </w:r>
      <w:r w:rsidR="00806742">
        <w:rPr>
          <w:rFonts w:cs="Arial"/>
        </w:rPr>
        <w:t>. Eine</w:t>
      </w:r>
      <w:r w:rsidR="00806742">
        <w:rPr>
          <w:rFonts w:cs="Arial"/>
          <w:i/>
        </w:rPr>
        <w:t xml:space="preserve"> Map</w:t>
      </w:r>
      <w:r>
        <w:rPr>
          <w:rFonts w:cs="Arial"/>
        </w:rPr>
        <w:t xml:space="preserve"> eig</w:t>
      </w:r>
      <w:r w:rsidR="00806742">
        <w:rPr>
          <w:rFonts w:cs="Arial"/>
        </w:rPr>
        <w:t>n</w:t>
      </w:r>
      <w:r>
        <w:rPr>
          <w:rFonts w:cs="Arial"/>
        </w:rPr>
        <w:t>e</w:t>
      </w:r>
      <w:r w:rsidR="00806742">
        <w:rPr>
          <w:rFonts w:cs="Arial"/>
        </w:rPr>
        <w:t>t sich für das Speichern von vollständigen JSON-Dokumenten</w:t>
      </w:r>
      <w:r w:rsidR="00806742">
        <w:rPr>
          <w:rStyle w:val="FootnoteReference"/>
          <w:rFonts w:cs="Arial"/>
        </w:rPr>
        <w:footnoteReference w:id="116"/>
      </w:r>
      <w:r w:rsidR="00806742">
        <w:rPr>
          <w:rFonts w:cs="Arial"/>
        </w:rPr>
        <w:t>. In einem JSON-Dokument können verschiedene Datentypen verschachtelt verwendet werden.</w:t>
      </w:r>
      <w:r w:rsidR="00806742">
        <w:rPr>
          <w:rFonts w:ascii="Times New Roman" w:hAnsi="Times New Roman" w:cs="Times New Roman"/>
          <w:sz w:val="24"/>
          <w:szCs w:val="24"/>
        </w:rPr>
        <w:t xml:space="preserve"> </w:t>
      </w:r>
    </w:p>
    <w:p w:rsidR="00806742" w:rsidRPr="00806742" w:rsidRDefault="00806742" w:rsidP="00806742"/>
    <w:p w:rsidR="00823D54" w:rsidRDefault="00823D54" w:rsidP="00823D54">
      <w:pPr>
        <w:pStyle w:val="berschrift2-numeriert"/>
        <w:ind w:hanging="709"/>
      </w:pPr>
      <w:bookmarkStart w:id="98" w:name="_Toc470864086"/>
      <w:r>
        <w:t>Vergleich mit anderes NoSQL-Lösungen</w:t>
      </w:r>
      <w:bookmarkEnd w:id="98"/>
    </w:p>
    <w:p w:rsidR="00BC6007" w:rsidRDefault="00BC6007" w:rsidP="00BC6007">
      <w:pPr>
        <w:rPr>
          <w:rFonts w:cs="Arial"/>
        </w:rPr>
      </w:pPr>
      <w:r w:rsidRPr="00BC6007">
        <w:rPr>
          <w:rFonts w:cs="Arial"/>
        </w:rPr>
        <w:t xml:space="preserve">Dieses Unterkapitel stellt einen Vergleich der DynamoDB mit der </w:t>
      </w:r>
      <w:r w:rsidR="002A1C57">
        <w:rPr>
          <w:rFonts w:cs="Arial"/>
        </w:rPr>
        <w:t>Re</w:t>
      </w:r>
      <w:r w:rsidRPr="00BC6007">
        <w:rPr>
          <w:rFonts w:cs="Arial"/>
        </w:rPr>
        <w:t>dis NoSQL-Datenbank vor. Redis ist eines der meist verwendetsten Key-Value-Datenbanken auf</w:t>
      </w:r>
      <w:r w:rsidR="002A1C57">
        <w:rPr>
          <w:rFonts w:cs="Arial"/>
        </w:rPr>
        <w:t xml:space="preserve"> dem Markt und wird von Unterneh</w:t>
      </w:r>
      <w:r w:rsidRPr="00BC6007">
        <w:rPr>
          <w:rFonts w:cs="Arial"/>
        </w:rPr>
        <w:t>men wie Twitter und Uber genutzt</w:t>
      </w:r>
      <w:r w:rsidRPr="00BC6007">
        <w:rPr>
          <w:rFonts w:cs="Arial"/>
          <w:vertAlign w:val="superscript"/>
        </w:rPr>
        <w:footnoteReference w:id="117"/>
      </w:r>
      <w:r w:rsidRPr="00BC6007">
        <w:rPr>
          <w:rFonts w:cs="Arial"/>
        </w:rPr>
        <w:t>. Der Vergleich dient dazu, um die Besonderheiten und die Einschränkungen der DynamoDB hervorzuheben und ein vergleichbares System aufzuzeigen. Im Anschluss folgt ein Fazit, welches die theoretischen Grundlagen der DynamoDB zusammenfasst und die wichtigsten Aspekte herausarbeitet.</w:t>
      </w:r>
    </w:p>
    <w:p w:rsidR="00F338DE" w:rsidRPr="00BC6007" w:rsidRDefault="00F338DE" w:rsidP="00BC6007"/>
    <w:p w:rsidR="00823D54" w:rsidRDefault="00BC6007" w:rsidP="00823D54">
      <w:pPr>
        <w:pStyle w:val="berschrift3-numeriert"/>
        <w:ind w:hanging="709"/>
      </w:pPr>
      <w:bookmarkStart w:id="99" w:name="_Toc470864087"/>
      <w:r>
        <w:t>DynamoDB vs. Redis</w:t>
      </w:r>
      <w:bookmarkEnd w:id="99"/>
    </w:p>
    <w:p w:rsidR="00BC6007" w:rsidRDefault="00BC6007" w:rsidP="00BC6007">
      <w:pPr>
        <w:rPr>
          <w:rFonts w:cs="Arial"/>
        </w:rPr>
      </w:pPr>
      <w:r w:rsidRPr="00DE58AE">
        <w:rPr>
          <w:rFonts w:cs="Arial"/>
        </w:rPr>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Redis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Die DynamoDB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 </w:t>
      </w:r>
      <w:r>
        <w:rPr>
          <w:rFonts w:cs="Arial"/>
        </w:rPr>
        <w:lastRenderedPageBreak/>
        <w:t>Produkt zu nutzen. Dies ist zugleich der größte Vorteil der DynamoDB. Außerdem ist DynamoDB mit</w:t>
      </w:r>
      <w:r>
        <w:rPr>
          <w:rFonts w:cs="Arial"/>
          <w:i/>
        </w:rPr>
        <w:t xml:space="preserve"> MapReduce</w:t>
      </w:r>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rsidR="00BC6007" w:rsidRPr="00904652" w:rsidRDefault="00BC6007" w:rsidP="00BC6007">
      <w:pPr>
        <w:rPr>
          <w:rFonts w:cs="Arial"/>
        </w:rPr>
      </w:pPr>
    </w:p>
    <w:tbl>
      <w:tblPr>
        <w:tblStyle w:val="TableGrid"/>
        <w:tblW w:w="0" w:type="auto"/>
        <w:tblInd w:w="360" w:type="dxa"/>
        <w:tblLook w:val="04A0" w:firstRow="1" w:lastRow="0" w:firstColumn="1" w:lastColumn="0" w:noHBand="0" w:noVBand="1"/>
      </w:tblPr>
      <w:tblGrid>
        <w:gridCol w:w="2890"/>
        <w:gridCol w:w="2928"/>
        <w:gridCol w:w="2882"/>
      </w:tblGrid>
      <w:tr w:rsidR="00BC6007" w:rsidTr="00416F9B">
        <w:tc>
          <w:tcPr>
            <w:tcW w:w="2994" w:type="dxa"/>
          </w:tcPr>
          <w:p w:rsidR="00BC6007" w:rsidRPr="0078206D" w:rsidRDefault="00BC6007" w:rsidP="00416F9B">
            <w:pPr>
              <w:rPr>
                <w:rFonts w:cs="Arial"/>
                <w:b/>
              </w:rPr>
            </w:pPr>
            <w:r w:rsidRPr="0078206D">
              <w:rPr>
                <w:rFonts w:cs="Arial"/>
                <w:b/>
              </w:rPr>
              <w:t>Kriterien</w:t>
            </w:r>
          </w:p>
        </w:tc>
        <w:tc>
          <w:tcPr>
            <w:tcW w:w="3017" w:type="dxa"/>
          </w:tcPr>
          <w:p w:rsidR="00BC6007" w:rsidRPr="0078206D" w:rsidRDefault="00BC6007" w:rsidP="00416F9B">
            <w:pPr>
              <w:rPr>
                <w:rFonts w:cs="Arial"/>
                <w:b/>
              </w:rPr>
            </w:pPr>
            <w:r w:rsidRPr="0078206D">
              <w:rPr>
                <w:rFonts w:cs="Arial"/>
                <w:b/>
              </w:rPr>
              <w:t>DynamoDB</w:t>
            </w:r>
          </w:p>
        </w:tc>
        <w:tc>
          <w:tcPr>
            <w:tcW w:w="2979" w:type="dxa"/>
          </w:tcPr>
          <w:p w:rsidR="00BC6007" w:rsidRPr="0078206D" w:rsidRDefault="00BC6007" w:rsidP="00416F9B">
            <w:pPr>
              <w:rPr>
                <w:rFonts w:cs="Arial"/>
                <w:b/>
              </w:rPr>
            </w:pPr>
            <w:r w:rsidRPr="0078206D">
              <w:rPr>
                <w:rFonts w:cs="Arial"/>
                <w:b/>
              </w:rPr>
              <w:t>Redis</w:t>
            </w:r>
          </w:p>
        </w:tc>
      </w:tr>
      <w:tr w:rsidR="00BC6007" w:rsidTr="00416F9B">
        <w:tc>
          <w:tcPr>
            <w:tcW w:w="2994" w:type="dxa"/>
          </w:tcPr>
          <w:p w:rsidR="00BC6007" w:rsidRPr="00DC57F1" w:rsidRDefault="00BC6007" w:rsidP="00416F9B">
            <w:pPr>
              <w:rPr>
                <w:rFonts w:cs="Arial"/>
              </w:rPr>
            </w:pPr>
            <w:r w:rsidRPr="00DC57F1">
              <w:rPr>
                <w:rFonts w:cs="Arial"/>
              </w:rPr>
              <w:t>Datenmodell</w:t>
            </w:r>
          </w:p>
        </w:tc>
        <w:tc>
          <w:tcPr>
            <w:tcW w:w="3017" w:type="dxa"/>
          </w:tcPr>
          <w:p w:rsidR="00BC6007" w:rsidRPr="00DC57F1" w:rsidRDefault="00BC6007" w:rsidP="00416F9B">
            <w:pPr>
              <w:rPr>
                <w:rFonts w:cs="Arial"/>
              </w:rPr>
            </w:pPr>
            <w:r>
              <w:rPr>
                <w:rFonts w:cs="Arial"/>
              </w:rPr>
              <w:t>Key-Value-Datenbank</w:t>
            </w:r>
          </w:p>
        </w:tc>
        <w:tc>
          <w:tcPr>
            <w:tcW w:w="2979" w:type="dxa"/>
          </w:tcPr>
          <w:p w:rsidR="00BC6007" w:rsidRPr="00DC57F1" w:rsidRDefault="00BC6007" w:rsidP="00416F9B">
            <w:pPr>
              <w:rPr>
                <w:rFonts w:cs="Arial"/>
              </w:rPr>
            </w:pPr>
            <w:r>
              <w:rPr>
                <w:rFonts w:cs="Arial"/>
              </w:rPr>
              <w:t>Key-Value-Datenbank</w:t>
            </w:r>
          </w:p>
        </w:tc>
      </w:tr>
      <w:tr w:rsidR="00BC6007" w:rsidTr="00416F9B">
        <w:tc>
          <w:tcPr>
            <w:tcW w:w="2994" w:type="dxa"/>
          </w:tcPr>
          <w:p w:rsidR="00BC6007" w:rsidRPr="0078206D" w:rsidRDefault="00BC6007" w:rsidP="00416F9B">
            <w:pPr>
              <w:rPr>
                <w:rFonts w:cs="Arial"/>
              </w:rPr>
            </w:pPr>
            <w:r w:rsidRPr="0078206D">
              <w:rPr>
                <w:rFonts w:cs="Arial"/>
              </w:rPr>
              <w:t>Speicherform</w:t>
            </w:r>
          </w:p>
        </w:tc>
        <w:tc>
          <w:tcPr>
            <w:tcW w:w="3017" w:type="dxa"/>
          </w:tcPr>
          <w:p w:rsidR="00BC6007" w:rsidRPr="0078206D" w:rsidRDefault="00BC6007" w:rsidP="00416F9B">
            <w:pPr>
              <w:rPr>
                <w:rFonts w:cs="Arial"/>
              </w:rPr>
            </w:pPr>
            <w:r>
              <w:rPr>
                <w:rFonts w:cs="Arial"/>
              </w:rPr>
              <w:t>Solid-State Drive (SSD)</w:t>
            </w:r>
          </w:p>
        </w:tc>
        <w:tc>
          <w:tcPr>
            <w:tcW w:w="2979" w:type="dxa"/>
          </w:tcPr>
          <w:p w:rsidR="00BC6007" w:rsidRPr="0078206D" w:rsidRDefault="00BC6007" w:rsidP="00416F9B">
            <w:pPr>
              <w:rPr>
                <w:rFonts w:cs="Arial"/>
              </w:rPr>
            </w:pPr>
            <w:r>
              <w:rPr>
                <w:rFonts w:cs="Arial"/>
              </w:rPr>
              <w:t>In-memory (RAM)</w:t>
            </w:r>
          </w:p>
        </w:tc>
      </w:tr>
      <w:tr w:rsidR="00BC6007" w:rsidRPr="002A1B75" w:rsidTr="00416F9B">
        <w:tc>
          <w:tcPr>
            <w:tcW w:w="2994" w:type="dxa"/>
          </w:tcPr>
          <w:p w:rsidR="00BC6007" w:rsidRPr="0078206D" w:rsidRDefault="00BC6007" w:rsidP="00416F9B">
            <w:pPr>
              <w:rPr>
                <w:rFonts w:cs="Arial"/>
              </w:rPr>
            </w:pPr>
            <w:r>
              <w:rPr>
                <w:rFonts w:cs="Arial"/>
              </w:rPr>
              <w:t>Lizenz</w:t>
            </w:r>
          </w:p>
        </w:tc>
        <w:tc>
          <w:tcPr>
            <w:tcW w:w="3017" w:type="dxa"/>
          </w:tcPr>
          <w:p w:rsidR="00BC6007" w:rsidRPr="0078206D" w:rsidRDefault="00BC6007" w:rsidP="00416F9B">
            <w:pPr>
              <w:rPr>
                <w:rFonts w:cs="Arial"/>
              </w:rPr>
            </w:pPr>
            <w:r>
              <w:rPr>
                <w:rFonts w:cs="Arial"/>
              </w:rPr>
              <w:t>Kommerziell (AWS)</w:t>
            </w:r>
          </w:p>
        </w:tc>
        <w:tc>
          <w:tcPr>
            <w:tcW w:w="2979" w:type="dxa"/>
          </w:tcPr>
          <w:p w:rsidR="00BC6007" w:rsidRPr="00927966" w:rsidRDefault="00BC6007" w:rsidP="00416F9B">
            <w:pPr>
              <w:rPr>
                <w:rFonts w:cs="Arial"/>
                <w:lang w:val="en-US"/>
              </w:rPr>
            </w:pPr>
            <w:r w:rsidRPr="00927966">
              <w:rPr>
                <w:rFonts w:cs="Arial"/>
                <w:lang w:val="en-US"/>
              </w:rPr>
              <w:t>Open source (Berkely Software Distribution)</w:t>
            </w:r>
          </w:p>
        </w:tc>
      </w:tr>
      <w:tr w:rsidR="00BC6007" w:rsidTr="00416F9B">
        <w:tc>
          <w:tcPr>
            <w:tcW w:w="2994" w:type="dxa"/>
          </w:tcPr>
          <w:p w:rsidR="00BC6007" w:rsidRPr="0078206D" w:rsidRDefault="00BC6007" w:rsidP="00416F9B">
            <w:pPr>
              <w:rPr>
                <w:rFonts w:cs="Arial"/>
              </w:rPr>
            </w:pPr>
            <w:r w:rsidRPr="0078206D">
              <w:rPr>
                <w:rFonts w:cs="Arial"/>
              </w:rPr>
              <w:t>Konsistenz</w:t>
            </w:r>
          </w:p>
        </w:tc>
        <w:tc>
          <w:tcPr>
            <w:tcW w:w="3017" w:type="dxa"/>
          </w:tcPr>
          <w:p w:rsidR="00BC6007" w:rsidRPr="0078206D" w:rsidRDefault="00BC6007" w:rsidP="00416F9B">
            <w:pPr>
              <w:rPr>
                <w:rFonts w:cs="Arial"/>
              </w:rPr>
            </w:pPr>
            <w:r>
              <w:rPr>
                <w:rFonts w:cs="Arial"/>
              </w:rPr>
              <w:t>Eventuelle/starke Konsistenz</w:t>
            </w:r>
          </w:p>
        </w:tc>
        <w:tc>
          <w:tcPr>
            <w:tcW w:w="2979" w:type="dxa"/>
          </w:tcPr>
          <w:p w:rsidR="00BC6007" w:rsidRPr="0078206D" w:rsidRDefault="00BC6007" w:rsidP="00416F9B">
            <w:pPr>
              <w:rPr>
                <w:rFonts w:cs="Arial"/>
              </w:rPr>
            </w:pPr>
            <w:r>
              <w:rPr>
                <w:rFonts w:cs="Arial"/>
              </w:rPr>
              <w:t>eventuelle Konsistenz</w:t>
            </w:r>
            <w:r>
              <w:rPr>
                <w:rStyle w:val="FootnoteReference"/>
                <w:rFonts w:cs="Arial"/>
              </w:rPr>
              <w:footnoteReference w:id="118"/>
            </w:r>
          </w:p>
        </w:tc>
      </w:tr>
      <w:tr w:rsidR="00BC6007" w:rsidTr="00416F9B">
        <w:tc>
          <w:tcPr>
            <w:tcW w:w="2994" w:type="dxa"/>
          </w:tcPr>
          <w:p w:rsidR="00BC6007" w:rsidRPr="0078206D" w:rsidRDefault="00BC6007" w:rsidP="00416F9B">
            <w:pPr>
              <w:rPr>
                <w:rFonts w:cs="Arial"/>
              </w:rPr>
            </w:pPr>
            <w:r w:rsidRPr="0078206D">
              <w:rPr>
                <w:rFonts w:cs="Arial"/>
              </w:rPr>
              <w:t>Replikationen</w:t>
            </w:r>
          </w:p>
        </w:tc>
        <w:tc>
          <w:tcPr>
            <w:tcW w:w="3017" w:type="dxa"/>
          </w:tcPr>
          <w:p w:rsidR="00BC6007" w:rsidRPr="0078206D" w:rsidRDefault="00BC6007" w:rsidP="00416F9B">
            <w:pPr>
              <w:rPr>
                <w:rFonts w:cs="Arial"/>
              </w:rPr>
            </w:pPr>
            <w:r>
              <w:rPr>
                <w:rFonts w:cs="Arial"/>
              </w:rPr>
              <w:t>Master-slave Replikation</w:t>
            </w:r>
          </w:p>
        </w:tc>
        <w:tc>
          <w:tcPr>
            <w:tcW w:w="2979" w:type="dxa"/>
          </w:tcPr>
          <w:p w:rsidR="00BC6007" w:rsidRPr="0078206D" w:rsidRDefault="00BC6007" w:rsidP="00416F9B">
            <w:pPr>
              <w:rPr>
                <w:rFonts w:cs="Arial"/>
              </w:rPr>
            </w:pPr>
            <w:r>
              <w:rPr>
                <w:rFonts w:cs="Arial"/>
              </w:rPr>
              <w:t>Master-slave Replikation</w:t>
            </w:r>
          </w:p>
        </w:tc>
      </w:tr>
      <w:tr w:rsidR="00BC6007" w:rsidTr="00416F9B">
        <w:tc>
          <w:tcPr>
            <w:tcW w:w="2994" w:type="dxa"/>
          </w:tcPr>
          <w:p w:rsidR="00BC6007" w:rsidRPr="0078206D" w:rsidRDefault="00BC6007" w:rsidP="00416F9B">
            <w:pPr>
              <w:rPr>
                <w:rFonts w:cs="Arial"/>
              </w:rPr>
            </w:pPr>
            <w:r w:rsidRPr="0078206D">
              <w:rPr>
                <w:rFonts w:cs="Arial"/>
              </w:rPr>
              <w:t>Cloud Integration</w:t>
            </w:r>
          </w:p>
        </w:tc>
        <w:tc>
          <w:tcPr>
            <w:tcW w:w="3017" w:type="dxa"/>
          </w:tcPr>
          <w:p w:rsidR="00BC6007" w:rsidRPr="0078206D" w:rsidRDefault="00BC6007" w:rsidP="00416F9B">
            <w:pPr>
              <w:rPr>
                <w:rFonts w:cs="Arial"/>
              </w:rPr>
            </w:pPr>
            <w:r>
              <w:rPr>
                <w:rFonts w:cs="Arial"/>
              </w:rPr>
              <w:t>AWS Cloud</w:t>
            </w:r>
          </w:p>
        </w:tc>
        <w:tc>
          <w:tcPr>
            <w:tcW w:w="2979" w:type="dxa"/>
          </w:tcPr>
          <w:p w:rsidR="00BC6007" w:rsidRPr="0078206D" w:rsidRDefault="00BC6007" w:rsidP="00416F9B">
            <w:pPr>
              <w:rPr>
                <w:rFonts w:cs="Arial"/>
              </w:rPr>
            </w:pPr>
            <w:r>
              <w:rPr>
                <w:rFonts w:cs="Arial"/>
              </w:rPr>
              <w:t>Keine Cloud Integration</w:t>
            </w:r>
          </w:p>
        </w:tc>
      </w:tr>
      <w:tr w:rsidR="00BC6007" w:rsidTr="00416F9B">
        <w:tc>
          <w:tcPr>
            <w:tcW w:w="2994" w:type="dxa"/>
          </w:tcPr>
          <w:p w:rsidR="00BC6007" w:rsidRPr="0078206D" w:rsidRDefault="00BC6007" w:rsidP="00416F9B">
            <w:pPr>
              <w:rPr>
                <w:rFonts w:cs="Arial"/>
              </w:rPr>
            </w:pPr>
            <w:r>
              <w:rPr>
                <w:rFonts w:cs="Arial"/>
              </w:rPr>
              <w:t>Primärschlüssel</w:t>
            </w:r>
          </w:p>
        </w:tc>
        <w:tc>
          <w:tcPr>
            <w:tcW w:w="3017" w:type="dxa"/>
          </w:tcPr>
          <w:p w:rsidR="00BC6007" w:rsidRPr="0078206D" w:rsidRDefault="00BC6007" w:rsidP="00416F9B">
            <w:pPr>
              <w:rPr>
                <w:rFonts w:cs="Arial"/>
              </w:rPr>
            </w:pPr>
            <w:r>
              <w:rPr>
                <w:rFonts w:cs="Arial"/>
              </w:rPr>
              <w:t>Zusammengesetzter Primärschlüssel kann erstellt werden</w:t>
            </w:r>
          </w:p>
        </w:tc>
        <w:tc>
          <w:tcPr>
            <w:tcW w:w="2979" w:type="dxa"/>
          </w:tcPr>
          <w:p w:rsidR="00BC6007" w:rsidRPr="0078206D" w:rsidRDefault="00BC6007" w:rsidP="00416F9B">
            <w:pPr>
              <w:rPr>
                <w:rFonts w:cs="Arial"/>
              </w:rPr>
            </w:pPr>
            <w:r>
              <w:rPr>
                <w:rFonts w:cs="Arial"/>
              </w:rPr>
              <w:t>Zusammengesetzter Primärschlüssel ist nicht erlaubt</w:t>
            </w:r>
            <w:r>
              <w:rPr>
                <w:rStyle w:val="FootnoteReference"/>
                <w:rFonts w:cs="Arial"/>
              </w:rPr>
              <w:footnoteReference w:id="119"/>
            </w:r>
          </w:p>
        </w:tc>
      </w:tr>
      <w:tr w:rsidR="00BC6007" w:rsidTr="00416F9B">
        <w:tc>
          <w:tcPr>
            <w:tcW w:w="2994" w:type="dxa"/>
          </w:tcPr>
          <w:p w:rsidR="00BC6007" w:rsidRPr="0078206D" w:rsidRDefault="00BC6007" w:rsidP="00416F9B">
            <w:pPr>
              <w:rPr>
                <w:rFonts w:cs="Arial"/>
              </w:rPr>
            </w:pPr>
            <w:r w:rsidRPr="0078206D">
              <w:rPr>
                <w:rFonts w:cs="Arial"/>
              </w:rPr>
              <w:t>MapReduce Integration</w:t>
            </w:r>
          </w:p>
        </w:tc>
        <w:tc>
          <w:tcPr>
            <w:tcW w:w="3017" w:type="dxa"/>
          </w:tcPr>
          <w:p w:rsidR="00BC6007" w:rsidRPr="0078206D" w:rsidRDefault="00BC6007" w:rsidP="00416F9B">
            <w:pPr>
              <w:rPr>
                <w:rFonts w:cs="Arial"/>
              </w:rPr>
            </w:pPr>
            <w:r>
              <w:rPr>
                <w:rFonts w:cs="Arial"/>
              </w:rPr>
              <w:t>Integrierbar mit AmazonEMR</w:t>
            </w:r>
          </w:p>
        </w:tc>
        <w:tc>
          <w:tcPr>
            <w:tcW w:w="2979" w:type="dxa"/>
          </w:tcPr>
          <w:p w:rsidR="00BC6007" w:rsidRPr="0078206D" w:rsidRDefault="00BC6007" w:rsidP="00416F9B">
            <w:pPr>
              <w:rPr>
                <w:rFonts w:cs="Arial"/>
              </w:rPr>
            </w:pPr>
            <w:r>
              <w:rPr>
                <w:rFonts w:cs="Arial"/>
              </w:rPr>
              <w:t>Keine MapReduce Integration</w:t>
            </w:r>
          </w:p>
        </w:tc>
      </w:tr>
      <w:tr w:rsidR="00BC6007" w:rsidTr="00416F9B">
        <w:tc>
          <w:tcPr>
            <w:tcW w:w="2994" w:type="dxa"/>
          </w:tcPr>
          <w:p w:rsidR="00BC6007" w:rsidRPr="0078206D" w:rsidRDefault="00BC6007" w:rsidP="00416F9B">
            <w:pPr>
              <w:rPr>
                <w:rFonts w:cs="Arial"/>
              </w:rPr>
            </w:pPr>
            <w:r w:rsidRPr="0078206D">
              <w:rPr>
                <w:rFonts w:cs="Arial"/>
              </w:rPr>
              <w:t>Partitionierung</w:t>
            </w:r>
          </w:p>
        </w:tc>
        <w:tc>
          <w:tcPr>
            <w:tcW w:w="3017" w:type="dxa"/>
          </w:tcPr>
          <w:p w:rsidR="00BC6007" w:rsidRPr="0078206D" w:rsidRDefault="00BC6007" w:rsidP="00416F9B">
            <w:pPr>
              <w:rPr>
                <w:rFonts w:cs="Arial"/>
              </w:rPr>
            </w:pPr>
            <w:r>
              <w:rPr>
                <w:rFonts w:cs="Arial"/>
              </w:rPr>
              <w:t>Sharding: Speichern von Datenteilen auf verschieden dezentralen Servern</w:t>
            </w:r>
            <w:r>
              <w:rPr>
                <w:rStyle w:val="FootnoteReference"/>
                <w:rFonts w:cs="Arial"/>
              </w:rPr>
              <w:footnoteReference w:id="120"/>
            </w:r>
          </w:p>
        </w:tc>
        <w:tc>
          <w:tcPr>
            <w:tcW w:w="2979" w:type="dxa"/>
          </w:tcPr>
          <w:p w:rsidR="00BC6007" w:rsidRPr="0078206D" w:rsidRDefault="00BC6007" w:rsidP="00416F9B">
            <w:pPr>
              <w:rPr>
                <w:rFonts w:cs="Arial"/>
              </w:rPr>
            </w:pPr>
            <w:r>
              <w:rPr>
                <w:rFonts w:cs="Arial"/>
              </w:rPr>
              <w:t>Nicht unterstützt</w:t>
            </w:r>
          </w:p>
        </w:tc>
      </w:tr>
      <w:tr w:rsidR="00BC6007" w:rsidTr="00416F9B">
        <w:tc>
          <w:tcPr>
            <w:tcW w:w="2994" w:type="dxa"/>
          </w:tcPr>
          <w:p w:rsidR="00BC6007" w:rsidRPr="0078206D" w:rsidRDefault="00BC6007" w:rsidP="00416F9B">
            <w:pPr>
              <w:rPr>
                <w:rFonts w:cs="Arial"/>
              </w:rPr>
            </w:pPr>
            <w:r>
              <w:rPr>
                <w:rFonts w:cs="Arial"/>
              </w:rPr>
              <w:t>Sekundäre Indizes</w:t>
            </w:r>
          </w:p>
        </w:tc>
        <w:tc>
          <w:tcPr>
            <w:tcW w:w="3017" w:type="dxa"/>
          </w:tcPr>
          <w:p w:rsidR="00BC6007" w:rsidRPr="0078206D" w:rsidRDefault="00BC6007" w:rsidP="00416F9B">
            <w:pPr>
              <w:rPr>
                <w:rFonts w:cs="Arial"/>
              </w:rPr>
            </w:pPr>
            <w:r>
              <w:rPr>
                <w:rFonts w:cs="Arial"/>
              </w:rPr>
              <w:t>Sekundäre Indizes können manuell erstellt werden</w:t>
            </w:r>
          </w:p>
        </w:tc>
        <w:tc>
          <w:tcPr>
            <w:tcW w:w="2979" w:type="dxa"/>
          </w:tcPr>
          <w:p w:rsidR="00BC6007" w:rsidRPr="0078206D" w:rsidRDefault="00BC6007" w:rsidP="00416F9B">
            <w:pPr>
              <w:rPr>
                <w:rFonts w:cs="Arial"/>
              </w:rPr>
            </w:pPr>
            <w:r>
              <w:rPr>
                <w:rFonts w:cs="Arial"/>
              </w:rPr>
              <w:t>Keine Möglichkeit der sekundären Indizes</w:t>
            </w:r>
          </w:p>
        </w:tc>
      </w:tr>
    </w:tbl>
    <w:p w:rsidR="00BC6007" w:rsidRPr="000864B1" w:rsidRDefault="00BC6007" w:rsidP="00BC6007">
      <w:pPr>
        <w:pStyle w:val="Caption"/>
        <w:jc w:val="center"/>
      </w:pPr>
      <w:r>
        <w:t xml:space="preserve">Tabelle </w:t>
      </w:r>
      <w:fldSimple w:instr=" SEQ Tabelle \* ARABIC ">
        <w:r>
          <w:rPr>
            <w:noProof/>
          </w:rPr>
          <w:t>4</w:t>
        </w:r>
      </w:fldSimple>
      <w:r>
        <w:t xml:space="preserve"> DynamoDB vs. Redis</w:t>
      </w:r>
      <w:r>
        <w:rPr>
          <w:rStyle w:val="FootnoteReference"/>
        </w:rPr>
        <w:footnoteReference w:id="121"/>
      </w:r>
    </w:p>
    <w:p w:rsidR="00BC6007" w:rsidRPr="00BC6007" w:rsidRDefault="00BC6007" w:rsidP="00BC6007"/>
    <w:p w:rsidR="00823D54" w:rsidRPr="00092632" w:rsidRDefault="00823D54" w:rsidP="00823D54">
      <w:pPr>
        <w:pStyle w:val="berschrift3-numeriert"/>
        <w:ind w:hanging="709"/>
      </w:pPr>
      <w:bookmarkStart w:id="100" w:name="_Toc470864088"/>
      <w:bookmarkStart w:id="101" w:name="_GoBack"/>
      <w:bookmarkEnd w:id="101"/>
      <w:r>
        <w:t>Vorteile und Nachteile von DynamoDB</w:t>
      </w:r>
      <w:bookmarkEnd w:id="100"/>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2" w:name="_Toc470864089"/>
      <w:r>
        <w:rPr>
          <w:lang w:val="en-US"/>
        </w:rPr>
        <w:lastRenderedPageBreak/>
        <w:t>Praxis</w:t>
      </w:r>
      <w:bookmarkEnd w:id="102"/>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3" w:name="_Toc470864090"/>
      <w:r>
        <w:rPr>
          <w:lang w:val="en-US"/>
        </w:rPr>
        <w:t>Insgesamt zum Zurechtfinden</w:t>
      </w:r>
      <w:bookmarkEnd w:id="103"/>
    </w:p>
    <w:p w:rsidR="007D67D3" w:rsidRPr="007D67D3" w:rsidRDefault="00F06B73" w:rsidP="007D67D3">
      <w:pPr>
        <w:pStyle w:val="berschrift2-numeriert"/>
        <w:rPr>
          <w:lang w:val="en-US"/>
        </w:rPr>
      </w:pPr>
      <w:bookmarkStart w:id="104" w:name="_Toc470864091"/>
      <w:r>
        <w:rPr>
          <w:lang w:val="en-US"/>
        </w:rPr>
        <w:t>Testdatenbank mit Testdaten</w:t>
      </w:r>
      <w:bookmarkEnd w:id="104"/>
    </w:p>
    <w:p w:rsidR="00F06B73" w:rsidRDefault="00F06B73" w:rsidP="00F06B73">
      <w:pPr>
        <w:pStyle w:val="berschrift2-numeriert"/>
        <w:rPr>
          <w:lang w:val="en-US"/>
        </w:rPr>
      </w:pPr>
      <w:bookmarkStart w:id="105" w:name="_Toc470864092"/>
      <w:r>
        <w:rPr>
          <w:lang w:val="en-US"/>
        </w:rPr>
        <w:t>Datenbanksprache</w:t>
      </w:r>
      <w:bookmarkEnd w:id="105"/>
    </w:p>
    <w:p w:rsidR="00F06B73" w:rsidRDefault="00F06B73" w:rsidP="00F06B73">
      <w:pPr>
        <w:pStyle w:val="berschrift2-numeriert"/>
        <w:rPr>
          <w:lang w:val="en-US"/>
        </w:rPr>
      </w:pPr>
      <w:bookmarkStart w:id="106" w:name="_Toc470864093"/>
      <w:r>
        <w:rPr>
          <w:lang w:val="en-US"/>
        </w:rPr>
        <w:t>GUI/API</w:t>
      </w:r>
      <w:bookmarkEnd w:id="106"/>
    </w:p>
    <w:p w:rsidR="00F06B73" w:rsidRPr="00F06B73" w:rsidRDefault="00F06B73" w:rsidP="00F06B73">
      <w:pPr>
        <w:pStyle w:val="berschrift2-numeriert"/>
        <w:rPr>
          <w:lang w:val="en-US"/>
        </w:rPr>
      </w:pPr>
      <w:bookmarkStart w:id="107" w:name="_Toc470864094"/>
      <w:r>
        <w:rPr>
          <w:lang w:val="en-US"/>
        </w:rPr>
        <w:t>Ablageform der Daten</w:t>
      </w:r>
      <w:bookmarkEnd w:id="107"/>
    </w:p>
    <w:p w:rsidR="00390D0F" w:rsidRDefault="00390D0F" w:rsidP="00390D0F">
      <w:pPr>
        <w:pStyle w:val="berschrift1-numeriert"/>
        <w:rPr>
          <w:lang w:val="en-US"/>
        </w:rPr>
      </w:pPr>
      <w:bookmarkStart w:id="108" w:name="_Toc470864095"/>
      <w:r>
        <w:rPr>
          <w:lang w:val="en-US"/>
        </w:rPr>
        <w:lastRenderedPageBreak/>
        <w:t>Schluss</w:t>
      </w:r>
      <w:bookmarkEnd w:id="108"/>
    </w:p>
    <w:p w:rsidR="00390D0F" w:rsidRDefault="00390D0F" w:rsidP="00390D0F">
      <w:pPr>
        <w:pStyle w:val="berschrift2-numeriert"/>
        <w:rPr>
          <w:lang w:val="en-US"/>
        </w:rPr>
      </w:pPr>
      <w:bookmarkStart w:id="109" w:name="_Toc470864096"/>
      <w:r>
        <w:rPr>
          <w:lang w:val="en-US"/>
        </w:rPr>
        <w:t>Fazit</w:t>
      </w:r>
      <w:bookmarkEnd w:id="109"/>
    </w:p>
    <w:p w:rsidR="00390D0F" w:rsidRPr="00390D0F" w:rsidRDefault="00390D0F" w:rsidP="00390D0F">
      <w:pPr>
        <w:pStyle w:val="berschrift2-numeriert"/>
        <w:rPr>
          <w:lang w:val="en-US"/>
        </w:rPr>
      </w:pPr>
      <w:bookmarkStart w:id="110" w:name="_Toc470864097"/>
      <w:r>
        <w:rPr>
          <w:lang w:val="en-US"/>
        </w:rPr>
        <w:t>Ausblick</w:t>
      </w:r>
      <w:bookmarkEnd w:id="110"/>
    </w:p>
    <w:p w:rsidR="008A1D3B" w:rsidRDefault="00366B53" w:rsidP="00366B53">
      <w:pPr>
        <w:pStyle w:val="berschriftAnhang"/>
        <w:numPr>
          <w:ilvl w:val="0"/>
          <w:numId w:val="0"/>
        </w:numPr>
      </w:pPr>
      <w:bookmarkStart w:id="111" w:name="_Toc470864098"/>
      <w:r>
        <w:lastRenderedPageBreak/>
        <w:t xml:space="preserve">Anhang </w:t>
      </w:r>
      <w:r w:rsidR="00981004">
        <w:t>(</w:t>
      </w:r>
      <w:r>
        <w:t>bei Bedarf</w:t>
      </w:r>
      <w:r w:rsidR="00981004">
        <w:t>)</w:t>
      </w:r>
      <w:bookmarkEnd w:id="111"/>
    </w:p>
    <w:p w:rsidR="008A1D3B" w:rsidRDefault="008A1D3B">
      <w:pPr>
        <w:spacing w:before="0" w:after="160" w:line="259" w:lineRule="auto"/>
      </w:pPr>
      <w:r>
        <w:br w:type="page"/>
      </w:r>
    </w:p>
    <w:p w:rsidR="007644A8" w:rsidRDefault="007644A8" w:rsidP="007644A8">
      <w:pPr>
        <w:pStyle w:val="Heading1"/>
      </w:pPr>
      <w:bookmarkStart w:id="112" w:name="_Toc470864099"/>
      <w:r w:rsidRPr="00D32438">
        <w:lastRenderedPageBreak/>
        <w:t>Quellenverzeichnis</w:t>
      </w:r>
      <w:bookmarkEnd w:id="112"/>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3" w:name="_Toc470864100"/>
      <w:r>
        <w:lastRenderedPageBreak/>
        <w:t>Ehrenwörtliche E</w:t>
      </w:r>
      <w:r w:rsidR="008A1D3B">
        <w:t>rklärung</w:t>
      </w:r>
      <w:bookmarkEnd w:id="113"/>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4" w:name="_CTVBIBLIOGRAPHY1"/>
      <w:bookmarkStart w:id="115" w:name="_Toc470864101"/>
      <w:bookmarkEnd w:id="114"/>
      <w:r w:rsidR="00777C47" w:rsidRPr="00777C47">
        <w:rPr>
          <w:lang w:val="en-US"/>
        </w:rPr>
        <w:t>Literaturverzeichnis</w:t>
      </w:r>
      <w:bookmarkEnd w:id="115"/>
    </w:p>
    <w:p w:rsidR="00777C47" w:rsidRPr="00777C47" w:rsidRDefault="00777C47" w:rsidP="00777C47">
      <w:pPr>
        <w:pStyle w:val="CitaviBibliographyEntry"/>
        <w:rPr>
          <w:lang w:val="en-US"/>
        </w:rPr>
      </w:pPr>
      <w:bookmarkStart w:id="116" w:name="_CTVL0011e8b58e7d785479b814c9fba1b29b334"/>
      <w:r w:rsidRPr="00777C47">
        <w:rPr>
          <w:lang w:val="en-US"/>
        </w:rPr>
        <w:t xml:space="preserve">Abramova, Veronika; Bernardino, Jorge; Furtado, Pedro (2014): Experimental Evaluation of NoSQL Databases. In: </w:t>
      </w:r>
      <w:bookmarkEnd w:id="116"/>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7"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8" w:name="_CTVL001727a4f4f54ad4e5fa6ec71694a8a26a1"/>
      <w:bookmarkEnd w:id="117"/>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19" w:name="_CTVL00176233a0a0ace48c19dfe31fbfb37cbcf"/>
      <w:bookmarkEnd w:id="118"/>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20" w:name="_CTVL001218925b58c3749d1b3b0b8276242444b"/>
      <w:bookmarkEnd w:id="119"/>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21" w:name="_CTVL001b2e71627baf2450186a5626e5b1e3ff4"/>
      <w:bookmarkEnd w:id="120"/>
      <w:r w:rsidRPr="00777C47">
        <w:rPr>
          <w:lang w:val="en-US"/>
        </w:rPr>
        <w:t xml:space="preserve">Jatan, Nishtha; Puri, Sahil; Ahuja, Mehak; Kathuria, Ishita; Gosain, Dishant (2012): A Survey and Comparison of Relational and Non-Relational Database. In: </w:t>
      </w:r>
      <w:bookmarkEnd w:id="121"/>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2"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3" w:name="_CTVL0013192c4af9eb949248e667cfa092b4509"/>
      <w:bookmarkEnd w:id="122"/>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4" w:name="_CTVL001958c7ea6a2634c8ab5d14d46ec5037fe"/>
      <w:bookmarkEnd w:id="123"/>
      <w:r>
        <w:t xml:space="preserve">Mahamed, Mohamed A.; Altrafi, Obay G.; Ismail, Mohammed O. (2014): Relational vs. NoSQL Databases: A Survey. In: </w:t>
      </w:r>
      <w:bookmarkEnd w:id="124"/>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5"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6" w:name="_CTVL001602089bac2ae4c368785aa5d53f4a739"/>
      <w:bookmarkEnd w:id="125"/>
      <w:r>
        <w:t>Narang, R. (2011): Database Management Systems. o. O.: Prentice-Hall of India. Online verfügbar unter https://books.google.com/books?id=B-cJhhsh4NAC.</w:t>
      </w:r>
    </w:p>
    <w:p w:rsidR="00777C47" w:rsidRDefault="00777C47" w:rsidP="00777C47">
      <w:pPr>
        <w:pStyle w:val="CitaviBibliographyEntry"/>
      </w:pPr>
      <w:bookmarkStart w:id="127" w:name="_CTVL001556831a8d9b8486093cd4f192ed17b3e"/>
      <w:bookmarkEnd w:id="126"/>
      <w:r w:rsidRPr="00777C47">
        <w:rPr>
          <w:lang w:val="en-US"/>
        </w:rPr>
        <w:t xml:space="preserve">Padhy, Rabi Prasad; Patra, Manas Ranjan; Satapathy, Suresh Chandra (2011): RDBMS to NoSQL. Reviewing Some Next-Generation Non-Relational Database's. In: </w:t>
      </w:r>
      <w:bookmarkEnd w:id="127"/>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8"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29" w:name="_CTVL00104ecda9a72a146af85cee3b4686d059c"/>
      <w:bookmarkEnd w:id="128"/>
      <w:r>
        <w:t xml:space="preserve">Sharma, Vatika; Dave, Meenu (2012): SQL and NoSQL Databases. </w:t>
      </w:r>
      <w:r w:rsidRPr="00777C47">
        <w:rPr>
          <w:lang w:val="en-US"/>
        </w:rPr>
        <w:t xml:space="preserve">In: </w:t>
      </w:r>
      <w:bookmarkEnd w:id="129"/>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30"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30"/>
      <w:r w:rsidR="00210C46">
        <w:fldChar w:fldCharType="end"/>
      </w:r>
    </w:p>
    <w:sectPr w:rsidR="00210C46"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E3B" w:rsidRDefault="003C4E3B" w:rsidP="00702FA8">
      <w:pPr>
        <w:spacing w:before="0" w:line="240" w:lineRule="auto"/>
      </w:pPr>
      <w:r>
        <w:separator/>
      </w:r>
    </w:p>
  </w:endnote>
  <w:endnote w:type="continuationSeparator" w:id="0">
    <w:p w:rsidR="003C4E3B" w:rsidRDefault="003C4E3B" w:rsidP="00702FA8">
      <w:pPr>
        <w:spacing w:before="0" w:line="240" w:lineRule="auto"/>
      </w:pPr>
      <w:r>
        <w:continuationSeparator/>
      </w:r>
    </w:p>
  </w:endnote>
  <w:endnote w:type="continuationNotice" w:id="1">
    <w:p w:rsidR="003C4E3B" w:rsidRDefault="003C4E3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E3B" w:rsidRDefault="003C4E3B" w:rsidP="00702FA8">
      <w:pPr>
        <w:spacing w:before="0" w:line="240" w:lineRule="auto"/>
      </w:pPr>
      <w:r>
        <w:separator/>
      </w:r>
    </w:p>
  </w:footnote>
  <w:footnote w:type="continuationSeparator" w:id="0">
    <w:p w:rsidR="003C4E3B" w:rsidRDefault="003C4E3B" w:rsidP="00702FA8">
      <w:pPr>
        <w:spacing w:before="0" w:line="240" w:lineRule="auto"/>
      </w:pPr>
      <w:r>
        <w:continuationSeparator/>
      </w:r>
    </w:p>
  </w:footnote>
  <w:footnote w:type="continuationNotice" w:id="1">
    <w:p w:rsidR="003C4E3B" w:rsidRDefault="003C4E3B">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rsidRPr="00547CBE">
        <w:rPr>
          <w:lang w:val="en-US"/>
        </w:rPr>
        <w:t>Mahamed et al. 2014, S. 598</w:t>
      </w:r>
      <w:bookmarkEnd w:id="27"/>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rsidR="000E55DB" w:rsidRPr="002A1B75" w:rsidRDefault="000E55DB">
      <w:pPr>
        <w:pStyle w:val="FootnoteText"/>
      </w:pPr>
      <w:r>
        <w:rPr>
          <w:rStyle w:val="FootnoteReference"/>
        </w:rPr>
        <w:footnoteRef/>
      </w:r>
      <w:r w:rsidRPr="002A1B75">
        <w:t xml:space="preserve"> Vgl. </w:t>
      </w:r>
      <w:r>
        <w:fldChar w:fldCharType="begin"/>
      </w:r>
      <w:r w:rsidRPr="002A1B75">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2A1B75">
        <w:t>Sharma, Dave 2012, S. 21</w:t>
      </w:r>
      <w:bookmarkEnd w:id="31"/>
      <w:r>
        <w:fldChar w:fldCharType="end"/>
      </w:r>
      <w:r w:rsidRPr="002A1B75">
        <w:t>, vgl. dazu auch Mahamed et. al. 2014, S.598f.</w:t>
      </w:r>
    </w:p>
  </w:footnote>
  <w:footnote w:id="21">
    <w:p w:rsidR="000E55DB" w:rsidRPr="00B827D4" w:rsidRDefault="000E55DB">
      <w:pPr>
        <w:pStyle w:val="FootnoteText"/>
      </w:pPr>
      <w:r>
        <w:rPr>
          <w:rStyle w:val="FootnoteReference"/>
        </w:rPr>
        <w:footnoteRef/>
      </w:r>
      <w:r w:rsidRPr="002A1B75">
        <w:t xml:space="preserve"> Vgl. </w:t>
      </w:r>
      <w:r>
        <w:fldChar w:fldCharType="begin"/>
      </w:r>
      <w:r w:rsidRPr="002A1B75">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rsidRPr="00547CBE">
        <w:rPr>
          <w:lang w:val="en-US"/>
        </w:rPr>
        <w:t>Mahamed et al. 2014, S. 599</w:t>
      </w:r>
      <w:bookmarkEnd w:id="34"/>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rsidR="000E55DB" w:rsidRDefault="000E55DB">
      <w:pPr>
        <w:pStyle w:val="FootnoteText"/>
      </w:pPr>
      <w:r>
        <w:rPr>
          <w:rStyle w:val="FootnoteReference"/>
        </w:rPr>
        <w:footnoteRef/>
      </w:r>
      <w:r w:rsidRPr="00547CBE">
        <w:rPr>
          <w:lang w:val="en-US"/>
        </w:rPr>
        <w:t xml:space="preserve"> Vgl. auch im Folgenden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2A1B75">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2A1B75">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rsidRPr="00547CBE">
        <w:rPr>
          <w:lang w:val="en-US"/>
        </w:rPr>
        <w:t>Abramova et al. 2014, S. 1</w:t>
      </w:r>
      <w:bookmarkEnd w:id="43"/>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rsidR="000E55DB" w:rsidRDefault="000E55DB">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2A1B75">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2A1B75">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rsidRPr="00547CBE">
        <w:rPr>
          <w:lang w:val="en-US"/>
        </w:rPr>
        <w:t>Abramova et al. 2014, S. 1–2</w:t>
      </w:r>
      <w:bookmarkEnd w:id="56"/>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rsidR="000E55DB" w:rsidRDefault="000E55DB">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Vgl.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Vgl.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2A1B75">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t>Mahamed et al. 2014, S. 600</w:t>
      </w:r>
      <w:bookmarkEnd w:id="77"/>
      <w:r>
        <w:fldChar w:fldCharType="end"/>
      </w:r>
    </w:p>
  </w:footnote>
  <w:footnote w:id="61">
    <w:p w:rsidR="00AF6978" w:rsidRDefault="00AF6978" w:rsidP="00AF6978">
      <w:pPr>
        <w:pStyle w:val="FootnoteText"/>
      </w:pPr>
      <w:r>
        <w:rPr>
          <w:rStyle w:val="FootnoteReference"/>
        </w:rPr>
        <w:footnoteRef/>
      </w:r>
      <w:r w:rsidRPr="003B3020">
        <w:t xml:space="preserve"> </w:t>
      </w:r>
      <w:r>
        <w:t>Artikel aus Computerwochen von Wolfgang Sommergut</w:t>
      </w:r>
    </w:p>
    <w:p w:rsidR="00AF6978" w:rsidRPr="003B3020" w:rsidRDefault="00AF6978" w:rsidP="00AF6978">
      <w:pPr>
        <w:pStyle w:val="FootnoteText"/>
      </w:pPr>
      <w:r w:rsidRPr="003B3020">
        <w:rPr>
          <w:rFonts w:ascii="Segoe UI" w:hAnsi="Segoe UI" w:cs="Segoe UI"/>
          <w:sz w:val="18"/>
          <w:szCs w:val="18"/>
        </w:rPr>
        <w:t>http://www.computerwoche.de/a/was-sie-ueber-die-cloud-wissen-muessen,2504589,2</w:t>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AD3927">
        <w:rPr>
          <w:b w:val="0"/>
        </w:rPr>
        <w:t xml:space="preserve"> </w:t>
      </w:r>
      <w:r w:rsidR="001752BA" w:rsidRPr="00AD3927">
        <w:rPr>
          <w:rFonts w:cs="Arial"/>
          <w:b w:val="0"/>
          <w:sz w:val="20"/>
          <w:szCs w:val="20"/>
        </w:rPr>
        <w:t xml:space="preserve">Vgl. </w:t>
      </w:r>
      <w:r w:rsidR="001752BA" w:rsidRPr="001752BA">
        <w:rPr>
          <w:rFonts w:cs="Arial"/>
          <w:b w:val="0"/>
          <w:sz w:val="20"/>
          <w:szCs w:val="20"/>
        </w:rPr>
        <w:fldChar w:fldCharType="begin"/>
      </w:r>
      <w:r w:rsidR="001752BA" w:rsidRPr="00AD3927">
        <w:rPr>
          <w:rFonts w:cs="Arial"/>
          <w:b w:val="0"/>
          <w:sz w:val="20"/>
          <w:szCs w:val="20"/>
        </w:rPr>
        <w:instrText>ADDIN CITAVI.PLACEHOLDER 08d7c9fa-1f78-49de-9dd4-95f5dbfc2c6c 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</w:instrText>
      </w:r>
      <w:r w:rsidR="001752BA" w:rsidRPr="001752BA">
        <w:rPr>
          <w:rFonts w:cs="Arial"/>
          <w:b w:val="0"/>
          <w:sz w:val="20"/>
          <w:szCs w:val="20"/>
          <w:lang w:val="en-US"/>
        </w:rPr>
        <w:instrText>Rpb24gLyAgIFJvYiBMaW50b248L1N1YnRpdGxlPg0KICAgICAgICA8VGl0bGU+QW1hem9uIFdlYiBTZXJ2aWNlczwvVGl0bGU+DQogICAgICA8L1JlZmVyZW5jZT4NCiAgICA8L0VudHJ5Pg0KICA8L0VudHJpZXM+DQogIDxUZXh0PkxpbnRvb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50b248L1RleHQ+DQogICAgPC9UZXh0VW5pdD4NCiAgPC9UZXh0VW5pdHM+DQo8L1BsYWNlaG9sZGVyPg==</w:instrText>
      </w:r>
      <w:r w:rsidR="001752BA" w:rsidRPr="001752BA">
        <w:rPr>
          <w:rFonts w:cs="Arial"/>
          <w:b w:val="0"/>
          <w:sz w:val="20"/>
          <w:szCs w:val="20"/>
        </w:rPr>
        <w:fldChar w:fldCharType="separate"/>
      </w:r>
      <w:bookmarkStart w:id="81" w:name="_CTVP00108d7c9fa1f7849de9dd495f5dbfc2c6c"/>
      <w:r w:rsidR="001752BA" w:rsidRPr="001752BA">
        <w:rPr>
          <w:rFonts w:cs="Arial"/>
          <w:b w:val="0"/>
          <w:sz w:val="20"/>
          <w:szCs w:val="20"/>
          <w:lang w:val="en-US"/>
        </w:rPr>
        <w:t>Linton</w:t>
      </w:r>
      <w:bookmarkEnd w:id="81"/>
      <w:r w:rsidR="001752BA" w:rsidRPr="001752BA">
        <w:rPr>
          <w:rFonts w:cs="Arial"/>
          <w:b w:val="0"/>
          <w:sz w:val="20"/>
          <w:szCs w:val="20"/>
        </w:rPr>
        <w:fldChar w:fldCharType="end"/>
      </w:r>
      <w:r w:rsidR="001752BA" w:rsidRPr="001752BA">
        <w:rPr>
          <w:rFonts w:cs="Arial"/>
          <w:b w:val="0"/>
          <w:sz w:val="20"/>
          <w:szCs w:val="20"/>
          <w:lang w:val="en-US"/>
        </w:rPr>
        <w:t xml:space="preserve"> 2011,</w:t>
      </w:r>
      <w:r w:rsidR="001752BA" w:rsidRPr="001752BA">
        <w:rPr>
          <w:rStyle w:val="addmd"/>
          <w:rFonts w:cs="Arial"/>
          <w:b w:val="0"/>
          <w:sz w:val="20"/>
          <w:szCs w:val="20"/>
          <w:shd w:val="clear" w:color="auto" w:fill="FFFFFF"/>
          <w:lang w:val="en-US"/>
        </w:rPr>
        <w:t>S.8</w:t>
      </w:r>
    </w:p>
  </w:footnote>
  <w:footnote w:id="63">
    <w:p w:rsidR="00C036D5" w:rsidRPr="00C036D5" w:rsidRDefault="00C036D5" w:rsidP="00C036D5">
      <w:pPr>
        <w:pStyle w:val="FootnoteText"/>
        <w:rPr>
          <w:rFonts w:cs="Arial"/>
          <w:lang w:val="en-US"/>
        </w:rPr>
      </w:pPr>
      <w:r w:rsidRPr="00C24EED">
        <w:rPr>
          <w:rStyle w:val="FootnoteReference"/>
          <w:rFonts w:cs="Arial"/>
        </w:rPr>
        <w:footnoteRef/>
      </w:r>
      <w:r w:rsidRPr="00C036D5">
        <w:rPr>
          <w:rFonts w:cs="Arial"/>
          <w:lang w:val="en-US"/>
        </w:rPr>
        <w:t xml:space="preserve"> Matthew Finnegan (2016): http://www.computerworlduk.com/it-vendors/microsoft-azure-vs-amazon-aws-public-cloud-comparison-which-cloud-is-best-for-enterprise-3624848/</w:t>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Pr="00A960F7">
        <w:rPr>
          <w:rFonts w:cs="Arial"/>
        </w:rPr>
        <w:fldChar w:fldCharType="begin"/>
      </w:r>
      <w:r w:rsidRPr="00547CBE">
        <w:rPr>
          <w:rFonts w:cs="Arial"/>
          <w:lang w:val="en-US"/>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3" w:name="_CTVP00107b7e582e7b546239ad4bf91494cd400"/>
      <w:r w:rsidRPr="00547CBE">
        <w:rPr>
          <w:rFonts w:cs="Arial"/>
          <w:lang w:val="en-US"/>
        </w:rPr>
        <w:t>Statista 2015</w:t>
      </w:r>
      <w:bookmarkEnd w:id="83"/>
      <w:r w:rsidRPr="00A960F7">
        <w:rPr>
          <w:rFonts w:cs="Arial"/>
        </w:rPr>
        <w:fldChar w:fldCharType="end"/>
      </w:r>
    </w:p>
  </w:footnote>
  <w:footnote w:id="65">
    <w:p w:rsidR="00C036D5" w:rsidRPr="00C036D5" w:rsidRDefault="00C036D5" w:rsidP="00C036D5">
      <w:pPr>
        <w:pStyle w:val="FootnoteText"/>
        <w:rPr>
          <w:rFonts w:cs="Arial"/>
          <w:lang w:val="en-US"/>
        </w:rPr>
      </w:pPr>
      <w:r w:rsidRPr="000B1DED">
        <w:rPr>
          <w:rStyle w:val="FootnoteReference"/>
          <w:rFonts w:cs="Arial"/>
        </w:rPr>
        <w:footnoteRef/>
      </w:r>
      <w:r w:rsidRPr="00C036D5">
        <w:rPr>
          <w:rFonts w:cs="Arial"/>
          <w:lang w:val="en-US"/>
        </w:rPr>
        <w:t xml:space="preserve"> Vgl. Wittig 2016,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Vgl. </w:t>
      </w:r>
      <w:r w:rsidRPr="00A95111">
        <w:rPr>
          <w:rFonts w:cs="Arial"/>
          <w:lang w:val="en-US"/>
        </w:rPr>
        <w:t>Wittig 2016, S.6a</w:t>
      </w:r>
    </w:p>
  </w:footnote>
  <w:footnote w:id="67">
    <w:p w:rsidR="00483BA7" w:rsidRPr="007E4A70" w:rsidRDefault="00483BA7" w:rsidP="00483BA7">
      <w:pPr>
        <w:pStyle w:val="FootnoteText"/>
        <w:rPr>
          <w:rFonts w:cs="Arial"/>
        </w:rPr>
      </w:pPr>
      <w:r w:rsidRPr="0008001F">
        <w:rPr>
          <w:rStyle w:val="FootnoteReference"/>
          <w:rFonts w:cs="Arial"/>
        </w:rPr>
        <w:footnoteRef/>
      </w:r>
      <w:r w:rsidRPr="007E4A70">
        <w:rPr>
          <w:rFonts w:cs="Arial"/>
        </w:rPr>
        <w:t xml:space="preserve"> Vgl. Jeff 2010, S. 99</w:t>
      </w:r>
    </w:p>
  </w:footnote>
  <w:footnote w:id="68">
    <w:p w:rsidR="001752BA" w:rsidRPr="001752BA" w:rsidRDefault="001752BA" w:rsidP="001752BA">
      <w:pPr>
        <w:pStyle w:val="FootnoteText"/>
        <w:rPr>
          <w:rFonts w:cs="Arial"/>
        </w:rPr>
      </w:pPr>
      <w:r w:rsidRPr="00A95111">
        <w:rPr>
          <w:rStyle w:val="FootnoteReference"/>
          <w:rFonts w:cs="Arial"/>
        </w:rPr>
        <w:footnoteRef/>
      </w:r>
      <w:r w:rsidRPr="00A95111">
        <w:rPr>
          <w:rFonts w:cs="Arial"/>
        </w:rPr>
        <w:t xml:space="preserve"> </w:t>
      </w:r>
      <w:r>
        <w:rPr>
          <w:rFonts w:cs="Arial"/>
        </w:rPr>
        <w:t xml:space="preserve">Vgl. </w:t>
      </w:r>
      <w:r w:rsidRPr="001752BA">
        <w:rPr>
          <w:rFonts w:cs="Arial"/>
        </w:rPr>
        <w:t>Wittig 2016, S.6b</w:t>
      </w:r>
    </w:p>
  </w:footnote>
  <w:footnote w:id="69">
    <w:p w:rsidR="001752BA" w:rsidRPr="001752BA" w:rsidRDefault="001752BA" w:rsidP="001752BA">
      <w:pPr>
        <w:pStyle w:val="FootnoteText"/>
        <w:rPr>
          <w:rFonts w:cs="Arial"/>
        </w:rPr>
      </w:pPr>
      <w:r w:rsidRPr="00A72AF5">
        <w:rPr>
          <w:rStyle w:val="FootnoteReference"/>
          <w:rFonts w:cs="Arial"/>
        </w:rPr>
        <w:footnoteRef/>
      </w:r>
      <w:r w:rsidRPr="00A72AF5">
        <w:rPr>
          <w:rFonts w:cs="Arial"/>
        </w:rPr>
        <w:t xml:space="preserve"> </w:t>
      </w:r>
      <w:r w:rsidRPr="001752BA">
        <w:rPr>
          <w:rFonts w:cs="Arial"/>
        </w:rPr>
        <w:t>Vgl. Jeff 2010, S. 59</w:t>
      </w:r>
    </w:p>
  </w:footnote>
  <w:footnote w:id="70">
    <w:p w:rsidR="001752BA" w:rsidRPr="00547CBE" w:rsidRDefault="001752BA" w:rsidP="001752BA">
      <w:pPr>
        <w:pStyle w:val="FootnoteText"/>
        <w:rPr>
          <w:rFonts w:cs="Arial"/>
        </w:rPr>
      </w:pPr>
      <w:r w:rsidRPr="00A72AF5">
        <w:rPr>
          <w:rStyle w:val="FootnoteReference"/>
          <w:rFonts w:cs="Arial"/>
        </w:rPr>
        <w:footnoteRef/>
      </w:r>
      <w:r w:rsidRPr="00547CBE">
        <w:rPr>
          <w:rFonts w:cs="Arial"/>
        </w:rPr>
        <w:t xml:space="preserve"> Vgl. Wittig 2016, S.10</w:t>
      </w:r>
    </w:p>
  </w:footnote>
  <w:footnote w:id="71">
    <w:p w:rsidR="001752BA" w:rsidRPr="00547CBE" w:rsidRDefault="001752BA" w:rsidP="001752BA">
      <w:pPr>
        <w:pStyle w:val="FootnoteText"/>
        <w:rPr>
          <w:rFonts w:cs="Arial"/>
        </w:rPr>
      </w:pPr>
      <w:r w:rsidRPr="00513E5E">
        <w:rPr>
          <w:rStyle w:val="FootnoteReference"/>
          <w:rFonts w:cs="Arial"/>
        </w:rPr>
        <w:footnoteRef/>
      </w:r>
      <w:r w:rsidRPr="00547CBE">
        <w:rPr>
          <w:rFonts w:cs="Arial"/>
        </w:rPr>
        <w:t xml:space="preserve"> Vgl Narula et.al 2015, S.3</w:t>
      </w:r>
    </w:p>
  </w:footnote>
  <w:footnote w:id="72">
    <w:p w:rsidR="001752BA" w:rsidRPr="00F54352" w:rsidRDefault="001752BA" w:rsidP="001752BA">
      <w:pPr>
        <w:pStyle w:val="FootnoteText"/>
        <w:rPr>
          <w:rFonts w:cs="Arial"/>
        </w:rPr>
      </w:pPr>
      <w:r w:rsidRPr="00F54352">
        <w:rPr>
          <w:rStyle w:val="FootnoteReference"/>
          <w:rFonts w:cs="Arial"/>
        </w:rPr>
        <w:footnoteRef/>
      </w:r>
      <w:r w:rsidRPr="00F54352">
        <w:rPr>
          <w:rFonts w:cs="Arial"/>
        </w:rPr>
        <w:t xml:space="preserve"> Vgl. Wittig 2016, S.12</w:t>
      </w:r>
    </w:p>
  </w:footnote>
  <w:footnote w:id="73">
    <w:p w:rsidR="001752BA" w:rsidRPr="004D6519" w:rsidRDefault="001752BA" w:rsidP="001752BA">
      <w:pPr>
        <w:pStyle w:val="FootnoteText"/>
        <w:rPr>
          <w:rFonts w:cs="Arial"/>
        </w:rPr>
      </w:pPr>
      <w:r w:rsidRPr="004D6519">
        <w:rPr>
          <w:rStyle w:val="FootnoteReference"/>
          <w:rFonts w:cs="Arial"/>
        </w:rPr>
        <w:footnoteRef/>
      </w:r>
      <w:r w:rsidRPr="004D6519">
        <w:rPr>
          <w:rFonts w:cs="Arial"/>
        </w:rPr>
        <w:t xml:space="preserve"> Vgl. Bargavi und Scharma 2012,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r w:rsidRPr="00D35BC5">
        <w:rPr>
          <w:rFonts w:cs="Arial"/>
          <w:sz w:val="18"/>
          <w:szCs w:val="18"/>
        </w:rPr>
        <w:t>Madhuri und Sowjanya 2016, S.6</w:t>
      </w:r>
    </w:p>
  </w:footnote>
  <w:footnote w:id="75">
    <w:p w:rsidR="00547CBE" w:rsidRPr="00CA1C5B" w:rsidRDefault="00547CBE" w:rsidP="00547CBE">
      <w:pPr>
        <w:pStyle w:val="FootnoteText"/>
        <w:rPr>
          <w:rFonts w:cs="Arial"/>
          <w:lang w:val="en-US"/>
        </w:rPr>
      </w:pPr>
      <w:r w:rsidRPr="00D7233C">
        <w:rPr>
          <w:rStyle w:val="FootnoteReference"/>
          <w:rFonts w:cs="Arial"/>
        </w:rPr>
        <w:footnoteRef/>
      </w:r>
      <w:r w:rsidRPr="00CA1C5B">
        <w:rPr>
          <w:rFonts w:cs="Arial"/>
          <w:lang w:val="en-US"/>
        </w:rPr>
        <w:t xml:space="preserve"> Habeeb 2011, S.1</w:t>
      </w:r>
    </w:p>
  </w:footnote>
  <w:footnote w:id="76">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Tanmay 2014, S.9a</w:t>
      </w:r>
    </w:p>
  </w:footnote>
  <w:footnote w:id="77">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Vgl.Tanmay 2014, S.9b</w:t>
      </w:r>
    </w:p>
  </w:footnote>
  <w:footnote w:id="78">
    <w:p w:rsidR="00547CBE" w:rsidRPr="00547CBE" w:rsidRDefault="00547CBE" w:rsidP="00547CBE">
      <w:pPr>
        <w:pStyle w:val="FootnoteText"/>
        <w:rPr>
          <w:lang w:val="en-US"/>
        </w:rPr>
      </w:pPr>
      <w:r w:rsidRPr="00B024E7">
        <w:rPr>
          <w:rStyle w:val="FootnoteReference"/>
          <w:rFonts w:cs="Arial"/>
        </w:rPr>
        <w:footnoteRef/>
      </w:r>
      <w:r w:rsidRPr="00547CBE">
        <w:rPr>
          <w:rFonts w:cs="Arial"/>
          <w:lang w:val="en-US"/>
        </w:rPr>
        <w:t xml:space="preserve"> Vgl. Kuznetsov and Poskonin 2014,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Vogels 2012: http://www.allthingsdistributed.com/2012/01/amazon-dynamodb.html</w:t>
      </w:r>
    </w:p>
  </w:footnote>
  <w:footnote w:id="80">
    <w:p w:rsidR="00547CBE" w:rsidRPr="00CA1C5B" w:rsidRDefault="00547CBE" w:rsidP="00547CBE">
      <w:pPr>
        <w:pStyle w:val="FootnoteText"/>
        <w:rPr>
          <w:lang w:val="en-US"/>
        </w:rPr>
      </w:pPr>
      <w:r w:rsidRPr="00F96FB5">
        <w:rPr>
          <w:rStyle w:val="FootnoteReference"/>
          <w:rFonts w:cs="Arial"/>
        </w:rPr>
        <w:footnoteRef/>
      </w:r>
      <w:r w:rsidRPr="00CA1C5B">
        <w:rPr>
          <w:rFonts w:cs="Arial"/>
          <w:lang w:val="en-US"/>
        </w:rPr>
        <w:t xml:space="preserve"> DeCandia et.al. 2007, S.2</w:t>
      </w:r>
    </w:p>
  </w:footnote>
  <w:footnote w:id="81">
    <w:p w:rsidR="00547CBE" w:rsidRPr="00CA1C5B" w:rsidRDefault="00547CBE" w:rsidP="00547CBE">
      <w:pPr>
        <w:pStyle w:val="FootnoteText"/>
        <w:rPr>
          <w:rFonts w:cs="Arial"/>
          <w:lang w:val="en-US"/>
        </w:rPr>
      </w:pPr>
      <w:r w:rsidRPr="00D02D59">
        <w:rPr>
          <w:rStyle w:val="FootnoteReference"/>
          <w:rFonts w:cs="Arial"/>
        </w:rPr>
        <w:footnoteRef/>
      </w:r>
      <w:r w:rsidRPr="00CA1C5B">
        <w:rPr>
          <w:rFonts w:cs="Arial"/>
          <w:lang w:val="en-US"/>
        </w:rPr>
        <w:t xml:space="preserve"> Amazon Web Services 2016</w:t>
      </w:r>
    </w:p>
  </w:footnote>
  <w:footnote w:id="82">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S.2a</w:t>
      </w:r>
    </w:p>
  </w:footnote>
  <w:footnote w:id="83">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DeCandia et.al. 2007, S.4</w:t>
      </w:r>
    </w:p>
  </w:footnote>
  <w:footnote w:id="84">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S.77a</w:t>
      </w:r>
    </w:p>
  </w:footnote>
  <w:footnote w:id="85">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S.77b</w:t>
      </w:r>
    </w:p>
  </w:footnote>
  <w:footnote w:id="86">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S.2b</w:t>
      </w:r>
    </w:p>
  </w:footnote>
  <w:footnote w:id="87">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 xml:space="preserve">Vgl. </w:t>
      </w:r>
      <w:r w:rsidRPr="00547CBE">
        <w:rPr>
          <w:rFonts w:cs="Arial"/>
          <w:sz w:val="18"/>
          <w:szCs w:val="18"/>
          <w:lang w:val="en-US"/>
        </w:rPr>
        <w:t>Niranjanamurthy et.al. 2015, S.1</w:t>
      </w:r>
    </w:p>
  </w:footnote>
  <w:footnote w:id="88">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S.2c</w:t>
      </w:r>
    </w:p>
  </w:footnote>
  <w:footnote w:id="89">
    <w:p w:rsidR="00547CBE" w:rsidRPr="00324E02" w:rsidRDefault="00547CBE" w:rsidP="00547CBE">
      <w:pPr>
        <w:pStyle w:val="FootnoteText"/>
        <w:rPr>
          <w:lang w:val="en-US"/>
        </w:rPr>
      </w:pPr>
      <w:r>
        <w:rPr>
          <w:rStyle w:val="FootnoteReference"/>
        </w:rPr>
        <w:footnoteRef/>
      </w:r>
      <w:r w:rsidRPr="00547CBE">
        <w:rPr>
          <w:lang w:val="en-US"/>
        </w:rPr>
        <w:t xml:space="preserve"> </w:t>
      </w:r>
      <w:r w:rsidRPr="00324E02">
        <w:rPr>
          <w:rFonts w:cs="Arial"/>
          <w:lang w:val="en-US"/>
        </w:rPr>
        <w:t>Vgl. Volgels 2012</w:t>
      </w:r>
    </w:p>
  </w:footnote>
  <w:footnote w:id="90">
    <w:p w:rsidR="00547CBE" w:rsidRPr="00547CBE" w:rsidRDefault="00547CBE" w:rsidP="00547CBE">
      <w:pPr>
        <w:pStyle w:val="FootnoteText"/>
        <w:rPr>
          <w:lang w:val="en-US"/>
        </w:rPr>
      </w:pPr>
      <w:r>
        <w:rPr>
          <w:rStyle w:val="FootnoteReference"/>
        </w:rPr>
        <w:footnoteRef/>
      </w:r>
      <w:r w:rsidRPr="00547CBE">
        <w:rPr>
          <w:lang w:val="en-US"/>
        </w:rPr>
        <w:t xml:space="preserve"> Vgl.</w:t>
      </w:r>
      <w:r w:rsidRPr="00547CBE">
        <w:rPr>
          <w:rFonts w:cs="Arial"/>
          <w:lang w:val="en-US"/>
        </w:rPr>
        <w:t>DeCandia et.al. 2007, S.7</w:t>
      </w:r>
    </w:p>
  </w:footnote>
  <w:footnote w:id="91">
    <w:p w:rsidR="00547CBE" w:rsidRPr="00324E02"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S.81</w:t>
      </w:r>
    </w:p>
  </w:footnote>
  <w:footnote w:id="92">
    <w:p w:rsidR="00A366A4" w:rsidRDefault="00A366A4" w:rsidP="00A366A4">
      <w:pPr>
        <w:pStyle w:val="FootnoteText"/>
        <w:rPr>
          <w:lang w:val="en-US"/>
        </w:rPr>
      </w:pPr>
      <w:r>
        <w:rPr>
          <w:rStyle w:val="FootnoteReference"/>
        </w:rPr>
        <w:footnoteRef/>
      </w:r>
      <w:r w:rsidRPr="00CA1C5B">
        <w:rPr>
          <w:lang w:val="en-US"/>
        </w:rPr>
        <w:t xml:space="preserve"> </w:t>
      </w:r>
      <w:r w:rsidRPr="00CA1C5B">
        <w:rPr>
          <w:rFonts w:cs="Arial"/>
          <w:lang w:val="en-US"/>
        </w:rPr>
        <w:t>Entommen aus: Tanmay 2014, S.85a</w:t>
      </w:r>
    </w:p>
  </w:footnote>
  <w:footnote w:id="93">
    <w:p w:rsidR="00CA1C5B" w:rsidRPr="00CA1C5B" w:rsidRDefault="00CA1C5B" w:rsidP="00CA1C5B">
      <w:pPr>
        <w:pStyle w:val="FootnoteText"/>
        <w:rPr>
          <w:lang w:val="en-US"/>
        </w:rPr>
      </w:pPr>
      <w:r>
        <w:rPr>
          <w:rStyle w:val="FootnoteReference"/>
        </w:rPr>
        <w:footnoteRef/>
      </w:r>
      <w:r w:rsidRPr="00CA1C5B">
        <w:rPr>
          <w:lang w:val="en-US"/>
        </w:rPr>
        <w:t xml:space="preserve"> </w:t>
      </w:r>
      <w:r w:rsidRPr="00CA1C5B">
        <w:rPr>
          <w:rFonts w:cs="Arial"/>
          <w:lang w:val="en-US"/>
        </w:rPr>
        <w:t>Vgl.Alberto Montresor 2012, p.2</w:t>
      </w:r>
    </w:p>
  </w:footnote>
  <w:footnote w:id="94">
    <w:p w:rsidR="00CA1C5B" w:rsidRPr="00E91D80" w:rsidRDefault="00CA1C5B" w:rsidP="00CA1C5B">
      <w:pPr>
        <w:pStyle w:val="FootnoteText"/>
        <w:rPr>
          <w:lang w:val="en-US"/>
        </w:rPr>
      </w:pPr>
      <w:r>
        <w:rPr>
          <w:rStyle w:val="FootnoteReference"/>
        </w:rPr>
        <w:footnoteRef/>
      </w:r>
      <w:r w:rsidRPr="00E91D80">
        <w:rPr>
          <w:lang w:val="en-US"/>
        </w:rPr>
        <w:t xml:space="preserve"> </w:t>
      </w:r>
      <w:r w:rsidRPr="00E91D80">
        <w:rPr>
          <w:rFonts w:cs="Arial"/>
          <w:lang w:val="en-US"/>
        </w:rPr>
        <w:t>Vgl.Tanmay 2014, S.85b</w:t>
      </w:r>
    </w:p>
  </w:footnote>
  <w:footnote w:id="95">
    <w:p w:rsidR="00CA1C5B" w:rsidRPr="00E91D80" w:rsidRDefault="00CA1C5B" w:rsidP="00CA1C5B">
      <w:pPr>
        <w:pStyle w:val="FootnoteText"/>
        <w:rPr>
          <w:rFonts w:cs="Arial"/>
          <w:lang w:val="en-US"/>
        </w:rPr>
      </w:pPr>
      <w:r>
        <w:rPr>
          <w:rStyle w:val="FootnoteReference"/>
          <w:rFonts w:cs="Arial"/>
        </w:rPr>
        <w:footnoteRef/>
      </w:r>
      <w:r w:rsidRPr="00E91D80">
        <w:rPr>
          <w:rFonts w:cs="Arial"/>
          <w:lang w:val="en-US"/>
        </w:rPr>
        <w:t xml:space="preserve"> Vgl.Tanmay 2014, S.10a</w:t>
      </w:r>
    </w:p>
  </w:footnote>
  <w:footnote w:id="96">
    <w:p w:rsidR="00CA1C5B" w:rsidRDefault="00CA1C5B" w:rsidP="00CA1C5B">
      <w:pPr>
        <w:pStyle w:val="FootnoteText"/>
        <w:rPr>
          <w:rFonts w:cs="Arial"/>
        </w:rPr>
      </w:pPr>
      <w:r>
        <w:rPr>
          <w:rStyle w:val="FootnoteReference"/>
          <w:rFonts w:cs="Arial"/>
        </w:rPr>
        <w:footnoteRef/>
      </w:r>
      <w:r>
        <w:rPr>
          <w:rFonts w:cs="Arial"/>
        </w:rPr>
        <w:t xml:space="preserve"> Entnommen aus: </w:t>
      </w:r>
      <w:r>
        <w:rPr>
          <w:rFonts w:cs="Arial"/>
          <w:sz w:val="18"/>
          <w:szCs w:val="18"/>
        </w:rPr>
        <w:t>Vyas et.al. 2014, p.8</w:t>
      </w:r>
    </w:p>
  </w:footnote>
  <w:footnote w:id="97">
    <w:p w:rsidR="00CA1C5B" w:rsidRDefault="00CA1C5B" w:rsidP="00CA1C5B">
      <w:pPr>
        <w:pStyle w:val="FootnoteText"/>
        <w:rPr>
          <w:rFonts w:asciiTheme="minorHAnsi" w:hAnsiTheme="minorHAnsi"/>
        </w:rPr>
      </w:pPr>
      <w:r>
        <w:rPr>
          <w:rStyle w:val="FootnoteReference"/>
        </w:rPr>
        <w:footnoteRef/>
      </w:r>
      <w:r>
        <w:t xml:space="preserve"> </w:t>
      </w:r>
      <w:r>
        <w:rPr>
          <w:rFonts w:cs="Arial"/>
        </w:rPr>
        <w:t>Vgl.Tanmay 2014, S.10b</w:t>
      </w:r>
    </w:p>
  </w:footnote>
  <w:footnote w:id="98">
    <w:p w:rsidR="00CA1C5B" w:rsidRDefault="00CA1C5B" w:rsidP="00CA1C5B">
      <w:pPr>
        <w:pStyle w:val="FootnoteText"/>
      </w:pPr>
      <w:r>
        <w:rPr>
          <w:rStyle w:val="FootnoteReference"/>
        </w:rPr>
        <w:footnoteRef/>
      </w:r>
      <w:r>
        <w:t xml:space="preserve"> </w:t>
      </w:r>
      <w:r>
        <w:rPr>
          <w:rFonts w:cs="Arial"/>
        </w:rPr>
        <w:t>Vgl.Tanmay 2014, S.10c</w:t>
      </w:r>
    </w:p>
  </w:footnote>
  <w:footnote w:id="99">
    <w:p w:rsidR="00E91D80" w:rsidRPr="00E91D80"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 Amazon DynamoDB 2012, S.13</w:t>
      </w:r>
    </w:p>
  </w:footnote>
  <w:footnote w:id="100">
    <w:p w:rsidR="00E91D80" w:rsidRPr="008B254F"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 Amazon DynamoDB 2012, S.13a</w:t>
      </w:r>
    </w:p>
  </w:footnote>
  <w:footnote w:id="101">
    <w:p w:rsidR="00E91D80" w:rsidRPr="008B254F"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 Amazon DynamoDB 2012, S.13b</w:t>
      </w:r>
    </w:p>
  </w:footnote>
  <w:footnote w:id="102">
    <w:p w:rsidR="00E91D80" w:rsidRPr="00E91D80"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Vgl.Tanmay 2014, S.28ff.</w:t>
      </w:r>
    </w:p>
  </w:footnote>
  <w:footnote w:id="103">
    <w:p w:rsidR="00E91D80" w:rsidRPr="008470E6" w:rsidRDefault="00E91D80" w:rsidP="00E91D80">
      <w:pPr>
        <w:pStyle w:val="FootnoteText"/>
      </w:pPr>
      <w:r>
        <w:rPr>
          <w:rStyle w:val="FootnoteReference"/>
        </w:rPr>
        <w:footnoteRef/>
      </w:r>
      <w:r w:rsidRPr="008470E6">
        <w:t xml:space="preserve"> </w:t>
      </w:r>
      <w:r w:rsidRPr="008470E6">
        <w:rPr>
          <w:rFonts w:cs="Arial"/>
        </w:rPr>
        <w:t>Vgl.</w:t>
      </w:r>
      <w:r w:rsidRPr="008470E6">
        <w:rPr>
          <w:rFonts w:cs="Arial"/>
          <w:sz w:val="18"/>
          <w:szCs w:val="18"/>
        </w:rPr>
        <w:t xml:space="preserve"> Vyas et.al. 2014, p.16ff</w:t>
      </w:r>
      <w:r>
        <w:rPr>
          <w:rFonts w:cs="Arial"/>
          <w:sz w:val="18"/>
          <w:szCs w:val="18"/>
        </w:rPr>
        <w:t>.</w:t>
      </w:r>
    </w:p>
  </w:footnote>
  <w:footnote w:id="104">
    <w:p w:rsidR="00325C0C" w:rsidRPr="00CF2CC0" w:rsidRDefault="00325C0C" w:rsidP="00325C0C">
      <w:pPr>
        <w:pStyle w:val="FootnoteText"/>
      </w:pPr>
      <w:r>
        <w:rPr>
          <w:rStyle w:val="FootnoteReference"/>
        </w:rPr>
        <w:footnoteRef/>
      </w:r>
      <w:r w:rsidRPr="00CF2CC0">
        <w:t xml:space="preserve"> </w:t>
      </w:r>
      <w:r w:rsidRPr="00CF2CC0">
        <w:rPr>
          <w:rFonts w:cs="Arial"/>
        </w:rPr>
        <w:t xml:space="preserve">Vgl. </w:t>
      </w:r>
      <w:r>
        <w:rPr>
          <w:rFonts w:cs="Arial"/>
          <w:sz w:val="18"/>
          <w:szCs w:val="18"/>
        </w:rPr>
        <w:t>Niranjanamurthy et.al. 2015, S.3</w:t>
      </w:r>
    </w:p>
  </w:footnote>
  <w:footnote w:id="105">
    <w:p w:rsidR="00325C0C" w:rsidRPr="00A12BC8" w:rsidRDefault="00325C0C" w:rsidP="00325C0C">
      <w:pPr>
        <w:pStyle w:val="FootnoteText"/>
      </w:pPr>
      <w:r>
        <w:rPr>
          <w:rStyle w:val="FootnoteReference"/>
        </w:rPr>
        <w:footnoteRef/>
      </w:r>
      <w:r>
        <w:t xml:space="preserve"> </w:t>
      </w:r>
      <w:r w:rsidRPr="00324E02">
        <w:rPr>
          <w:rFonts w:cs="Arial"/>
        </w:rPr>
        <w:t>Vgl. Volgels 2012</w:t>
      </w:r>
    </w:p>
  </w:footnote>
  <w:footnote w:id="106">
    <w:p w:rsidR="00325C0C" w:rsidRPr="00F34241" w:rsidRDefault="00325C0C" w:rsidP="00325C0C">
      <w:pPr>
        <w:pStyle w:val="FootnoteText"/>
      </w:pPr>
      <w:r>
        <w:rPr>
          <w:rStyle w:val="FootnoteReference"/>
        </w:rPr>
        <w:footnoteRef/>
      </w:r>
      <w:r>
        <w:t xml:space="preserve"> </w:t>
      </w:r>
      <w:r>
        <w:rPr>
          <w:rFonts w:cs="Arial"/>
        </w:rPr>
        <w:t>Vgl.Tanmay 2014, S.14</w:t>
      </w:r>
    </w:p>
  </w:footnote>
  <w:footnote w:id="107">
    <w:p w:rsidR="00325C0C" w:rsidRPr="004B0A25" w:rsidRDefault="00325C0C" w:rsidP="00325C0C">
      <w:pPr>
        <w:pStyle w:val="FootnoteText"/>
      </w:pPr>
      <w:r>
        <w:rPr>
          <w:rStyle w:val="FootnoteReference"/>
        </w:rPr>
        <w:footnoteRef/>
      </w:r>
      <w:r w:rsidRPr="004B0A25">
        <w:t xml:space="preserve"> </w:t>
      </w:r>
      <w:r w:rsidRPr="00CF2CC0">
        <w:rPr>
          <w:rFonts w:cs="Arial"/>
        </w:rPr>
        <w:t xml:space="preserve">Vgl. </w:t>
      </w:r>
      <w:r>
        <w:rPr>
          <w:rFonts w:cs="Arial"/>
          <w:sz w:val="18"/>
          <w:szCs w:val="18"/>
        </w:rPr>
        <w:t>Niranjanamurthy et.al. 2015, S.4</w:t>
      </w:r>
    </w:p>
  </w:footnote>
  <w:footnote w:id="108">
    <w:p w:rsidR="00806742" w:rsidRDefault="00806742" w:rsidP="00806742">
      <w:pPr>
        <w:pStyle w:val="FootnoteText"/>
        <w:rPr>
          <w:lang w:val="en-US"/>
        </w:rPr>
      </w:pPr>
      <w:r>
        <w:rPr>
          <w:rStyle w:val="FootnoteReference"/>
        </w:rPr>
        <w:footnoteRef/>
      </w:r>
      <w:r w:rsidRPr="00806742">
        <w:rPr>
          <w:lang w:val="en-US"/>
        </w:rPr>
        <w:t xml:space="preserve"> Vgl. Vyas and </w:t>
      </w:r>
      <w:r w:rsidRPr="00806742">
        <w:rPr>
          <w:rFonts w:ascii="Segoe UI" w:hAnsi="Segoe UI" w:cs="Segoe UI"/>
          <w:sz w:val="18"/>
          <w:szCs w:val="18"/>
          <w:lang w:val="en-US"/>
        </w:rPr>
        <w:t>Kuppusamy</w:t>
      </w:r>
      <w:r w:rsidRPr="00806742">
        <w:rPr>
          <w:lang w:val="en-US"/>
        </w:rPr>
        <w:t xml:space="preserve"> 2014, S.19</w:t>
      </w:r>
    </w:p>
  </w:footnote>
  <w:footnote w:id="109">
    <w:p w:rsidR="00806742" w:rsidRPr="00806742" w:rsidRDefault="00806742" w:rsidP="00806742">
      <w:pPr>
        <w:pStyle w:val="FootnoteText"/>
        <w:rPr>
          <w:lang w:val="en-US"/>
        </w:rPr>
      </w:pPr>
      <w:r>
        <w:rPr>
          <w:rStyle w:val="FootnoteReference"/>
        </w:rPr>
        <w:footnoteRef/>
      </w:r>
      <w:r w:rsidRPr="00806742">
        <w:rPr>
          <w:lang w:val="en-US"/>
        </w:rPr>
        <w:t xml:space="preserve"> Vgl. Tanmay 2014, S.45</w:t>
      </w:r>
    </w:p>
  </w:footnote>
  <w:footnote w:id="110">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ascii="Segoe UI" w:hAnsi="Segoe UI" w:cs="Segoe UI"/>
          <w:sz w:val="18"/>
          <w:szCs w:val="18"/>
          <w:lang w:val="en-US"/>
        </w:rPr>
        <w:t>Abramova et.al 2014, S.4</w:t>
      </w:r>
    </w:p>
  </w:footnote>
  <w:footnote w:id="111">
    <w:p w:rsidR="00806742" w:rsidRPr="00806742" w:rsidRDefault="00806742" w:rsidP="00806742">
      <w:pPr>
        <w:pStyle w:val="FootnoteText"/>
        <w:rPr>
          <w:rFonts w:asciiTheme="minorHAnsi" w:hAnsiTheme="minorHAnsi"/>
          <w:lang w:val="en-US"/>
        </w:rPr>
      </w:pPr>
      <w:r>
        <w:rPr>
          <w:rStyle w:val="FootnoteReference"/>
        </w:rPr>
        <w:footnoteRef/>
      </w:r>
      <w:r w:rsidRPr="00806742">
        <w:rPr>
          <w:lang w:val="en-US"/>
        </w:rPr>
        <w:t xml:space="preserve"> Vgl.Tanmay 2014, S.34a</w:t>
      </w:r>
    </w:p>
  </w:footnote>
  <w:footnote w:id="112">
    <w:p w:rsidR="00806742" w:rsidRPr="00806742" w:rsidRDefault="00806742" w:rsidP="00806742">
      <w:pPr>
        <w:pStyle w:val="FootnoteText"/>
        <w:rPr>
          <w:lang w:val="en-US"/>
        </w:rPr>
      </w:pPr>
      <w:r>
        <w:rPr>
          <w:rStyle w:val="FootnoteReference"/>
        </w:rPr>
        <w:footnoteRef/>
      </w:r>
      <w:r w:rsidRPr="00806742">
        <w:rPr>
          <w:lang w:val="en-US"/>
        </w:rPr>
        <w:t xml:space="preserve"> Vgl.Tanmay 2014, S.34b</w:t>
      </w:r>
    </w:p>
  </w:footnote>
  <w:footnote w:id="113">
    <w:p w:rsidR="00806742" w:rsidRPr="00806742" w:rsidRDefault="00806742" w:rsidP="00806742">
      <w:pPr>
        <w:pStyle w:val="FootnoteText"/>
        <w:rPr>
          <w:lang w:val="en-US"/>
        </w:rPr>
      </w:pPr>
      <w:r>
        <w:rPr>
          <w:rStyle w:val="FootnoteReference"/>
        </w:rPr>
        <w:footnoteRef/>
      </w:r>
      <w:r w:rsidRPr="00806742">
        <w:rPr>
          <w:rFonts w:cs="Arial"/>
          <w:lang w:val="en-US"/>
        </w:rPr>
        <w:t>Tanmay 2014, p.35</w:t>
      </w:r>
    </w:p>
  </w:footnote>
  <w:footnote w:id="114">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cs="Arial"/>
          <w:lang w:val="en-US"/>
        </w:rPr>
        <w:t>Vgl. Amazon DynamoDB 2012, S.545a</w:t>
      </w:r>
    </w:p>
  </w:footnote>
  <w:footnote w:id="115">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cs="Arial"/>
          <w:lang w:val="en-US"/>
        </w:rPr>
        <w:t>Vgl. Amazon DynamoDB 2012, S.21</w:t>
      </w:r>
    </w:p>
  </w:footnote>
  <w:footnote w:id="116">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cs="Arial"/>
          <w:lang w:val="en-US"/>
        </w:rPr>
        <w:t>Vgl. Amazon DynamoDB 2012, S.22</w:t>
      </w:r>
    </w:p>
  </w:footnote>
  <w:footnote w:id="117">
    <w:p w:rsidR="00BC6007" w:rsidRPr="00AF6978" w:rsidRDefault="00BC6007" w:rsidP="00BC6007">
      <w:pPr>
        <w:pStyle w:val="FootnoteText"/>
        <w:rPr>
          <w:lang w:val="en-US"/>
        </w:rPr>
      </w:pPr>
      <w:r>
        <w:rPr>
          <w:rStyle w:val="FootnoteReference"/>
        </w:rPr>
        <w:footnoteRef/>
      </w:r>
      <w:r w:rsidRPr="00AF6978">
        <w:rPr>
          <w:lang w:val="en-US"/>
        </w:rPr>
        <w:t xml:space="preserve"> </w:t>
      </w:r>
      <w:r w:rsidRPr="00AF6978">
        <w:rPr>
          <w:rFonts w:cs="Arial"/>
          <w:lang w:val="en-US"/>
        </w:rPr>
        <w:t>Vgl. Nacke 2016, p.86</w:t>
      </w:r>
    </w:p>
  </w:footnote>
  <w:footnote w:id="118">
    <w:p w:rsidR="00BC6007" w:rsidRPr="005B3339" w:rsidRDefault="00BC6007" w:rsidP="00BC6007">
      <w:pPr>
        <w:pStyle w:val="FootnoteText"/>
        <w:rPr>
          <w:rFonts w:cs="Arial"/>
          <w:lang w:val="en-US"/>
        </w:rPr>
      </w:pPr>
      <w:r w:rsidRPr="005B3339">
        <w:rPr>
          <w:rStyle w:val="FootnoteReference"/>
          <w:rFonts w:cs="Arial"/>
        </w:rPr>
        <w:footnoteRef/>
      </w:r>
      <w:r w:rsidRPr="00BC6007">
        <w:rPr>
          <w:rFonts w:cs="Arial"/>
          <w:lang w:val="en-US"/>
        </w:rPr>
        <w:t xml:space="preserve"> Vgl.</w:t>
      </w:r>
      <w:r w:rsidRPr="005B3339">
        <w:rPr>
          <w:rFonts w:cs="Arial"/>
          <w:sz w:val="18"/>
          <w:szCs w:val="18"/>
          <w:lang w:val="en-US"/>
        </w:rPr>
        <w:t xml:space="preserve"> Grolinger/Higashino/Tiwari/CapretzM 2013, p.15</w:t>
      </w:r>
    </w:p>
  </w:footnote>
  <w:footnote w:id="119">
    <w:p w:rsidR="00BC6007" w:rsidRPr="005B3339" w:rsidRDefault="00BC6007" w:rsidP="00BC6007">
      <w:pPr>
        <w:pStyle w:val="FootnoteText"/>
        <w:rPr>
          <w:rFonts w:cs="Arial"/>
          <w:lang w:val="en-US"/>
        </w:rPr>
      </w:pPr>
      <w:r w:rsidRPr="005B3339">
        <w:rPr>
          <w:rStyle w:val="FootnoteReference"/>
          <w:rFonts w:cs="Arial"/>
        </w:rPr>
        <w:footnoteRef/>
      </w:r>
      <w:r w:rsidRPr="00BC6007">
        <w:rPr>
          <w:rFonts w:cs="Arial"/>
          <w:lang w:val="en-US"/>
        </w:rPr>
        <w:t xml:space="preserve"> Vgl. Vyas and </w:t>
      </w:r>
      <w:r w:rsidRPr="00BC6007">
        <w:rPr>
          <w:rFonts w:cs="Arial"/>
          <w:sz w:val="18"/>
          <w:szCs w:val="18"/>
          <w:lang w:val="en-US"/>
        </w:rPr>
        <w:t>Kuppusamy</w:t>
      </w:r>
      <w:r w:rsidRPr="00BC6007">
        <w:rPr>
          <w:rFonts w:cs="Arial"/>
          <w:lang w:val="en-US"/>
        </w:rPr>
        <w:t xml:space="preserve"> 2014, S.176</w:t>
      </w:r>
    </w:p>
  </w:footnote>
  <w:footnote w:id="120">
    <w:p w:rsidR="00BC6007" w:rsidRPr="005B3339"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5B3339">
        <w:rPr>
          <w:rFonts w:cs="Arial"/>
        </w:rPr>
        <w:t>Vgl.</w:t>
      </w:r>
      <w:r w:rsidRPr="005B3339">
        <w:rPr>
          <w:rFonts w:cs="Arial"/>
          <w:sz w:val="18"/>
          <w:szCs w:val="18"/>
        </w:rPr>
        <w:t>Grolinger/Higashino/Tiwari/CapretzM 2013, p.17</w:t>
      </w:r>
    </w:p>
  </w:footnote>
  <w:footnote w:id="121">
    <w:p w:rsidR="00BC6007" w:rsidRPr="005B3339"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5B3339">
        <w:rPr>
          <w:rFonts w:cs="Arial"/>
        </w:rPr>
        <w:t xml:space="preserve"> Mit Änderungen entnommen aus: </w:t>
      </w:r>
      <w:r w:rsidRPr="005B3339">
        <w:rPr>
          <w:rFonts w:cs="Arial"/>
          <w:sz w:val="18"/>
          <w:szCs w:val="18"/>
        </w:rPr>
        <w:t>Vyas and Prabhakaran 2014, S.176</w:t>
      </w:r>
    </w:p>
    <w:p w:rsidR="00BC6007" w:rsidRPr="00E62036" w:rsidRDefault="00BC6007"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7B7F14">
          <w:rPr>
            <w:noProof/>
          </w:rPr>
          <w:t>25</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7B7F14">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4"/>
  </w:num>
  <w:num w:numId="3">
    <w:abstractNumId w:val="23"/>
  </w:num>
  <w:num w:numId="4">
    <w:abstractNumId w:val="32"/>
  </w:num>
  <w:num w:numId="5">
    <w:abstractNumId w:val="25"/>
  </w:num>
  <w:num w:numId="6">
    <w:abstractNumId w:val="2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8"/>
  </w:num>
  <w:num w:numId="10">
    <w:abstractNumId w:val="1"/>
  </w:num>
  <w:num w:numId="11">
    <w:abstractNumId w:val="24"/>
  </w:num>
  <w:num w:numId="12">
    <w:abstractNumId w:val="20"/>
  </w:num>
  <w:num w:numId="13">
    <w:abstractNumId w:val="26"/>
  </w:num>
  <w:num w:numId="14">
    <w:abstractNumId w:val="0"/>
  </w:num>
  <w:num w:numId="15">
    <w:abstractNumId w:val="15"/>
  </w:num>
  <w:num w:numId="16">
    <w:abstractNumId w:val="8"/>
  </w:num>
  <w:num w:numId="17">
    <w:abstractNumId w:val="10"/>
  </w:num>
  <w:num w:numId="18">
    <w:abstractNumId w:val="29"/>
  </w:num>
  <w:num w:numId="19">
    <w:abstractNumId w:val="13"/>
  </w:num>
  <w:num w:numId="20">
    <w:abstractNumId w:val="19"/>
  </w:num>
  <w:num w:numId="21">
    <w:abstractNumId w:val="11"/>
  </w:num>
  <w:num w:numId="22">
    <w:abstractNumId w:val="21"/>
  </w:num>
  <w:num w:numId="23">
    <w:abstractNumId w:val="31"/>
  </w:num>
  <w:num w:numId="24">
    <w:abstractNumId w:val="5"/>
  </w:num>
  <w:num w:numId="25">
    <w:abstractNumId w:val="17"/>
  </w:num>
  <w:num w:numId="26">
    <w:abstractNumId w:val="16"/>
  </w:num>
  <w:num w:numId="27">
    <w:abstractNumId w:val="4"/>
  </w:num>
  <w:num w:numId="28">
    <w:abstractNumId w:val="6"/>
  </w:num>
  <w:num w:numId="29">
    <w:abstractNumId w:val="30"/>
  </w:num>
  <w:num w:numId="30">
    <w:abstractNumId w:val="12"/>
  </w:num>
  <w:num w:numId="31">
    <w:abstractNumId w:val="2"/>
  </w:num>
  <w:num w:numId="32">
    <w:abstractNumId w:val="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25CDF"/>
    <w:rsid w:val="000312D0"/>
    <w:rsid w:val="000470FE"/>
    <w:rsid w:val="000713CC"/>
    <w:rsid w:val="00077F2B"/>
    <w:rsid w:val="0008233D"/>
    <w:rsid w:val="000A2614"/>
    <w:rsid w:val="000A7C78"/>
    <w:rsid w:val="000B2507"/>
    <w:rsid w:val="000E3A7B"/>
    <w:rsid w:val="000E430E"/>
    <w:rsid w:val="000E55DB"/>
    <w:rsid w:val="000E7FC1"/>
    <w:rsid w:val="000F329B"/>
    <w:rsid w:val="0010085A"/>
    <w:rsid w:val="00100A82"/>
    <w:rsid w:val="00132F76"/>
    <w:rsid w:val="001335D6"/>
    <w:rsid w:val="0015060C"/>
    <w:rsid w:val="001601E4"/>
    <w:rsid w:val="001614CE"/>
    <w:rsid w:val="001669C7"/>
    <w:rsid w:val="001743A2"/>
    <w:rsid w:val="001752BA"/>
    <w:rsid w:val="001A56D5"/>
    <w:rsid w:val="001A6C68"/>
    <w:rsid w:val="001C15DB"/>
    <w:rsid w:val="001C7DFF"/>
    <w:rsid w:val="001D435A"/>
    <w:rsid w:val="001E0325"/>
    <w:rsid w:val="001F2E03"/>
    <w:rsid w:val="001F794A"/>
    <w:rsid w:val="002023A1"/>
    <w:rsid w:val="00210C46"/>
    <w:rsid w:val="002167D8"/>
    <w:rsid w:val="00221D61"/>
    <w:rsid w:val="0022631F"/>
    <w:rsid w:val="00227FF6"/>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7736"/>
    <w:rsid w:val="003229D9"/>
    <w:rsid w:val="00322D54"/>
    <w:rsid w:val="00324B72"/>
    <w:rsid w:val="00325C0C"/>
    <w:rsid w:val="003265CD"/>
    <w:rsid w:val="003275A9"/>
    <w:rsid w:val="0033751D"/>
    <w:rsid w:val="00345AA9"/>
    <w:rsid w:val="003606AC"/>
    <w:rsid w:val="00366B53"/>
    <w:rsid w:val="003724EC"/>
    <w:rsid w:val="00373D93"/>
    <w:rsid w:val="00390D0F"/>
    <w:rsid w:val="003967AE"/>
    <w:rsid w:val="003A4A99"/>
    <w:rsid w:val="003B5A94"/>
    <w:rsid w:val="003C4E3B"/>
    <w:rsid w:val="003C4F45"/>
    <w:rsid w:val="0041102A"/>
    <w:rsid w:val="00422255"/>
    <w:rsid w:val="00423241"/>
    <w:rsid w:val="00430FA8"/>
    <w:rsid w:val="00434A3A"/>
    <w:rsid w:val="004426CF"/>
    <w:rsid w:val="0044333F"/>
    <w:rsid w:val="00445FBB"/>
    <w:rsid w:val="004555C5"/>
    <w:rsid w:val="00483BA7"/>
    <w:rsid w:val="0049083B"/>
    <w:rsid w:val="004915D6"/>
    <w:rsid w:val="004A2FD1"/>
    <w:rsid w:val="004A497D"/>
    <w:rsid w:val="004A549D"/>
    <w:rsid w:val="004B4A7E"/>
    <w:rsid w:val="004C11F1"/>
    <w:rsid w:val="004C1CF0"/>
    <w:rsid w:val="004C2150"/>
    <w:rsid w:val="004C316C"/>
    <w:rsid w:val="004E1A7A"/>
    <w:rsid w:val="004E1C4C"/>
    <w:rsid w:val="004E483F"/>
    <w:rsid w:val="00501DAB"/>
    <w:rsid w:val="00521CDF"/>
    <w:rsid w:val="0053103F"/>
    <w:rsid w:val="00534890"/>
    <w:rsid w:val="0054178F"/>
    <w:rsid w:val="0054682C"/>
    <w:rsid w:val="00547CBE"/>
    <w:rsid w:val="00555728"/>
    <w:rsid w:val="005635CF"/>
    <w:rsid w:val="00567E5A"/>
    <w:rsid w:val="00571496"/>
    <w:rsid w:val="00580B4B"/>
    <w:rsid w:val="00592230"/>
    <w:rsid w:val="00592DFD"/>
    <w:rsid w:val="00593BA9"/>
    <w:rsid w:val="005959D8"/>
    <w:rsid w:val="005A051A"/>
    <w:rsid w:val="005A09DB"/>
    <w:rsid w:val="005B2F43"/>
    <w:rsid w:val="005B479F"/>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82CE6"/>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81CAD"/>
    <w:rsid w:val="00792C52"/>
    <w:rsid w:val="00796276"/>
    <w:rsid w:val="007A0892"/>
    <w:rsid w:val="007B7A6A"/>
    <w:rsid w:val="007B7F14"/>
    <w:rsid w:val="007C2178"/>
    <w:rsid w:val="007C32B9"/>
    <w:rsid w:val="007D67D3"/>
    <w:rsid w:val="007E1452"/>
    <w:rsid w:val="007F2AEB"/>
    <w:rsid w:val="007F6A8B"/>
    <w:rsid w:val="00806742"/>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324CB"/>
    <w:rsid w:val="00947ACD"/>
    <w:rsid w:val="00962B6B"/>
    <w:rsid w:val="00963E39"/>
    <w:rsid w:val="009735BE"/>
    <w:rsid w:val="00973CA1"/>
    <w:rsid w:val="00981004"/>
    <w:rsid w:val="009851AE"/>
    <w:rsid w:val="00992DEE"/>
    <w:rsid w:val="009A0E2A"/>
    <w:rsid w:val="009A383F"/>
    <w:rsid w:val="009A7B2B"/>
    <w:rsid w:val="009C52DC"/>
    <w:rsid w:val="009C73DE"/>
    <w:rsid w:val="009D3020"/>
    <w:rsid w:val="009D50E2"/>
    <w:rsid w:val="009D56E4"/>
    <w:rsid w:val="009E7C8F"/>
    <w:rsid w:val="009F09A3"/>
    <w:rsid w:val="009F23C2"/>
    <w:rsid w:val="009F6726"/>
    <w:rsid w:val="00A14E2C"/>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B4CB5"/>
    <w:rsid w:val="00AD140F"/>
    <w:rsid w:val="00AD3927"/>
    <w:rsid w:val="00AD5975"/>
    <w:rsid w:val="00AE5A2B"/>
    <w:rsid w:val="00AE7181"/>
    <w:rsid w:val="00AF4926"/>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36D5"/>
    <w:rsid w:val="00C247BA"/>
    <w:rsid w:val="00C278CC"/>
    <w:rsid w:val="00C32CD0"/>
    <w:rsid w:val="00C41156"/>
    <w:rsid w:val="00C461E8"/>
    <w:rsid w:val="00C47527"/>
    <w:rsid w:val="00C62B3C"/>
    <w:rsid w:val="00C657FB"/>
    <w:rsid w:val="00C76365"/>
    <w:rsid w:val="00C9229B"/>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00A2"/>
    <w:rsid w:val="00D41B88"/>
    <w:rsid w:val="00D46A9A"/>
    <w:rsid w:val="00D62014"/>
    <w:rsid w:val="00D64404"/>
    <w:rsid w:val="00D73D0B"/>
    <w:rsid w:val="00D742EE"/>
    <w:rsid w:val="00D859E2"/>
    <w:rsid w:val="00D87134"/>
    <w:rsid w:val="00D90B52"/>
    <w:rsid w:val="00D95ED9"/>
    <w:rsid w:val="00DC190C"/>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1D80"/>
    <w:rsid w:val="00E957A5"/>
    <w:rsid w:val="00EA1D6F"/>
    <w:rsid w:val="00EA21B8"/>
    <w:rsid w:val="00EA248E"/>
    <w:rsid w:val="00EB0FAD"/>
    <w:rsid w:val="00EB3B85"/>
    <w:rsid w:val="00EC2133"/>
    <w:rsid w:val="00ED14CE"/>
    <w:rsid w:val="00ED3B41"/>
    <w:rsid w:val="00F06B73"/>
    <w:rsid w:val="00F108F7"/>
    <w:rsid w:val="00F25278"/>
    <w:rsid w:val="00F3306F"/>
    <w:rsid w:val="00F338DE"/>
    <w:rsid w:val="00F3740E"/>
    <w:rsid w:val="00F423F6"/>
    <w:rsid w:val="00F46E79"/>
    <w:rsid w:val="00F51FE5"/>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539813112"/>
        <c:axId val="539815464"/>
      </c:barChart>
      <c:catAx>
        <c:axId val="5398131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39815464"/>
        <c:crosses val="autoZero"/>
        <c:auto val="1"/>
        <c:lblAlgn val="ctr"/>
        <c:lblOffset val="100"/>
        <c:noMultiLvlLbl val="0"/>
      </c:catAx>
      <c:valAx>
        <c:axId val="539815464"/>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39813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E982FDAA-91C1-4F0D-88C6-D63D56585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38</Pages>
  <Words>9330</Words>
  <Characters>53184</Characters>
  <Application>Microsoft Office Word</Application>
  <DocSecurity>0</DocSecurity>
  <Lines>443</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62390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108</cp:revision>
  <dcterms:created xsi:type="dcterms:W3CDTF">2016-12-06T09:15:00Z</dcterms:created>
  <dcterms:modified xsi:type="dcterms:W3CDTF">2016-12-30T12:24:00Z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1">
    <vt:lpwstr>5.4.0.2</vt:lpwstr>
  </property>
  <property fmtid="{D5CDD505-2E9C-101B-9397-08002B2CF9AE}" pid="5" name="CitaviDocumentProperty_8">
    <vt:lpwstr>C:\Users\mahandru\Documents\DynamoDBGruppenarbeit\dynamoDB\Citavi 5\Projects\dynamoDB\dynamoDB.ctv5</vt:lpwstr>
  </property>
</Properties>
</file>