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EA2" w:rsidRPr="00A64EA2" w:rsidRDefault="00A64EA2" w:rsidP="00A64EA2">
      <w:pPr>
        <w:shd w:val="clear" w:color="auto" w:fill="FFFFFF"/>
        <w:spacing w:before="120" w:after="240" w:line="240" w:lineRule="auto"/>
        <w:rPr>
          <w:rFonts w:ascii="Arial" w:eastAsia="Times New Roman" w:hAnsi="Arial" w:cs="Arial"/>
          <w:color w:val="202122"/>
          <w:sz w:val="24"/>
          <w:szCs w:val="24"/>
        </w:rPr>
      </w:pPr>
      <w:r w:rsidRPr="00A64EA2">
        <w:rPr>
          <w:rFonts w:ascii="Arial" w:eastAsia="Times New Roman" w:hAnsi="Arial" w:cs="Arial"/>
          <w:b/>
          <w:bCs/>
          <w:color w:val="202122"/>
          <w:sz w:val="24"/>
          <w:szCs w:val="24"/>
        </w:rPr>
        <w:t>Cloud computing</w:t>
      </w:r>
      <w:r w:rsidRPr="00A64EA2">
        <w:rPr>
          <w:rFonts w:ascii="Arial" w:eastAsia="Times New Roman" w:hAnsi="Arial" w:cs="Arial"/>
          <w:color w:val="202122"/>
          <w:sz w:val="24"/>
          <w:szCs w:val="24"/>
        </w:rPr>
        <w:t> is "a paradigm for enabling network access to a scalable and elastic pool of shareable physical or virtual resources with self-service provisioning and administration on-demand," according to </w:t>
      </w:r>
      <w:hyperlink r:id="rId5" w:tooltip="International Organization for Standardization" w:history="1">
        <w:r w:rsidRPr="00A64EA2">
          <w:rPr>
            <w:rFonts w:ascii="Arial" w:eastAsia="Times New Roman" w:hAnsi="Arial" w:cs="Arial"/>
            <w:color w:val="3366CC"/>
            <w:sz w:val="24"/>
            <w:szCs w:val="24"/>
          </w:rPr>
          <w:t>ISO</w:t>
        </w:r>
      </w:hyperlink>
      <w:r w:rsidRPr="00A64EA2">
        <w:rPr>
          <w:rFonts w:ascii="Arial" w:eastAsia="Times New Roman" w:hAnsi="Arial" w:cs="Arial"/>
          <w:color w:val="202122"/>
          <w:sz w:val="24"/>
          <w:szCs w:val="24"/>
        </w:rPr>
        <w:t>.</w:t>
      </w:r>
      <w:hyperlink r:id="rId6" w:anchor="cite_note-:0-1" w:history="1">
        <w:r w:rsidRPr="00A64EA2">
          <w:rPr>
            <w:rFonts w:ascii="Arial" w:eastAsia="Times New Roman" w:hAnsi="Arial" w:cs="Arial"/>
            <w:color w:val="3366CC"/>
            <w:sz w:val="19"/>
            <w:szCs w:val="19"/>
            <w:vertAlign w:val="superscript"/>
          </w:rPr>
          <w:t>[1]</w:t>
        </w:r>
      </w:hyperlink>
      <w:r w:rsidRPr="00A64EA2">
        <w:rPr>
          <w:rFonts w:ascii="Arial" w:eastAsia="Times New Roman" w:hAnsi="Arial" w:cs="Arial"/>
          <w:color w:val="202122"/>
          <w:sz w:val="24"/>
          <w:szCs w:val="24"/>
        </w:rPr>
        <w:t> It is commonly referred to as "the cloud".</w:t>
      </w:r>
      <w:hyperlink r:id="rId7" w:anchor="cite_note-2" w:history="1">
        <w:r w:rsidRPr="00A64EA2">
          <w:rPr>
            <w:rFonts w:ascii="Arial" w:eastAsia="Times New Roman" w:hAnsi="Arial" w:cs="Arial"/>
            <w:color w:val="3366CC"/>
            <w:sz w:val="19"/>
            <w:szCs w:val="19"/>
            <w:vertAlign w:val="superscript"/>
          </w:rPr>
          <w:t>[2]</w:t>
        </w:r>
      </w:hyperlink>
    </w:p>
    <w:p w:rsidR="00A64EA2" w:rsidRPr="00A64EA2" w:rsidRDefault="00A64EA2" w:rsidP="00A64EA2">
      <w:pPr>
        <w:shd w:val="clear" w:color="auto" w:fill="FFFFFF"/>
        <w:spacing w:after="60" w:line="240" w:lineRule="auto"/>
        <w:outlineLvl w:val="1"/>
        <w:rPr>
          <w:rFonts w:ascii="Georgia" w:eastAsia="Times New Roman" w:hAnsi="Georgia" w:cs="Times New Roman"/>
          <w:b/>
          <w:bCs/>
          <w:color w:val="101418"/>
          <w:sz w:val="36"/>
          <w:szCs w:val="36"/>
        </w:rPr>
      </w:pPr>
      <w:r w:rsidRPr="00A64EA2">
        <w:rPr>
          <w:rFonts w:ascii="Georgia" w:eastAsia="Times New Roman" w:hAnsi="Georgia" w:cs="Times New Roman"/>
          <w:b/>
          <w:bCs/>
          <w:color w:val="101418"/>
          <w:sz w:val="36"/>
          <w:szCs w:val="36"/>
        </w:rPr>
        <w:t>Characteristics</w:t>
      </w:r>
    </w:p>
    <w:p w:rsidR="00A64EA2" w:rsidRPr="00A64EA2" w:rsidRDefault="00A64EA2" w:rsidP="00A64EA2">
      <w:pPr>
        <w:shd w:val="clear" w:color="auto" w:fill="FFFFFF"/>
        <w:spacing w:before="120" w:after="240" w:line="240" w:lineRule="auto"/>
        <w:rPr>
          <w:rFonts w:ascii="Arial" w:eastAsia="Times New Roman" w:hAnsi="Arial" w:cs="Arial"/>
          <w:color w:val="202122"/>
          <w:sz w:val="24"/>
          <w:szCs w:val="24"/>
        </w:rPr>
      </w:pPr>
      <w:r w:rsidRPr="00A64EA2">
        <w:rPr>
          <w:rFonts w:ascii="Arial" w:eastAsia="Times New Roman" w:hAnsi="Arial" w:cs="Arial"/>
          <w:color w:val="202122"/>
          <w:sz w:val="24"/>
          <w:szCs w:val="24"/>
        </w:rPr>
        <w:t>In 2011, the </w:t>
      </w:r>
      <w:hyperlink r:id="rId8" w:tooltip="National Institute of Standards and Technology" w:history="1">
        <w:r w:rsidRPr="00A64EA2">
          <w:rPr>
            <w:rFonts w:ascii="Arial" w:eastAsia="Times New Roman" w:hAnsi="Arial" w:cs="Arial"/>
            <w:color w:val="3366CC"/>
            <w:sz w:val="24"/>
            <w:szCs w:val="24"/>
          </w:rPr>
          <w:t>National Institute of Standards and Technology</w:t>
        </w:r>
      </w:hyperlink>
      <w:r w:rsidRPr="00A64EA2">
        <w:rPr>
          <w:rFonts w:ascii="Arial" w:eastAsia="Times New Roman" w:hAnsi="Arial" w:cs="Arial"/>
          <w:color w:val="202122"/>
          <w:sz w:val="24"/>
          <w:szCs w:val="24"/>
        </w:rPr>
        <w:t> (NIST) identified five "essential characteristics" for cloud systems.</w:t>
      </w:r>
      <w:hyperlink r:id="rId9" w:anchor="cite_note-nist-3" w:history="1">
        <w:r w:rsidRPr="00A64EA2">
          <w:rPr>
            <w:rFonts w:ascii="Arial" w:eastAsia="Times New Roman" w:hAnsi="Arial" w:cs="Arial"/>
            <w:color w:val="3366CC"/>
            <w:sz w:val="19"/>
            <w:szCs w:val="19"/>
            <w:vertAlign w:val="superscript"/>
          </w:rPr>
          <w:t>[3]</w:t>
        </w:r>
      </w:hyperlink>
      <w:r w:rsidRPr="00A64EA2">
        <w:rPr>
          <w:rFonts w:ascii="Arial" w:eastAsia="Times New Roman" w:hAnsi="Arial" w:cs="Arial"/>
          <w:color w:val="202122"/>
          <w:sz w:val="24"/>
          <w:szCs w:val="24"/>
        </w:rPr>
        <w:t> Below are the exact definitions according to NIST:</w:t>
      </w:r>
      <w:hyperlink r:id="rId10" w:anchor="cite_note-nist-3" w:history="1">
        <w:r w:rsidRPr="00A64EA2">
          <w:rPr>
            <w:rFonts w:ascii="Arial" w:eastAsia="Times New Roman" w:hAnsi="Arial" w:cs="Arial"/>
            <w:color w:val="3366CC"/>
            <w:sz w:val="19"/>
            <w:szCs w:val="19"/>
            <w:vertAlign w:val="superscript"/>
          </w:rPr>
          <w:t>[3]</w:t>
        </w:r>
      </w:hyperlink>
    </w:p>
    <w:p w:rsidR="00A64EA2" w:rsidRPr="00A64EA2" w:rsidRDefault="00A64EA2" w:rsidP="00A64EA2">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rPr>
      </w:pPr>
      <w:r w:rsidRPr="00A64EA2">
        <w:rPr>
          <w:rFonts w:ascii="Arial" w:eastAsia="Times New Roman" w:hAnsi="Arial" w:cs="Arial"/>
          <w:color w:val="202122"/>
          <w:sz w:val="24"/>
          <w:szCs w:val="24"/>
        </w:rPr>
        <w:t>On-demand self-service: "A consumer can unilaterally provision computing capabilities, such as server time and network storage, as needed automatically without requiring human interaction with each service provider."</w:t>
      </w:r>
    </w:p>
    <w:p w:rsidR="00A64EA2" w:rsidRPr="00A64EA2" w:rsidRDefault="00A64EA2" w:rsidP="00A64EA2">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rPr>
      </w:pPr>
      <w:r w:rsidRPr="00A64EA2">
        <w:rPr>
          <w:rFonts w:ascii="Arial" w:eastAsia="Times New Roman" w:hAnsi="Arial" w:cs="Arial"/>
          <w:color w:val="202122"/>
          <w:sz w:val="24"/>
          <w:szCs w:val="24"/>
        </w:rPr>
        <w:t>Broad network access: "Capabilities are available over the network and accessed through standard mechanisms that promote use by heterogeneous thin or thick client platforms (e.g., mobile phones, tablets, </w:t>
      </w:r>
      <w:hyperlink r:id="rId11" w:tooltip="Laptop" w:history="1">
        <w:r w:rsidRPr="00A64EA2">
          <w:rPr>
            <w:rFonts w:ascii="Arial" w:eastAsia="Times New Roman" w:hAnsi="Arial" w:cs="Arial"/>
            <w:color w:val="3366CC"/>
            <w:sz w:val="24"/>
            <w:szCs w:val="24"/>
          </w:rPr>
          <w:t>laptops</w:t>
        </w:r>
      </w:hyperlink>
      <w:r w:rsidRPr="00A64EA2">
        <w:rPr>
          <w:rFonts w:ascii="Arial" w:eastAsia="Times New Roman" w:hAnsi="Arial" w:cs="Arial"/>
          <w:color w:val="202122"/>
          <w:sz w:val="24"/>
          <w:szCs w:val="24"/>
        </w:rPr>
        <w:t>, and workstations)."</w:t>
      </w:r>
    </w:p>
    <w:p w:rsidR="00A64EA2" w:rsidRPr="00A64EA2" w:rsidRDefault="00A64EA2" w:rsidP="00A64EA2">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rPr>
      </w:pPr>
      <w:hyperlink r:id="rId12" w:tooltip="Pooling (resource management)" w:history="1">
        <w:r w:rsidRPr="00A64EA2">
          <w:rPr>
            <w:rFonts w:ascii="Arial" w:eastAsia="Times New Roman" w:hAnsi="Arial" w:cs="Arial"/>
            <w:color w:val="3366CC"/>
            <w:sz w:val="24"/>
            <w:szCs w:val="24"/>
          </w:rPr>
          <w:t>Resource pooling</w:t>
        </w:r>
      </w:hyperlink>
      <w:r w:rsidRPr="00A64EA2">
        <w:rPr>
          <w:rFonts w:ascii="Arial" w:eastAsia="Times New Roman" w:hAnsi="Arial" w:cs="Arial"/>
          <w:color w:val="202122"/>
          <w:sz w:val="24"/>
          <w:szCs w:val="24"/>
        </w:rPr>
        <w:t>: " The provider's computing resources are pooled to serve multiple consumers using a multi-tenant model, with different physical and virtual resources dynamically assigned and reassigned according to consumer demand."</w:t>
      </w:r>
    </w:p>
    <w:p w:rsidR="00A64EA2" w:rsidRPr="00A64EA2" w:rsidRDefault="00A64EA2" w:rsidP="00A64EA2">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rPr>
      </w:pPr>
      <w:r w:rsidRPr="00A64EA2">
        <w:rPr>
          <w:rFonts w:ascii="Arial" w:eastAsia="Times New Roman" w:hAnsi="Arial" w:cs="Arial"/>
          <w:color w:val="202122"/>
          <w:sz w:val="24"/>
          <w:szCs w:val="24"/>
        </w:rPr>
        <w:t>Rapid elasticity: "Capabilities can be elastically provisioned and released, in some cases automatically, to scale rapidly outward and inward commensurate with demand. To the consumer, the capabilities available for provisioning often appear unlimited and can be appropriated in any quantity at any time."</w:t>
      </w:r>
    </w:p>
    <w:p w:rsidR="00A64EA2" w:rsidRPr="00A64EA2" w:rsidRDefault="00A64EA2" w:rsidP="00A64EA2">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rPr>
      </w:pPr>
      <w:r w:rsidRPr="00A64EA2">
        <w:rPr>
          <w:rFonts w:ascii="Arial" w:eastAsia="Times New Roman" w:hAnsi="Arial" w:cs="Arial"/>
          <w:color w:val="202122"/>
          <w:sz w:val="24"/>
          <w:szCs w:val="24"/>
        </w:rPr>
        <w:t>Measured service: "Cloud systems automatically control and optimize resource use by leveraging a metering capability at some level of abstraction appropriate to the type of service (e.g., storage, processing, bandwidth, and active user accounts). Resource usage can be monitored, controlled, and reported, providing transparency for both the provider and consumer of the utilized service.</w:t>
      </w:r>
    </w:p>
    <w:p w:rsidR="00F72587" w:rsidRDefault="00F72587">
      <w:bookmarkStart w:id="0" w:name="_GoBack"/>
      <w:bookmarkEnd w:id="0"/>
    </w:p>
    <w:sectPr w:rsidR="00F72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2608C"/>
    <w:multiLevelType w:val="multilevel"/>
    <w:tmpl w:val="3EE0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EA2"/>
    <w:rsid w:val="00A64EA2"/>
    <w:rsid w:val="00F72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30363A-C027-4870-92AB-9414AD44A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64E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4EA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64E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4EA2"/>
    <w:rPr>
      <w:color w:val="0000FF"/>
      <w:u w:val="single"/>
    </w:rPr>
  </w:style>
  <w:style w:type="character" w:customStyle="1" w:styleId="cite-bracket">
    <w:name w:val="cite-bracket"/>
    <w:basedOn w:val="DefaultParagraphFont"/>
    <w:rsid w:val="00A64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3563513">
      <w:bodyDiv w:val="1"/>
      <w:marLeft w:val="0"/>
      <w:marRight w:val="0"/>
      <w:marTop w:val="0"/>
      <w:marBottom w:val="0"/>
      <w:divBdr>
        <w:top w:val="none" w:sz="0" w:space="0" w:color="auto"/>
        <w:left w:val="none" w:sz="0" w:space="0" w:color="auto"/>
        <w:bottom w:val="none" w:sz="0" w:space="0" w:color="auto"/>
        <w:right w:val="none" w:sz="0" w:space="0" w:color="auto"/>
      </w:divBdr>
      <w:divsChild>
        <w:div w:id="628977655">
          <w:marLeft w:val="0"/>
          <w:marRight w:val="0"/>
          <w:marTop w:val="60"/>
          <w:marBottom w:val="60"/>
          <w:divBdr>
            <w:top w:val="none" w:sz="0" w:space="0" w:color="auto"/>
            <w:left w:val="none" w:sz="0" w:space="0" w:color="auto"/>
            <w:bottom w:val="single" w:sz="4" w:space="2" w:color="A2A9B1"/>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tional_Institute_of_Standards_and_Technolog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loud_computing" TargetMode="External"/><Relationship Id="rId12" Type="http://schemas.openxmlformats.org/officeDocument/2006/relationships/hyperlink" Target="https://en.wikipedia.org/wiki/Pooling_(resource_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loud_computing" TargetMode="External"/><Relationship Id="rId11" Type="http://schemas.openxmlformats.org/officeDocument/2006/relationships/hyperlink" Target="https://en.wikipedia.org/wiki/Laptop" TargetMode="External"/><Relationship Id="rId5" Type="http://schemas.openxmlformats.org/officeDocument/2006/relationships/hyperlink" Target="https://en.wikipedia.org/wiki/International_Organization_for_Standardization" TargetMode="External"/><Relationship Id="rId10" Type="http://schemas.openxmlformats.org/officeDocument/2006/relationships/hyperlink" Target="https://en.wikipedia.org/wiki/Cloud_computing" TargetMode="External"/><Relationship Id="rId4" Type="http://schemas.openxmlformats.org/officeDocument/2006/relationships/webSettings" Target="webSettings.xml"/><Relationship Id="rId9" Type="http://schemas.openxmlformats.org/officeDocument/2006/relationships/hyperlink" Target="https://en.wikipedia.org/wiki/Cloud_compu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2025-10-16T08:12:00Z</dcterms:created>
  <dcterms:modified xsi:type="dcterms:W3CDTF">2025-10-16T08:13:00Z</dcterms:modified>
</cp:coreProperties>
</file>