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42C" w:rsidRPr="002265FD" w:rsidRDefault="006F24E3" w:rsidP="006F24E3">
      <w:pPr>
        <w:jc w:val="center"/>
        <w:rPr>
          <w:b/>
          <w:sz w:val="32"/>
        </w:rPr>
      </w:pPr>
      <w:r w:rsidRPr="002265FD">
        <w:rPr>
          <w:rFonts w:hint="eastAsia"/>
          <w:b/>
          <w:sz w:val="32"/>
        </w:rPr>
        <w:t>软件发展新特征调研报告</w:t>
      </w:r>
    </w:p>
    <w:p w:rsidR="0014174A" w:rsidRDefault="0014174A" w:rsidP="0014174A">
      <w:pPr>
        <w:jc w:val="left"/>
      </w:pPr>
    </w:p>
    <w:p w:rsidR="0014174A" w:rsidRDefault="0014174A" w:rsidP="0014174A">
      <w:pPr>
        <w:jc w:val="left"/>
      </w:pPr>
      <w:r>
        <w:rPr>
          <w:rFonts w:hint="eastAsia"/>
        </w:rPr>
        <w:t>近来来，软件发展</w:t>
      </w:r>
      <w:r>
        <w:rPr>
          <w:rFonts w:hint="eastAsia"/>
        </w:rPr>
        <w:t>呈现出以下几个重要特征：</w:t>
      </w:r>
    </w:p>
    <w:p w:rsidR="0014174A" w:rsidRDefault="0014174A" w:rsidP="0014174A">
      <w:pPr>
        <w:jc w:val="left"/>
      </w:pPr>
    </w:p>
    <w:p w:rsidR="0014174A" w:rsidRPr="00D83FC8" w:rsidRDefault="0014174A" w:rsidP="0014174A">
      <w:pPr>
        <w:jc w:val="left"/>
        <w:rPr>
          <w:rFonts w:hint="eastAsia"/>
          <w:b/>
          <w:sz w:val="32"/>
        </w:rPr>
      </w:pPr>
      <w:r w:rsidRPr="002265FD">
        <w:rPr>
          <w:rFonts w:hint="eastAsia"/>
          <w:b/>
          <w:sz w:val="32"/>
        </w:rPr>
        <w:t>一、智能化</w:t>
      </w:r>
    </w:p>
    <w:p w:rsidR="008F5856" w:rsidRDefault="008F5856" w:rsidP="008F5856">
      <w:pPr>
        <w:jc w:val="left"/>
      </w:pPr>
      <w:r>
        <w:rPr>
          <w:rFonts w:hint="eastAsia"/>
        </w:rPr>
        <w:t>软件的智能化是指软件系统通过集成和应用人工智能技术，使其具备感知环境、理解意图、学习知识、推理决策和自适应进化等能力，从而从被动的工具转变为主动的合作伙伴。其具体内容可以从以下几个层面深入理解：</w:t>
      </w:r>
    </w:p>
    <w:p w:rsidR="0014174A" w:rsidRDefault="0014174A" w:rsidP="0014174A">
      <w:pPr>
        <w:jc w:val="left"/>
      </w:pPr>
    </w:p>
    <w:p w:rsidR="0014174A" w:rsidRPr="007C1041" w:rsidRDefault="0014174A" w:rsidP="0014174A">
      <w:pPr>
        <w:jc w:val="left"/>
        <w:rPr>
          <w:b/>
          <w:sz w:val="24"/>
        </w:rPr>
      </w:pPr>
      <w:r w:rsidRPr="007C1041">
        <w:rPr>
          <w:rFonts w:hint="eastAsia"/>
          <w:b/>
          <w:sz w:val="24"/>
        </w:rPr>
        <w:t>核心表现：</w:t>
      </w:r>
    </w:p>
    <w:p w:rsidR="0014174A" w:rsidRDefault="0014174A" w:rsidP="0014174A">
      <w:pPr>
        <w:jc w:val="left"/>
      </w:pPr>
      <w:r>
        <w:t>1.  AI即服务：云服务商提供各种成熟的AI能力（如自然语言处理、图像识别），开发者通过简单的API调用即可集成智能功能，极大降低了应用门槛。</w:t>
      </w:r>
    </w:p>
    <w:p w:rsidR="0014174A" w:rsidRDefault="0014174A" w:rsidP="0014174A">
      <w:pPr>
        <w:jc w:val="left"/>
      </w:pPr>
      <w:r>
        <w:t>2.  数据驱动决策：软件能够分析海量用户数据，通过机器学习模型预测行为、优化流程、进行个性化推荐。</w:t>
      </w:r>
    </w:p>
    <w:p w:rsidR="0014174A" w:rsidRDefault="0014174A" w:rsidP="0014174A">
      <w:pPr>
        <w:jc w:val="left"/>
      </w:pPr>
      <w:r>
        <w:t>3.  智能化交互：语音助手、智能客服、代码自动补全等，使人机交互更加自然高效。</w:t>
      </w:r>
    </w:p>
    <w:p w:rsidR="0014174A" w:rsidRDefault="0014174A" w:rsidP="0014174A">
      <w:pPr>
        <w:jc w:val="left"/>
      </w:pPr>
      <w:r>
        <w:rPr>
          <w:rFonts w:hint="eastAsia"/>
        </w:rPr>
        <w:t>驱动技术：机器学习、深度学习、大数据分析。</w:t>
      </w:r>
    </w:p>
    <w:p w:rsidR="0014174A" w:rsidRDefault="0014174A" w:rsidP="0014174A">
      <w:pPr>
        <w:jc w:val="left"/>
      </w:pPr>
    </w:p>
    <w:p w:rsidR="007C1041" w:rsidRDefault="007C1041" w:rsidP="007C1041">
      <w:pPr>
        <w:jc w:val="left"/>
      </w:pPr>
    </w:p>
    <w:p w:rsidR="00B93880" w:rsidRPr="000432ED" w:rsidRDefault="00B93880" w:rsidP="00B93880">
      <w:pPr>
        <w:jc w:val="left"/>
        <w:rPr>
          <w:b/>
          <w:sz w:val="22"/>
        </w:rPr>
      </w:pPr>
      <w:r w:rsidRPr="000432ED">
        <w:rPr>
          <w:rFonts w:hint="eastAsia"/>
          <w:b/>
          <w:sz w:val="22"/>
        </w:rPr>
        <w:t>一、</w:t>
      </w:r>
      <w:r w:rsidRPr="000432ED">
        <w:rPr>
          <w:b/>
          <w:sz w:val="22"/>
        </w:rPr>
        <w:t xml:space="preserve"> 核心能力维度</w:t>
      </w:r>
    </w:p>
    <w:p w:rsidR="00B93880" w:rsidRDefault="00B93880" w:rsidP="00B93880">
      <w:pPr>
        <w:jc w:val="left"/>
      </w:pPr>
      <w:r>
        <w:rPr>
          <w:rFonts w:hint="eastAsia"/>
        </w:rPr>
        <w:t>首先是感知与理解能力。软件能识别处理文本、图像、语音等多种信息。关键技术包括自然语言处理（使软件理解人类语言，如智能客服）、计算机视觉（使软件“看懂”图像，如人脸识别）和语音技术（实现语音交互）。其次是分析与决策能力。软件能挖掘数据规律、预测趋势并优化决策。机器学习是核心，应用于预测分析（如金融风控）和推荐系统（如电商推荐）。第三是交互与生成能力。软件能以更自然方式互动甚至创造内容。智能对话系统（如</w:t>
      </w:r>
      <w:r>
        <w:t>ChatGPT）和生成式AI（生成图像、代码）是代表。最后是自适应与自动化能力。软件能根据反馈自动优化，如AI</w:t>
      </w:r>
      <w:r>
        <w:rPr>
          <w:rFonts w:hint="eastAsia"/>
        </w:rPr>
        <w:t>自动修复</w:t>
      </w:r>
      <w:r>
        <w:t>IT故障的智能运维。</w:t>
      </w:r>
    </w:p>
    <w:p w:rsidR="00B93880" w:rsidRDefault="00B93880" w:rsidP="00B93880">
      <w:pPr>
        <w:jc w:val="left"/>
      </w:pPr>
    </w:p>
    <w:p w:rsidR="00B93880" w:rsidRPr="000432ED" w:rsidRDefault="00B93880" w:rsidP="00B93880">
      <w:pPr>
        <w:jc w:val="left"/>
        <w:rPr>
          <w:b/>
          <w:sz w:val="22"/>
        </w:rPr>
      </w:pPr>
      <w:r w:rsidRPr="000432ED">
        <w:rPr>
          <w:rFonts w:hint="eastAsia"/>
          <w:b/>
          <w:sz w:val="22"/>
        </w:rPr>
        <w:t>二、</w:t>
      </w:r>
      <w:r w:rsidRPr="000432ED">
        <w:rPr>
          <w:b/>
          <w:sz w:val="22"/>
        </w:rPr>
        <w:t xml:space="preserve"> 服务模式维度</w:t>
      </w:r>
    </w:p>
    <w:p w:rsidR="00B93880" w:rsidRDefault="00B93880" w:rsidP="00B93880">
      <w:pPr>
        <w:jc w:val="left"/>
      </w:pPr>
      <w:r>
        <w:rPr>
          <w:rFonts w:hint="eastAsia"/>
        </w:rPr>
        <w:t>主要体现为</w:t>
      </w:r>
      <w:r>
        <w:t>AI即服务（AIaaS）。云厂商将AI能力封装成API，使开发者能便捷集成先进功能（如调用OCR接口识别文字），大幅降低应用门槛。同时，智能功能广泛嵌入现有软件，如Office中的智能写作建议和Photoshop的AI滤镜，增强现有工具能力。</w:t>
      </w:r>
    </w:p>
    <w:p w:rsidR="00B93880" w:rsidRDefault="00B93880" w:rsidP="00B93880">
      <w:pPr>
        <w:jc w:val="left"/>
      </w:pPr>
    </w:p>
    <w:p w:rsidR="00B93880" w:rsidRPr="000432ED" w:rsidRDefault="00B93880" w:rsidP="00B93880">
      <w:pPr>
        <w:jc w:val="left"/>
        <w:rPr>
          <w:b/>
          <w:sz w:val="22"/>
        </w:rPr>
      </w:pPr>
      <w:r w:rsidRPr="000432ED">
        <w:rPr>
          <w:rFonts w:hint="eastAsia"/>
          <w:b/>
          <w:sz w:val="22"/>
        </w:rPr>
        <w:t>三、</w:t>
      </w:r>
      <w:r w:rsidRPr="000432ED">
        <w:rPr>
          <w:b/>
          <w:sz w:val="22"/>
        </w:rPr>
        <w:t xml:space="preserve"> 对开发的影响</w:t>
      </w:r>
    </w:p>
    <w:p w:rsidR="007C1041" w:rsidRDefault="00B93880" w:rsidP="00B93880">
      <w:pPr>
        <w:jc w:val="left"/>
      </w:pPr>
      <w:r>
        <w:rPr>
          <w:rFonts w:hint="eastAsia"/>
        </w:rPr>
        <w:t>智能化使数据成为核心资产，数据质量直接决定系统性能。因此，</w:t>
      </w:r>
      <w:r>
        <w:t>MLOps（机器学习运维）实践变得至关重要，它管理机器学习项目全生命周期。软件架构也需考虑模型集成、实时推理等新需求。</w:t>
      </w:r>
    </w:p>
    <w:p w:rsidR="00B93880" w:rsidRPr="00B93880" w:rsidRDefault="00B93880" w:rsidP="00B93880">
      <w:pPr>
        <w:jc w:val="left"/>
        <w:rPr>
          <w:rFonts w:hint="eastAsia"/>
        </w:rPr>
      </w:pPr>
    </w:p>
    <w:p w:rsidR="0014174A" w:rsidRPr="002265FD" w:rsidRDefault="0014174A" w:rsidP="0014174A">
      <w:pPr>
        <w:jc w:val="left"/>
        <w:rPr>
          <w:b/>
          <w:sz w:val="32"/>
        </w:rPr>
      </w:pPr>
      <w:r w:rsidRPr="002265FD">
        <w:rPr>
          <w:rFonts w:hint="eastAsia"/>
          <w:b/>
          <w:sz w:val="32"/>
        </w:rPr>
        <w:t>二、无服务器化</w:t>
      </w:r>
    </w:p>
    <w:p w:rsidR="008E0E2B" w:rsidRDefault="008E0E2B" w:rsidP="008E0E2B">
      <w:pPr>
        <w:jc w:val="left"/>
      </w:pPr>
      <w:r>
        <w:rPr>
          <w:rFonts w:hint="eastAsia"/>
        </w:rPr>
        <w:t>无服务器化是云计算发展的高级阶段，其核心思想是开发者无需关心服务器等底层基础设施的运维，只需专注于编写业务逻辑代码。云平台负责所有资源的分配、扩展、维护和高</w:t>
      </w:r>
      <w:r>
        <w:rPr>
          <w:rFonts w:hint="eastAsia"/>
        </w:rPr>
        <w:lastRenderedPageBreak/>
        <w:t>可用性。它代表了从“基础设施即代码”到“基础设施无感知”的范式转变。</w:t>
      </w:r>
    </w:p>
    <w:p w:rsidR="008E0E2B" w:rsidRDefault="008E0E2B" w:rsidP="008E0E2B">
      <w:pPr>
        <w:jc w:val="left"/>
      </w:pPr>
    </w:p>
    <w:p w:rsidR="008E0E2B" w:rsidRPr="004C3A5A" w:rsidRDefault="008E0E2B" w:rsidP="008E0E2B">
      <w:pPr>
        <w:jc w:val="left"/>
        <w:rPr>
          <w:b/>
          <w:sz w:val="22"/>
        </w:rPr>
      </w:pPr>
      <w:r w:rsidRPr="004C3A5A">
        <w:rPr>
          <w:rFonts w:hint="eastAsia"/>
          <w:b/>
          <w:sz w:val="22"/>
        </w:rPr>
        <w:t>一、</w:t>
      </w:r>
      <w:r w:rsidRPr="004C3A5A">
        <w:rPr>
          <w:b/>
          <w:sz w:val="22"/>
        </w:rPr>
        <w:t xml:space="preserve"> 核心架构模式：函数即服务</w:t>
      </w:r>
    </w:p>
    <w:p w:rsidR="008E0E2B" w:rsidRDefault="008E0E2B" w:rsidP="008E0E2B">
      <w:pPr>
        <w:jc w:val="left"/>
      </w:pPr>
      <w:r>
        <w:rPr>
          <w:rFonts w:hint="eastAsia"/>
        </w:rPr>
        <w:t>无服务器架构最主要的表现形式是函数即服务。开发者将代码部署为一个个独立的、无状态的函数。这些函数由特定事件触发执行，例如</w:t>
      </w:r>
      <w:r>
        <w:t>HTTP请求、文件上传到存储桶、数据库更新或消息队列中的消息。平台在函数被触发时自动实例化运行环境（称为“冷启动”），并在执行完毕后回收资源。计费模式极其精细，通常按函数的执行次数和执行时长（毫秒级）计费，在代码不运行时成本为零。</w:t>
      </w:r>
    </w:p>
    <w:p w:rsidR="008E0E2B" w:rsidRDefault="008E0E2B" w:rsidP="008E0E2B">
      <w:pPr>
        <w:jc w:val="left"/>
      </w:pPr>
    </w:p>
    <w:p w:rsidR="008E0E2B" w:rsidRPr="004C3A5A" w:rsidRDefault="008E0E2B" w:rsidP="008E0E2B">
      <w:pPr>
        <w:jc w:val="left"/>
        <w:rPr>
          <w:b/>
          <w:sz w:val="22"/>
        </w:rPr>
      </w:pPr>
      <w:r w:rsidRPr="004C3A5A">
        <w:rPr>
          <w:rFonts w:hint="eastAsia"/>
          <w:b/>
          <w:sz w:val="22"/>
        </w:rPr>
        <w:t>二、</w:t>
      </w:r>
      <w:r w:rsidRPr="004C3A5A">
        <w:rPr>
          <w:b/>
          <w:sz w:val="22"/>
        </w:rPr>
        <w:t xml:space="preserve"> 关键技术特征</w:t>
      </w:r>
    </w:p>
    <w:p w:rsidR="008E0E2B" w:rsidRDefault="008E0E2B" w:rsidP="008E0E2B">
      <w:pPr>
        <w:jc w:val="left"/>
      </w:pPr>
      <w:r>
        <w:rPr>
          <w:rFonts w:hint="eastAsia"/>
        </w:rPr>
        <w:t>首要特征是极致的弹性伸缩。平台根据事件请求数量自动、瞬时地从零扩展到成千上万个函数实例，无需任何人工干预，完美应对突发流量。其次是事件驱动架构。整个应用由一系列事件源和函数处理逻辑编织而成，实现了高度解耦和异步通信。第三是内置的高可用性与容错能力。云提供商默认会在多个可用区部署函数，确保服务连续性，开发者无需额外配置。</w:t>
      </w:r>
    </w:p>
    <w:p w:rsidR="008E0E2B" w:rsidRDefault="008E0E2B" w:rsidP="008E0E2B">
      <w:pPr>
        <w:jc w:val="left"/>
      </w:pPr>
    </w:p>
    <w:p w:rsidR="008E0E2B" w:rsidRPr="004C3A5A" w:rsidRDefault="008E0E2B" w:rsidP="008E0E2B">
      <w:pPr>
        <w:jc w:val="left"/>
        <w:rPr>
          <w:b/>
          <w:sz w:val="22"/>
        </w:rPr>
      </w:pPr>
      <w:r w:rsidRPr="004C3A5A">
        <w:rPr>
          <w:rFonts w:hint="eastAsia"/>
          <w:b/>
          <w:sz w:val="22"/>
        </w:rPr>
        <w:t>三、</w:t>
      </w:r>
      <w:r w:rsidRPr="004C3A5A">
        <w:rPr>
          <w:b/>
          <w:sz w:val="22"/>
        </w:rPr>
        <w:t xml:space="preserve"> 优势与挑战</w:t>
      </w:r>
    </w:p>
    <w:p w:rsidR="008E0E2B" w:rsidRDefault="008E0E2B" w:rsidP="008E0E2B">
      <w:pPr>
        <w:jc w:val="left"/>
      </w:pPr>
      <w:r>
        <w:rPr>
          <w:rFonts w:hint="eastAsia"/>
        </w:rPr>
        <w:t>其显著优势包括降低运营成本（按实际使用付费，无闲置资源浪费）和提升开发效率（开发者聚焦业务逻辑，极大简化部署和运维）。然而，它也带来特定挑战，如冷启动延迟可能导致函数初次响应变慢，对有严格低延迟要求的应用构成挑战。此外，分布式调试和监控变得更为复杂，需要依赖平台提供的专用工具。供应商锁定风险也较高，因为应用逻辑与云厂商的事件源和</w:t>
      </w:r>
      <w:r>
        <w:t>API网关深度绑定。</w:t>
      </w:r>
    </w:p>
    <w:p w:rsidR="008E0E2B" w:rsidRDefault="008E0E2B" w:rsidP="008E0E2B">
      <w:pPr>
        <w:jc w:val="left"/>
      </w:pPr>
    </w:p>
    <w:p w:rsidR="008E0E2B" w:rsidRDefault="008E0E2B" w:rsidP="008E0E2B">
      <w:pPr>
        <w:jc w:val="left"/>
      </w:pPr>
      <w:r>
        <w:rPr>
          <w:rFonts w:hint="eastAsia"/>
        </w:rPr>
        <w:t>四、</w:t>
      </w:r>
      <w:r>
        <w:t xml:space="preserve"> 典型应用场景</w:t>
      </w:r>
    </w:p>
    <w:p w:rsidR="0014174A" w:rsidRDefault="008E0E2B" w:rsidP="008E0E2B">
      <w:pPr>
        <w:jc w:val="left"/>
      </w:pPr>
      <w:r>
        <w:rPr>
          <w:rFonts w:hint="eastAsia"/>
        </w:rPr>
        <w:t>它非常适合构建异步处理任务，如图像或视频的转码、数据处理管道和批量文件处理。也广泛应用于</w:t>
      </w:r>
      <w:r>
        <w:t>Web API后端，将每个API端点映射到一个独立的函数。此外，物联网数据处理、聊天机器人和微服务架构中的轻量级服务也是其常见应用场景。</w:t>
      </w:r>
    </w:p>
    <w:p w:rsidR="000556D3" w:rsidRPr="008E0E2B" w:rsidRDefault="000556D3" w:rsidP="008E0E2B">
      <w:pPr>
        <w:jc w:val="left"/>
        <w:rPr>
          <w:rFonts w:hint="eastAsia"/>
        </w:rPr>
      </w:pPr>
    </w:p>
    <w:p w:rsidR="0014174A" w:rsidRPr="004C3A5A" w:rsidRDefault="0014174A" w:rsidP="0014174A">
      <w:pPr>
        <w:jc w:val="left"/>
        <w:rPr>
          <w:rFonts w:hint="eastAsia"/>
          <w:b/>
          <w:sz w:val="32"/>
        </w:rPr>
      </w:pPr>
      <w:r w:rsidRPr="002265FD">
        <w:rPr>
          <w:rFonts w:hint="eastAsia"/>
          <w:b/>
          <w:sz w:val="32"/>
        </w:rPr>
        <w:t>三、网格化与无处不在的集成</w:t>
      </w:r>
    </w:p>
    <w:p w:rsidR="004C3A5A" w:rsidRDefault="004C3A5A" w:rsidP="004C3A5A">
      <w:pPr>
        <w:jc w:val="left"/>
      </w:pPr>
      <w:r>
        <w:rPr>
          <w:rFonts w:hint="eastAsia"/>
        </w:rPr>
        <w:t>网格化与无处不在的集成描述了软件服务化之后，应用系统从孤立状态演变为一个高度互联、协同工作的动态网络生态。这一特征的核心是打破数据孤岛和功能壁垒，通过标准化的方式将分散的服务、应用和数据源连接起来，形成统一的、可编排的业务能力。</w:t>
      </w:r>
    </w:p>
    <w:p w:rsidR="004C3A5A" w:rsidRDefault="004C3A5A" w:rsidP="004C3A5A">
      <w:pPr>
        <w:jc w:val="left"/>
      </w:pPr>
    </w:p>
    <w:p w:rsidR="004C3A5A" w:rsidRPr="00537364" w:rsidRDefault="004C3A5A" w:rsidP="004C3A5A">
      <w:pPr>
        <w:jc w:val="left"/>
        <w:rPr>
          <w:b/>
          <w:sz w:val="22"/>
        </w:rPr>
      </w:pPr>
      <w:r w:rsidRPr="00537364">
        <w:rPr>
          <w:rFonts w:hint="eastAsia"/>
          <w:b/>
          <w:sz w:val="22"/>
        </w:rPr>
        <w:t>一、</w:t>
      </w:r>
      <w:r w:rsidRPr="00537364">
        <w:rPr>
          <w:b/>
          <w:sz w:val="22"/>
        </w:rPr>
        <w:t xml:space="preserve"> 核心架构模式：服务网格与API网关</w:t>
      </w:r>
    </w:p>
    <w:p w:rsidR="004C3A5A" w:rsidRDefault="004C3A5A" w:rsidP="004C3A5A">
      <w:pPr>
        <w:jc w:val="left"/>
      </w:pPr>
      <w:r>
        <w:rPr>
          <w:rFonts w:hint="eastAsia"/>
        </w:rPr>
        <w:t>服务网格是一种专门用于处理服务间通信的基础设施层，通常以轻量级代理的形式与每个服务实例部署在一起，实现了一个可观测、安全且可靠的微服务网络。它使通信逻辑从业务代码中剥离，由基础设施统一管理。</w:t>
      </w:r>
      <w:r>
        <w:t>API网关则作为系统的单一入口，负责请求路由、组合、协议转换、认证和限流，向内屏蔽了内部复杂的微服务架构，向外提供统一的API界面。</w:t>
      </w:r>
    </w:p>
    <w:p w:rsidR="004C3A5A" w:rsidRDefault="004C3A5A" w:rsidP="004C3A5A">
      <w:pPr>
        <w:jc w:val="left"/>
      </w:pPr>
    </w:p>
    <w:p w:rsidR="004C3A5A" w:rsidRPr="00537364" w:rsidRDefault="004C3A5A" w:rsidP="004C3A5A">
      <w:pPr>
        <w:jc w:val="left"/>
        <w:rPr>
          <w:b/>
          <w:sz w:val="22"/>
        </w:rPr>
      </w:pPr>
      <w:r w:rsidRPr="00537364">
        <w:rPr>
          <w:rFonts w:hint="eastAsia"/>
          <w:b/>
          <w:sz w:val="22"/>
        </w:rPr>
        <w:t>二、</w:t>
      </w:r>
      <w:r w:rsidRPr="00537364">
        <w:rPr>
          <w:b/>
          <w:sz w:val="22"/>
        </w:rPr>
        <w:t xml:space="preserve"> 关键技术特征</w:t>
      </w:r>
    </w:p>
    <w:p w:rsidR="004C3A5A" w:rsidRDefault="004C3A5A" w:rsidP="004C3A5A">
      <w:pPr>
        <w:jc w:val="left"/>
      </w:pPr>
      <w:r>
        <w:rPr>
          <w:rFonts w:hint="eastAsia"/>
        </w:rPr>
        <w:t>首要特征是</w:t>
      </w:r>
      <w:r>
        <w:t>API经济的深化。API从技术接口演变为商业产品和核心资产，一切皆可通过API进行连接和消费，构成了现代软件生态的结缔组织。其次是集成的普及化与低代码</w:t>
      </w:r>
      <w:r>
        <w:lastRenderedPageBreak/>
        <w:t>化。出现了大量集成平台即服务（iPaaS）和低代码/无代码工具，允许业务人员通过图形化界面（如工作流设计器）将不同的SaaS应用（如CRM、ERP、邮件系统）像搭积木一样连接，实现业务流程自动化，而无需编写大量代码。第三是数据集成与实时化。通过变更数据捕获（CDC）、事件流（如Kafka）等技术，实现系统间数据的近实时同步和流动，确保数据的一致性和及</w:t>
      </w:r>
      <w:r>
        <w:rPr>
          <w:rFonts w:hint="eastAsia"/>
        </w:rPr>
        <w:t>时性。</w:t>
      </w:r>
    </w:p>
    <w:p w:rsidR="004C3A5A" w:rsidRDefault="004C3A5A" w:rsidP="004C3A5A">
      <w:pPr>
        <w:jc w:val="left"/>
      </w:pPr>
    </w:p>
    <w:p w:rsidR="004C3A5A" w:rsidRPr="00537364" w:rsidRDefault="004C3A5A" w:rsidP="004C3A5A">
      <w:pPr>
        <w:jc w:val="left"/>
        <w:rPr>
          <w:b/>
          <w:sz w:val="22"/>
        </w:rPr>
      </w:pPr>
      <w:r w:rsidRPr="00537364">
        <w:rPr>
          <w:rFonts w:hint="eastAsia"/>
          <w:b/>
          <w:sz w:val="22"/>
        </w:rPr>
        <w:t>三、</w:t>
      </w:r>
      <w:r w:rsidRPr="00537364">
        <w:rPr>
          <w:b/>
          <w:sz w:val="22"/>
        </w:rPr>
        <w:t xml:space="preserve"> 优势与挑战</w:t>
      </w:r>
    </w:p>
    <w:p w:rsidR="004C3A5A" w:rsidRDefault="004C3A5A" w:rsidP="004C3A5A">
      <w:pPr>
        <w:jc w:val="left"/>
      </w:pPr>
      <w:r>
        <w:rPr>
          <w:rFonts w:hint="eastAsia"/>
        </w:rPr>
        <w:t>其显著优势包括提升业务敏捷性（通过快速组合现有服务构建新功能）、优化用户体验（提供无缝集成的统一工作台）和挖掘数据价值（打通数据流支持全局分析）。然而，它也带来特定挑战，如架构复杂性急剧增加，对分布式系统的设计、测试和监控提出了极高要求。集成的安全边界管理也变得困难，需要实施精细的</w:t>
      </w:r>
      <w:r>
        <w:t>API安全策略（如OAuth 2.0、JWT）。此外，对第三方服务的强依赖也带来了供应商锁定和供应链中断的风险。</w:t>
      </w:r>
    </w:p>
    <w:p w:rsidR="004C3A5A" w:rsidRDefault="004C3A5A" w:rsidP="004C3A5A">
      <w:pPr>
        <w:jc w:val="left"/>
      </w:pPr>
    </w:p>
    <w:p w:rsidR="004C3A5A" w:rsidRPr="00537364" w:rsidRDefault="004C3A5A" w:rsidP="004C3A5A">
      <w:pPr>
        <w:jc w:val="left"/>
        <w:rPr>
          <w:b/>
          <w:sz w:val="22"/>
        </w:rPr>
      </w:pPr>
      <w:r w:rsidRPr="00537364">
        <w:rPr>
          <w:rFonts w:hint="eastAsia"/>
          <w:b/>
          <w:sz w:val="22"/>
        </w:rPr>
        <w:t>四、</w:t>
      </w:r>
      <w:r w:rsidRPr="00537364">
        <w:rPr>
          <w:b/>
          <w:sz w:val="22"/>
        </w:rPr>
        <w:t xml:space="preserve"> 典型应用场景</w:t>
      </w:r>
    </w:p>
    <w:p w:rsidR="0014174A" w:rsidRDefault="004C3A5A" w:rsidP="004C3A5A">
      <w:pPr>
        <w:jc w:val="left"/>
      </w:pPr>
      <w:r>
        <w:rPr>
          <w:rFonts w:hint="eastAsia"/>
        </w:rPr>
        <w:t>它广泛应用于构建统一数字工作台，将日常办公所需的聊天、文档、日历、会议、项目管理等工具深度集成，实现信息无缝流转。在微服务架构中，服务网格是管理成千上万服务实例间通信、实施熔断、重试和观测的事实标准。此外，跨企业边界的业务流程协同（如供应链上下游的系统对接）也完全依赖于此。</w:t>
      </w:r>
    </w:p>
    <w:p w:rsidR="00537364" w:rsidRDefault="00537364" w:rsidP="004C3A5A">
      <w:pPr>
        <w:jc w:val="left"/>
        <w:rPr>
          <w:rFonts w:hint="eastAsia"/>
        </w:rPr>
      </w:pPr>
    </w:p>
    <w:p w:rsidR="0014174A" w:rsidRPr="002265FD" w:rsidRDefault="0014174A" w:rsidP="0014174A">
      <w:pPr>
        <w:jc w:val="left"/>
        <w:rPr>
          <w:b/>
          <w:sz w:val="32"/>
        </w:rPr>
      </w:pPr>
      <w:r w:rsidRPr="002265FD">
        <w:rPr>
          <w:rFonts w:hint="eastAsia"/>
          <w:b/>
          <w:sz w:val="32"/>
        </w:rPr>
        <w:t>五、安全左移与内生化</w:t>
      </w:r>
    </w:p>
    <w:p w:rsidR="004F1DC7" w:rsidRDefault="004F1DC7" w:rsidP="004F1DC7">
      <w:pPr>
        <w:jc w:val="left"/>
      </w:pPr>
      <w:r>
        <w:rPr>
          <w:rFonts w:hint="eastAsia"/>
        </w:rPr>
        <w:t>安全左移与内生化是应对云原生和服务化环境下安全挑战的核心范式转变。其核心思想是将安全考虑和实践从传统运维阶段的“事后补救”提前到软件生命周期的最早阶段（左移），并将安全能力作为内在属性嵌入到产品、架构和研发流程中（内生化），而非外部附加。</w:t>
      </w:r>
    </w:p>
    <w:p w:rsidR="004F1DC7" w:rsidRDefault="004F1DC7" w:rsidP="004F1DC7">
      <w:pPr>
        <w:jc w:val="left"/>
      </w:pPr>
    </w:p>
    <w:p w:rsidR="004F1DC7" w:rsidRPr="004F1DC7" w:rsidRDefault="004F1DC7" w:rsidP="004F1DC7">
      <w:pPr>
        <w:jc w:val="left"/>
        <w:rPr>
          <w:b/>
          <w:sz w:val="22"/>
        </w:rPr>
      </w:pPr>
      <w:r w:rsidRPr="004F1DC7">
        <w:rPr>
          <w:rFonts w:hint="eastAsia"/>
          <w:b/>
          <w:sz w:val="22"/>
        </w:rPr>
        <w:t>一、</w:t>
      </w:r>
      <w:r w:rsidRPr="004F1DC7">
        <w:rPr>
          <w:b/>
          <w:sz w:val="22"/>
        </w:rPr>
        <w:t xml:space="preserve"> 核心实践框架：DevSecOps</w:t>
      </w:r>
    </w:p>
    <w:p w:rsidR="004F1DC7" w:rsidRDefault="004F1DC7" w:rsidP="004F1DC7">
      <w:pPr>
        <w:jc w:val="left"/>
      </w:pPr>
      <w:r>
        <w:t>DevSecOps是这一理念的集中体现，它要求开发、安全和运维团队协同工作，将安全活动无缝集成到DevOps工作流中。其核心是在持续集成/持续部署管道中嵌入自动化的安全门禁，一旦发现漏洞或不合规情况，流水线可自动中止，防止不安全代码进入生产环境。这实现了安全检测的自动化、常态化与高频化。</w:t>
      </w:r>
    </w:p>
    <w:p w:rsidR="004F1DC7" w:rsidRDefault="004F1DC7" w:rsidP="004F1DC7">
      <w:pPr>
        <w:jc w:val="left"/>
      </w:pPr>
    </w:p>
    <w:p w:rsidR="004F1DC7" w:rsidRPr="004F1DC7" w:rsidRDefault="004F1DC7" w:rsidP="004F1DC7">
      <w:pPr>
        <w:jc w:val="left"/>
        <w:rPr>
          <w:b/>
          <w:sz w:val="22"/>
        </w:rPr>
      </w:pPr>
      <w:r w:rsidRPr="004F1DC7">
        <w:rPr>
          <w:rFonts w:hint="eastAsia"/>
          <w:b/>
          <w:sz w:val="22"/>
        </w:rPr>
        <w:t>二、</w:t>
      </w:r>
      <w:r w:rsidRPr="004F1DC7">
        <w:rPr>
          <w:b/>
          <w:sz w:val="22"/>
        </w:rPr>
        <w:t xml:space="preserve"> 关键技术特征</w:t>
      </w:r>
    </w:p>
    <w:p w:rsidR="004F1DC7" w:rsidRDefault="004F1DC7" w:rsidP="004F1DC7">
      <w:pPr>
        <w:jc w:val="left"/>
      </w:pPr>
      <w:r>
        <w:rPr>
          <w:rFonts w:hint="eastAsia"/>
        </w:rPr>
        <w:t>首要特征是安全测试的早期化与自动化。在编码和构建阶段，就自动运行静态应用程序安全测试（</w:t>
      </w:r>
      <w:r>
        <w:t>SAST）以分析源代码漏洞，运行软件成分分析（SCA）以扫描第三方库的已知漏洞。在部署阶段，运行动态应用程序安全测试（DAST）和交互式应用程序安全测试（IAST）。其次是基础设施即代码的安全。在通过代码定义基础设施时，同步进行基础设施即代码的安全扫描，确保云环境配置（如网络策略、存储桶权限）在部署前即符合安全最佳实践，从源头杜绝错误配置。第三是零信任架构的落地。默认不信任网络内外任何访问者，所有访问请求都必须经过严格的身</w:t>
      </w:r>
      <w:r>
        <w:rPr>
          <w:rFonts w:hint="eastAsia"/>
        </w:rPr>
        <w:t>份验证、授权和加密，将安全控制点深入到每个微服务和</w:t>
      </w:r>
      <w:r>
        <w:t>API。</w:t>
      </w:r>
    </w:p>
    <w:p w:rsidR="004F1DC7" w:rsidRDefault="004F1DC7" w:rsidP="004F1DC7">
      <w:pPr>
        <w:jc w:val="left"/>
      </w:pPr>
    </w:p>
    <w:p w:rsidR="004F1DC7" w:rsidRPr="004F1DC7" w:rsidRDefault="004F1DC7" w:rsidP="004F1DC7">
      <w:pPr>
        <w:jc w:val="left"/>
        <w:rPr>
          <w:b/>
          <w:sz w:val="22"/>
        </w:rPr>
      </w:pPr>
      <w:r w:rsidRPr="004F1DC7">
        <w:rPr>
          <w:rFonts w:hint="eastAsia"/>
          <w:b/>
          <w:sz w:val="22"/>
        </w:rPr>
        <w:t>三、</w:t>
      </w:r>
      <w:r w:rsidRPr="004F1DC7">
        <w:rPr>
          <w:b/>
          <w:sz w:val="22"/>
        </w:rPr>
        <w:t xml:space="preserve"> 优势与挑战</w:t>
      </w:r>
    </w:p>
    <w:p w:rsidR="004F1DC7" w:rsidRDefault="004F1DC7" w:rsidP="004F1DC7">
      <w:pPr>
        <w:jc w:val="left"/>
      </w:pPr>
      <w:r>
        <w:rPr>
          <w:rFonts w:hint="eastAsia"/>
        </w:rPr>
        <w:t>其显著优势包括大幅降低修复成本（在开发早期发现漏洞的修复成本远低于生产阶段）、提升交付速度（将安全流程自动化，避免在发布前进行漫长的手工安全评估）和增强整体安</w:t>
      </w:r>
      <w:r>
        <w:rPr>
          <w:rFonts w:hint="eastAsia"/>
        </w:rPr>
        <w:lastRenderedPageBreak/>
        <w:t>全态势（实现持续的风险管理和合规性）。然而，它也带来特定挑战，如对开发团队的安全素养要求提高，需要文化和思维的转变。工具链的集成与维护复杂度增加，需要平衡安全扫描的深度与流水线执行速度。此外，在高度自动化的流程中，如何有效管理误报、避免“警报疲劳”也是一大挑战。</w:t>
      </w:r>
    </w:p>
    <w:p w:rsidR="004F1DC7" w:rsidRDefault="004F1DC7" w:rsidP="004F1DC7">
      <w:pPr>
        <w:jc w:val="left"/>
      </w:pPr>
    </w:p>
    <w:p w:rsidR="004F1DC7" w:rsidRPr="004F1DC7" w:rsidRDefault="004F1DC7" w:rsidP="004F1DC7">
      <w:pPr>
        <w:jc w:val="left"/>
        <w:rPr>
          <w:b/>
          <w:sz w:val="22"/>
        </w:rPr>
      </w:pPr>
      <w:r w:rsidRPr="004F1DC7">
        <w:rPr>
          <w:rFonts w:hint="eastAsia"/>
          <w:b/>
          <w:sz w:val="22"/>
        </w:rPr>
        <w:t>四、</w:t>
      </w:r>
      <w:r w:rsidRPr="004F1DC7">
        <w:rPr>
          <w:b/>
          <w:sz w:val="22"/>
        </w:rPr>
        <w:t xml:space="preserve"> 典型应用场景</w:t>
      </w:r>
    </w:p>
    <w:p w:rsidR="0014174A" w:rsidRDefault="004F1DC7" w:rsidP="004F1DC7">
      <w:pPr>
        <w:jc w:val="left"/>
      </w:pPr>
      <w:r>
        <w:rPr>
          <w:rFonts w:hint="eastAsia"/>
        </w:rPr>
        <w:t>它广泛应用于现代云原生应用的开发流程，确保容器镜像、</w:t>
      </w:r>
      <w:r>
        <w:t>Kubernetes部署清单和微服务API的安全性。在供应链安全领域，通过软件物料清单（SBOM）精确追踪所有软件依赖，快速响应新爆出的漏洞。同时，它也是实现持续合规（如GDPR、等保2.0）的关键技术基础。</w:t>
      </w:r>
    </w:p>
    <w:p w:rsidR="004F1DC7" w:rsidRDefault="004F1DC7" w:rsidP="004F1DC7">
      <w:pPr>
        <w:jc w:val="left"/>
        <w:rPr>
          <w:rFonts w:hint="eastAsia"/>
        </w:rPr>
      </w:pPr>
    </w:p>
    <w:p w:rsidR="0014174A" w:rsidRPr="0001193E" w:rsidRDefault="0014174A" w:rsidP="0014174A">
      <w:pPr>
        <w:jc w:val="left"/>
        <w:rPr>
          <w:rFonts w:hint="eastAsia"/>
          <w:b/>
          <w:sz w:val="32"/>
        </w:rPr>
      </w:pPr>
      <w:r w:rsidRPr="002265FD">
        <w:rPr>
          <w:rFonts w:hint="eastAsia"/>
          <w:b/>
          <w:sz w:val="32"/>
        </w:rPr>
        <w:t>六、可持续工程</w:t>
      </w:r>
    </w:p>
    <w:p w:rsidR="0001193E" w:rsidRDefault="0001193E" w:rsidP="0001193E">
      <w:pPr>
        <w:jc w:val="left"/>
      </w:pPr>
      <w:r>
        <w:rPr>
          <w:rFonts w:hint="eastAsia"/>
        </w:rPr>
        <w:t>可持续工程是指在软件系统的整个生命周期内，系统性地考虑并优化其对环境、社会和经济的影响，旨在最小化碳足迹并最大化长期正向价值。它超越了传统上以功能、性能和成本为中心的开发模式，将可持续性作为核心决策维度。</w:t>
      </w:r>
    </w:p>
    <w:p w:rsidR="0001193E" w:rsidRDefault="0001193E" w:rsidP="0001193E">
      <w:pPr>
        <w:jc w:val="left"/>
      </w:pPr>
    </w:p>
    <w:p w:rsidR="0001193E" w:rsidRPr="0001193E" w:rsidRDefault="0001193E" w:rsidP="0001193E">
      <w:pPr>
        <w:jc w:val="left"/>
        <w:rPr>
          <w:b/>
          <w:sz w:val="22"/>
        </w:rPr>
      </w:pPr>
      <w:r w:rsidRPr="0001193E">
        <w:rPr>
          <w:rFonts w:hint="eastAsia"/>
          <w:b/>
          <w:sz w:val="22"/>
        </w:rPr>
        <w:t>一、</w:t>
      </w:r>
      <w:r w:rsidRPr="0001193E">
        <w:rPr>
          <w:b/>
          <w:sz w:val="22"/>
        </w:rPr>
        <w:t xml:space="preserve"> 核心理念：环境、社会与治理的统一</w:t>
      </w:r>
    </w:p>
    <w:p w:rsidR="0001193E" w:rsidRDefault="0001193E" w:rsidP="0001193E">
      <w:pPr>
        <w:jc w:val="left"/>
      </w:pPr>
      <w:r>
        <w:rPr>
          <w:rFonts w:hint="eastAsia"/>
        </w:rPr>
        <w:t>其核心理念是将环境责任、社会包容和良好治理融入软件工程的血脉。在环境层面，重点关注软件的能耗与碳足迹。在社会层面，强调软件的普惠性、可访问性与伦理道德。在治理层面，则要求建立透明的指标、可衡量的目标和持续优化的流程，将可持续性从口号转化为可执行、可验证的行动。</w:t>
      </w:r>
    </w:p>
    <w:p w:rsidR="0001193E" w:rsidRDefault="0001193E" w:rsidP="0001193E">
      <w:pPr>
        <w:jc w:val="left"/>
      </w:pPr>
    </w:p>
    <w:p w:rsidR="0001193E" w:rsidRPr="0001193E" w:rsidRDefault="0001193E" w:rsidP="0001193E">
      <w:pPr>
        <w:jc w:val="left"/>
        <w:rPr>
          <w:b/>
          <w:sz w:val="22"/>
        </w:rPr>
      </w:pPr>
      <w:r w:rsidRPr="0001193E">
        <w:rPr>
          <w:rFonts w:hint="eastAsia"/>
          <w:b/>
          <w:sz w:val="22"/>
        </w:rPr>
        <w:t>二、</w:t>
      </w:r>
      <w:r w:rsidRPr="0001193E">
        <w:rPr>
          <w:b/>
          <w:sz w:val="22"/>
        </w:rPr>
        <w:t xml:space="preserve"> 关键技术与实践</w:t>
      </w:r>
    </w:p>
    <w:p w:rsidR="0001193E" w:rsidRDefault="0001193E" w:rsidP="0001193E">
      <w:pPr>
        <w:jc w:val="left"/>
      </w:pPr>
      <w:r>
        <w:rPr>
          <w:rFonts w:hint="eastAsia"/>
        </w:rPr>
        <w:t>首要实践是绿色软件工程。其核心在于编写高效的代码，选择能耗更低的算法和数据结构，并通过优化资源使用（如减少不必要的数据传输、计算和存储）来直接降低能耗。在架构层面，设计可扩展且资源高效的架构，利用自动扩缩容技术避免资源闲置。甚至将碳效率作为一项关键指标，在部署策略上智能选择由可再生能源供电的数据中心或区域来处理工作负载。其次是构建具有数字包容性的软件。这意味着遵循无障碍设计标准，确保残障人士等不同能力的用户都能平等使用。同时优化软件以适应低带宽环境和老旧设备，减少数字鸿沟。在伦理方面，致力于减少算法偏见，确保系统的公平性和决策透明度。</w:t>
      </w:r>
    </w:p>
    <w:p w:rsidR="0001193E" w:rsidRDefault="0001193E" w:rsidP="0001193E">
      <w:pPr>
        <w:jc w:val="left"/>
      </w:pPr>
    </w:p>
    <w:p w:rsidR="0001193E" w:rsidRPr="0001193E" w:rsidRDefault="0001193E" w:rsidP="0001193E">
      <w:pPr>
        <w:jc w:val="left"/>
        <w:rPr>
          <w:b/>
          <w:sz w:val="22"/>
        </w:rPr>
      </w:pPr>
      <w:r w:rsidRPr="0001193E">
        <w:rPr>
          <w:rFonts w:hint="eastAsia"/>
          <w:b/>
          <w:sz w:val="22"/>
        </w:rPr>
        <w:t>三、</w:t>
      </w:r>
      <w:r w:rsidRPr="0001193E">
        <w:rPr>
          <w:b/>
          <w:sz w:val="22"/>
        </w:rPr>
        <w:t xml:space="preserve"> 优势与挑战</w:t>
      </w:r>
    </w:p>
    <w:p w:rsidR="0001193E" w:rsidRDefault="0001193E" w:rsidP="0001193E">
      <w:pPr>
        <w:jc w:val="left"/>
      </w:pPr>
      <w:r>
        <w:rPr>
          <w:rFonts w:hint="eastAsia"/>
        </w:rPr>
        <w:t>其显著优势包括直接降低运营成本（能源与资源使用效率的提升直接转化为成本节约）、增强品牌声誉与合规性（满足日益严格的环保法规和</w:t>
      </w:r>
      <w:r>
        <w:t>ESG披露要求）以及提升长期韧性（资源优化和包容性设计使软件更能适应未来变化）。然而，它也面临挑战，如缺乏广泛认可的标准化衡量指标和工具来精确计算软件碳足迹。短期内，优化可持续性可能需要额外的设计、开发与测试投入。此外，最重要的挑战在于需要深刻的思维转变，将可持续性从边缘考量提升为核心优先级。</w:t>
      </w:r>
    </w:p>
    <w:p w:rsidR="0001193E" w:rsidRDefault="0001193E" w:rsidP="0001193E">
      <w:pPr>
        <w:jc w:val="left"/>
      </w:pPr>
    </w:p>
    <w:p w:rsidR="0001193E" w:rsidRPr="0001193E" w:rsidRDefault="0001193E" w:rsidP="0001193E">
      <w:pPr>
        <w:jc w:val="left"/>
        <w:rPr>
          <w:b/>
          <w:sz w:val="22"/>
        </w:rPr>
      </w:pPr>
      <w:r w:rsidRPr="0001193E">
        <w:rPr>
          <w:rFonts w:hint="eastAsia"/>
          <w:b/>
          <w:sz w:val="22"/>
        </w:rPr>
        <w:t>四、</w:t>
      </w:r>
      <w:r w:rsidRPr="0001193E">
        <w:rPr>
          <w:b/>
          <w:sz w:val="22"/>
        </w:rPr>
        <w:t xml:space="preserve"> 典型应用场景</w:t>
      </w:r>
    </w:p>
    <w:p w:rsidR="007954CC" w:rsidRDefault="0001193E" w:rsidP="0001193E">
      <w:pPr>
        <w:jc w:val="left"/>
      </w:pPr>
      <w:r>
        <w:rPr>
          <w:rFonts w:hint="eastAsia"/>
        </w:rPr>
        <w:t>它广泛应用于大型云计算基础设施和数据中心的能耗管理，通过改进冷却技术、服务器利用率和采购绿电来降低巨大碳足迹。在移动应用和网站开发中，通过优化图片、视频和代码来减少数据传输量，从而降低用户设备能耗和网络负载。在人工智能领域，专注于优化</w:t>
      </w:r>
      <w:r>
        <w:rPr>
          <w:rFonts w:hint="eastAsia"/>
        </w:rPr>
        <w:lastRenderedPageBreak/>
        <w:t>大模型的训练和推理过程，以大幅减少其巨大的计算资源消耗。</w:t>
      </w:r>
    </w:p>
    <w:p w:rsidR="007954CC" w:rsidRDefault="007954CC" w:rsidP="0014174A">
      <w:pPr>
        <w:jc w:val="left"/>
      </w:pPr>
    </w:p>
    <w:p w:rsidR="007954CC" w:rsidRPr="007954CC" w:rsidRDefault="007954CC" w:rsidP="0014174A">
      <w:pPr>
        <w:jc w:val="left"/>
        <w:rPr>
          <w:b/>
          <w:sz w:val="24"/>
        </w:rPr>
      </w:pPr>
      <w:r w:rsidRPr="007954CC">
        <w:rPr>
          <w:rFonts w:hint="eastAsia"/>
          <w:b/>
          <w:sz w:val="24"/>
        </w:rPr>
        <w:t>参考文献：</w:t>
      </w:r>
    </w:p>
    <w:p w:rsidR="007954CC" w:rsidRPr="007954CC" w:rsidRDefault="007954CC" w:rsidP="007954CC">
      <w:pPr>
        <w:jc w:val="left"/>
        <w:rPr>
          <w:rFonts w:hint="eastAsia"/>
        </w:rPr>
      </w:pPr>
      <w:r>
        <w:t>Russell, S. J., &amp; Norvig, P. (2020). Artificial I</w:t>
      </w:r>
      <w:r>
        <w:t>ntelligence: A Modern Approach.</w:t>
      </w:r>
    </w:p>
    <w:p w:rsidR="007954CC" w:rsidRDefault="007954CC" w:rsidP="007954CC">
      <w:pPr>
        <w:jc w:val="left"/>
        <w:rPr>
          <w:rFonts w:hint="eastAsia"/>
        </w:rPr>
      </w:pPr>
      <w:r>
        <w:t>McKinsey Global Institute. (201</w:t>
      </w:r>
      <w:r>
        <w:t>8). Notes from the AI frontier.</w:t>
      </w:r>
    </w:p>
    <w:p w:rsidR="007954CC" w:rsidRDefault="007954CC" w:rsidP="007954CC">
      <w:pPr>
        <w:jc w:val="left"/>
        <w:rPr>
          <w:rFonts w:hint="eastAsia"/>
        </w:rPr>
      </w:pPr>
      <w:r>
        <w:t>Vaswani, A., et al. (2017). Attention Is All You Ne</w:t>
      </w:r>
      <w:r>
        <w:t>ed.</w:t>
      </w:r>
    </w:p>
    <w:p w:rsidR="007954CC" w:rsidRDefault="007954CC" w:rsidP="007954CC">
      <w:pPr>
        <w:jc w:val="left"/>
        <w:rPr>
          <w:rFonts w:hint="eastAsia"/>
        </w:rPr>
      </w:pPr>
      <w:r>
        <w:t>LeCun, Y., Bengio, Y., &amp; Hinton, G.</w:t>
      </w:r>
      <w:r>
        <w:t xml:space="preserve"> (2015). Deep learning. Nature.</w:t>
      </w:r>
    </w:p>
    <w:p w:rsidR="00410441" w:rsidRDefault="00410441" w:rsidP="00410441">
      <w:pPr>
        <w:jc w:val="left"/>
      </w:pPr>
      <w:r>
        <w:t>Roberts, M. (2018). Serverless Architectures. Martin Fowler</w:t>
      </w:r>
    </w:p>
    <w:p w:rsidR="00410441" w:rsidRDefault="00410441" w:rsidP="00410441">
      <w:pPr>
        <w:jc w:val="left"/>
        <w:rPr>
          <w:rFonts w:hint="eastAsia"/>
        </w:rPr>
      </w:pPr>
      <w:r>
        <w:t>Amazon Web Services. (n.d</w:t>
      </w:r>
      <w:r>
        <w:t>.). AWS Lambda Developer Guide.</w:t>
      </w:r>
    </w:p>
    <w:p w:rsidR="00410441" w:rsidRDefault="00410441" w:rsidP="00410441">
      <w:pPr>
        <w:jc w:val="left"/>
        <w:rPr>
          <w:rFonts w:hint="eastAsia"/>
        </w:rPr>
      </w:pPr>
      <w:r>
        <w:t>Castro, P., Ishakian, V., Muthusamy, V., &amp; Slominski, A. (2019). The Rise of Serverless Computing. Communications o</w:t>
      </w:r>
      <w:r>
        <w:t>f the ACM.</w:t>
      </w:r>
    </w:p>
    <w:p w:rsidR="00410441" w:rsidRDefault="00410441" w:rsidP="00410441">
      <w:pPr>
        <w:jc w:val="left"/>
      </w:pPr>
      <w:r>
        <w:t>Sbarski, P., &amp; Kroonenburg, S. (2017). Serverless Architectures on AWS. Manning Publications.</w:t>
      </w:r>
    </w:p>
    <w:p w:rsidR="004F1DC7" w:rsidRDefault="004F1DC7" w:rsidP="004F1DC7">
      <w:pPr>
        <w:jc w:val="left"/>
        <w:rPr>
          <w:rFonts w:hint="eastAsia"/>
        </w:rPr>
      </w:pPr>
      <w:r>
        <w:t xml:space="preserve">Richardson, C. (2018). Microservices </w:t>
      </w:r>
      <w:r w:rsidR="00975597">
        <w:t>Patterns. Manning Publications.</w:t>
      </w:r>
    </w:p>
    <w:p w:rsidR="004F1DC7" w:rsidRDefault="004F1DC7" w:rsidP="004F1DC7">
      <w:pPr>
        <w:jc w:val="left"/>
      </w:pPr>
      <w:r>
        <w:t xml:space="preserve">Newman, S. (2015). Building Microservices. O'Reilly Media. </w:t>
      </w:r>
    </w:p>
    <w:p w:rsidR="004F1DC7" w:rsidRDefault="004F1DC7" w:rsidP="004F1DC7">
      <w:pPr>
        <w:jc w:val="left"/>
        <w:rPr>
          <w:rFonts w:hint="eastAsia"/>
        </w:rPr>
      </w:pPr>
      <w:r>
        <w:t xml:space="preserve">Buoy, W., et al. (2017). Istio: A Service Mesh for Microservices. </w:t>
      </w:r>
    </w:p>
    <w:p w:rsidR="004F1DC7" w:rsidRDefault="004F1DC7" w:rsidP="004F1DC7">
      <w:pPr>
        <w:jc w:val="left"/>
      </w:pPr>
      <w:r>
        <w:t xml:space="preserve">Gartner. (历年). Magic Quadrant for Enterprise Integration Platform as a Service. </w:t>
      </w:r>
    </w:p>
    <w:p w:rsidR="004F1DC7" w:rsidRDefault="004F1DC7" w:rsidP="004F1DC7">
      <w:pPr>
        <w:jc w:val="left"/>
      </w:pPr>
      <w:r>
        <w:t xml:space="preserve">Hohpe, G., &amp; Woolf, B. (2003). Enterprise Integration Patterns. Addison-Wesley. </w:t>
      </w:r>
    </w:p>
    <w:p w:rsidR="0001193E" w:rsidRDefault="0001193E" w:rsidP="0001193E">
      <w:pPr>
        <w:jc w:val="left"/>
      </w:pPr>
      <w:r>
        <w:t xml:space="preserve">OWASP Foundation. DevSecOps Manifesto. </w:t>
      </w:r>
    </w:p>
    <w:p w:rsidR="0001193E" w:rsidRPr="00D05F60" w:rsidRDefault="0001193E" w:rsidP="0001193E">
      <w:pPr>
        <w:jc w:val="left"/>
        <w:rPr>
          <w:rFonts w:hint="eastAsia"/>
        </w:rPr>
      </w:pPr>
      <w:r>
        <w:t xml:space="preserve">Shanley, A. (2021). Engineering Security via DevSecOps. </w:t>
      </w:r>
    </w:p>
    <w:p w:rsidR="0001193E" w:rsidRDefault="0001193E" w:rsidP="0001193E">
      <w:pPr>
        <w:jc w:val="left"/>
      </w:pPr>
      <w:r>
        <w:t xml:space="preserve">Google. BeyondCorp: A New Approach to Enterprise Security. </w:t>
      </w:r>
    </w:p>
    <w:p w:rsidR="0001193E" w:rsidRPr="0001193E" w:rsidRDefault="0001193E" w:rsidP="0001193E">
      <w:pPr>
        <w:jc w:val="left"/>
      </w:pPr>
      <w:r>
        <w:t xml:space="preserve">NIST Special Publication 800-204. Security Strategies for Microservices-based Application Systems. </w:t>
      </w:r>
    </w:p>
    <w:p w:rsidR="0001193E" w:rsidRDefault="0001193E" w:rsidP="0001193E">
      <w:pPr>
        <w:jc w:val="left"/>
      </w:pPr>
      <w:r>
        <w:t xml:space="preserve">The Linux Foundation. OpenSSF (Open Source Security Foundation) Best Practices. </w:t>
      </w:r>
    </w:p>
    <w:p w:rsidR="00E026E7" w:rsidRDefault="00E026E7" w:rsidP="00E026E7">
      <w:pPr>
        <w:jc w:val="left"/>
        <w:rPr>
          <w:rFonts w:hint="eastAsia"/>
        </w:rPr>
      </w:pPr>
      <w:r>
        <w:t>The Green Software Foundation. (2023). The principles</w:t>
      </w:r>
      <w:r>
        <w:t xml:space="preserve"> of green software engineering.</w:t>
      </w:r>
    </w:p>
    <w:p w:rsidR="00E026E7" w:rsidRDefault="00E026E7" w:rsidP="00E026E7">
      <w:pPr>
        <w:jc w:val="left"/>
        <w:rPr>
          <w:rFonts w:hint="eastAsia"/>
        </w:rPr>
      </w:pPr>
      <w:r>
        <w:t>Asara, V., et al. (2015). Social sustainable development multidimensional concept. E</w:t>
      </w:r>
      <w:r>
        <w:t>cological Economics, 119, 1-10.</w:t>
      </w:r>
      <w:bookmarkStart w:id="0" w:name="_GoBack"/>
      <w:bookmarkEnd w:id="0"/>
    </w:p>
    <w:p w:rsidR="00E026E7" w:rsidRPr="006F24E3" w:rsidRDefault="00E026E7" w:rsidP="00E026E7">
      <w:pPr>
        <w:jc w:val="left"/>
        <w:rPr>
          <w:rFonts w:hint="eastAsia"/>
        </w:rPr>
      </w:pPr>
      <w:r>
        <w:t>Freitag, C., et al. (2021). The real carbon cost of ICT. Patterns, 2(10).</w:t>
      </w:r>
    </w:p>
    <w:sectPr w:rsidR="00E026E7" w:rsidRPr="006F24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1D4"/>
    <w:rsid w:val="0001193E"/>
    <w:rsid w:val="000432ED"/>
    <w:rsid w:val="00053301"/>
    <w:rsid w:val="000556D3"/>
    <w:rsid w:val="0014174A"/>
    <w:rsid w:val="002265FD"/>
    <w:rsid w:val="002A1081"/>
    <w:rsid w:val="00410441"/>
    <w:rsid w:val="004C3A5A"/>
    <w:rsid w:val="004F1DC7"/>
    <w:rsid w:val="00537364"/>
    <w:rsid w:val="006F24E3"/>
    <w:rsid w:val="00735AA1"/>
    <w:rsid w:val="007954CC"/>
    <w:rsid w:val="007C1041"/>
    <w:rsid w:val="007E5FFF"/>
    <w:rsid w:val="0085411E"/>
    <w:rsid w:val="008E0E2B"/>
    <w:rsid w:val="008F5856"/>
    <w:rsid w:val="00975597"/>
    <w:rsid w:val="009E142C"/>
    <w:rsid w:val="00B93880"/>
    <w:rsid w:val="00BB2EDD"/>
    <w:rsid w:val="00D05F60"/>
    <w:rsid w:val="00D83FC8"/>
    <w:rsid w:val="00E026E7"/>
    <w:rsid w:val="00E251D4"/>
    <w:rsid w:val="00F97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0342"/>
  <w15:chartTrackingRefBased/>
  <w15:docId w15:val="{1B009EAF-B79A-454D-A641-79DFE905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805528">
      <w:bodyDiv w:val="1"/>
      <w:marLeft w:val="0"/>
      <w:marRight w:val="0"/>
      <w:marTop w:val="0"/>
      <w:marBottom w:val="0"/>
      <w:divBdr>
        <w:top w:val="none" w:sz="0" w:space="0" w:color="auto"/>
        <w:left w:val="none" w:sz="0" w:space="0" w:color="auto"/>
        <w:bottom w:val="none" w:sz="0" w:space="0" w:color="auto"/>
        <w:right w:val="none" w:sz="0" w:space="0" w:color="auto"/>
      </w:divBdr>
    </w:div>
    <w:div w:id="330256053">
      <w:bodyDiv w:val="1"/>
      <w:marLeft w:val="0"/>
      <w:marRight w:val="0"/>
      <w:marTop w:val="0"/>
      <w:marBottom w:val="0"/>
      <w:divBdr>
        <w:top w:val="none" w:sz="0" w:space="0" w:color="auto"/>
        <w:left w:val="none" w:sz="0" w:space="0" w:color="auto"/>
        <w:bottom w:val="none" w:sz="0" w:space="0" w:color="auto"/>
        <w:right w:val="none" w:sz="0" w:space="0" w:color="auto"/>
      </w:divBdr>
    </w:div>
    <w:div w:id="101333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903</Words>
  <Characters>5153</Characters>
  <Application>Microsoft Office Word</Application>
  <DocSecurity>0</DocSecurity>
  <Lines>42</Lines>
  <Paragraphs>12</Paragraphs>
  <ScaleCrop>false</ScaleCrop>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2025-09-24T12:07:00Z</dcterms:created>
  <dcterms:modified xsi:type="dcterms:W3CDTF">2025-09-24T12:29:00Z</dcterms:modified>
</cp:coreProperties>
</file>