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621" w:rsidRDefault="000D2621" w:rsidP="000D2621">
      <w:pPr>
        <w:pStyle w:val="StyleFooterTahoma14ptCentered"/>
        <w:jc w:val="both"/>
        <w:rPr>
          <w:rFonts w:ascii="Times New Roman" w:hAnsi="Times New Roman"/>
          <w:b/>
          <w:szCs w:val="32"/>
        </w:rPr>
      </w:pPr>
      <w:r>
        <w:rPr>
          <w:rFonts w:ascii="Times New Roman" w:hAnsi="Times New Roman"/>
          <w:b/>
          <w:szCs w:val="32"/>
        </w:rPr>
        <w:t xml:space="preserve">Üniversite Otomasyon Sistemi </w:t>
      </w:r>
    </w:p>
    <w:p w:rsidR="000D2621" w:rsidRDefault="000D2621" w:rsidP="000D2621">
      <w:pPr>
        <w:pStyle w:val="StyleFooterTahoma14ptCentered"/>
        <w:jc w:val="both"/>
        <w:rPr>
          <w:rFonts w:ascii="Times New Roman" w:hAnsi="Times New Roman"/>
          <w:b/>
          <w:szCs w:val="32"/>
        </w:rPr>
      </w:pPr>
      <w:r>
        <w:rPr>
          <w:rFonts w:ascii="Times New Roman" w:hAnsi="Times New Roman"/>
          <w:b/>
          <w:szCs w:val="32"/>
        </w:rPr>
        <w:t>Kullanım ve Uyarlama Sözleşmesi</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2.1. VIRGUL Üniversite Otomasyon Sistemi :</w:t>
      </w:r>
      <w:r>
        <w:rPr>
          <w:rFonts w:ascii="Times New Roman" w:hAnsi="Times New Roman"/>
          <w:sz w:val="24"/>
          <w:szCs w:val="24"/>
        </w:rPr>
        <w:t xml:space="preserve"> ORCUN tarafından geliştirilmiş tamamı web tabanlı ve kişiye özel çalışan, üniversitelerin öğrenci işleri ile ilgili yürüttüğü işlevleri </w:t>
      </w:r>
      <w:r>
        <w:rPr>
          <w:rFonts w:ascii="Times New Roman" w:hAnsi="Times New Roman"/>
          <w:color w:val="000000"/>
          <w:sz w:val="24"/>
          <w:szCs w:val="24"/>
        </w:rPr>
        <w:t>modül bazlı</w:t>
      </w:r>
      <w:r>
        <w:rPr>
          <w:rFonts w:ascii="Times New Roman" w:hAnsi="Times New Roman"/>
          <w:color w:val="FF0000"/>
          <w:sz w:val="24"/>
          <w:szCs w:val="24"/>
        </w:rPr>
        <w:t xml:space="preserve"> </w:t>
      </w:r>
      <w:r>
        <w:rPr>
          <w:rFonts w:ascii="Times New Roman" w:hAnsi="Times New Roman"/>
          <w:sz w:val="24"/>
          <w:szCs w:val="24"/>
        </w:rPr>
        <w:t xml:space="preserve">otomasyonlaştıran yazılımın adıdır. Bu sistemi oluşturan modül ve fonksiyonların listesi ve kapsamları EK-D dökümanında yer almaktadır.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2.2. Eğitim-Öğretim ve Sınav Yönetmeliği :</w:t>
      </w:r>
      <w:r>
        <w:rPr>
          <w:rFonts w:ascii="Times New Roman" w:hAnsi="Times New Roman"/>
          <w:sz w:val="24"/>
          <w:szCs w:val="24"/>
        </w:rPr>
        <w:t xml:space="preserve"> ... Üniversitesi’nin akademik birimleri tarafından kullanılan ve resmi gazetede yayınlanmış yönetmeliklerdir.</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2.3. Akademik Birimler :</w:t>
      </w:r>
      <w:r>
        <w:rPr>
          <w:rFonts w:ascii="Times New Roman" w:hAnsi="Times New Roman"/>
          <w:sz w:val="24"/>
          <w:szCs w:val="24"/>
        </w:rPr>
        <w:t xml:space="preserve"> ... Üniversitesi’nin mevcut akademik birimleri aşağıdadır :</w:t>
      </w:r>
    </w:p>
    <w:p w:rsidR="000D2621" w:rsidRDefault="000D2621" w:rsidP="000D2621">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Yüksek Okullar</w:t>
      </w:r>
    </w:p>
    <w:p w:rsidR="000D2621" w:rsidRDefault="000D2621" w:rsidP="000D2621">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Fakülteler</w:t>
      </w:r>
    </w:p>
    <w:p w:rsidR="000D2621" w:rsidRDefault="000D2621" w:rsidP="000D2621">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Enstitüler</w:t>
      </w:r>
    </w:p>
    <w:p w:rsidR="000D2621" w:rsidRDefault="000D2621" w:rsidP="000D2621">
      <w:pPr>
        <w:pStyle w:val="StyleFooterTahoma14ptCentered"/>
        <w:numPr>
          <w:ilvl w:val="1"/>
          <w:numId w:val="1"/>
        </w:numPr>
        <w:tabs>
          <w:tab w:val="clear" w:pos="360"/>
          <w:tab w:val="clear" w:pos="4536"/>
          <w:tab w:val="left" w:pos="900"/>
        </w:tabs>
        <w:ind w:left="540" w:firstLine="0"/>
        <w:jc w:val="both"/>
        <w:rPr>
          <w:rFonts w:ascii="Times New Roman" w:hAnsi="Times New Roman"/>
          <w:color w:val="3366FF"/>
          <w:sz w:val="24"/>
          <w:szCs w:val="24"/>
          <w:u w:val="single"/>
        </w:rPr>
      </w:pPr>
      <w:r>
        <w:rPr>
          <w:rFonts w:ascii="Times New Roman" w:hAnsi="Times New Roman"/>
          <w:color w:val="3366FF"/>
          <w:sz w:val="24"/>
          <w:szCs w:val="24"/>
          <w:u w:val="single"/>
        </w:rPr>
        <w:t>Tıp Fakültesi</w:t>
      </w:r>
    </w:p>
    <w:p w:rsidR="000D2621" w:rsidRDefault="000D2621" w:rsidP="000D2621">
      <w:pPr>
        <w:pStyle w:val="StyleFooterTahoma14ptCentered"/>
        <w:tabs>
          <w:tab w:val="clear" w:pos="4536"/>
          <w:tab w:val="left" w:pos="900"/>
        </w:tabs>
        <w:ind w:left="54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2.4. Uyarlama Çalışması : </w:t>
      </w:r>
      <w:r>
        <w:rPr>
          <w:rFonts w:ascii="Times New Roman" w:hAnsi="Times New Roman"/>
          <w:sz w:val="24"/>
          <w:szCs w:val="24"/>
        </w:rPr>
        <w:t xml:space="preserve">VIRGUL Sisteminin ... Üniversitesi’nin yukarıda adı geçen akademik birimlerinde kullanılan </w:t>
      </w:r>
      <w:r>
        <w:rPr>
          <w:rFonts w:ascii="Times New Roman" w:hAnsi="Times New Roman"/>
          <w:sz w:val="24"/>
          <w:szCs w:val="24"/>
          <w:u w:val="single"/>
        </w:rPr>
        <w:t>Eğitim-Öğretim ve Sınav Yönetmelikleri</w:t>
      </w:r>
      <w:r>
        <w:rPr>
          <w:rFonts w:ascii="Times New Roman" w:hAnsi="Times New Roman"/>
          <w:sz w:val="24"/>
          <w:szCs w:val="24"/>
        </w:rPr>
        <w:t>’ni kapsayacak şekilde iş akışlarının düzenlenmesi çalışmasıdır.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rPr>
          <w:b/>
        </w:rPr>
      </w:pPr>
      <w:r>
        <w:rPr>
          <w:b/>
        </w:rPr>
        <w:t xml:space="preserve">2.5. Kurulum : </w:t>
      </w:r>
      <w:r>
        <w:t>VIRGUL’nın ... Üniversitesi tarafından temin edilen sunucular üzerinde çalışır hale getirilmesi işlemidir.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2.6. Veri Transferleri : </w:t>
      </w:r>
      <w:r>
        <w:rPr>
          <w:rFonts w:ascii="Times New Roman" w:hAnsi="Times New Roman"/>
          <w:sz w:val="24"/>
          <w:szCs w:val="24"/>
        </w:rPr>
        <w:t>... Üniversitesi’ye ait akademik birim, idari birim, akademik personel, idari personel, akademik takvim, akademik program, öğrenci, ders ve not bilgilerinin kurulumu gerçekleştirilen VIRGUL sistemine aktarılması işlemidir.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2.7. Eğitim : </w:t>
      </w:r>
      <w:r>
        <w:rPr>
          <w:rFonts w:ascii="Times New Roman" w:hAnsi="Times New Roman"/>
          <w:sz w:val="24"/>
          <w:szCs w:val="24"/>
        </w:rPr>
        <w:t>VIRGUL’nın hatasız ve etkin kullanımı için ... Üniversitesi personelinin VIRGUL sisteminin çalışma sistematiği hakkında bilgilendirilmesi, kullanımının ve yönetiminin öğretilmesi çalışmasıdır.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numPr>
          <w:ilvl w:val="0"/>
          <w:numId w:val="1"/>
        </w:numPr>
        <w:jc w:val="both"/>
        <w:rPr>
          <w:b/>
        </w:rPr>
      </w:pPr>
      <w:r>
        <w:rPr>
          <w:b/>
        </w:rPr>
        <w:lastRenderedPageBreak/>
        <w:t>KURULUM ve UYARLAMA</w:t>
      </w:r>
    </w:p>
    <w:p w:rsidR="000D2621" w:rsidRDefault="000D2621" w:rsidP="000D2621">
      <w:pPr>
        <w:jc w:val="both"/>
        <w:rPr>
          <w:b/>
        </w:rPr>
      </w:pPr>
    </w:p>
    <w:p w:rsidR="000D2621" w:rsidRDefault="000D2621" w:rsidP="000D2621">
      <w:pPr>
        <w:ind w:left="360"/>
        <w:jc w:val="both"/>
        <w:rPr>
          <w:color w:val="FF6600"/>
        </w:rPr>
      </w:pPr>
      <w:r>
        <w:rPr>
          <w:b/>
        </w:rPr>
        <w:t xml:space="preserve">3.1. VIRGUL Sisteminin Uyarlanması : </w:t>
      </w:r>
      <w:r>
        <w:t>... Üniversitesi sözleşme kapsamında EK-D’de yer alan tüm modülleri ve işlevleri satın almaktadır. Bu kapsamda ORCUN; sözleşmenin 2.4. maddesinde tanımlanan uyarlama çalışmasını EK-D’de tanımlanan tüm modüller için yapmakla mükelleftir.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3.2. Sistem İhtiyaçları : </w:t>
      </w:r>
      <w:r>
        <w:t>VIRGUL’nın çalışması için gerekli sistem yapılanması ve bu yapılanmada ihtiyaç duyulan donanım, işletim sistemi ve ek yazılımlar EK-A ve EK-B’de belirlenmiştir.</w:t>
      </w:r>
      <w:r>
        <w:rPr>
          <w:color w:val="3366FF"/>
          <w:u w:val="single"/>
        </w:rPr>
        <w:t>ORCUN’un  önerdiği bu yazılım ve donanım bileşenleri ile birlikte otomasyon sistemi, 10.000 kullanıcıya kadar 5 yıl boyunca donanımsal bir güncelleme gerekmeksizin sorunsuz olarak  çalışacaktır.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3.3. Sistem Kurulumu : </w:t>
      </w:r>
      <w:r>
        <w:t>VIRGUL’nın çalışması için gerekli sistem yapılanmasının ... Üniversitesi tarafından sağlanmasıdır. ORCUN bu yapılanma sırasında ... Üniversitesi’ye danışmanlık yapacaktır.</w:t>
      </w:r>
    </w:p>
    <w:p w:rsidR="000D2621" w:rsidRDefault="000D2621" w:rsidP="000D2621">
      <w:pPr>
        <w:ind w:left="360"/>
        <w:jc w:val="both"/>
        <w:rPr>
          <w:b/>
        </w:rPr>
      </w:pPr>
      <w:r>
        <w:rPr>
          <w:b/>
        </w:rPr>
        <w:t xml:space="preserve"> </w:t>
      </w:r>
    </w:p>
    <w:p w:rsidR="000D2621" w:rsidRDefault="000D2621" w:rsidP="000D2621">
      <w:pPr>
        <w:ind w:left="360"/>
        <w:jc w:val="both"/>
      </w:pPr>
      <w:r>
        <w:rPr>
          <w:b/>
        </w:rPr>
        <w:t>3.4. VIRGUL Sisteminin Kurulumu :</w:t>
      </w:r>
      <w:r>
        <w:t xml:space="preserve"> VIRGUL’nın çalışması için gerekli sistem yapılanmasının sağlanmasından sonra ORCUN tarafından 7(yedi) gün içerisinde gerçekleştirilir.</w:t>
      </w:r>
    </w:p>
    <w:p w:rsidR="000D2621" w:rsidRDefault="000D2621" w:rsidP="000D2621">
      <w:pPr>
        <w:ind w:left="360"/>
        <w:jc w:val="both"/>
        <w:rPr>
          <w:b/>
        </w:rPr>
      </w:pPr>
    </w:p>
    <w:p w:rsidR="000D2621" w:rsidRDefault="000D2621" w:rsidP="000D2621">
      <w:pPr>
        <w:ind w:left="360"/>
        <w:jc w:val="both"/>
      </w:pPr>
      <w:r>
        <w:rPr>
          <w:b/>
        </w:rPr>
        <w:t>3.5. Kurulum ve Sonrasında Karşılaşılabilecek Sorunlar ve Çözümü :</w:t>
      </w:r>
      <w:r>
        <w:t xml:space="preserve"> VIRGUL’nın işlevselliği sistem yapılanmasına doğrudan bağlıdır. Bu yapılanmada oluşabilecek aksaklıklar sistemin işleyişinde sorun yaşanmasına neden olabilir.</w:t>
      </w:r>
    </w:p>
    <w:p w:rsidR="000D2621" w:rsidRDefault="000D2621" w:rsidP="000D2621">
      <w:pPr>
        <w:ind w:left="708"/>
        <w:jc w:val="both"/>
        <w:rPr>
          <w:b/>
        </w:rPr>
      </w:pPr>
    </w:p>
    <w:p w:rsidR="000D2621" w:rsidRDefault="000D2621" w:rsidP="000D2621">
      <w:pPr>
        <w:ind w:left="708"/>
        <w:jc w:val="both"/>
        <w:rPr>
          <w:b/>
        </w:rPr>
      </w:pPr>
      <w:r>
        <w:rPr>
          <w:b/>
        </w:rPr>
        <w:t>3.5.1. Karşılaşılabilecek Sorunlar :</w:t>
      </w:r>
    </w:p>
    <w:p w:rsidR="000D2621" w:rsidRDefault="000D2621" w:rsidP="000D2621">
      <w:pPr>
        <w:ind w:left="720"/>
        <w:jc w:val="both"/>
      </w:pPr>
    </w:p>
    <w:p w:rsidR="000D2621" w:rsidRDefault="000D2621" w:rsidP="000D2621">
      <w:pPr>
        <w:ind w:left="1260"/>
        <w:jc w:val="both"/>
      </w:pPr>
      <w:r>
        <w:rPr>
          <w:b/>
        </w:rPr>
        <w:t>3.5.1.1.</w:t>
      </w:r>
      <w:r>
        <w:t xml:space="preserve"> VIRGUL’nın kurulduğu donanım üzerinde yaşanabilecek hard-disk, sistem bordu, mikro işlemci, silinir bellek, kart ve kart yuvası arızası v.b. olası arızalar.</w:t>
      </w:r>
    </w:p>
    <w:p w:rsidR="000D2621" w:rsidRDefault="000D2621" w:rsidP="000D2621">
      <w:pPr>
        <w:ind w:left="1260"/>
        <w:jc w:val="both"/>
        <w:rPr>
          <w:b/>
        </w:rPr>
      </w:pPr>
    </w:p>
    <w:p w:rsidR="000D2621" w:rsidRDefault="000D2621" w:rsidP="000D2621">
      <w:pPr>
        <w:ind w:left="1260"/>
        <w:jc w:val="both"/>
      </w:pPr>
      <w:r>
        <w:rPr>
          <w:b/>
        </w:rPr>
        <w:t>3.5.1.2.</w:t>
      </w:r>
      <w:r>
        <w:t xml:space="preserve"> VIRGUL’nın kurulduğu donanım üzerinde çalışacak işletim sistemi ve veritabanında var olması olası arızalar, hatalar ve yanlış işleyişler. </w:t>
      </w:r>
    </w:p>
    <w:p w:rsidR="000D2621" w:rsidRDefault="000D2621" w:rsidP="000D2621">
      <w:pPr>
        <w:ind w:left="1260"/>
        <w:jc w:val="both"/>
        <w:rPr>
          <w:b/>
        </w:rPr>
      </w:pPr>
    </w:p>
    <w:p w:rsidR="000D2621" w:rsidRDefault="000D2621" w:rsidP="000D2621">
      <w:pPr>
        <w:ind w:left="1260"/>
        <w:jc w:val="both"/>
      </w:pPr>
      <w:r>
        <w:rPr>
          <w:b/>
        </w:rPr>
        <w:t>3.5.1.3.</w:t>
      </w:r>
      <w:r>
        <w:t xml:space="preserve"> VIRGUL’nın kurulduğu donanımların birbirleri ve kendilerine erişen kullanıcıların kullandıkları cihazlar ile iletişimlerini sağlayan ağ altyapısında meydana gelebilecek kopmalar, hat hızlarındaki düşüşler ve aşırı yüklenmeler.</w:t>
      </w:r>
    </w:p>
    <w:p w:rsidR="000D2621" w:rsidRDefault="000D2621" w:rsidP="000D2621">
      <w:pPr>
        <w:ind w:left="1260"/>
        <w:jc w:val="both"/>
      </w:pPr>
    </w:p>
    <w:p w:rsidR="000D2621" w:rsidRDefault="000D2621" w:rsidP="000D2621">
      <w:pPr>
        <w:ind w:left="1260"/>
        <w:jc w:val="both"/>
      </w:pPr>
      <w:r>
        <w:rPr>
          <w:b/>
        </w:rPr>
        <w:t>3.5.1.4.</w:t>
      </w:r>
      <w:r>
        <w:t xml:space="preserve"> VIRGUL’nın kod yapısındaki yazılımcı, işleyiş ve mantık hataları veya öngörülemeyen boşluklar.</w:t>
      </w:r>
    </w:p>
    <w:p w:rsidR="000D2621" w:rsidRDefault="000D2621" w:rsidP="000D2621">
      <w:pPr>
        <w:ind w:left="1260"/>
        <w:jc w:val="both"/>
      </w:pPr>
    </w:p>
    <w:p w:rsidR="000D2621" w:rsidRDefault="000D2621" w:rsidP="000D2621">
      <w:pPr>
        <w:ind w:left="720"/>
        <w:jc w:val="both"/>
      </w:pPr>
    </w:p>
    <w:p w:rsidR="000D2621" w:rsidRDefault="000D2621" w:rsidP="000D2621">
      <w:pPr>
        <w:ind w:left="708"/>
        <w:jc w:val="both"/>
      </w:pPr>
      <w:r>
        <w:rPr>
          <w:b/>
        </w:rPr>
        <w:t>3.5.2. Sorunların Çözümü :</w:t>
      </w:r>
    </w:p>
    <w:p w:rsidR="000D2621" w:rsidRDefault="000D2621" w:rsidP="000D2621">
      <w:pPr>
        <w:ind w:left="1260"/>
        <w:jc w:val="both"/>
      </w:pPr>
    </w:p>
    <w:p w:rsidR="000D2621" w:rsidRDefault="000D2621" w:rsidP="000D2621">
      <w:pPr>
        <w:ind w:left="1260"/>
        <w:jc w:val="both"/>
      </w:pPr>
      <w:r>
        <w:rPr>
          <w:b/>
        </w:rPr>
        <w:t>3.5.2.1.</w:t>
      </w:r>
      <w:r>
        <w:t xml:space="preserve"> VIRGUL’nın kod yapısı ile ilgili sorunların giderilmesinden ORCUN VIRGUL’nın yer aldığı sistemsel yapının işlevselliğinden ... Üniversitesi birinci derecede sorumludur.</w:t>
      </w:r>
    </w:p>
    <w:p w:rsidR="000D2621" w:rsidRDefault="000D2621" w:rsidP="000D2621">
      <w:pPr>
        <w:ind w:left="1260"/>
        <w:jc w:val="both"/>
      </w:pPr>
      <w:r>
        <w:t xml:space="preserve"> </w:t>
      </w:r>
    </w:p>
    <w:p w:rsidR="000D2621" w:rsidRDefault="000D2621" w:rsidP="000D2621">
      <w:pPr>
        <w:ind w:left="1260"/>
        <w:jc w:val="both"/>
      </w:pPr>
      <w:r>
        <w:rPr>
          <w:b/>
        </w:rPr>
        <w:t>3.5.2.2.</w:t>
      </w:r>
      <w:r>
        <w:t xml:space="preserve"> ORCUN; VIRGUL’nın yer aldığı sistemin işlevselliğinin sağlanması ve sürdürülmesi konusunda ... Üniversitesi’ne danışmanlık yapacaktır.</w:t>
      </w:r>
    </w:p>
    <w:p w:rsidR="000D2621" w:rsidRDefault="000D2621" w:rsidP="000D2621">
      <w:pPr>
        <w:ind w:left="1260"/>
        <w:jc w:val="both"/>
      </w:pPr>
    </w:p>
    <w:p w:rsidR="000D2621" w:rsidRDefault="000D2621" w:rsidP="000D2621">
      <w:pPr>
        <w:ind w:left="1260"/>
        <w:jc w:val="both"/>
      </w:pPr>
      <w:r>
        <w:rPr>
          <w:b/>
        </w:rPr>
        <w:t>3.5.2.3.</w:t>
      </w:r>
      <w:r>
        <w:t xml:space="preserve"> ORCUN; VIRGUL’nın kurulumu sırasında ve sonrasında ... Üniversitesi’nin sisteminde gördüğü açıkları, hatalı işleyişleri ve riskleri ... Üniversitesi’ye yazılı olarak bildirecektir.</w:t>
      </w:r>
    </w:p>
    <w:p w:rsidR="000D2621" w:rsidRDefault="000D2621" w:rsidP="000D2621">
      <w:pPr>
        <w:ind w:left="1260"/>
        <w:jc w:val="both"/>
      </w:pPr>
    </w:p>
    <w:p w:rsidR="000D2621" w:rsidRDefault="000D2621" w:rsidP="000D2621">
      <w:pPr>
        <w:ind w:left="1260"/>
        <w:jc w:val="both"/>
      </w:pPr>
      <w:r>
        <w:rPr>
          <w:b/>
          <w:color w:val="3366FF"/>
          <w:u w:val="single"/>
        </w:rPr>
        <w:t>3.5.2.4.</w:t>
      </w:r>
      <w:r>
        <w:t xml:space="preserve"> ORCUN; ... Üniversitesi’nin talebi doğrultusunda, VIRGUL’nın işlevselliğini etkileyen ağ altyapısı, işletim sistemi, operasyon altyapısı v.b. alanlarda ... Üniversitesi sisteminin yapılanmasından kaynaklanan hataların bulunmasında ve çözümünde bedeli mukabili aktif görev alabilir/alır.</w:t>
      </w:r>
    </w:p>
    <w:p w:rsidR="000D2621" w:rsidRDefault="000D2621" w:rsidP="000D2621">
      <w:pPr>
        <w:ind w:left="1260"/>
        <w:jc w:val="both"/>
      </w:pPr>
    </w:p>
    <w:p w:rsidR="000D2621" w:rsidRDefault="000D2621" w:rsidP="000D2621">
      <w:pPr>
        <w:ind w:left="720"/>
        <w:jc w:val="both"/>
      </w:pPr>
    </w:p>
    <w:p w:rsidR="000D2621" w:rsidRDefault="000D2621" w:rsidP="000D2621">
      <w:pPr>
        <w:ind w:left="708"/>
        <w:jc w:val="both"/>
      </w:pPr>
      <w:r>
        <w:rPr>
          <w:b/>
        </w:rPr>
        <w:t>3.5.3. Çözümsüzlük Durumu :</w:t>
      </w:r>
    </w:p>
    <w:p w:rsidR="000D2621" w:rsidRDefault="000D2621" w:rsidP="000D2621">
      <w:pPr>
        <w:ind w:left="1260"/>
        <w:jc w:val="both"/>
      </w:pPr>
    </w:p>
    <w:p w:rsidR="000D2621" w:rsidRDefault="000D2621" w:rsidP="000D2621">
      <w:pPr>
        <w:ind w:left="1260"/>
        <w:jc w:val="both"/>
      </w:pPr>
      <w:r>
        <w:rPr>
          <w:b/>
        </w:rPr>
        <w:t>3.5.3.1.</w:t>
      </w:r>
      <w:r>
        <w:t xml:space="preserve"> ... Üniversitesi; ürün kabulünü takip eden 1(bir) yıl içerisinde VIRGUL’nın işlevselliğini sağlamada ORCUN’a aktif görev verdiği halde çözüm elde edemez ise ürün iadesine gidebilir. Bu durumda ORCUN, ... Üniversitesi’nin ödediği kullanım lisans bedelini, </w:t>
      </w:r>
      <w:r>
        <w:rPr>
          <w:color w:val="FF0000"/>
        </w:rPr>
        <w:t xml:space="preserve">ürünün satın alındığı tarihdeki Euro bedeli karşılığını, </w:t>
      </w:r>
      <w:r>
        <w:t>ürün iade tarihinden sonraki 1(bir) ay içerisinde ... Üniversitesi’ne nakden ve defaten geri öder.</w:t>
      </w:r>
    </w:p>
    <w:p w:rsidR="000D2621" w:rsidRDefault="000D2621" w:rsidP="000D2621">
      <w:pPr>
        <w:jc w:val="both"/>
      </w:pPr>
    </w:p>
    <w:p w:rsidR="000D2621" w:rsidRDefault="000D2621" w:rsidP="000D2621">
      <w:pPr>
        <w:jc w:val="both"/>
      </w:pPr>
    </w:p>
    <w:p w:rsidR="000D2621" w:rsidRDefault="000D2621" w:rsidP="000D2621">
      <w:pPr>
        <w:jc w:val="both"/>
      </w:pPr>
      <w:r>
        <w:rPr>
          <w:b/>
        </w:rPr>
        <w:t>4. VERİ TRANSFERLERİ</w:t>
      </w:r>
    </w:p>
    <w:p w:rsidR="000D2621" w:rsidRDefault="000D2621" w:rsidP="000D2621">
      <w:pPr>
        <w:jc w:val="both"/>
      </w:pPr>
    </w:p>
    <w:p w:rsidR="000D2621" w:rsidRDefault="000D2621" w:rsidP="000D2621">
      <w:pPr>
        <w:ind w:left="360"/>
        <w:jc w:val="both"/>
      </w:pPr>
      <w:r>
        <w:rPr>
          <w:b/>
        </w:rPr>
        <w:t>4.1. Elektronik Veri Transferleri :</w:t>
      </w:r>
      <w:r>
        <w:t xml:space="preserve"> Akademik ve idari birimlerde mevcut yazılımların kullandığı elektronik ortamda (DOS’ta veya Windows’ta, Excell’de, Access’te, MS-</w:t>
      </w:r>
    </w:p>
    <w:p w:rsidR="000D2621" w:rsidRDefault="000D2621" w:rsidP="000D2621">
      <w:pPr>
        <w:ind w:left="360"/>
        <w:jc w:val="both"/>
        <w:rPr>
          <w:b/>
        </w:rPr>
      </w:pPr>
      <w:r>
        <w:t xml:space="preserve">SQL’de, Oracle’da veya benzeri ortamlarda) yer alan </w:t>
      </w:r>
      <w:r>
        <w:rPr>
          <w:b/>
        </w:rPr>
        <w:t>yapısal veriler</w:t>
      </w:r>
      <w:r>
        <w:t xml:space="preserve"> ORCUN tarafından VIRGUL sistemine aktarılacaktır. </w:t>
      </w:r>
    </w:p>
    <w:p w:rsidR="000D2621" w:rsidRDefault="000D2621" w:rsidP="000D2621">
      <w:pPr>
        <w:ind w:left="360"/>
        <w:jc w:val="both"/>
      </w:pPr>
    </w:p>
    <w:p w:rsidR="000D2621" w:rsidRDefault="000D2621" w:rsidP="000D2621">
      <w:pPr>
        <w:ind w:left="360"/>
        <w:jc w:val="both"/>
        <w:rPr>
          <w:b/>
        </w:rPr>
      </w:pPr>
    </w:p>
    <w:p w:rsidR="000D2621" w:rsidRDefault="000D2621" w:rsidP="000D2621">
      <w:pPr>
        <w:ind w:left="360"/>
        <w:jc w:val="both"/>
      </w:pPr>
      <w:r>
        <w:rPr>
          <w:b/>
        </w:rPr>
        <w:t xml:space="preserve">4.2. Elektronik Veriyi Transfer Süresi : </w:t>
      </w:r>
      <w:r>
        <w:t>Elektronik veri transfer işleminin tamamlanması için ön görülen süre her fakülte için 2(iki) haftadır.</w:t>
      </w:r>
    </w:p>
    <w:p w:rsidR="000D2621" w:rsidRDefault="000D2621" w:rsidP="000D2621">
      <w:pPr>
        <w:ind w:left="360"/>
        <w:jc w:val="both"/>
      </w:pPr>
    </w:p>
    <w:p w:rsidR="000D2621" w:rsidRDefault="000D2621" w:rsidP="000D2621">
      <w:pPr>
        <w:ind w:left="360"/>
        <w:jc w:val="both"/>
      </w:pPr>
      <w:r>
        <w:rPr>
          <w:b/>
        </w:rPr>
        <w:t>4.3. Elektronik Olmayan Veri Transferleri :</w:t>
      </w:r>
      <w:r>
        <w:t xml:space="preserve"> Elektronik ortamda bulunmayan (kağıtta yer alan) veya bir yapı içermeyen (düz yazı formatında) verilerin VIRGUL sistemine girilmesi ... Üniversitesi tarafından gerçekleştirilecektir.</w:t>
      </w:r>
    </w:p>
    <w:p w:rsidR="000D2621" w:rsidRDefault="000D2621" w:rsidP="000D2621">
      <w:pPr>
        <w:ind w:left="360"/>
        <w:jc w:val="both"/>
      </w:pPr>
    </w:p>
    <w:p w:rsidR="000D2621" w:rsidRDefault="000D2621" w:rsidP="000D2621">
      <w:pPr>
        <w:ind w:left="360"/>
        <w:jc w:val="both"/>
      </w:pPr>
      <w:r>
        <w:rPr>
          <w:b/>
        </w:rPr>
        <w:t xml:space="preserve">4.4. Elektronik Olmayan Veriyi Transfer Süresi : </w:t>
      </w:r>
      <w:r>
        <w:t>Elektronik ortamda olmayan veri transfer işlemlerinin tamamlanması elektronik veri transfer işlemleri paralelinde neticelendirilecektir.</w:t>
      </w:r>
    </w:p>
    <w:p w:rsidR="000D2621" w:rsidRDefault="000D2621" w:rsidP="000D2621">
      <w:pPr>
        <w:ind w:left="360"/>
        <w:jc w:val="both"/>
      </w:pPr>
    </w:p>
    <w:p w:rsidR="000D2621" w:rsidRDefault="000D2621" w:rsidP="000D2621">
      <w:pPr>
        <w:ind w:left="360"/>
        <w:jc w:val="both"/>
        <w:rPr>
          <w:color w:val="3366FF"/>
        </w:rPr>
      </w:pPr>
      <w:r>
        <w:rPr>
          <w:b/>
        </w:rPr>
        <w:t>4.5. Veri Doğruluğu :</w:t>
      </w:r>
      <w:r>
        <w:t xml:space="preserve"> Elektronik ortamdaki transfer edilecek mevcut verinin doğruluğundan ... Üniversitesi, transfer işleminin doğru gerçekleştirilmesinden PUS sorumludur.</w:t>
      </w:r>
    </w:p>
    <w:p w:rsidR="000D2621" w:rsidRDefault="000D2621" w:rsidP="000D2621">
      <w:pPr>
        <w:ind w:left="360"/>
        <w:jc w:val="both"/>
        <w:rPr>
          <w:color w:val="3366FF"/>
        </w:rPr>
      </w:pPr>
    </w:p>
    <w:p w:rsidR="000D2621" w:rsidRDefault="000D2621" w:rsidP="000D2621">
      <w:pPr>
        <w:ind w:left="360"/>
        <w:jc w:val="both"/>
        <w:rPr>
          <w:b/>
          <w:color w:val="3366FF"/>
        </w:rPr>
      </w:pPr>
      <w:r>
        <w:rPr>
          <w:b/>
          <w:color w:val="3366FF"/>
        </w:rPr>
        <w:t>4.6. Elektronik Veri Transferinin Doğruluğu ve Test Edilmesi</w:t>
      </w:r>
    </w:p>
    <w:p w:rsidR="000D2621" w:rsidRDefault="000D2621" w:rsidP="000D2621">
      <w:pPr>
        <w:ind w:left="360"/>
        <w:jc w:val="both"/>
        <w:rPr>
          <w:b/>
          <w:color w:val="3366FF"/>
        </w:rPr>
      </w:pPr>
    </w:p>
    <w:p w:rsidR="000D2621" w:rsidRDefault="000D2621" w:rsidP="000D2621">
      <w:pPr>
        <w:ind w:left="360"/>
        <w:jc w:val="both"/>
        <w:rPr>
          <w:color w:val="3366FF"/>
        </w:rPr>
      </w:pPr>
      <w:r>
        <w:rPr>
          <w:color w:val="3366FF"/>
        </w:rPr>
        <w:t>Elektronik ortamdaki transfer edilecek mevcut verinin doğruluğundan ... Üniversitesi, transfer işleminin doğru gerçekleştirilmesinden ORCUN sorumludur.</w:t>
      </w:r>
    </w:p>
    <w:p w:rsidR="000D2621" w:rsidRDefault="000D2621" w:rsidP="000D2621">
      <w:pPr>
        <w:ind w:left="360"/>
        <w:jc w:val="both"/>
        <w:rPr>
          <w:color w:val="3366FF"/>
        </w:rPr>
      </w:pPr>
    </w:p>
    <w:p w:rsidR="000D2621" w:rsidRDefault="000D2621" w:rsidP="000D2621">
      <w:pPr>
        <w:ind w:left="360"/>
        <w:jc w:val="both"/>
        <w:rPr>
          <w:color w:val="3366FF"/>
        </w:rPr>
      </w:pPr>
      <w:r>
        <w:rPr>
          <w:color w:val="3366FF"/>
        </w:rPr>
        <w:lastRenderedPageBreak/>
        <w:t>ORCUN tarafından gerçekleştirilen transfer sonrasında, transfer işleminin  doğru yapıldığı ... Üniversitesi tarafından ORCUN gözetiminde test edilecektir. Bu test sürecinde; ... Üniversitesinin  tespit ettiği transfer hatalarının düzeltilmesinden ORCUN sorumludur.</w:t>
      </w:r>
    </w:p>
    <w:p w:rsidR="000D2621" w:rsidRDefault="000D2621" w:rsidP="000D2621">
      <w:pPr>
        <w:ind w:left="360"/>
        <w:jc w:val="both"/>
        <w:rPr>
          <w:color w:val="3366FF"/>
        </w:rPr>
      </w:pPr>
      <w:r>
        <w:rPr>
          <w:color w:val="3366FF"/>
        </w:rPr>
        <w:t xml:space="preserve"> </w:t>
      </w:r>
    </w:p>
    <w:p w:rsidR="000D2621" w:rsidRDefault="000D2621" w:rsidP="000D2621">
      <w:pPr>
        <w:jc w:val="both"/>
      </w:pPr>
    </w:p>
    <w:p w:rsidR="000D2621" w:rsidRDefault="000D2621" w:rsidP="000D2621">
      <w:pPr>
        <w:jc w:val="both"/>
        <w:rPr>
          <w:b/>
        </w:rPr>
      </w:pPr>
      <w:r>
        <w:rPr>
          <w:b/>
        </w:rPr>
        <w:t>5. EĞİTİM</w:t>
      </w:r>
    </w:p>
    <w:p w:rsidR="000D2621" w:rsidRDefault="000D2621" w:rsidP="000D2621">
      <w:pPr>
        <w:jc w:val="both"/>
        <w:rPr>
          <w:b/>
        </w:rPr>
      </w:pPr>
    </w:p>
    <w:p w:rsidR="000D2621" w:rsidRDefault="000D2621" w:rsidP="000D2621">
      <w:pPr>
        <w:jc w:val="both"/>
      </w:pPr>
      <w:r>
        <w:t>VIRGUL Sisteminin kullanımı ile ilgili olarak veri transferinin tamamlanmasını müteakip, ORCUN iki aşamalı bir eğitim uygulayacaktır. Bu eğitimlerin seviyesi sistem kullanıcılarının  yazılım üzerinde her türlü kullanıcı ve yönetim işlemini yapmasına olanak tanıyacak düzeyde olacaktır.</w:t>
      </w:r>
    </w:p>
    <w:p w:rsidR="000D2621" w:rsidRDefault="000D2621" w:rsidP="000D2621">
      <w:pPr>
        <w:jc w:val="both"/>
      </w:pPr>
    </w:p>
    <w:p w:rsidR="000D2621" w:rsidRDefault="000D2621" w:rsidP="000D2621">
      <w:pPr>
        <w:ind w:left="360"/>
        <w:jc w:val="both"/>
      </w:pPr>
      <w:r>
        <w:rPr>
          <w:b/>
        </w:rPr>
        <w:t xml:space="preserve">5.1. Öğrenci İşleri Personeli Eğitimi: </w:t>
      </w:r>
      <w:r>
        <w:t>Öğrenci işleri personelinin tamamına eğitim sağlanacaktır. Eğitim süresi en az bir hafta olacak, eğer öğrenci işleri personeli bu süreç sonucunda daha fazla eğitime ihtiyacı olduğunu bildirirse eğitim süresi uzatılacaktır. Programın garanti süresi içinde öğrenci işleri personeli yeni eğitime ihtiyaç duyarsa ORCUN bu eğitimi ücretsiz vermeyi kabul ve taahhüt eder.</w:t>
      </w:r>
    </w:p>
    <w:p w:rsidR="000D2621" w:rsidRDefault="000D2621" w:rsidP="000D2621">
      <w:pPr>
        <w:ind w:left="360"/>
        <w:jc w:val="both"/>
      </w:pPr>
    </w:p>
    <w:p w:rsidR="000D2621" w:rsidRDefault="000D2621" w:rsidP="000D2621">
      <w:pPr>
        <w:ind w:left="360"/>
        <w:jc w:val="both"/>
      </w:pPr>
      <w:r>
        <w:rPr>
          <w:b/>
        </w:rPr>
        <w:t xml:space="preserve">5.2. Akademik Personel Eğitimi: </w:t>
      </w:r>
      <w:r>
        <w:t>Sistemi kullanacak olan akademik personelin tamamına eğitim sağlanacaktır. Eğitim süresi en az bir hafta olacak, eğer akademik personel bu süreç sonucunda daha fazla eğitime ihtiyacı olduğunu bildirirse eğitim süresi uzatılacaktır. Programın garanti süresi içinde Akademi personel yeni eğitime ihtiyaç duyarsa ORCUN bu eğitimi ücretsiz vermeyi kabul ve taahhüt eder.</w:t>
      </w:r>
    </w:p>
    <w:p w:rsidR="000D2621" w:rsidRDefault="000D2621" w:rsidP="000D2621">
      <w:pPr>
        <w:jc w:val="both"/>
      </w:pPr>
    </w:p>
    <w:p w:rsidR="000D2621" w:rsidRDefault="000D2621" w:rsidP="000D2621">
      <w:pPr>
        <w:ind w:left="360"/>
        <w:jc w:val="both"/>
      </w:pPr>
      <w:r>
        <w:rPr>
          <w:b/>
        </w:rPr>
        <w:t>5.3.</w:t>
      </w:r>
      <w:r>
        <w:t xml:space="preserve"> </w:t>
      </w:r>
      <w:r>
        <w:rPr>
          <w:b/>
        </w:rPr>
        <w:t>Eğitim Yeri:</w:t>
      </w:r>
      <w:r>
        <w:t xml:space="preserve"> Eğitim yeri ... Üniversitesi tarafından belirlenecek ve sağlanacaktır.</w:t>
      </w:r>
    </w:p>
    <w:p w:rsidR="000D2621" w:rsidRDefault="000D2621" w:rsidP="000D2621">
      <w:pPr>
        <w:jc w:val="both"/>
      </w:pPr>
    </w:p>
    <w:p w:rsidR="000D2621" w:rsidRDefault="000D2621" w:rsidP="000D2621">
      <w:pPr>
        <w:ind w:left="360"/>
        <w:jc w:val="both"/>
      </w:pPr>
      <w:r>
        <w:rPr>
          <w:b/>
        </w:rPr>
        <w:t xml:space="preserve">5.4. Eğitim Meteryalleri: </w:t>
      </w:r>
      <w:r>
        <w:t>Eğitim için hazırlanan kullanıcı dökümanları web tabanlı bir yapı üzerinden kullanıcılara açılacaktır.</w:t>
      </w:r>
    </w:p>
    <w:p w:rsidR="000D2621" w:rsidRDefault="000D2621" w:rsidP="000D2621">
      <w:pPr>
        <w:jc w:val="both"/>
      </w:pPr>
    </w:p>
    <w:p w:rsidR="000D2621" w:rsidRDefault="000D2621" w:rsidP="000D2621">
      <w:pPr>
        <w:jc w:val="both"/>
        <w:rPr>
          <w:b/>
        </w:rPr>
      </w:pPr>
      <w:r>
        <w:rPr>
          <w:b/>
        </w:rPr>
        <w:t>6. TESLİMAT</w:t>
      </w:r>
    </w:p>
    <w:p w:rsidR="000D2621" w:rsidRDefault="000D2621" w:rsidP="000D2621">
      <w:pPr>
        <w:jc w:val="both"/>
        <w:rPr>
          <w:b/>
        </w:rPr>
      </w:pPr>
      <w:r>
        <w:rPr>
          <w:b/>
        </w:rPr>
        <w:tab/>
      </w:r>
    </w:p>
    <w:p w:rsidR="000D2621" w:rsidRDefault="000D2621" w:rsidP="000D2621">
      <w:pPr>
        <w:ind w:left="360"/>
        <w:jc w:val="both"/>
        <w:rPr>
          <w:color w:val="3366FF"/>
        </w:rPr>
      </w:pPr>
      <w:r>
        <w:rPr>
          <w:b/>
        </w:rPr>
        <w:t>6.1. Ürün Teslimi:</w:t>
      </w:r>
      <w:r>
        <w:t xml:space="preserve"> ORCUN, Meslek Yüksek Okulları, Fakülteler ve Enstitüler için sisteminin kurulumunun tamamlandığını ve elektronik veri transferlerinin yapılmış olduğunu... Üniversitesi’ne </w:t>
      </w:r>
      <w:r>
        <w:rPr>
          <w:color w:val="33CCCC"/>
        </w:rPr>
        <w:t>sözleşme metninin imza tarihine müteakip 1 ay içerisinde</w:t>
      </w:r>
      <w:r>
        <w:t xml:space="preserve"> yazılı olarak bildirecektir.</w:t>
      </w:r>
    </w:p>
    <w:p w:rsidR="000D2621" w:rsidRDefault="000D2621" w:rsidP="000D2621">
      <w:pPr>
        <w:ind w:left="360"/>
        <w:jc w:val="both"/>
        <w:rPr>
          <w:b/>
        </w:rPr>
      </w:pPr>
      <w:r>
        <w:rPr>
          <w:b/>
        </w:rPr>
        <w:t xml:space="preserve"> </w:t>
      </w:r>
    </w:p>
    <w:p w:rsidR="000D2621" w:rsidRDefault="000D2621" w:rsidP="000D2621">
      <w:pPr>
        <w:ind w:left="360"/>
        <w:jc w:val="both"/>
        <w:rPr>
          <w:color w:val="3366FF"/>
          <w:u w:val="single"/>
        </w:rPr>
      </w:pPr>
      <w:r>
        <w:rPr>
          <w:b/>
          <w:color w:val="3366FF"/>
          <w:u w:val="single"/>
        </w:rPr>
        <w:t>6.2.1 Ürün Testi :</w:t>
      </w:r>
      <w:r>
        <w:rPr>
          <w:color w:val="3366FF"/>
          <w:u w:val="single"/>
        </w:rPr>
        <w:t xml:space="preserve"> Ürün teslimi bildirimin sonucunda ... Üniversitesi Ek-D de  belirtilen tüm fonksiyon ve ekranları çalıştırıp test edecek ve onaylayacaktır.</w:t>
      </w:r>
    </w:p>
    <w:p w:rsidR="000D2621" w:rsidRDefault="000D2621" w:rsidP="000D2621">
      <w:pPr>
        <w:ind w:left="360"/>
        <w:jc w:val="both"/>
        <w:rPr>
          <w:b/>
          <w:color w:val="3366FF"/>
          <w:u w:val="single"/>
        </w:rPr>
      </w:pPr>
    </w:p>
    <w:p w:rsidR="000D2621" w:rsidRDefault="000D2621" w:rsidP="000D2621">
      <w:pPr>
        <w:ind w:left="360"/>
        <w:jc w:val="both"/>
        <w:rPr>
          <w:color w:val="3366FF"/>
          <w:u w:val="single"/>
        </w:rPr>
      </w:pPr>
      <w:r>
        <w:rPr>
          <w:b/>
          <w:color w:val="3366FF"/>
          <w:u w:val="single"/>
        </w:rPr>
        <w:t>6.</w:t>
      </w:r>
      <w:r>
        <w:rPr>
          <w:color w:val="3366FF"/>
          <w:u w:val="single"/>
        </w:rPr>
        <w:t xml:space="preserve">2.2 </w:t>
      </w:r>
      <w:r>
        <w:rPr>
          <w:b/>
          <w:color w:val="3366FF"/>
          <w:u w:val="single"/>
        </w:rPr>
        <w:t>Ürün Kabulü :</w:t>
      </w:r>
      <w:r>
        <w:rPr>
          <w:color w:val="3366FF"/>
          <w:u w:val="single"/>
        </w:rPr>
        <w:t xml:space="preserve">  ... Üniversitesi’nin VIRGUL sisteminin ;Madde 3,4 te belirtilen kurulumu, Madde 4.1 de belirtilen Elektronik Veri Transferi , Madde 5.1-5.2 de belirtileneğitimi kapsayan çalışmaların tamamlandığını ve Madde 6.2.1 de belirtilen şekliyle ekranların test işlemini  onaylamasıyla ürün kabülü yapılacaktır.</w:t>
      </w:r>
    </w:p>
    <w:p w:rsidR="000D2621" w:rsidRDefault="000D2621" w:rsidP="000D2621">
      <w:pPr>
        <w:ind w:left="708"/>
        <w:jc w:val="both"/>
        <w:rPr>
          <w:b/>
        </w:rPr>
      </w:pPr>
    </w:p>
    <w:p w:rsidR="000D2621" w:rsidRDefault="000D2621" w:rsidP="000D2621">
      <w:pPr>
        <w:ind w:left="360"/>
        <w:jc w:val="both"/>
      </w:pPr>
      <w:r>
        <w:rPr>
          <w:b/>
        </w:rPr>
        <w:t>6.3. Kabul Süresi :</w:t>
      </w:r>
      <w:r>
        <w:t xml:space="preserve"> ORCUN, VIRGUL Sisteminin ürün teslimini yazılı bildirdikten sonraki 10 iş gündür.</w:t>
      </w:r>
    </w:p>
    <w:p w:rsidR="000D2621" w:rsidRDefault="000D2621" w:rsidP="000D2621">
      <w:pPr>
        <w:ind w:left="360"/>
        <w:jc w:val="both"/>
      </w:pPr>
    </w:p>
    <w:p w:rsidR="000D2621" w:rsidRDefault="000D2621" w:rsidP="000D2621">
      <w:pPr>
        <w:ind w:left="360"/>
        <w:jc w:val="both"/>
      </w:pPr>
    </w:p>
    <w:p w:rsidR="000D2621" w:rsidRDefault="000D2621" w:rsidP="000D2621">
      <w:pPr>
        <w:ind w:left="360"/>
        <w:jc w:val="both"/>
      </w:pPr>
    </w:p>
    <w:p w:rsidR="000D2621" w:rsidRDefault="000D2621" w:rsidP="000D2621">
      <w:pPr>
        <w:ind w:left="360"/>
        <w:jc w:val="both"/>
      </w:pPr>
    </w:p>
    <w:p w:rsidR="000D2621" w:rsidRDefault="000D2621" w:rsidP="000D2621">
      <w:pPr>
        <w:jc w:val="both"/>
      </w:pPr>
    </w:p>
    <w:p w:rsidR="000D2621" w:rsidRDefault="000D2621" w:rsidP="000D2621">
      <w:pPr>
        <w:jc w:val="both"/>
        <w:rPr>
          <w:b/>
        </w:rPr>
      </w:pPr>
      <w:r>
        <w:rPr>
          <w:b/>
        </w:rPr>
        <w:t>7. DESTEK ve GÜVENLİK</w:t>
      </w:r>
    </w:p>
    <w:p w:rsidR="000D2621" w:rsidRDefault="000D2621" w:rsidP="000D2621">
      <w:pPr>
        <w:ind w:left="708"/>
        <w:jc w:val="both"/>
      </w:pPr>
    </w:p>
    <w:p w:rsidR="000D2621" w:rsidRDefault="000D2621" w:rsidP="000D2621">
      <w:pPr>
        <w:ind w:left="360"/>
        <w:jc w:val="both"/>
      </w:pPr>
      <w:r>
        <w:rPr>
          <w:b/>
        </w:rPr>
        <w:t xml:space="preserve">7.1. Destek Süresi : </w:t>
      </w:r>
      <w:r>
        <w:t xml:space="preserve">ORCUN VIRGUL sistemini, ... Üniversitesi’nin kabul onayından sonraki 1 (bir) yıl süre ile ücretsiz destekleyecektir. 1 (bir) yıldan sonra bu hizmet süresi ... Üniversitesi’nin talebi doğrultusunda uzatılır. </w:t>
      </w:r>
    </w:p>
    <w:p w:rsidR="000D2621" w:rsidRDefault="000D2621" w:rsidP="000D2621">
      <w:pPr>
        <w:ind w:left="360"/>
        <w:jc w:val="both"/>
      </w:pPr>
    </w:p>
    <w:p w:rsidR="000D2621" w:rsidRDefault="000D2621" w:rsidP="000D2621">
      <w:pPr>
        <w:ind w:left="360"/>
        <w:jc w:val="both"/>
      </w:pPr>
      <w:r>
        <w:rPr>
          <w:b/>
        </w:rPr>
        <w:t xml:space="preserve">7.2. Destek Kapsamı : </w:t>
      </w:r>
      <w:r>
        <w:t>VIRGUL Sisteminin içerebileceği tüm yazılım hataları ve hatalı işleyişlerin en kısa süre zarfında düzeltilmesi ile VIRGUL sisteminin ... Üniversitesi tarafından satın alınan modülleri ile ilgili ORCUN tarafından gerçekleştirilecek yenilikleri kapsamaktadır. Bu yenilikler, ... Üniversitesi’nin</w:t>
      </w:r>
      <w:r>
        <w:rPr>
          <w:color w:val="000000"/>
        </w:rPr>
        <w:t xml:space="preserve"> </w:t>
      </w:r>
      <w:r>
        <w:t xml:space="preserve">öğrenci işleri fonksiyonlarını yerine getirmesine engel olabilecek kurum içi ve kurum dışı mevzuat, yönetmelik ve yönerge değişikliklerini de kapsamaktadır.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rPr>
          <w:b/>
        </w:rPr>
      </w:pPr>
    </w:p>
    <w:p w:rsidR="000D2621" w:rsidRDefault="000D2621" w:rsidP="000D2621">
      <w:pPr>
        <w:ind w:left="360"/>
        <w:jc w:val="both"/>
        <w:rPr>
          <w:color w:val="33CCCC"/>
        </w:rPr>
      </w:pPr>
      <w:r>
        <w:rPr>
          <w:b/>
        </w:rPr>
        <w:t xml:space="preserve">7.3. Destek Şekli ve Zamanlama : </w:t>
      </w:r>
      <w:r>
        <w:t xml:space="preserve">ORCUN, ... Üniversitesi’nin </w:t>
      </w:r>
      <w:r>
        <w:rPr>
          <w:color w:val="FF0000"/>
        </w:rPr>
        <w:t xml:space="preserve">mail ve telefon yoluyla arıza bildirimini </w:t>
      </w:r>
      <w:r>
        <w:t>takip eden 3(üç) saat içerisinde, doğal afet ve benzeri kitlesel engelleyici etkenler dışında; telefon, internetten erişim veya yerinde destek yöntemlerinden, ... Üniversitesi’nin ihtiyacına ve problemin şekline en uygun  müdahalenin  karşılıklı mutabakatla belirlenmesi ile ilk müdahaleyi gerçekleştirecektir</w:t>
      </w:r>
      <w:r>
        <w:rPr>
          <w:color w:val="3366FF"/>
          <w:u w:val="single"/>
        </w:rPr>
        <w:t xml:space="preserve">. Orcun </w:t>
      </w:r>
      <w:r>
        <w:rPr>
          <w:color w:val="FF0000"/>
          <w:u w:val="single"/>
        </w:rPr>
        <w:t xml:space="preserve">İlk 3 saat içinde müdahale etmezse , geciken her saat için 100 Euro tazminat ödeyecektir. Süresi içinde müdahale edilipte , 24 saat içinde arızanın giderilememesi halinde Orcun  her saat başına 10 Euro tazminat ödeyecektir. </w:t>
      </w:r>
    </w:p>
    <w:p w:rsidR="000D2621" w:rsidRDefault="000D2621" w:rsidP="000D2621">
      <w:pPr>
        <w:ind w:left="360"/>
        <w:jc w:val="both"/>
        <w:rPr>
          <w:color w:val="33CCCC"/>
        </w:rPr>
      </w:pPr>
      <w:r>
        <w:rPr>
          <w:color w:val="FF0000"/>
          <w:u w:val="single"/>
        </w:rPr>
        <w:t>İş bu tazminat tutarı 7 gün içinde Üniversiteye nakden ödenir veya Orcun’un alacağından mahsup edilir.</w:t>
      </w:r>
      <w:r>
        <w:rPr>
          <w:color w:val="3366FF"/>
          <w:u w:val="single"/>
        </w:rPr>
        <w:t xml:space="preserve">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pPr>
      <w:r>
        <w:rPr>
          <w:b/>
        </w:rPr>
        <w:t>7.4. Güvenlik :</w:t>
      </w:r>
      <w:r>
        <w:t xml:space="preserve"> VIRGUL sisteminin kullanımı ile oluşacak veriler ... Üniversitesi için hayati öneme sahiptir. VIRGUL sisteminin güvenliği için gerekli sistem yapılanması ORCUN tarafından EK-B ve EK-C’de tanımlanmıştır. ORCUN; ... Üniversitesi’nin bu yapılanmaya uyup uymadığını belirli periyotlarla inceler ve bu yapılanmada gördüğü eksiklikleri değiştirilmesi için yazılı olarak ... Üniversitesi’ne bildirir. ORCUN; EK-B ve EK-C’de tanımlanan sistem yapısında güvenliği artırmaya dönük değişikliğe gidebilir. Bu değişiklikler ... Üniversitesi’ye yazılı olarak bildirilir ve ... Üniversitesi tarafından uygulanır.</w:t>
      </w:r>
    </w:p>
    <w:p w:rsidR="000D2621" w:rsidRDefault="000D2621" w:rsidP="000D2621">
      <w:pPr>
        <w:jc w:val="both"/>
      </w:pPr>
    </w:p>
    <w:p w:rsidR="000D2621" w:rsidRDefault="000D2621" w:rsidP="000D2621">
      <w:pPr>
        <w:jc w:val="both"/>
        <w:rPr>
          <w:b/>
        </w:rPr>
      </w:pPr>
      <w:r>
        <w:rPr>
          <w:b/>
        </w:rPr>
        <w:t>8. LİSANSLAMA</w:t>
      </w:r>
    </w:p>
    <w:p w:rsidR="000D2621" w:rsidRDefault="000D2621" w:rsidP="000D2621">
      <w:pPr>
        <w:jc w:val="both"/>
      </w:pPr>
    </w:p>
    <w:p w:rsidR="000D2621" w:rsidRDefault="000D2621" w:rsidP="000D2621">
      <w:pPr>
        <w:ind w:left="360"/>
        <w:jc w:val="both"/>
      </w:pPr>
      <w:r>
        <w:rPr>
          <w:b/>
        </w:rPr>
        <w:t>8.1.</w:t>
      </w:r>
      <w:r>
        <w:t xml:space="preserve"> ... Üniversitesi, VIRGUL sisteminin 10.000  kullanıcı lisansına </w:t>
      </w:r>
      <w:r>
        <w:rPr>
          <w:color w:val="33CCCC"/>
        </w:rPr>
        <w:t>süresiz</w:t>
      </w:r>
      <w:r>
        <w:t xml:space="preserve"> sahip olacaktır.İlerleyen yıllarda ... Üniversitesi ‘nin kullanıcı sayısının 10.000 ‘nin üzerine çıkması durumunda lisans bedeli için aşağıda belirtilen farkları ödeyecektir.</w:t>
      </w:r>
      <w:r>
        <w:rPr>
          <w:color w:val="3366FF"/>
          <w:u w:val="single"/>
        </w:rPr>
        <w:t>Üniversiteden ilişiği kesilen öğrenciler (mezunlar dahil) kullanıcı tanımı dışındadır.Kullanıcılar ... Üniversitesi’nin idari/akademik personeli ve aktif öğrencileridir.</w:t>
      </w:r>
    </w:p>
    <w:p w:rsidR="000D2621" w:rsidRDefault="000D2621" w:rsidP="000D2621">
      <w:pPr>
        <w:ind w:left="360"/>
        <w:jc w:val="both"/>
      </w:pPr>
    </w:p>
    <w:tbl>
      <w:tblPr>
        <w:tblW w:w="3439" w:type="dxa"/>
        <w:jc w:val="center"/>
        <w:tblCellMar>
          <w:left w:w="0" w:type="dxa"/>
          <w:right w:w="0" w:type="dxa"/>
        </w:tblCellMar>
        <w:tblLook w:val="0000" w:firstRow="0" w:lastRow="0" w:firstColumn="0" w:lastColumn="0" w:noHBand="0" w:noVBand="0"/>
      </w:tblPr>
      <w:tblGrid>
        <w:gridCol w:w="1660"/>
        <w:gridCol w:w="1779"/>
      </w:tblGrid>
      <w:tr w:rsidR="000D2621" w:rsidTr="001031F9">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rsidR="000D2621" w:rsidRDefault="000D2621" w:rsidP="001031F9">
            <w:pPr>
              <w:jc w:val="both"/>
              <w:rPr>
                <w:rFonts w:ascii="Arial" w:hAnsi="Arial" w:cs="Arial"/>
                <w:b/>
                <w:bCs/>
                <w:sz w:val="20"/>
                <w:szCs w:val="20"/>
                <w:lang w:val="en-US" w:eastAsia="ja-JP"/>
              </w:rPr>
            </w:pPr>
            <w:r>
              <w:rPr>
                <w:rFonts w:ascii="Arial" w:hAnsi="Arial" w:cs="Arial"/>
                <w:b/>
                <w:bCs/>
                <w:sz w:val="20"/>
                <w:szCs w:val="20"/>
                <w:lang w:val="en-US" w:eastAsia="ja-JP"/>
              </w:rPr>
              <w:t>Kullanıcı Sayısı</w:t>
            </w:r>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rsidR="000D2621" w:rsidRDefault="000D2621" w:rsidP="001031F9">
            <w:pPr>
              <w:jc w:val="both"/>
              <w:rPr>
                <w:rFonts w:ascii="Arial" w:hAnsi="Arial" w:cs="Arial"/>
                <w:b/>
                <w:bCs/>
                <w:sz w:val="20"/>
                <w:szCs w:val="20"/>
                <w:lang w:val="en-US" w:eastAsia="ja-JP"/>
              </w:rPr>
            </w:pPr>
            <w:r>
              <w:rPr>
                <w:rFonts w:ascii="Arial" w:hAnsi="Arial" w:cs="Arial"/>
                <w:b/>
                <w:bCs/>
                <w:sz w:val="20"/>
                <w:szCs w:val="20"/>
                <w:lang w:val="en-US" w:eastAsia="ja-JP"/>
              </w:rPr>
              <w:t>Lisans Farkı Bedeli</w:t>
            </w:r>
          </w:p>
        </w:tc>
      </w:tr>
      <w:tr w:rsidR="000D2621" w:rsidTr="001031F9">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rsidR="000D2621" w:rsidRDefault="000D2621" w:rsidP="001031F9">
            <w:pPr>
              <w:jc w:val="both"/>
              <w:rPr>
                <w:rFonts w:ascii="Tahoma" w:hAnsi="Tahoma" w:cs="Tahoma"/>
                <w:sz w:val="16"/>
                <w:szCs w:val="16"/>
                <w:lang w:val="en-US" w:eastAsia="ja-JP"/>
              </w:rPr>
            </w:pPr>
            <w:r>
              <w:rPr>
                <w:rFonts w:ascii="Tahoma" w:hAnsi="Tahoma" w:cs="Tahoma"/>
                <w:sz w:val="16"/>
                <w:szCs w:val="16"/>
                <w:lang w:val="en-US" w:eastAsia="ja-JP"/>
              </w:rPr>
              <w:t xml:space="preserve">     10.001 – 12.500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rsidR="000D2621" w:rsidRDefault="000D2621" w:rsidP="001031F9">
            <w:pPr>
              <w:jc w:val="center"/>
              <w:rPr>
                <w:rFonts w:ascii="Tahoma" w:hAnsi="Tahoma" w:cs="Tahoma"/>
                <w:sz w:val="16"/>
                <w:szCs w:val="16"/>
                <w:lang w:val="en-US" w:eastAsia="ja-JP"/>
              </w:rPr>
            </w:pPr>
            <w:r>
              <w:rPr>
                <w:rFonts w:ascii="Tahoma" w:hAnsi="Tahoma" w:cs="Tahoma"/>
                <w:sz w:val="16"/>
                <w:szCs w:val="16"/>
                <w:lang w:val="en-US" w:eastAsia="ja-JP"/>
              </w:rPr>
              <w:t>30,000 Euro + kdv</w:t>
            </w:r>
          </w:p>
        </w:tc>
      </w:tr>
    </w:tbl>
    <w:p w:rsidR="000D2621" w:rsidRDefault="000D2621" w:rsidP="000D2621">
      <w:pPr>
        <w:ind w:left="360"/>
        <w:jc w:val="both"/>
      </w:pPr>
    </w:p>
    <w:p w:rsidR="000D2621" w:rsidRDefault="000D2621" w:rsidP="000D2621">
      <w:pPr>
        <w:jc w:val="both"/>
      </w:pPr>
    </w:p>
    <w:p w:rsidR="000D2621" w:rsidRDefault="000D2621" w:rsidP="000D2621">
      <w:pPr>
        <w:ind w:left="360"/>
        <w:jc w:val="both"/>
        <w:rPr>
          <w:b/>
        </w:rPr>
      </w:pPr>
    </w:p>
    <w:p w:rsidR="000D2621" w:rsidRDefault="000D2621" w:rsidP="000D2621">
      <w:pPr>
        <w:ind w:left="360"/>
        <w:jc w:val="both"/>
      </w:pPr>
      <w:r>
        <w:rPr>
          <w:b/>
        </w:rPr>
        <w:lastRenderedPageBreak/>
        <w:t>8.2.</w:t>
      </w:r>
      <w:r>
        <w:t xml:space="preserve"> ORCUN, VIRGUL Sisteminin üreticisi, tüm fikri ve mülki haklarının sahibidir. </w:t>
      </w:r>
    </w:p>
    <w:p w:rsidR="000D2621" w:rsidRDefault="000D2621" w:rsidP="000D2621">
      <w:pPr>
        <w:pStyle w:val="GvdeMetni"/>
        <w:ind w:left="360" w:right="-472"/>
        <w:jc w:val="both"/>
        <w:rPr>
          <w:b/>
        </w:rPr>
      </w:pPr>
    </w:p>
    <w:p w:rsidR="000D2621" w:rsidRDefault="000D2621" w:rsidP="000D2621">
      <w:pPr>
        <w:pStyle w:val="GvdeMetni"/>
        <w:ind w:left="360" w:right="-472"/>
        <w:jc w:val="both"/>
        <w:rPr>
          <w:szCs w:val="24"/>
        </w:rPr>
      </w:pPr>
      <w:r>
        <w:rPr>
          <w:b/>
        </w:rPr>
        <w:t>8.3.</w:t>
      </w:r>
      <w:r>
        <w:t xml:space="preserve"> ... Üniversitesi</w:t>
      </w:r>
      <w:r>
        <w:rPr>
          <w:sz w:val="22"/>
        </w:rPr>
        <w:t xml:space="preserve">, </w:t>
      </w:r>
      <w:r>
        <w:rPr>
          <w:szCs w:val="24"/>
        </w:rPr>
        <w:t>ORCUN’un VIRGUL sistemi için verdiği kullanıcı lisansı ile mevcut uygulamaları değiştiremez ve yeni uygulamalar geliştiremez.</w:t>
      </w:r>
    </w:p>
    <w:p w:rsidR="000D2621" w:rsidRDefault="000D2621" w:rsidP="000D2621">
      <w:pPr>
        <w:pStyle w:val="GvdeMetni"/>
        <w:ind w:left="360" w:right="-472"/>
        <w:jc w:val="both"/>
        <w:rPr>
          <w:b/>
          <w:sz w:val="22"/>
        </w:rPr>
      </w:pPr>
    </w:p>
    <w:p w:rsidR="000D2621" w:rsidRDefault="000D2621" w:rsidP="000D2621">
      <w:pPr>
        <w:pStyle w:val="GvdeMetni"/>
        <w:ind w:left="360" w:right="-472"/>
        <w:jc w:val="both"/>
        <w:rPr>
          <w:szCs w:val="24"/>
        </w:rPr>
      </w:pPr>
      <w:r>
        <w:rPr>
          <w:b/>
          <w:szCs w:val="24"/>
        </w:rPr>
        <w:t>8.4.</w:t>
      </w:r>
      <w:r>
        <w:rPr>
          <w:szCs w:val="24"/>
        </w:rPr>
        <w:t xml:space="preserve"> ORCUN tarafından verilen VIRGUL sistemi kullanıcı lisans hakları üçüncü şahıslara kullandırılamaz, kiralanamaz ve devredilemez. </w:t>
      </w:r>
    </w:p>
    <w:p w:rsidR="000D2621" w:rsidRDefault="000D2621" w:rsidP="000D2621">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0D2621" w:rsidRDefault="000D2621" w:rsidP="000D2621">
      <w:pPr>
        <w:jc w:val="both"/>
      </w:pPr>
    </w:p>
    <w:p w:rsidR="000D2621" w:rsidRDefault="000D2621" w:rsidP="000D2621">
      <w:pPr>
        <w:jc w:val="both"/>
        <w:rPr>
          <w:b/>
        </w:rPr>
      </w:pPr>
      <w:r>
        <w:rPr>
          <w:b/>
        </w:rPr>
        <w:t>9. GİZLİLİK</w:t>
      </w:r>
    </w:p>
    <w:p w:rsidR="000D2621" w:rsidRDefault="000D2621" w:rsidP="000D2621">
      <w:pPr>
        <w:jc w:val="both"/>
      </w:pPr>
    </w:p>
    <w:p w:rsidR="000D2621" w:rsidRDefault="000D2621" w:rsidP="000D2621">
      <w:pPr>
        <w:ind w:left="360"/>
        <w:jc w:val="both"/>
      </w:pPr>
      <w:r>
        <w:rPr>
          <w:b/>
        </w:rPr>
        <w:t>9.1.</w:t>
      </w:r>
      <w:r>
        <w:t xml:space="preserve"> Taraflar sözleşmenin devamı süresince, taraflar ile ilgili olarak öğrenilecek bilgileri GİZLİ  bilgi olarak kabul etmişlerdir. Gizli bilgiler, gerekçesi ne olursa olsun üçüncü kişilere açıklanamaz. </w:t>
      </w:r>
    </w:p>
    <w:p w:rsidR="000D2621" w:rsidRDefault="000D2621" w:rsidP="000D2621">
      <w:pPr>
        <w:ind w:left="360"/>
        <w:jc w:val="both"/>
      </w:pPr>
    </w:p>
    <w:p w:rsidR="000D2621" w:rsidRDefault="000D2621" w:rsidP="000D2621">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yada dolaylı bilgi aktaramaz. </w:t>
      </w:r>
    </w:p>
    <w:p w:rsidR="000D2621" w:rsidRDefault="000D2621" w:rsidP="000D2621">
      <w:pPr>
        <w:jc w:val="both"/>
      </w:pPr>
    </w:p>
    <w:p w:rsidR="000D2621" w:rsidRDefault="000D2621" w:rsidP="000D2621">
      <w:pPr>
        <w:ind w:left="708"/>
        <w:jc w:val="both"/>
      </w:pPr>
      <w:r>
        <w:rPr>
          <w:b/>
        </w:rPr>
        <w:t xml:space="preserve">9.2.1. </w:t>
      </w:r>
      <w:r>
        <w:t>Fikri hakları (Telif Hukuku, Endüstriyel Tasarımlar Patent Mevzuatı, Marka Mevzuatı ve diğer Fikri Mevzuattan doğan haklar) ORCUN’a veya temsilcisi olduğu firmalara ait olan ve alenileşmemiş, tasarımlar, kavramlar, teknikler, iş akışları, metodlar, sistemler, dizaynlar, devreler, formüller, deneysel çalışmalar, yazılımların kaynak kodları, veritabanı yapısı veya know-how ile ilgili sırları.</w:t>
      </w:r>
    </w:p>
    <w:p w:rsidR="000D2621" w:rsidRDefault="000D2621" w:rsidP="000D2621">
      <w:pPr>
        <w:ind w:left="708"/>
        <w:jc w:val="both"/>
      </w:pPr>
    </w:p>
    <w:p w:rsidR="000D2621" w:rsidRDefault="000D2621" w:rsidP="000D2621">
      <w:pPr>
        <w:ind w:left="708"/>
        <w:jc w:val="both"/>
      </w:pPr>
      <w:r>
        <w:rPr>
          <w:b/>
          <w:bCs/>
        </w:rPr>
        <w:t>9.2.2.</w:t>
      </w:r>
      <w:r>
        <w:t xml:space="preserve"> Üniversitenin iç yapısı, organizasyonu, ticari, hukuki veya işletmeye yönelik bilgileri veya know-how ile ilgili sırları</w:t>
      </w:r>
    </w:p>
    <w:p w:rsidR="000D2621" w:rsidRDefault="000D2621" w:rsidP="000D2621">
      <w:pPr>
        <w:jc w:val="both"/>
        <w:rPr>
          <w:b/>
          <w:bCs/>
        </w:rPr>
      </w:pPr>
    </w:p>
    <w:p w:rsidR="000D2621" w:rsidRDefault="000D2621" w:rsidP="000D2621">
      <w:pPr>
        <w:ind w:left="708"/>
        <w:jc w:val="both"/>
      </w:pPr>
      <w:r>
        <w:rPr>
          <w:b/>
          <w:bCs/>
        </w:rPr>
        <w:t>9.2.3.</w:t>
      </w:r>
      <w:r>
        <w:t xml:space="preserve"> Üniversiteye kayıtlı veya üniversiteyle herhangi bir sebeple ilişkili tüm öğrenci bilgileri</w:t>
      </w:r>
    </w:p>
    <w:p w:rsidR="000D2621" w:rsidRDefault="000D2621" w:rsidP="000D2621">
      <w:pPr>
        <w:jc w:val="both"/>
        <w:rPr>
          <w:b/>
          <w:bCs/>
        </w:rPr>
      </w:pPr>
    </w:p>
    <w:p w:rsidR="000D2621" w:rsidRDefault="000D2621" w:rsidP="000D2621">
      <w:pPr>
        <w:ind w:left="708"/>
        <w:jc w:val="both"/>
      </w:pPr>
      <w:r>
        <w:rPr>
          <w:b/>
          <w:bCs/>
        </w:rPr>
        <w:t xml:space="preserve">9.3. </w:t>
      </w:r>
      <w:r>
        <w:t>Taraflar sözleşmenin herhangi bir sebepten sona ermesi hallerinde dahi 3 (üç) yıl süre  ile gizlilik hükmüne uymakla yükümlüdür.</w:t>
      </w:r>
    </w:p>
    <w:p w:rsidR="000D2621" w:rsidRDefault="000D2621" w:rsidP="000D2621">
      <w:pPr>
        <w:ind w:left="708"/>
        <w:jc w:val="both"/>
      </w:pPr>
    </w:p>
    <w:p w:rsidR="000D2621" w:rsidRDefault="000D2621" w:rsidP="000D2621">
      <w:pPr>
        <w:jc w:val="both"/>
      </w:pPr>
      <w:r>
        <w:rPr>
          <w:b/>
        </w:rPr>
        <w:t>10. SÖZLEŞME BEDELİ VE ÖDEME</w:t>
      </w:r>
    </w:p>
    <w:p w:rsidR="000D2621" w:rsidRDefault="000D2621" w:rsidP="000D2621">
      <w:pPr>
        <w:jc w:val="both"/>
      </w:pPr>
    </w:p>
    <w:p w:rsidR="000D2621" w:rsidRDefault="000D2621" w:rsidP="000D2621">
      <w:pPr>
        <w:ind w:left="360" w:hanging="12"/>
        <w:jc w:val="both"/>
      </w:pPr>
      <w:r>
        <w:rPr>
          <w:b/>
        </w:rPr>
        <w:t>10.1.</w:t>
      </w:r>
      <w:r>
        <w:t xml:space="preserve"> VIRGUL Sisteminin ... Üniversitesi için </w:t>
      </w:r>
      <w:r>
        <w:rPr>
          <w:b/>
          <w:u w:val="single"/>
        </w:rPr>
        <w:t>10.000 kullanıcılı lisans bedeli 50.000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Ödemelerin Ytl yapılması durumunda Merkez Bankası döviz satış kuru esas alınacaktır.</w:t>
      </w:r>
    </w:p>
    <w:p w:rsidR="000D2621" w:rsidRDefault="000D2621" w:rsidP="000D2621">
      <w:pPr>
        <w:ind w:left="360" w:hanging="12"/>
        <w:jc w:val="both"/>
      </w:pPr>
    </w:p>
    <w:p w:rsidR="000D2621" w:rsidRDefault="000D2621" w:rsidP="000D2621">
      <w:pPr>
        <w:ind w:left="360" w:hanging="12"/>
        <w:jc w:val="both"/>
      </w:pPr>
      <w:r>
        <w:rPr>
          <w:b/>
        </w:rPr>
        <w:t>10.2.</w:t>
      </w:r>
      <w:r>
        <w:t xml:space="preserve"> </w:t>
      </w:r>
      <w:r>
        <w:rPr>
          <w:color w:val="3366FF"/>
        </w:rPr>
        <w:t xml:space="preserve">... Üniversitesi, madde 10.1.’de tanımlanan sözleşme bedelinin %30’unu sözleşme tarihinde ORCUN’a nakden öder. </w:t>
      </w:r>
      <w:r>
        <w:rPr>
          <w:color w:val="33CCCC"/>
        </w:rPr>
        <w:t>Ürünün kabul edilmemesi halinde peşin olarak ödenen bedel 7 gün içerisinde ihtara gerek olmaksızın ... Üniversitesine iade edilecektir.</w:t>
      </w:r>
    </w:p>
    <w:p w:rsidR="000D2621" w:rsidRDefault="000D2621" w:rsidP="000D2621">
      <w:pPr>
        <w:ind w:left="360" w:hanging="12"/>
        <w:jc w:val="both"/>
      </w:pPr>
    </w:p>
    <w:p w:rsidR="000D2621" w:rsidRDefault="000D2621" w:rsidP="000D2621">
      <w:pPr>
        <w:ind w:left="360"/>
        <w:jc w:val="both"/>
        <w:rPr>
          <w:color w:val="3366FF"/>
        </w:rPr>
      </w:pPr>
      <w:r>
        <w:rPr>
          <w:b/>
          <w:color w:val="3366FF"/>
        </w:rPr>
        <w:t>10.3.</w:t>
      </w:r>
      <w:r>
        <w:rPr>
          <w:color w:val="3366FF"/>
        </w:rPr>
        <w:t xml:space="preserve"> Kalan miktar ise ... Üniversitesi’nin madde 6.2 ‘de tanımlanan ürün kabulünü yapmasının ardından ORCUN’a 5 eşit aylık taksitle ödenir.</w:t>
      </w:r>
    </w:p>
    <w:p w:rsidR="000D2621" w:rsidRDefault="000D2621" w:rsidP="000D2621">
      <w:pPr>
        <w:ind w:left="360"/>
        <w:jc w:val="both"/>
        <w:rPr>
          <w:color w:val="3366FF"/>
        </w:rPr>
      </w:pPr>
    </w:p>
    <w:p w:rsidR="000D2621" w:rsidRDefault="000D2621" w:rsidP="000D2621">
      <w:pPr>
        <w:ind w:left="360" w:hanging="12"/>
        <w:rPr>
          <w:strike/>
          <w:color w:val="FF0000"/>
        </w:rPr>
      </w:pPr>
      <w:r>
        <w:rPr>
          <w:b/>
          <w:bCs/>
        </w:rPr>
        <w:t xml:space="preserve"> 10.4.</w:t>
      </w:r>
      <w:r>
        <w:t xml:space="preserve"> VIRGUL sisteminin bir yıllık ücretsiz destek süresi sona erdikten sonra tanımı sözleşmenin 7. maddesinde yapılan destek hizmeti</w:t>
      </w:r>
      <w:r>
        <w:rPr>
          <w:color w:val="000000"/>
        </w:rPr>
        <w:t xml:space="preserve"> </w:t>
      </w:r>
      <w:r>
        <w:t xml:space="preserve">her defasında VIRGUL kullanıcı lisans </w:t>
      </w:r>
      <w:r>
        <w:lastRenderedPageBreak/>
        <w:t>bedelinin 10.000 kullanıcıya kadar %15’i karşılığında 1(bir)’er yıllık evreler halinde uzatılır.</w:t>
      </w:r>
      <w:r>
        <w:rPr>
          <w:color w:val="FF0000"/>
        </w:rPr>
        <w:t xml:space="preserve"> Bu sözleşmenin 7.3 maddesi hükümleri iş bu  maddede belirtilen destek hizmet süresince de geçerli olacaktır.</w:t>
      </w:r>
    </w:p>
    <w:p w:rsidR="000D2621" w:rsidRDefault="000D2621" w:rsidP="000D2621">
      <w:pPr>
        <w:jc w:val="both"/>
      </w:pPr>
    </w:p>
    <w:p w:rsidR="000D2621" w:rsidRDefault="000D2621" w:rsidP="000D2621">
      <w:pPr>
        <w:jc w:val="both"/>
        <w:rPr>
          <w:b/>
          <w:bCs/>
        </w:rPr>
      </w:pPr>
      <w:r>
        <w:rPr>
          <w:b/>
          <w:bCs/>
        </w:rPr>
        <w:t>11. SÖZLEŞMENİN SONA ERMESİ</w:t>
      </w:r>
    </w:p>
    <w:p w:rsidR="000D2621" w:rsidRDefault="000D2621" w:rsidP="000D2621">
      <w:pPr>
        <w:jc w:val="both"/>
      </w:pPr>
    </w:p>
    <w:p w:rsidR="000D2621" w:rsidRDefault="000D2621" w:rsidP="000D2621">
      <w:pPr>
        <w:jc w:val="both"/>
      </w:pPr>
      <w:r>
        <w:t>Bu sözleşmenin devam ettiği süre zarfında ORCUN firmasının iflas etmesi veya herhangi bir sebeple yazılım geliştirme ve destekleme faaliyetlerine devam edememesi durumunda, VIRGUL programına ait tüm kaynak kodlarını ve kodla ilgili dökümantasyonu ... Üniversitesi’ye hiçbir ücret talep etmeden devretmeyi kabul ve taahhüt eder.</w:t>
      </w:r>
    </w:p>
    <w:p w:rsidR="000D2621" w:rsidRDefault="000D2621" w:rsidP="000D2621">
      <w:pPr>
        <w:jc w:val="both"/>
      </w:pPr>
    </w:p>
    <w:p w:rsidR="000D2621" w:rsidRDefault="000D2621" w:rsidP="000D2621">
      <w:pPr>
        <w:jc w:val="both"/>
        <w:rPr>
          <w:b/>
        </w:rPr>
      </w:pPr>
      <w:r>
        <w:rPr>
          <w:b/>
        </w:rPr>
        <w:t>12. TEBLİGAT</w:t>
      </w:r>
    </w:p>
    <w:p w:rsidR="000D2621" w:rsidRDefault="000D2621" w:rsidP="000D2621">
      <w:pPr>
        <w:jc w:val="both"/>
      </w:pPr>
    </w:p>
    <w:p w:rsidR="000D2621" w:rsidRDefault="000D2621" w:rsidP="000D2621">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rsidR="000D2621" w:rsidRDefault="000D2621" w:rsidP="000D2621">
      <w:pPr>
        <w:jc w:val="both"/>
      </w:pPr>
      <w:r>
        <w:t>eski adreslerine yapılacak tebligatların geçerli, usulüne uygun ve kendilerine yapılmış sayılacağını kabul, beyan ve taahhüt eder.</w:t>
      </w:r>
    </w:p>
    <w:p w:rsidR="000D2621" w:rsidRDefault="000D2621" w:rsidP="000D2621">
      <w:pPr>
        <w:jc w:val="both"/>
      </w:pPr>
    </w:p>
    <w:p w:rsidR="000D2621" w:rsidRDefault="000D2621" w:rsidP="000D2621">
      <w:pPr>
        <w:jc w:val="both"/>
        <w:rPr>
          <w:b/>
        </w:rPr>
      </w:pPr>
      <w:r>
        <w:rPr>
          <w:b/>
        </w:rPr>
        <w:t>13. UYUŞMAZLIKLARIN ÇÖZÜMÜ</w:t>
      </w:r>
    </w:p>
    <w:p w:rsidR="000D2621" w:rsidRDefault="000D2621" w:rsidP="000D2621">
      <w:pPr>
        <w:jc w:val="both"/>
      </w:pPr>
    </w:p>
    <w:p w:rsidR="000D2621" w:rsidRDefault="000D2621" w:rsidP="000D2621">
      <w:pPr>
        <w:jc w:val="both"/>
      </w:pPr>
      <w:r>
        <w:t xml:space="preserve">İşbu sözleşme ve uygulanması sebebiyle ortaya çıkabilecek her türlü uyuşmazlığı Taraflar öncelikle kendi aralarında ve sulhen halletme yoluna gideceklerdir. Uyuşmazlığın kendi aralarında giderilmesinin mümkün olmadığı durumlarda, </w:t>
      </w:r>
      <w:r>
        <w:rPr>
          <w:color w:val="33CCCC"/>
        </w:rPr>
        <w:t>Bilişim vakfı veya benzeri bir kuruluşça oluşturulacak  hakem heyetine başvuracaklardır.</w:t>
      </w:r>
    </w:p>
    <w:p w:rsidR="000D2621" w:rsidRDefault="000D2621" w:rsidP="000D2621">
      <w:pPr>
        <w:jc w:val="both"/>
      </w:pPr>
      <w:r>
        <w:t xml:space="preserve"> </w:t>
      </w: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T.C. Üniversitesi</w:t>
      </w:r>
      <w:r>
        <w:rPr>
          <w:rFonts w:ascii="Times New Roman" w:hAnsi="Times New Roman"/>
          <w:b/>
          <w:sz w:val="16"/>
          <w:szCs w:val="16"/>
        </w:rPr>
        <w:tab/>
        <w:t xml:space="preserve"> </w:t>
      </w:r>
      <w:r>
        <w:rPr>
          <w:rFonts w:ascii="Times New Roman" w:hAnsi="Times New Roman"/>
          <w:b/>
          <w:sz w:val="16"/>
          <w:szCs w:val="16"/>
        </w:rPr>
        <w:tab/>
        <w:t xml:space="preserve">ORCUN Bilişim Teknolojileri San.veTic.Ltd. Şti. </w:t>
      </w:r>
    </w:p>
    <w:p w:rsidR="008C2992" w:rsidRDefault="008C2992">
      <w:bookmarkStart w:id="0" w:name="_GoBack"/>
      <w:bookmarkEnd w:id="0"/>
    </w:p>
    <w:sectPr w:rsidR="008C2992">
      <w:footerReference w:type="default" r:id="rId5"/>
      <w:pgSz w:w="11906" w:h="16838"/>
      <w:pgMar w:top="1205" w:right="1417" w:bottom="1417" w:left="1417" w:header="54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B61" w:rsidRDefault="000D2621">
    <w:pPr>
      <w:pStyle w:val="Altbilgi"/>
      <w:rPr>
        <w:rFonts w:ascii="Verdana" w:hAnsi="Verdana"/>
        <w:sz w:val="16"/>
        <w:szCs w:val="16"/>
      </w:rPr>
    </w:pPr>
  </w:p>
  <w:p w:rsidR="00317B61" w:rsidRDefault="000D2621">
    <w:pPr>
      <w:pStyle w:val="Altbilgi"/>
      <w:rPr>
        <w:rFonts w:ascii="Verdana" w:hAnsi="Verdana"/>
        <w:sz w:val="16"/>
        <w:szCs w:val="16"/>
      </w:rPr>
    </w:pPr>
  </w:p>
  <w:p w:rsidR="00317B61" w:rsidRDefault="000D2621">
    <w:pPr>
      <w:pStyle w:val="Altbilgi"/>
      <w:rPr>
        <w:rFonts w:ascii="Verdana" w:hAnsi="Verdana"/>
        <w:sz w:val="16"/>
        <w:szCs w:val="16"/>
      </w:rPr>
    </w:pPr>
  </w:p>
  <w:p w:rsidR="00317B61" w:rsidRDefault="000D2621">
    <w:pPr>
      <w:pStyle w:val="Altbilgi"/>
      <w:jc w:val="right"/>
      <w:rPr>
        <w:rFonts w:ascii="Verdana" w:hAnsi="Verdana"/>
        <w:sz w:val="16"/>
        <w:szCs w:val="16"/>
      </w:rPr>
    </w:pPr>
    <w:hyperlink r:id="rId1" w:history="1">
      <w:r>
        <w:rPr>
          <w:rStyle w:val="Kpr"/>
          <w:rFonts w:ascii="Verdana" w:hAnsi="Verdana"/>
          <w:sz w:val="16"/>
          <w:szCs w:val="16"/>
        </w:rPr>
        <w:t>www.</w:t>
      </w:r>
      <w:r>
        <w:rPr>
          <w:rStyle w:val="Kpr"/>
          <w:rFonts w:ascii="Verdana" w:hAnsi="Verdana"/>
          <w:sz w:val="16"/>
          <w:szCs w:val="16"/>
        </w:rPr>
        <w:t>Orcun</w:t>
      </w:r>
      <w:r>
        <w:rPr>
          <w:rStyle w:val="Kpr"/>
          <w:rFonts w:ascii="Verdana" w:hAnsi="Verdana"/>
          <w:sz w:val="16"/>
          <w:szCs w:val="16"/>
        </w:rPr>
        <w:t>-its.com</w:t>
      </w:r>
    </w:hyperlink>
  </w:p>
  <w:p w:rsidR="00317B61" w:rsidRDefault="000D2621">
    <w:pPr>
      <w:pStyle w:val="Altbilgi"/>
      <w:jc w:val="right"/>
      <w:rPr>
        <w:rFonts w:ascii="Verdana" w:hAnsi="Verdana"/>
        <w:sz w:val="16"/>
        <w:szCs w:val="16"/>
      </w:rPr>
    </w:pPr>
    <w:hyperlink r:id="rId2" w:history="1">
      <w:r>
        <w:rPr>
          <w:rStyle w:val="Kpr"/>
          <w:rFonts w:ascii="Verdana" w:hAnsi="Verdana"/>
          <w:sz w:val="16"/>
          <w:szCs w:val="16"/>
        </w:rPr>
        <w:t>bilgi@</w:t>
      </w:r>
      <w:r>
        <w:rPr>
          <w:rStyle w:val="Kpr"/>
          <w:rFonts w:ascii="Verdana" w:hAnsi="Verdana"/>
          <w:sz w:val="16"/>
          <w:szCs w:val="16"/>
        </w:rPr>
        <w:t>Orcun</w:t>
      </w:r>
      <w:r>
        <w:rPr>
          <w:rStyle w:val="Kpr"/>
          <w:rFonts w:ascii="Verdana" w:hAnsi="Verdana"/>
          <w:sz w:val="16"/>
          <w:szCs w:val="16"/>
        </w:rPr>
        <w:t>-its.com</w:t>
      </w:r>
    </w:hyperlink>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8"/>
    <w:rsid w:val="000D2621"/>
    <w:rsid w:val="00513AA8"/>
    <w:rsid w:val="008C29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F3E6C-AC41-4BF8-9013-EBE8C215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21"/>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semiHidden/>
    <w:rsid w:val="000D2621"/>
    <w:pPr>
      <w:tabs>
        <w:tab w:val="center" w:pos="4536"/>
        <w:tab w:val="right" w:pos="9072"/>
      </w:tabs>
    </w:pPr>
  </w:style>
  <w:style w:type="character" w:customStyle="1" w:styleId="AltbilgiChar">
    <w:name w:val="Altbilgi Char"/>
    <w:basedOn w:val="VarsaylanParagrafYazTipi"/>
    <w:link w:val="Altbilgi"/>
    <w:semiHidden/>
    <w:rsid w:val="000D2621"/>
    <w:rPr>
      <w:rFonts w:ascii="Times New Roman" w:eastAsia="Times New Roman" w:hAnsi="Times New Roman" w:cs="Times New Roman"/>
      <w:sz w:val="24"/>
      <w:szCs w:val="24"/>
      <w:lang w:eastAsia="tr-TR"/>
    </w:rPr>
  </w:style>
  <w:style w:type="paragraph" w:customStyle="1" w:styleId="StyleFooterTahoma14ptCentered">
    <w:name w:val="Style Footer + Tahoma 14 pt Centered"/>
    <w:basedOn w:val="Altbilgi"/>
    <w:rsid w:val="000D2621"/>
    <w:pPr>
      <w:jc w:val="center"/>
    </w:pPr>
    <w:rPr>
      <w:rFonts w:ascii="Tahoma" w:hAnsi="Tahoma"/>
      <w:sz w:val="32"/>
      <w:szCs w:val="20"/>
    </w:rPr>
  </w:style>
  <w:style w:type="character" w:styleId="Kpr">
    <w:name w:val="Hyperlink"/>
    <w:semiHidden/>
    <w:rsid w:val="000D2621"/>
    <w:rPr>
      <w:color w:val="0000FF"/>
      <w:u w:val="single"/>
    </w:rPr>
  </w:style>
  <w:style w:type="paragraph" w:styleId="GvdeMetni">
    <w:name w:val="Body Text"/>
    <w:basedOn w:val="Normal"/>
    <w:link w:val="GvdeMetniChar"/>
    <w:semiHidden/>
    <w:rsid w:val="000D2621"/>
    <w:rPr>
      <w:szCs w:val="20"/>
    </w:rPr>
  </w:style>
  <w:style w:type="character" w:customStyle="1" w:styleId="GvdeMetniChar">
    <w:name w:val="Gövde Metni Char"/>
    <w:basedOn w:val="VarsaylanParagrafYazTipi"/>
    <w:link w:val="GvdeMetni"/>
    <w:semiHidden/>
    <w:rsid w:val="000D2621"/>
    <w:rPr>
      <w:rFonts w:ascii="Times New Roman" w:eastAsia="Times New Roman" w:hAnsi="Times New Roman" w:cs="Times New Roman"/>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hyperlink" Target="mailto:bilgi@opus-its.com" TargetMode="External"/><Relationship Id="rId1" Type="http://schemas.openxmlformats.org/officeDocument/2006/relationships/hyperlink" Target="http://www.opus-its.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2021-11-25T20:11:00Z</dcterms:created>
  <dcterms:modified xsi:type="dcterms:W3CDTF">2021-11-25T20:11:00Z</dcterms:modified>
</cp:coreProperties>
</file>