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82FB3"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32"/>
          <w:szCs w:val="32"/>
        </w:rPr>
        <w:t>1. Proje Özeti</w:t>
      </w:r>
      <w:r w:rsidRPr="0011767F">
        <w:rPr>
          <w:rStyle w:val="eop"/>
          <w:rFonts w:eastAsiaTheme="majorEastAsia"/>
          <w:sz w:val="32"/>
          <w:szCs w:val="32"/>
        </w:rPr>
        <w:t> </w:t>
      </w:r>
    </w:p>
    <w:p w14:paraId="4C14D436" w14:textId="77777777" w:rsidR="00D41993" w:rsidRPr="0011767F" w:rsidRDefault="00D41993" w:rsidP="007A2ACE">
      <w:pPr>
        <w:pStyle w:val="paragraph"/>
        <w:spacing w:before="0" w:beforeAutospacing="0" w:after="0" w:afterAutospacing="0"/>
        <w:textAlignment w:val="baseline"/>
        <w:rPr>
          <w:rStyle w:val="normaltextrun"/>
          <w:rFonts w:eastAsiaTheme="majorEastAsia"/>
          <w:b/>
          <w:bCs/>
          <w:sz w:val="32"/>
          <w:szCs w:val="32"/>
        </w:rPr>
      </w:pPr>
    </w:p>
    <w:p w14:paraId="742A8F03" w14:textId="38486343"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32"/>
          <w:szCs w:val="32"/>
        </w:rPr>
        <w:t>Proje ne yapar?</w:t>
      </w:r>
      <w:r w:rsidRPr="0011767F">
        <w:rPr>
          <w:rStyle w:val="eop"/>
          <w:rFonts w:eastAsiaTheme="majorEastAsia"/>
          <w:sz w:val="32"/>
          <w:szCs w:val="32"/>
        </w:rPr>
        <w:t> </w:t>
      </w:r>
    </w:p>
    <w:p w14:paraId="1FBD4DA5"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Projemiz, soğuk iklim bölgelerinde çalışan rüzgar türbinlerinde meydana gelen buzlanma sorununu, ultrasonik mesafe sensörleri ve yapay zeka kullanarak  buzlanmayı  tespit eden ve ısıtma sistemlerini otonom olarak yöneten bir akıllı kontrol sistemidir.</w:t>
      </w:r>
      <w:r w:rsidRPr="0011767F">
        <w:rPr>
          <w:rStyle w:val="eop"/>
          <w:rFonts w:eastAsiaTheme="majorEastAsia"/>
        </w:rPr>
        <w:t> </w:t>
      </w:r>
    </w:p>
    <w:p w14:paraId="6EAD7CC3" w14:textId="77777777" w:rsidR="00D33311" w:rsidRDefault="00D33311" w:rsidP="007A2ACE">
      <w:pPr>
        <w:pStyle w:val="paragraph"/>
        <w:spacing w:before="0" w:beforeAutospacing="0" w:after="0" w:afterAutospacing="0"/>
        <w:textAlignment w:val="baseline"/>
        <w:rPr>
          <w:rStyle w:val="normaltextrun"/>
          <w:rFonts w:eastAsiaTheme="majorEastAsia"/>
          <w:b/>
          <w:bCs/>
          <w:sz w:val="32"/>
          <w:szCs w:val="32"/>
        </w:rPr>
      </w:pPr>
    </w:p>
    <w:p w14:paraId="3C586777" w14:textId="43354BE6"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32"/>
          <w:szCs w:val="32"/>
        </w:rPr>
        <w:t>Nasıl bir çözüm sunuyor?</w:t>
      </w:r>
      <w:r w:rsidRPr="0011767F">
        <w:rPr>
          <w:rStyle w:val="eop"/>
          <w:rFonts w:eastAsiaTheme="majorEastAsia"/>
          <w:sz w:val="32"/>
          <w:szCs w:val="32"/>
        </w:rPr>
        <w:t> </w:t>
      </w:r>
    </w:p>
    <w:p w14:paraId="268626BC" w14:textId="785D9BA1"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Mevcut sistemler genellikle buzlanma oluştuktan ve verim düştükten sonra devreye girerken; geliştirdiğimiz sistem, kanat yüzeyindeki buz kalınlığını doğrudan ölçerek ısıtma mekanizmasını </w:t>
      </w:r>
      <w:r w:rsidR="00D33311">
        <w:rPr>
          <w:rStyle w:val="normaltextrun"/>
          <w:rFonts w:eastAsiaTheme="majorEastAsia"/>
          <w:b/>
          <w:bCs/>
        </w:rPr>
        <w:t xml:space="preserve"> </w:t>
      </w:r>
      <w:r w:rsidRPr="0011767F">
        <w:rPr>
          <w:rStyle w:val="normaltextrun"/>
          <w:rFonts w:eastAsiaTheme="majorEastAsia"/>
          <w:b/>
          <w:bCs/>
        </w:rPr>
        <w:t>tam zamanında</w:t>
      </w:r>
      <w:r w:rsidR="00D33311">
        <w:rPr>
          <w:rStyle w:val="normaltextrun"/>
          <w:rFonts w:eastAsiaTheme="majorEastAsia"/>
          <w:b/>
          <w:bCs/>
        </w:rPr>
        <w:t xml:space="preserve"> </w:t>
      </w:r>
      <w:r w:rsidRPr="0011767F">
        <w:rPr>
          <w:rStyle w:val="normaltextrun"/>
          <w:rFonts w:eastAsiaTheme="majorEastAsia"/>
          <w:b/>
          <w:bCs/>
        </w:rPr>
        <w:t>devreye sokar. Bu sayede enerji verimliliği maksimize edilirken, türbinin güvenliği ve aerodinamik yapısı korunur.</w:t>
      </w:r>
      <w:r w:rsidRPr="0011767F">
        <w:rPr>
          <w:rStyle w:val="eop"/>
          <w:rFonts w:eastAsiaTheme="majorEastAsia"/>
        </w:rPr>
        <w:t> </w:t>
      </w:r>
    </w:p>
    <w:p w14:paraId="0388C05C"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eop"/>
          <w:rFonts w:eastAsiaTheme="majorEastAsia"/>
          <w:sz w:val="32"/>
          <w:szCs w:val="32"/>
        </w:rPr>
        <w:t> </w:t>
      </w:r>
    </w:p>
    <w:p w14:paraId="30483688"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28"/>
          <w:szCs w:val="28"/>
        </w:rPr>
        <w:t> </w:t>
      </w:r>
      <w:r w:rsidRPr="0011767F">
        <w:rPr>
          <w:rStyle w:val="eop"/>
          <w:rFonts w:eastAsiaTheme="majorEastAsia"/>
          <w:sz w:val="28"/>
          <w:szCs w:val="28"/>
        </w:rPr>
        <w:t> </w:t>
      </w:r>
    </w:p>
    <w:p w14:paraId="5D60C038"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28"/>
          <w:szCs w:val="28"/>
        </w:rPr>
        <w:t> </w:t>
      </w:r>
      <w:r w:rsidRPr="0011767F">
        <w:rPr>
          <w:rStyle w:val="eop"/>
          <w:rFonts w:eastAsiaTheme="majorEastAsia"/>
          <w:sz w:val="28"/>
          <w:szCs w:val="28"/>
        </w:rPr>
        <w:t> </w:t>
      </w:r>
    </w:p>
    <w:p w14:paraId="63BB02C0"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32"/>
          <w:szCs w:val="32"/>
        </w:rPr>
        <w:t>2. Problem ve İhtiyaç Analizi</w:t>
      </w:r>
      <w:r w:rsidRPr="0011767F">
        <w:rPr>
          <w:rStyle w:val="eop"/>
          <w:rFonts w:eastAsiaTheme="majorEastAsia"/>
          <w:sz w:val="32"/>
          <w:szCs w:val="32"/>
        </w:rPr>
        <w:t> </w:t>
      </w:r>
    </w:p>
    <w:p w14:paraId="18657ADC" w14:textId="7B125518"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Tanımlanan Ana Problem: Rüzgar türbin</w:t>
      </w:r>
      <w:r w:rsidR="00D33311">
        <w:rPr>
          <w:rStyle w:val="normaltextrun"/>
          <w:rFonts w:eastAsiaTheme="majorEastAsia"/>
          <w:b/>
          <w:bCs/>
        </w:rPr>
        <w:t>i</w:t>
      </w:r>
      <w:r w:rsidRPr="0011767F">
        <w:rPr>
          <w:rStyle w:val="normaltextrun"/>
          <w:rFonts w:eastAsiaTheme="majorEastAsia"/>
          <w:b/>
          <w:bCs/>
        </w:rPr>
        <w:t xml:space="preserve"> kanatlarında oluşan buzlanma, aerodinamik yapıyı bozarak elektrik üretiminde %20-%50 arası kayba neden olmaktadır. Ayrıca kanat üzerindeki dengesiz buz yükü, türbin mekaniğine zarar vererek ciddi bakım maliyetleri doğurur.</w:t>
      </w:r>
      <w:r w:rsidRPr="0011767F">
        <w:rPr>
          <w:rStyle w:val="eop"/>
          <w:rFonts w:eastAsiaTheme="majorEastAsia"/>
        </w:rPr>
        <w:t> </w:t>
      </w:r>
    </w:p>
    <w:p w14:paraId="08270E1C" w14:textId="078536D0"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 </w:t>
      </w:r>
    </w:p>
    <w:p w14:paraId="5D5506E3" w14:textId="0D799F3C"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Problemin Önemi ve Aciliyeti: Küresel iklim değişikliği sebebiyle beklenmedik don olayları artmaktadır. Mevcut sürekli ısıtma yöntemleri, buz olmayan zamanlarda bile çalış</w:t>
      </w:r>
      <w:r w:rsidR="00D33311">
        <w:rPr>
          <w:rStyle w:val="normaltextrun"/>
          <w:rFonts w:eastAsiaTheme="majorEastAsia"/>
          <w:b/>
          <w:bCs/>
        </w:rPr>
        <w:t>tığından dolayı</w:t>
      </w:r>
      <w:r w:rsidRPr="0011767F">
        <w:rPr>
          <w:rStyle w:val="normaltextrun"/>
          <w:rFonts w:eastAsiaTheme="majorEastAsia"/>
          <w:b/>
          <w:bCs/>
        </w:rPr>
        <w:t xml:space="preserve"> üretilen elektriğin önemli bir kısmını harcamaktadır.</w:t>
      </w:r>
      <w:r w:rsidRPr="0011767F">
        <w:rPr>
          <w:rStyle w:val="eop"/>
          <w:rFonts w:eastAsiaTheme="majorEastAsia"/>
        </w:rPr>
        <w:t> </w:t>
      </w:r>
    </w:p>
    <w:p w14:paraId="21F60D94" w14:textId="3DEA36EF" w:rsidR="007A2ACE" w:rsidRPr="0011767F" w:rsidRDefault="007A2ACE" w:rsidP="007A2ACE">
      <w:pPr>
        <w:pStyle w:val="paragraph"/>
        <w:spacing w:before="0" w:beforeAutospacing="0" w:after="0" w:afterAutospacing="0"/>
        <w:textAlignment w:val="baseline"/>
        <w:rPr>
          <w:sz w:val="18"/>
          <w:szCs w:val="18"/>
        </w:rPr>
      </w:pPr>
    </w:p>
    <w:p w14:paraId="7773BBCE" w14:textId="041258D4" w:rsidR="007A2ACE" w:rsidRPr="0011767F" w:rsidRDefault="007A2ACE" w:rsidP="007A2ACE">
      <w:pPr>
        <w:pStyle w:val="paragraph"/>
        <w:spacing w:before="0" w:beforeAutospacing="0" w:after="0" w:afterAutospacing="0"/>
        <w:textAlignment w:val="baseline"/>
        <w:rPr>
          <w:sz w:val="18"/>
          <w:szCs w:val="18"/>
        </w:rPr>
      </w:pPr>
    </w:p>
    <w:p w14:paraId="2DF8D442" w14:textId="3FA3697A"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 xml:space="preserve">Hedeflenen İhtiyaç: </w:t>
      </w:r>
      <w:r w:rsidR="00D33311">
        <w:rPr>
          <w:rStyle w:val="normaltextrun"/>
          <w:rFonts w:eastAsiaTheme="majorEastAsia"/>
          <w:b/>
          <w:bCs/>
        </w:rPr>
        <w:t>E</w:t>
      </w:r>
      <w:r w:rsidRPr="0011767F">
        <w:rPr>
          <w:rStyle w:val="normaltextrun"/>
          <w:rFonts w:eastAsiaTheme="majorEastAsia"/>
          <w:b/>
          <w:bCs/>
        </w:rPr>
        <w:t xml:space="preserve">nerji kaybını azaltarak verimi arttırmak. </w:t>
      </w:r>
      <w:r w:rsidR="00D33311">
        <w:rPr>
          <w:rStyle w:val="normaltextrun"/>
          <w:rFonts w:eastAsiaTheme="majorEastAsia"/>
          <w:b/>
          <w:bCs/>
        </w:rPr>
        <w:t>İ</w:t>
      </w:r>
      <w:r w:rsidRPr="0011767F">
        <w:rPr>
          <w:rStyle w:val="normaltextrun"/>
          <w:rFonts w:eastAsiaTheme="majorEastAsia"/>
          <w:b/>
          <w:bCs/>
        </w:rPr>
        <w:t>ş yükünü azaltmak ve maliyeti düşürmek. </w:t>
      </w:r>
      <w:r w:rsidRPr="0011767F">
        <w:rPr>
          <w:rStyle w:val="eop"/>
          <w:rFonts w:eastAsiaTheme="majorEastAsia"/>
        </w:rPr>
        <w:t> </w:t>
      </w:r>
    </w:p>
    <w:p w14:paraId="3DF3BC92"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32"/>
          <w:szCs w:val="32"/>
        </w:rPr>
        <w:t> </w:t>
      </w:r>
      <w:r w:rsidRPr="0011767F">
        <w:rPr>
          <w:rStyle w:val="eop"/>
          <w:rFonts w:eastAsiaTheme="majorEastAsia"/>
          <w:sz w:val="32"/>
          <w:szCs w:val="32"/>
        </w:rPr>
        <w:t> </w:t>
      </w:r>
    </w:p>
    <w:p w14:paraId="4A9609A6"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32"/>
          <w:szCs w:val="32"/>
        </w:rPr>
        <w:t> </w:t>
      </w:r>
      <w:r w:rsidRPr="0011767F">
        <w:rPr>
          <w:rStyle w:val="eop"/>
          <w:rFonts w:eastAsiaTheme="majorEastAsia"/>
          <w:sz w:val="32"/>
          <w:szCs w:val="32"/>
        </w:rPr>
        <w:t> </w:t>
      </w:r>
    </w:p>
    <w:p w14:paraId="78FD129F"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32"/>
          <w:szCs w:val="32"/>
        </w:rPr>
        <w:t> </w:t>
      </w:r>
      <w:r w:rsidRPr="0011767F">
        <w:rPr>
          <w:rStyle w:val="eop"/>
          <w:rFonts w:eastAsiaTheme="majorEastAsia"/>
          <w:sz w:val="32"/>
          <w:szCs w:val="32"/>
        </w:rPr>
        <w:t> </w:t>
      </w:r>
    </w:p>
    <w:p w14:paraId="1FC05E7E"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32"/>
          <w:szCs w:val="32"/>
        </w:rPr>
        <w:t>3. Çözüm Yaklaşımı</w:t>
      </w:r>
      <w:r w:rsidRPr="0011767F">
        <w:rPr>
          <w:rStyle w:val="eop"/>
          <w:rFonts w:eastAsiaTheme="majorEastAsia"/>
          <w:sz w:val="32"/>
          <w:szCs w:val="32"/>
        </w:rPr>
        <w:t> </w:t>
      </w:r>
    </w:p>
    <w:p w14:paraId="31F5BD80"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28"/>
          <w:szCs w:val="28"/>
        </w:rPr>
        <w:t> </w:t>
      </w:r>
      <w:r w:rsidRPr="0011767F">
        <w:rPr>
          <w:rStyle w:val="eop"/>
          <w:rFonts w:eastAsiaTheme="majorEastAsia"/>
          <w:sz w:val="28"/>
          <w:szCs w:val="28"/>
        </w:rPr>
        <w:t> </w:t>
      </w:r>
    </w:p>
    <w:p w14:paraId="3B73940B"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Temel Fikir: Mevcut sistemler yerine kesin sonuçta bulunarak hızlı müdahalede bulunmasını sağlayan buz tespit sistemi.</w:t>
      </w:r>
      <w:r w:rsidRPr="0011767F">
        <w:rPr>
          <w:rStyle w:val="eop"/>
          <w:rFonts w:eastAsiaTheme="majorEastAsia"/>
        </w:rPr>
        <w:t> </w:t>
      </w:r>
    </w:p>
    <w:p w14:paraId="00C2652D" w14:textId="77777777" w:rsidR="000A1989" w:rsidRDefault="000A1989" w:rsidP="007A2ACE">
      <w:pPr>
        <w:pStyle w:val="paragraph"/>
        <w:spacing w:before="0" w:beforeAutospacing="0" w:after="0" w:afterAutospacing="0"/>
        <w:textAlignment w:val="baseline"/>
        <w:rPr>
          <w:rStyle w:val="normaltextrun"/>
          <w:rFonts w:eastAsiaTheme="majorEastAsia"/>
          <w:b/>
          <w:bCs/>
        </w:rPr>
      </w:pPr>
    </w:p>
    <w:p w14:paraId="5C033AD8" w14:textId="43326E68"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Sistem Genel İşleyişi: Yapay zeka kötü hava koşullarını tahmin ettiğinde türbin gövdesine  veya kanat köküne yerleştirilen ultrasonik sensörler, dönen kanatların hücum kenarını (kanadın keskin tarafı) tarar. Referans mesafeden sapma tespit edildiğinde (buz kalınlığı), sistem kontrol ünitesine sinyal gönderir ve ısıtıcıları  aktif eder.</w:t>
      </w:r>
      <w:r w:rsidRPr="0011767F">
        <w:rPr>
          <w:rStyle w:val="eop"/>
          <w:rFonts w:eastAsiaTheme="majorEastAsia"/>
        </w:rPr>
        <w:t> </w:t>
      </w:r>
    </w:p>
    <w:p w14:paraId="02F549F0"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 </w:t>
      </w:r>
      <w:r w:rsidRPr="0011767F">
        <w:rPr>
          <w:rStyle w:val="eop"/>
          <w:rFonts w:eastAsiaTheme="majorEastAsia"/>
        </w:rPr>
        <w:t> </w:t>
      </w:r>
    </w:p>
    <w:p w14:paraId="17222B05"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Kullanıcı-Sistem Etkileşimi: Sistem tam otonom çalışır. Operatörler, LCD ekran veya uzaktan izleme paneli üzerinden anlık buz kalınlığını ve sistem durumunu takip edebilir.</w:t>
      </w:r>
      <w:r w:rsidRPr="0011767F">
        <w:rPr>
          <w:rStyle w:val="eop"/>
          <w:rFonts w:eastAsiaTheme="majorEastAsia"/>
        </w:rPr>
        <w:t> </w:t>
      </w:r>
    </w:p>
    <w:p w14:paraId="14D92674"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 </w:t>
      </w:r>
      <w:r w:rsidRPr="0011767F">
        <w:rPr>
          <w:rStyle w:val="eop"/>
          <w:rFonts w:eastAsiaTheme="majorEastAsia"/>
        </w:rPr>
        <w:t> </w:t>
      </w:r>
    </w:p>
    <w:p w14:paraId="55C32229" w14:textId="77777777" w:rsidR="00D41993" w:rsidRPr="0011767F" w:rsidRDefault="00D41993" w:rsidP="007A2ACE">
      <w:pPr>
        <w:pStyle w:val="paragraph"/>
        <w:spacing w:before="0" w:beforeAutospacing="0" w:after="0" w:afterAutospacing="0"/>
        <w:textAlignment w:val="baseline"/>
        <w:rPr>
          <w:rStyle w:val="normaltextrun"/>
          <w:rFonts w:eastAsiaTheme="majorEastAsia"/>
          <w:b/>
          <w:bCs/>
          <w:sz w:val="32"/>
          <w:szCs w:val="32"/>
        </w:rPr>
      </w:pPr>
    </w:p>
    <w:p w14:paraId="69A4ED21" w14:textId="561DF169" w:rsidR="007A2ACE" w:rsidRDefault="007A2ACE" w:rsidP="007A2ACE">
      <w:pPr>
        <w:pStyle w:val="paragraph"/>
        <w:spacing w:before="0" w:beforeAutospacing="0" w:after="0" w:afterAutospacing="0"/>
        <w:textAlignment w:val="baseline"/>
        <w:rPr>
          <w:rStyle w:val="eop"/>
          <w:rFonts w:eastAsiaTheme="majorEastAsia"/>
          <w:sz w:val="32"/>
          <w:szCs w:val="32"/>
        </w:rPr>
      </w:pPr>
      <w:r w:rsidRPr="0011767F">
        <w:rPr>
          <w:rStyle w:val="normaltextrun"/>
          <w:rFonts w:eastAsiaTheme="majorEastAsia"/>
          <w:b/>
          <w:bCs/>
          <w:sz w:val="32"/>
          <w:szCs w:val="32"/>
        </w:rPr>
        <w:t>4. Teknik Yapı</w:t>
      </w:r>
      <w:r w:rsidRPr="0011767F">
        <w:rPr>
          <w:rStyle w:val="eop"/>
          <w:rFonts w:eastAsiaTheme="majorEastAsia"/>
          <w:sz w:val="32"/>
          <w:szCs w:val="32"/>
        </w:rPr>
        <w:t> </w:t>
      </w:r>
    </w:p>
    <w:p w14:paraId="790088BF" w14:textId="77777777" w:rsidR="00B72595" w:rsidRPr="0011767F" w:rsidRDefault="00B72595" w:rsidP="007A2ACE">
      <w:pPr>
        <w:pStyle w:val="paragraph"/>
        <w:spacing w:before="0" w:beforeAutospacing="0" w:after="0" w:afterAutospacing="0"/>
        <w:textAlignment w:val="baseline"/>
        <w:rPr>
          <w:sz w:val="18"/>
          <w:szCs w:val="18"/>
        </w:rPr>
      </w:pPr>
    </w:p>
    <w:p w14:paraId="772A05A5"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32"/>
          <w:szCs w:val="32"/>
        </w:rPr>
        <w:t>4.1 Teknolojik Bileşenler</w:t>
      </w:r>
      <w:r w:rsidRPr="0011767F">
        <w:rPr>
          <w:rStyle w:val="eop"/>
          <w:rFonts w:eastAsiaTheme="majorEastAsia"/>
          <w:sz w:val="32"/>
          <w:szCs w:val="32"/>
        </w:rPr>
        <w:t> </w:t>
      </w:r>
    </w:p>
    <w:p w14:paraId="2227720B"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32"/>
          <w:szCs w:val="32"/>
        </w:rPr>
        <w:t>Donanım:</w:t>
      </w:r>
      <w:r w:rsidRPr="0011767F">
        <w:rPr>
          <w:rStyle w:val="eop"/>
          <w:rFonts w:eastAsiaTheme="majorEastAsia"/>
          <w:sz w:val="32"/>
          <w:szCs w:val="32"/>
        </w:rPr>
        <w:t> </w:t>
      </w:r>
    </w:p>
    <w:p w14:paraId="5E4EE770"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Mikrodenetleyici: Arduino UNO</w:t>
      </w:r>
      <w:r w:rsidRPr="0011767F">
        <w:rPr>
          <w:rStyle w:val="eop"/>
          <w:rFonts w:eastAsiaTheme="majorEastAsia"/>
        </w:rPr>
        <w:t> </w:t>
      </w:r>
    </w:p>
    <w:p w14:paraId="14118C8E"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 </w:t>
      </w:r>
      <w:r w:rsidRPr="0011767F">
        <w:rPr>
          <w:rStyle w:val="eop"/>
          <w:rFonts w:eastAsiaTheme="majorEastAsia"/>
        </w:rPr>
        <w:t> </w:t>
      </w:r>
    </w:p>
    <w:p w14:paraId="0049E766"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Sensör: HC-SR04 Ultrasonik Mesafe Sensörü </w:t>
      </w:r>
      <w:r w:rsidRPr="0011767F">
        <w:rPr>
          <w:rStyle w:val="eop"/>
          <w:rFonts w:eastAsiaTheme="majorEastAsia"/>
        </w:rPr>
        <w:t> </w:t>
      </w:r>
    </w:p>
    <w:p w14:paraId="4BA802EE" w14:textId="77777777" w:rsidR="00341764" w:rsidRDefault="00341764" w:rsidP="007A2ACE">
      <w:pPr>
        <w:pStyle w:val="paragraph"/>
        <w:spacing w:before="0" w:beforeAutospacing="0" w:after="0" w:afterAutospacing="0"/>
        <w:textAlignment w:val="baseline"/>
        <w:rPr>
          <w:rStyle w:val="normaltextrun"/>
          <w:rFonts w:eastAsiaTheme="majorEastAsia"/>
          <w:b/>
          <w:bCs/>
        </w:rPr>
      </w:pPr>
    </w:p>
    <w:p w14:paraId="2E3EF64B" w14:textId="45A7A66A"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Ek bileşenler: LCD ekran, RGB led(ısıtma sistemi), </w:t>
      </w:r>
      <w:r w:rsidRPr="0011767F">
        <w:rPr>
          <w:rStyle w:val="spellingerror"/>
          <w:rFonts w:eastAsiaTheme="majorEastAsia"/>
          <w:b/>
          <w:bCs/>
        </w:rPr>
        <w:t>breadboard</w:t>
      </w:r>
      <w:r w:rsidRPr="0011767F">
        <w:rPr>
          <w:rStyle w:val="normaltextrun"/>
          <w:rFonts w:eastAsiaTheme="majorEastAsia"/>
          <w:b/>
          <w:bCs/>
        </w:rPr>
        <w:t>, dc motor, L298n motor sürücü,  </w:t>
      </w:r>
      <w:r w:rsidRPr="0011767F">
        <w:rPr>
          <w:rStyle w:val="spellingerror"/>
          <w:rFonts w:eastAsiaTheme="majorEastAsia"/>
          <w:b/>
          <w:bCs/>
        </w:rPr>
        <w:t>buzzer</w:t>
      </w:r>
      <w:r w:rsidRPr="0011767F">
        <w:rPr>
          <w:rStyle w:val="normaltextrun"/>
          <w:rFonts w:eastAsiaTheme="majorEastAsia"/>
          <w:b/>
          <w:bCs/>
        </w:rPr>
        <w:t>, 4'lü pil yuvası, plastik pervane</w:t>
      </w:r>
      <w:r w:rsidRPr="0011767F">
        <w:rPr>
          <w:rStyle w:val="eop"/>
          <w:rFonts w:eastAsiaTheme="majorEastAsia"/>
        </w:rPr>
        <w:t> </w:t>
      </w:r>
    </w:p>
    <w:p w14:paraId="407B649A"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 </w:t>
      </w:r>
      <w:r w:rsidRPr="0011767F">
        <w:rPr>
          <w:rStyle w:val="eop"/>
          <w:rFonts w:eastAsiaTheme="majorEastAsia"/>
        </w:rPr>
        <w:t> </w:t>
      </w:r>
    </w:p>
    <w:p w14:paraId="58CF4980"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Yazılım: C++  ve </w:t>
      </w:r>
      <w:r w:rsidRPr="0011767F">
        <w:rPr>
          <w:rStyle w:val="spellingerror"/>
          <w:rFonts w:eastAsiaTheme="majorEastAsia"/>
          <w:b/>
          <w:bCs/>
        </w:rPr>
        <w:t>Phyton</w:t>
      </w:r>
      <w:r w:rsidRPr="0011767F">
        <w:rPr>
          <w:rStyle w:val="normaltextrun"/>
          <w:rFonts w:eastAsiaTheme="majorEastAsia"/>
          <w:b/>
          <w:bCs/>
        </w:rPr>
        <w:t> tabanlı yapay zeka API.</w:t>
      </w:r>
      <w:r w:rsidRPr="0011767F">
        <w:rPr>
          <w:rStyle w:val="eop"/>
          <w:rFonts w:eastAsiaTheme="majorEastAsia"/>
        </w:rPr>
        <w:t> </w:t>
      </w:r>
    </w:p>
    <w:p w14:paraId="2343A05F"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32"/>
          <w:szCs w:val="32"/>
        </w:rPr>
        <w:t> </w:t>
      </w:r>
      <w:r w:rsidRPr="0011767F">
        <w:rPr>
          <w:rStyle w:val="eop"/>
          <w:rFonts w:eastAsiaTheme="majorEastAsia"/>
          <w:sz w:val="32"/>
          <w:szCs w:val="32"/>
        </w:rPr>
        <w:t> </w:t>
      </w:r>
    </w:p>
    <w:p w14:paraId="746C336D"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32"/>
          <w:szCs w:val="32"/>
        </w:rPr>
        <w:t> </w:t>
      </w:r>
      <w:r w:rsidRPr="0011767F">
        <w:rPr>
          <w:rStyle w:val="eop"/>
          <w:rFonts w:eastAsiaTheme="majorEastAsia"/>
          <w:sz w:val="32"/>
          <w:szCs w:val="32"/>
        </w:rPr>
        <w:t> </w:t>
      </w:r>
    </w:p>
    <w:p w14:paraId="75FDD168"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32"/>
          <w:szCs w:val="32"/>
        </w:rPr>
        <w:t> </w:t>
      </w:r>
      <w:r w:rsidRPr="0011767F">
        <w:rPr>
          <w:rStyle w:val="eop"/>
          <w:rFonts w:eastAsiaTheme="majorEastAsia"/>
          <w:sz w:val="32"/>
          <w:szCs w:val="32"/>
        </w:rPr>
        <w:t> </w:t>
      </w:r>
    </w:p>
    <w:p w14:paraId="255789E1"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32"/>
          <w:szCs w:val="32"/>
        </w:rPr>
        <w:t>4.2 Çalışma Mantığı</w:t>
      </w:r>
      <w:r w:rsidRPr="0011767F">
        <w:rPr>
          <w:rStyle w:val="eop"/>
          <w:rFonts w:eastAsiaTheme="majorEastAsia"/>
          <w:sz w:val="32"/>
          <w:szCs w:val="32"/>
        </w:rPr>
        <w:t> </w:t>
      </w:r>
    </w:p>
    <w:p w14:paraId="6C9589E8" w14:textId="77777777" w:rsidR="0011767F" w:rsidRDefault="0011767F" w:rsidP="007A2ACE">
      <w:pPr>
        <w:pStyle w:val="paragraph"/>
        <w:spacing w:before="0" w:beforeAutospacing="0" w:after="0" w:afterAutospacing="0"/>
        <w:textAlignment w:val="baseline"/>
        <w:rPr>
          <w:rStyle w:val="normaltextrun"/>
          <w:rFonts w:eastAsiaTheme="majorEastAsia"/>
          <w:b/>
          <w:bCs/>
        </w:rPr>
      </w:pPr>
    </w:p>
    <w:p w14:paraId="2A514366" w14:textId="6DE7B19B"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Kalibrasyon: Sistem ilk açılışta temiz kanat mesafesini </w:t>
      </w:r>
      <w:r w:rsidRPr="0011767F">
        <w:rPr>
          <w:rStyle w:val="spellingerror"/>
          <w:rFonts w:eastAsiaTheme="majorEastAsia"/>
          <w:b/>
          <w:bCs/>
        </w:rPr>
        <w:t>referans_deger</w:t>
      </w:r>
      <w:r w:rsidRPr="0011767F">
        <w:rPr>
          <w:rStyle w:val="normaltextrun"/>
          <w:rFonts w:eastAsiaTheme="majorEastAsia"/>
          <w:b/>
          <w:bCs/>
        </w:rPr>
        <w:t> olarak kaydeder.</w:t>
      </w:r>
      <w:r w:rsidRPr="0011767F">
        <w:rPr>
          <w:rStyle w:val="eop"/>
          <w:rFonts w:eastAsiaTheme="majorEastAsia"/>
        </w:rPr>
        <w:t> </w:t>
      </w:r>
    </w:p>
    <w:p w14:paraId="0A935E8C"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 </w:t>
      </w:r>
      <w:r w:rsidRPr="0011767F">
        <w:rPr>
          <w:rStyle w:val="eop"/>
          <w:rFonts w:eastAsiaTheme="majorEastAsia"/>
        </w:rPr>
        <w:t> </w:t>
      </w:r>
    </w:p>
    <w:p w14:paraId="529EE711"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Filtreleme: Dönen kanatlar arasındaki boşluklardan gelen veriler yazılımsal olarak elenir, sadece kanat geçişleri işlenir.</w:t>
      </w:r>
      <w:r w:rsidRPr="0011767F">
        <w:rPr>
          <w:rStyle w:val="eop"/>
          <w:rFonts w:eastAsiaTheme="majorEastAsia"/>
        </w:rPr>
        <w:t> </w:t>
      </w:r>
    </w:p>
    <w:p w14:paraId="35135895"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 </w:t>
      </w:r>
      <w:r w:rsidRPr="0011767F">
        <w:rPr>
          <w:rStyle w:val="eop"/>
          <w:rFonts w:eastAsiaTheme="majorEastAsia"/>
        </w:rPr>
        <w:t> </w:t>
      </w:r>
    </w:p>
    <w:p w14:paraId="423A2B10"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Karar Algoritması: Sistem, Yapay Zeka Destekli Hibrit Kontrol mimarisi kullanır. Yapay zeka, meteorolojik verileri analiz ederek buzlanma riskini önceden öngörür; ultrasonik sensörler ise kanat yüzeyini tarayarak bu öngörüyü fiziksel ölçümle doğrular. Isıtıcılar, yalnızca yapay zekanın risk uyarısı verdiği ve sensörün eşik değer üzerinde buz tespit ettiği anda devreye girer. Bu çift katmanlı doğrulama, gereksiz enerji harcamasını önleyerek tam zamanında  ve yüksek verimli müdahale sağlar.</w:t>
      </w:r>
      <w:r w:rsidRPr="0011767F">
        <w:rPr>
          <w:rStyle w:val="eop"/>
          <w:rFonts w:eastAsiaTheme="majorEastAsia"/>
        </w:rPr>
        <w:t> </w:t>
      </w:r>
    </w:p>
    <w:p w14:paraId="4C92E3F9"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 </w:t>
      </w:r>
      <w:r w:rsidRPr="0011767F">
        <w:rPr>
          <w:rStyle w:val="eop"/>
          <w:rFonts w:eastAsiaTheme="majorEastAsia"/>
        </w:rPr>
        <w:t> </w:t>
      </w:r>
    </w:p>
    <w:p w14:paraId="3A409529"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Eylem: Röle tetiklenir, ısıtıcılar çalıştırılır. Buz eriyip mesafe normale dönünce sistem bekleme moduna geçer.</w:t>
      </w:r>
      <w:r w:rsidRPr="0011767F">
        <w:rPr>
          <w:rStyle w:val="eop"/>
          <w:rFonts w:eastAsiaTheme="majorEastAsia"/>
        </w:rPr>
        <w:t> </w:t>
      </w:r>
    </w:p>
    <w:p w14:paraId="5AA7073B"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28"/>
          <w:szCs w:val="28"/>
        </w:rPr>
        <w:t> </w:t>
      </w:r>
      <w:r w:rsidRPr="0011767F">
        <w:rPr>
          <w:rStyle w:val="eop"/>
          <w:rFonts w:eastAsiaTheme="majorEastAsia"/>
          <w:sz w:val="28"/>
          <w:szCs w:val="28"/>
        </w:rPr>
        <w:t> </w:t>
      </w:r>
    </w:p>
    <w:p w14:paraId="6ED4C62C" w14:textId="77777777" w:rsidR="0011767F" w:rsidRDefault="0011767F" w:rsidP="007A2ACE">
      <w:pPr>
        <w:pStyle w:val="paragraph"/>
        <w:spacing w:before="0" w:beforeAutospacing="0" w:after="0" w:afterAutospacing="0"/>
        <w:textAlignment w:val="baseline"/>
        <w:rPr>
          <w:rStyle w:val="normaltextrun"/>
          <w:rFonts w:eastAsiaTheme="majorEastAsia"/>
          <w:b/>
          <w:bCs/>
          <w:sz w:val="32"/>
          <w:szCs w:val="32"/>
        </w:rPr>
      </w:pPr>
    </w:p>
    <w:p w14:paraId="54CD4B42" w14:textId="3FD87A33"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32"/>
          <w:szCs w:val="32"/>
        </w:rPr>
        <w:t>5. Yenilik ve Katma Değer</w:t>
      </w:r>
      <w:r w:rsidRPr="0011767F">
        <w:rPr>
          <w:rStyle w:val="eop"/>
          <w:rFonts w:eastAsiaTheme="majorEastAsia"/>
          <w:sz w:val="32"/>
          <w:szCs w:val="32"/>
        </w:rPr>
        <w:t> </w:t>
      </w:r>
    </w:p>
    <w:p w14:paraId="75CA5339" w14:textId="77777777" w:rsidR="0011767F" w:rsidRDefault="0011767F" w:rsidP="007A2ACE">
      <w:pPr>
        <w:pStyle w:val="paragraph"/>
        <w:spacing w:before="0" w:beforeAutospacing="0" w:after="0" w:afterAutospacing="0"/>
        <w:textAlignment w:val="baseline"/>
        <w:rPr>
          <w:rStyle w:val="normaltextrun"/>
          <w:rFonts w:eastAsiaTheme="majorEastAsia"/>
          <w:b/>
          <w:bCs/>
        </w:rPr>
      </w:pPr>
    </w:p>
    <w:p w14:paraId="62CD013C" w14:textId="618AFCBF"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 xml:space="preserve">Özgün Yönler: </w:t>
      </w:r>
      <w:r w:rsidR="000A1989">
        <w:rPr>
          <w:rStyle w:val="normaltextrun"/>
          <w:rFonts w:eastAsiaTheme="majorEastAsia"/>
          <w:b/>
          <w:bCs/>
        </w:rPr>
        <w:t>Üretim maliyeti yüksek</w:t>
      </w:r>
      <w:r w:rsidRPr="0011767F">
        <w:rPr>
          <w:rStyle w:val="normaltextrun"/>
          <w:rFonts w:eastAsiaTheme="majorEastAsia"/>
          <w:b/>
          <w:bCs/>
        </w:rPr>
        <w:t> </w:t>
      </w:r>
      <w:r w:rsidRPr="0011767F">
        <w:rPr>
          <w:rStyle w:val="spellingerror"/>
          <w:rFonts w:eastAsiaTheme="majorEastAsia"/>
          <w:b/>
          <w:bCs/>
        </w:rPr>
        <w:t>LiDAR</w:t>
      </w:r>
      <w:r w:rsidRPr="0011767F">
        <w:rPr>
          <w:rStyle w:val="normaltextrun"/>
          <w:rFonts w:eastAsiaTheme="majorEastAsia"/>
          <w:b/>
          <w:bCs/>
        </w:rPr>
        <w:t> veya fiber optik sistemler yerine, maliyet-etkin ultrasonik sensörler ile  analiz yönteminin kullanılması. Ayrıca sensörün kanat üzerine değil, gövdeye konumlandırılarak kablosuz veri aktarımı karmaşasının önlenmesi.</w:t>
      </w:r>
      <w:r w:rsidRPr="0011767F">
        <w:rPr>
          <w:rStyle w:val="eop"/>
          <w:rFonts w:eastAsiaTheme="majorEastAsia"/>
        </w:rPr>
        <w:t> </w:t>
      </w:r>
    </w:p>
    <w:p w14:paraId="6DB547F7"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 </w:t>
      </w:r>
      <w:r w:rsidRPr="0011767F">
        <w:rPr>
          <w:rStyle w:val="eop"/>
          <w:rFonts w:eastAsiaTheme="majorEastAsia"/>
        </w:rPr>
        <w:t> </w:t>
      </w:r>
    </w:p>
    <w:p w14:paraId="5E96C185"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 </w:t>
      </w:r>
      <w:r w:rsidRPr="0011767F">
        <w:rPr>
          <w:rStyle w:val="eop"/>
          <w:rFonts w:eastAsiaTheme="majorEastAsia"/>
        </w:rPr>
        <w:t> </w:t>
      </w:r>
    </w:p>
    <w:p w14:paraId="588AEFA5" w14:textId="3885AB76"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Mevcut Çözümlerden Farkı: Rakipler genellikle hava durumu tahminine göre (tahmini) çalışırken, </w:t>
      </w:r>
      <w:r w:rsidR="00473DE4">
        <w:rPr>
          <w:rStyle w:val="spellingerror"/>
          <w:rFonts w:eastAsiaTheme="majorEastAsia"/>
          <w:b/>
          <w:bCs/>
        </w:rPr>
        <w:t>Bu Sistem</w:t>
      </w:r>
      <w:r w:rsidRPr="0011767F">
        <w:rPr>
          <w:rStyle w:val="normaltextrun"/>
          <w:rFonts w:eastAsiaTheme="majorEastAsia"/>
          <w:b/>
          <w:bCs/>
        </w:rPr>
        <w:t> bunun yanında fiziksel ölçümleri de kullanır ve "</w:t>
      </w:r>
      <w:r w:rsidRPr="0011767F">
        <w:rPr>
          <w:rStyle w:val="spellingerror"/>
          <w:rFonts w:eastAsiaTheme="majorEastAsia"/>
          <w:b/>
          <w:bCs/>
        </w:rPr>
        <w:t>Hybrid</w:t>
      </w:r>
      <w:r w:rsidRPr="0011767F">
        <w:rPr>
          <w:rStyle w:val="normaltextrun"/>
          <w:rFonts w:eastAsiaTheme="majorEastAsia"/>
          <w:b/>
          <w:bCs/>
        </w:rPr>
        <w:t>" şekilde çalışır.</w:t>
      </w:r>
      <w:r w:rsidRPr="0011767F">
        <w:rPr>
          <w:rStyle w:val="eop"/>
          <w:rFonts w:eastAsiaTheme="majorEastAsia"/>
        </w:rPr>
        <w:t> </w:t>
      </w:r>
    </w:p>
    <w:p w14:paraId="219ED1C5" w14:textId="013105C0"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Katma Değer: Isıtma maliyetlerinde %40'a varan tasarruf ve türbin duruş sürelerinin(</w:t>
      </w:r>
      <w:r w:rsidRPr="0011767F">
        <w:rPr>
          <w:rStyle w:val="spellingerror"/>
          <w:rFonts w:eastAsiaTheme="majorEastAsia"/>
          <w:b/>
          <w:bCs/>
        </w:rPr>
        <w:t>downtime</w:t>
      </w:r>
      <w:r w:rsidRPr="0011767F">
        <w:rPr>
          <w:rStyle w:val="normaltextrun"/>
          <w:rFonts w:eastAsiaTheme="majorEastAsia"/>
          <w:b/>
          <w:bCs/>
        </w:rPr>
        <w:t>) minimize edilmesi.</w:t>
      </w:r>
      <w:r w:rsidRPr="0011767F">
        <w:rPr>
          <w:rStyle w:val="eop"/>
          <w:rFonts w:eastAsiaTheme="majorEastAsia"/>
        </w:rPr>
        <w:t> </w:t>
      </w:r>
    </w:p>
    <w:p w14:paraId="64E24403"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28"/>
          <w:szCs w:val="28"/>
        </w:rPr>
        <w:lastRenderedPageBreak/>
        <w:t> </w:t>
      </w:r>
      <w:r w:rsidRPr="0011767F">
        <w:rPr>
          <w:rStyle w:val="eop"/>
          <w:rFonts w:eastAsiaTheme="majorEastAsia"/>
          <w:sz w:val="28"/>
          <w:szCs w:val="28"/>
        </w:rPr>
        <w:t> </w:t>
      </w:r>
    </w:p>
    <w:p w14:paraId="575811F0"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32"/>
          <w:szCs w:val="32"/>
        </w:rPr>
        <w:t> </w:t>
      </w:r>
      <w:r w:rsidRPr="0011767F">
        <w:rPr>
          <w:rStyle w:val="eop"/>
          <w:rFonts w:eastAsiaTheme="majorEastAsia"/>
          <w:sz w:val="32"/>
          <w:szCs w:val="32"/>
        </w:rPr>
        <w:t> </w:t>
      </w:r>
    </w:p>
    <w:p w14:paraId="24744E47" w14:textId="13AC6594"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32"/>
          <w:szCs w:val="32"/>
        </w:rPr>
        <w:t>6. Uygulanabilirlik Analizi</w:t>
      </w:r>
      <w:r w:rsidRPr="0011767F">
        <w:rPr>
          <w:rStyle w:val="eop"/>
          <w:rFonts w:eastAsiaTheme="majorEastAsia"/>
          <w:sz w:val="32"/>
          <w:szCs w:val="32"/>
        </w:rPr>
        <w:t> </w:t>
      </w:r>
    </w:p>
    <w:p w14:paraId="1CEBCBC5"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28"/>
          <w:szCs w:val="28"/>
        </w:rPr>
        <w:t> </w:t>
      </w:r>
      <w:r w:rsidRPr="0011767F">
        <w:rPr>
          <w:rStyle w:val="eop"/>
          <w:rFonts w:eastAsiaTheme="majorEastAsia"/>
          <w:sz w:val="28"/>
          <w:szCs w:val="28"/>
        </w:rPr>
        <w:t> </w:t>
      </w:r>
    </w:p>
    <w:p w14:paraId="1CF5041C"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Gerçek Hayatta Uygulanabilirlik: Prototipimizde kullanılan HC-SR04 sensörü, endüstriyel uygulamada su ve toz geçirmez (IP67/IP68) muadilleriyle değiştirildiğinde sistem her türlü hava koşulunda çalışabilir.</w:t>
      </w:r>
      <w:r w:rsidRPr="0011767F">
        <w:rPr>
          <w:rStyle w:val="eop"/>
          <w:rFonts w:eastAsiaTheme="majorEastAsia"/>
        </w:rPr>
        <w:t> </w:t>
      </w:r>
    </w:p>
    <w:p w14:paraId="7EAB5AD8"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 </w:t>
      </w:r>
      <w:r w:rsidRPr="0011767F">
        <w:rPr>
          <w:rStyle w:val="eop"/>
          <w:rFonts w:eastAsiaTheme="majorEastAsia"/>
        </w:rPr>
        <w:t> </w:t>
      </w:r>
    </w:p>
    <w:p w14:paraId="0EC904E9"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Maliyet: Lazer tabanlı sistemlerin üretim maliyeti 30.000$ seviyesindeyken, geliştirdiğimiz modüler ultrasonik sistemin%30-40 maliyet düşüşü hedeflenmektedir. </w:t>
      </w:r>
      <w:r w:rsidRPr="0011767F">
        <w:rPr>
          <w:rStyle w:val="normaltextrun"/>
          <w:rFonts w:eastAsiaTheme="majorEastAsia"/>
          <w:b/>
          <w:bCs/>
          <w:sz w:val="28"/>
          <w:szCs w:val="28"/>
        </w:rPr>
        <w:t> </w:t>
      </w:r>
      <w:r w:rsidRPr="0011767F">
        <w:rPr>
          <w:rStyle w:val="eop"/>
          <w:rFonts w:eastAsiaTheme="majorEastAsia"/>
          <w:sz w:val="28"/>
          <w:szCs w:val="28"/>
        </w:rPr>
        <w:t> </w:t>
      </w:r>
    </w:p>
    <w:p w14:paraId="50CE1C76"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32"/>
          <w:szCs w:val="32"/>
        </w:rPr>
        <w:t> </w:t>
      </w:r>
      <w:r w:rsidRPr="0011767F">
        <w:rPr>
          <w:rStyle w:val="eop"/>
          <w:rFonts w:eastAsiaTheme="majorEastAsia"/>
          <w:sz w:val="32"/>
          <w:szCs w:val="32"/>
        </w:rPr>
        <w:t> </w:t>
      </w:r>
    </w:p>
    <w:p w14:paraId="0E26AF17"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32"/>
          <w:szCs w:val="32"/>
        </w:rPr>
        <w:t>7. Etki ve Fayda</w:t>
      </w:r>
      <w:r w:rsidRPr="0011767F">
        <w:rPr>
          <w:rStyle w:val="eop"/>
          <w:rFonts w:eastAsiaTheme="majorEastAsia"/>
          <w:sz w:val="32"/>
          <w:szCs w:val="32"/>
        </w:rPr>
        <w:t> </w:t>
      </w:r>
    </w:p>
    <w:p w14:paraId="7D17BF1F"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28"/>
          <w:szCs w:val="28"/>
        </w:rPr>
        <w:t> </w:t>
      </w:r>
      <w:r w:rsidRPr="0011767F">
        <w:rPr>
          <w:rStyle w:val="eop"/>
          <w:rFonts w:eastAsiaTheme="majorEastAsia"/>
          <w:sz w:val="28"/>
          <w:szCs w:val="28"/>
        </w:rPr>
        <w:t> </w:t>
      </w:r>
    </w:p>
    <w:p w14:paraId="130C0A31"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Toplumsal ve Çevresel Etki: Yenilenebilir enerji kaynağının verimliliği artacağından kar marjına geçiş hızı artacak ve işçi sayısına duyulan ihtiyaç azalacaktır.</w:t>
      </w:r>
      <w:r w:rsidRPr="0011767F">
        <w:rPr>
          <w:rStyle w:val="eop"/>
          <w:rFonts w:eastAsiaTheme="majorEastAsia"/>
        </w:rPr>
        <w:t> </w:t>
      </w:r>
    </w:p>
    <w:p w14:paraId="4FEFABED"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Ekonomik Fayda: Rüzgar santrali işletmecileri için operasyonel maliyetleri düşürür ve enerji satış gelirini artırır.</w:t>
      </w:r>
      <w:r w:rsidRPr="0011767F">
        <w:rPr>
          <w:rStyle w:val="eop"/>
          <w:rFonts w:eastAsiaTheme="majorEastAsia"/>
        </w:rPr>
        <w:t> </w:t>
      </w:r>
    </w:p>
    <w:p w14:paraId="38A390CB"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28"/>
          <w:szCs w:val="28"/>
        </w:rPr>
        <w:t> </w:t>
      </w:r>
      <w:r w:rsidRPr="0011767F">
        <w:rPr>
          <w:rStyle w:val="eop"/>
          <w:rFonts w:eastAsiaTheme="majorEastAsia"/>
          <w:sz w:val="28"/>
          <w:szCs w:val="28"/>
        </w:rPr>
        <w:t> </w:t>
      </w:r>
    </w:p>
    <w:p w14:paraId="2F7B4BB3" w14:textId="77777777" w:rsidR="0011767F" w:rsidRDefault="0011767F" w:rsidP="007A2ACE">
      <w:pPr>
        <w:pStyle w:val="paragraph"/>
        <w:spacing w:before="0" w:beforeAutospacing="0" w:after="0" w:afterAutospacing="0"/>
        <w:textAlignment w:val="baseline"/>
        <w:rPr>
          <w:rStyle w:val="normaltextrun"/>
          <w:rFonts w:eastAsiaTheme="majorEastAsia"/>
          <w:b/>
          <w:bCs/>
          <w:sz w:val="32"/>
          <w:szCs w:val="32"/>
        </w:rPr>
      </w:pPr>
    </w:p>
    <w:p w14:paraId="75F69296" w14:textId="73C38968"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32"/>
          <w:szCs w:val="32"/>
        </w:rPr>
        <w:t>8. Riskler ve Kısıtlar</w:t>
      </w:r>
      <w:r w:rsidRPr="0011767F">
        <w:rPr>
          <w:rStyle w:val="eop"/>
          <w:rFonts w:eastAsiaTheme="majorEastAsia"/>
          <w:sz w:val="32"/>
          <w:szCs w:val="32"/>
        </w:rPr>
        <w:t> </w:t>
      </w:r>
    </w:p>
    <w:p w14:paraId="395EB753" w14:textId="77777777" w:rsidR="00473DE4" w:rsidRDefault="007A2ACE" w:rsidP="007A2ACE">
      <w:pPr>
        <w:pStyle w:val="paragraph"/>
        <w:spacing w:before="0" w:beforeAutospacing="0" w:after="0" w:afterAutospacing="0"/>
        <w:textAlignment w:val="baseline"/>
        <w:rPr>
          <w:rStyle w:val="normaltextrun"/>
          <w:rFonts w:eastAsiaTheme="majorEastAsia"/>
          <w:b/>
          <w:bCs/>
        </w:rPr>
      </w:pPr>
      <w:r w:rsidRPr="0011767F">
        <w:rPr>
          <w:rStyle w:val="normaltextrun"/>
          <w:rFonts w:eastAsiaTheme="majorEastAsia"/>
          <w:b/>
          <w:bCs/>
        </w:rPr>
        <w:t xml:space="preserve">Teknik Riskler: Çok şiddetli fırtınalarda ultrasonik ses dalgalarının sapması. (Çözüm: </w:t>
      </w:r>
    </w:p>
    <w:p w14:paraId="33978E21" w14:textId="77777777" w:rsidR="00473DE4" w:rsidRDefault="00473DE4" w:rsidP="007A2ACE">
      <w:pPr>
        <w:pStyle w:val="paragraph"/>
        <w:spacing w:before="0" w:beforeAutospacing="0" w:after="0" w:afterAutospacing="0"/>
        <w:textAlignment w:val="baseline"/>
        <w:rPr>
          <w:rStyle w:val="normaltextrun"/>
          <w:rFonts w:eastAsiaTheme="majorEastAsia"/>
          <w:b/>
          <w:bCs/>
        </w:rPr>
      </w:pPr>
    </w:p>
    <w:p w14:paraId="0F627257" w14:textId="01ABB6FC"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Çoklu sensör dizisi ve veri füzyonu). Sensör yüzeyinin donması. (Çözüm: Kendinden ısıtmalı endüstriyel sensör kullanımı) .</w:t>
      </w:r>
      <w:r w:rsidRPr="0011767F">
        <w:rPr>
          <w:rStyle w:val="eop"/>
          <w:rFonts w:eastAsiaTheme="majorEastAsia"/>
        </w:rPr>
        <w:t> </w:t>
      </w:r>
    </w:p>
    <w:p w14:paraId="1790CF6C" w14:textId="3EDDA9AF"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 </w:t>
      </w:r>
      <w:r w:rsidRPr="0011767F">
        <w:rPr>
          <w:rStyle w:val="eop"/>
          <w:rFonts w:eastAsiaTheme="majorEastAsia"/>
        </w:rPr>
        <w:t> </w:t>
      </w:r>
    </w:p>
    <w:p w14:paraId="29722167"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Kısıtlar: Prototip kapalı ortamda test edilmiştir, gerçek saha testleri için yüksek voltaj ve güvenlik sertifikasyonları gereklidir.</w:t>
      </w:r>
      <w:r w:rsidRPr="0011767F">
        <w:rPr>
          <w:rStyle w:val="eop"/>
          <w:rFonts w:eastAsiaTheme="majorEastAsia"/>
        </w:rPr>
        <w:t> </w:t>
      </w:r>
    </w:p>
    <w:p w14:paraId="1A78249E"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28"/>
          <w:szCs w:val="28"/>
        </w:rPr>
        <w:t> </w:t>
      </w:r>
      <w:r w:rsidRPr="0011767F">
        <w:rPr>
          <w:rStyle w:val="eop"/>
          <w:rFonts w:eastAsiaTheme="majorEastAsia"/>
          <w:sz w:val="28"/>
          <w:szCs w:val="28"/>
        </w:rPr>
        <w:t> </w:t>
      </w:r>
    </w:p>
    <w:p w14:paraId="1DC586E9" w14:textId="77777777" w:rsidR="0011767F" w:rsidRDefault="0011767F" w:rsidP="007A2ACE">
      <w:pPr>
        <w:pStyle w:val="paragraph"/>
        <w:spacing w:before="0" w:beforeAutospacing="0" w:after="0" w:afterAutospacing="0"/>
        <w:textAlignment w:val="baseline"/>
        <w:rPr>
          <w:rStyle w:val="normaltextrun"/>
          <w:rFonts w:eastAsiaTheme="majorEastAsia"/>
          <w:b/>
          <w:bCs/>
          <w:sz w:val="32"/>
          <w:szCs w:val="32"/>
        </w:rPr>
      </w:pPr>
    </w:p>
    <w:p w14:paraId="4095B128" w14:textId="77777777" w:rsidR="00505DC8" w:rsidRDefault="00505DC8" w:rsidP="007A2ACE">
      <w:pPr>
        <w:pStyle w:val="paragraph"/>
        <w:spacing w:before="0" w:beforeAutospacing="0" w:after="0" w:afterAutospacing="0"/>
        <w:textAlignment w:val="baseline"/>
        <w:rPr>
          <w:rStyle w:val="normaltextrun"/>
          <w:rFonts w:eastAsiaTheme="majorEastAsia"/>
          <w:b/>
          <w:bCs/>
          <w:sz w:val="32"/>
          <w:szCs w:val="32"/>
        </w:rPr>
      </w:pPr>
    </w:p>
    <w:p w14:paraId="0E217DB8" w14:textId="486E0A80"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32"/>
          <w:szCs w:val="32"/>
        </w:rPr>
        <w:t>9. Gelecek Yol Haritası</w:t>
      </w:r>
      <w:r w:rsidRPr="0011767F">
        <w:rPr>
          <w:rStyle w:val="eop"/>
          <w:rFonts w:eastAsiaTheme="majorEastAsia"/>
          <w:sz w:val="32"/>
          <w:szCs w:val="32"/>
        </w:rPr>
        <w:t> </w:t>
      </w:r>
    </w:p>
    <w:p w14:paraId="35E0B7CA"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28"/>
          <w:szCs w:val="28"/>
        </w:rPr>
        <w:t> </w:t>
      </w:r>
      <w:r w:rsidRPr="0011767F">
        <w:rPr>
          <w:rStyle w:val="eop"/>
          <w:rFonts w:eastAsiaTheme="majorEastAsia"/>
          <w:sz w:val="28"/>
          <w:szCs w:val="28"/>
        </w:rPr>
        <w:t> </w:t>
      </w:r>
    </w:p>
    <w:p w14:paraId="71F91D9B" w14:textId="7CF1B665" w:rsidR="00B72595"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Kısa Vadeli: Kablosuz haberleşme modüllerinin eklenmesi ve mobil uygulama entegrasyonu.</w:t>
      </w:r>
      <w:r w:rsidRPr="0011767F">
        <w:rPr>
          <w:rStyle w:val="eop"/>
          <w:rFonts w:eastAsiaTheme="majorEastAsia"/>
        </w:rPr>
        <w:t> </w:t>
      </w:r>
    </w:p>
    <w:p w14:paraId="39CE1F1D"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 </w:t>
      </w:r>
      <w:r w:rsidRPr="0011767F">
        <w:rPr>
          <w:rStyle w:val="eop"/>
          <w:rFonts w:eastAsiaTheme="majorEastAsia"/>
        </w:rPr>
        <w:t> </w:t>
      </w:r>
    </w:p>
    <w:p w14:paraId="338C7F57"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rPr>
        <w:t>Uzun Vadeli: Toplanan verilerin Bulut tabanlı Yapay Zeka ile işlenerek, hava durumu verileriyle birleştirilmesi ve "önleyici uyarı sistemi" oluşturulması.</w:t>
      </w:r>
      <w:r w:rsidRPr="0011767F">
        <w:rPr>
          <w:rStyle w:val="eop"/>
          <w:rFonts w:eastAsiaTheme="majorEastAsia"/>
        </w:rPr>
        <w:t> </w:t>
      </w:r>
    </w:p>
    <w:p w14:paraId="2FFE0459"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28"/>
          <w:szCs w:val="28"/>
        </w:rPr>
        <w:t> </w:t>
      </w:r>
      <w:r w:rsidRPr="0011767F">
        <w:rPr>
          <w:rStyle w:val="eop"/>
          <w:rFonts w:eastAsiaTheme="majorEastAsia"/>
          <w:sz w:val="28"/>
          <w:szCs w:val="28"/>
        </w:rPr>
        <w:t> </w:t>
      </w:r>
    </w:p>
    <w:p w14:paraId="3EF998B5" w14:textId="77777777" w:rsidR="007A2ACE" w:rsidRPr="0011767F" w:rsidRDefault="007A2ACE" w:rsidP="007A2ACE">
      <w:pPr>
        <w:pStyle w:val="paragraph"/>
        <w:spacing w:before="0" w:beforeAutospacing="0" w:after="0" w:afterAutospacing="0"/>
        <w:textAlignment w:val="baseline"/>
        <w:rPr>
          <w:sz w:val="18"/>
          <w:szCs w:val="18"/>
        </w:rPr>
      </w:pPr>
      <w:r w:rsidRPr="0011767F">
        <w:rPr>
          <w:rStyle w:val="normaltextrun"/>
          <w:rFonts w:eastAsiaTheme="majorEastAsia"/>
          <w:b/>
          <w:bCs/>
          <w:sz w:val="28"/>
          <w:szCs w:val="28"/>
        </w:rPr>
        <w:t> </w:t>
      </w:r>
      <w:r w:rsidRPr="0011767F">
        <w:rPr>
          <w:rStyle w:val="eop"/>
          <w:rFonts w:eastAsiaTheme="majorEastAsia"/>
          <w:sz w:val="28"/>
          <w:szCs w:val="28"/>
        </w:rPr>
        <w:t> </w:t>
      </w:r>
    </w:p>
    <w:p w14:paraId="34382F33" w14:textId="77777777" w:rsidR="00505DC8" w:rsidRDefault="007A2ACE" w:rsidP="007A2ACE">
      <w:pPr>
        <w:pStyle w:val="paragraph"/>
        <w:spacing w:before="0" w:beforeAutospacing="0" w:after="0" w:afterAutospacing="0"/>
        <w:textAlignment w:val="baseline"/>
        <w:rPr>
          <w:rStyle w:val="eop"/>
          <w:rFonts w:eastAsiaTheme="majorEastAsia"/>
          <w:sz w:val="32"/>
          <w:szCs w:val="32"/>
        </w:rPr>
      </w:pPr>
      <w:r w:rsidRPr="0011767F">
        <w:rPr>
          <w:rStyle w:val="eop"/>
          <w:rFonts w:eastAsiaTheme="majorEastAsia"/>
          <w:sz w:val="32"/>
          <w:szCs w:val="32"/>
        </w:rPr>
        <w:t> </w:t>
      </w:r>
    </w:p>
    <w:p w14:paraId="05E2EDEA" w14:textId="77777777" w:rsidR="00505DC8" w:rsidRDefault="00505DC8" w:rsidP="007A2ACE">
      <w:pPr>
        <w:pStyle w:val="paragraph"/>
        <w:spacing w:before="0" w:beforeAutospacing="0" w:after="0" w:afterAutospacing="0"/>
        <w:textAlignment w:val="baseline"/>
        <w:rPr>
          <w:rStyle w:val="eop"/>
          <w:rFonts w:eastAsiaTheme="majorEastAsia"/>
          <w:sz w:val="32"/>
          <w:szCs w:val="32"/>
        </w:rPr>
      </w:pPr>
    </w:p>
    <w:p w14:paraId="0CB9BB1A" w14:textId="77777777" w:rsidR="00505DC8" w:rsidRDefault="00505DC8" w:rsidP="007A2ACE">
      <w:pPr>
        <w:pStyle w:val="paragraph"/>
        <w:spacing w:before="0" w:beforeAutospacing="0" w:after="0" w:afterAutospacing="0"/>
        <w:textAlignment w:val="baseline"/>
        <w:rPr>
          <w:rStyle w:val="eop"/>
          <w:rFonts w:eastAsiaTheme="majorEastAsia"/>
          <w:sz w:val="32"/>
          <w:szCs w:val="32"/>
        </w:rPr>
      </w:pPr>
    </w:p>
    <w:p w14:paraId="0B399CEC" w14:textId="77777777" w:rsidR="00505DC8" w:rsidRDefault="00505DC8" w:rsidP="007A2ACE">
      <w:pPr>
        <w:pStyle w:val="paragraph"/>
        <w:spacing w:before="0" w:beforeAutospacing="0" w:after="0" w:afterAutospacing="0"/>
        <w:textAlignment w:val="baseline"/>
        <w:rPr>
          <w:rStyle w:val="eop"/>
          <w:rFonts w:eastAsiaTheme="majorEastAsia"/>
          <w:sz w:val="32"/>
          <w:szCs w:val="32"/>
        </w:rPr>
      </w:pPr>
    </w:p>
    <w:p w14:paraId="789962EF" w14:textId="77777777" w:rsidR="00B72595" w:rsidRDefault="00B72595" w:rsidP="007A2ACE">
      <w:pPr>
        <w:pStyle w:val="paragraph"/>
        <w:spacing w:before="0" w:beforeAutospacing="0" w:after="0" w:afterAutospacing="0"/>
        <w:textAlignment w:val="baseline"/>
        <w:rPr>
          <w:rStyle w:val="eop"/>
          <w:rFonts w:eastAsiaTheme="majorEastAsia"/>
          <w:b/>
          <w:bCs/>
          <w:sz w:val="32"/>
          <w:szCs w:val="32"/>
        </w:rPr>
      </w:pPr>
    </w:p>
    <w:p w14:paraId="08643172" w14:textId="5FEF40E4" w:rsidR="007A2ACE" w:rsidRPr="00341764" w:rsidRDefault="0011767F" w:rsidP="007A2ACE">
      <w:pPr>
        <w:pStyle w:val="paragraph"/>
        <w:spacing w:before="0" w:beforeAutospacing="0" w:after="0" w:afterAutospacing="0"/>
        <w:textAlignment w:val="baseline"/>
        <w:rPr>
          <w:b/>
          <w:bCs/>
          <w:sz w:val="32"/>
          <w:szCs w:val="32"/>
        </w:rPr>
      </w:pPr>
      <w:r w:rsidRPr="00341764">
        <w:rPr>
          <w:rStyle w:val="eop"/>
          <w:rFonts w:eastAsiaTheme="majorEastAsia"/>
          <w:b/>
          <w:bCs/>
          <w:sz w:val="32"/>
          <w:szCs w:val="32"/>
        </w:rPr>
        <w:lastRenderedPageBreak/>
        <w:t>10.Takım Üyeleri</w:t>
      </w:r>
    </w:p>
    <w:p w14:paraId="2E9F6115" w14:textId="77777777" w:rsidR="00505DC8" w:rsidRDefault="00505DC8" w:rsidP="00505DC8">
      <w:pPr>
        <w:pStyle w:val="paragraph"/>
        <w:spacing w:before="0" w:beforeAutospacing="0" w:after="0" w:afterAutospacing="0"/>
        <w:textAlignment w:val="baseline"/>
        <w:rPr>
          <w:rStyle w:val="normaltextrun"/>
          <w:rFonts w:eastAsiaTheme="majorEastAsia"/>
          <w:b/>
          <w:bCs/>
        </w:rPr>
      </w:pPr>
    </w:p>
    <w:p w14:paraId="00F7E171" w14:textId="4574D86B" w:rsidR="007A2ACE" w:rsidRPr="00473DE4" w:rsidRDefault="007A2ACE" w:rsidP="00505DC8">
      <w:pPr>
        <w:pStyle w:val="paragraph"/>
        <w:spacing w:before="0" w:beforeAutospacing="0" w:after="0" w:afterAutospacing="0"/>
        <w:textAlignment w:val="baseline"/>
        <w:rPr>
          <w:b/>
          <w:bCs/>
        </w:rPr>
      </w:pPr>
      <w:r w:rsidRPr="00473DE4">
        <w:rPr>
          <w:rStyle w:val="normaltextrun"/>
          <w:rFonts w:eastAsiaTheme="majorEastAsia"/>
          <w:b/>
          <w:bCs/>
        </w:rPr>
        <w:t>Takım Adı: Core-4 </w:t>
      </w:r>
      <w:r w:rsidRPr="00473DE4">
        <w:rPr>
          <w:rStyle w:val="eop"/>
          <w:rFonts w:eastAsiaTheme="majorEastAsia"/>
          <w:b/>
          <w:bCs/>
        </w:rPr>
        <w:t> </w:t>
      </w:r>
    </w:p>
    <w:p w14:paraId="3E28FCBE" w14:textId="77777777" w:rsidR="00505DC8" w:rsidRDefault="00505DC8" w:rsidP="00505DC8">
      <w:pPr>
        <w:pStyle w:val="paragraph"/>
        <w:spacing w:before="0" w:beforeAutospacing="0" w:after="0" w:afterAutospacing="0"/>
        <w:textAlignment w:val="baseline"/>
        <w:rPr>
          <w:rStyle w:val="normaltextrun"/>
          <w:rFonts w:eastAsiaTheme="majorEastAsia"/>
          <w:b/>
          <w:bCs/>
        </w:rPr>
      </w:pPr>
    </w:p>
    <w:p w14:paraId="4090532A" w14:textId="1EDA778C" w:rsidR="007A2ACE" w:rsidRPr="00473DE4" w:rsidRDefault="007A2ACE" w:rsidP="00505DC8">
      <w:pPr>
        <w:pStyle w:val="paragraph"/>
        <w:spacing w:before="0" w:beforeAutospacing="0" w:after="0" w:afterAutospacing="0"/>
        <w:textAlignment w:val="baseline"/>
        <w:rPr>
          <w:b/>
          <w:bCs/>
        </w:rPr>
      </w:pPr>
      <w:r w:rsidRPr="00473DE4">
        <w:rPr>
          <w:rStyle w:val="normaltextrun"/>
          <w:rFonts w:eastAsiaTheme="majorEastAsia"/>
          <w:b/>
          <w:bCs/>
        </w:rPr>
        <w:t>Üyeler: Kağan </w:t>
      </w:r>
      <w:r w:rsidRPr="00473DE4">
        <w:rPr>
          <w:rStyle w:val="spellingerror"/>
          <w:rFonts w:eastAsiaTheme="majorEastAsia"/>
          <w:b/>
          <w:bCs/>
        </w:rPr>
        <w:t>Hotaman</w:t>
      </w:r>
      <w:r w:rsidRPr="00473DE4">
        <w:rPr>
          <w:rStyle w:val="normaltextrun"/>
          <w:rFonts w:eastAsiaTheme="majorEastAsia"/>
          <w:b/>
          <w:bCs/>
        </w:rPr>
        <w:t>, Berat Ayhan, Gürsel Eren Koca</w:t>
      </w:r>
      <w:r w:rsidRPr="00473DE4">
        <w:rPr>
          <w:rStyle w:val="eop"/>
          <w:rFonts w:eastAsiaTheme="majorEastAsia"/>
          <w:b/>
          <w:bCs/>
        </w:rPr>
        <w:t> </w:t>
      </w:r>
    </w:p>
    <w:p w14:paraId="286AA8CD" w14:textId="77777777" w:rsidR="00505DC8" w:rsidRDefault="00505DC8" w:rsidP="007A2ACE">
      <w:pPr>
        <w:pStyle w:val="paragraph"/>
        <w:spacing w:before="0" w:beforeAutospacing="0" w:after="0" w:afterAutospacing="0"/>
        <w:textAlignment w:val="baseline"/>
        <w:rPr>
          <w:rStyle w:val="eop"/>
          <w:rFonts w:eastAsiaTheme="majorEastAsia"/>
          <w:b/>
          <w:bCs/>
        </w:rPr>
      </w:pPr>
    </w:p>
    <w:p w14:paraId="461035B0" w14:textId="4030BCDC" w:rsidR="00505DC8" w:rsidRDefault="00505DC8" w:rsidP="007A2ACE">
      <w:pPr>
        <w:pStyle w:val="paragraph"/>
        <w:spacing w:before="0" w:beforeAutospacing="0" w:after="0" w:afterAutospacing="0"/>
        <w:textAlignment w:val="baseline"/>
        <w:rPr>
          <w:rStyle w:val="eop"/>
          <w:rFonts w:eastAsiaTheme="majorEastAsia"/>
          <w:b/>
          <w:bCs/>
        </w:rPr>
      </w:pPr>
      <w:r>
        <w:rPr>
          <w:rStyle w:val="eop"/>
          <w:rFonts w:eastAsiaTheme="majorEastAsia"/>
          <w:b/>
          <w:bCs/>
        </w:rPr>
        <w:t>Yazılım:</w:t>
      </w:r>
      <w:r w:rsidR="00B72595">
        <w:rPr>
          <w:rStyle w:val="eop"/>
          <w:rFonts w:eastAsiaTheme="majorEastAsia"/>
          <w:b/>
          <w:bCs/>
        </w:rPr>
        <w:t xml:space="preserve"> </w:t>
      </w:r>
      <w:r>
        <w:rPr>
          <w:rStyle w:val="eop"/>
          <w:rFonts w:eastAsiaTheme="majorEastAsia"/>
          <w:b/>
          <w:bCs/>
        </w:rPr>
        <w:t xml:space="preserve">Kağan </w:t>
      </w:r>
      <w:r w:rsidR="00B72595">
        <w:rPr>
          <w:rStyle w:val="eop"/>
          <w:rFonts w:eastAsiaTheme="majorEastAsia"/>
          <w:b/>
          <w:bCs/>
        </w:rPr>
        <w:t>Hotaman</w:t>
      </w:r>
    </w:p>
    <w:p w14:paraId="0B99EF4F" w14:textId="77777777" w:rsidR="00505DC8" w:rsidRDefault="00505DC8" w:rsidP="007A2ACE">
      <w:pPr>
        <w:pStyle w:val="paragraph"/>
        <w:spacing w:before="0" w:beforeAutospacing="0" w:after="0" w:afterAutospacing="0"/>
        <w:textAlignment w:val="baseline"/>
        <w:rPr>
          <w:rStyle w:val="eop"/>
          <w:rFonts w:eastAsiaTheme="majorEastAsia"/>
          <w:b/>
          <w:bCs/>
        </w:rPr>
      </w:pPr>
    </w:p>
    <w:p w14:paraId="43C6D43E" w14:textId="7FDEC2F6" w:rsidR="00505DC8" w:rsidRDefault="00505DC8" w:rsidP="007A2ACE">
      <w:pPr>
        <w:pStyle w:val="paragraph"/>
        <w:spacing w:before="0" w:beforeAutospacing="0" w:after="0" w:afterAutospacing="0"/>
        <w:textAlignment w:val="baseline"/>
        <w:rPr>
          <w:rStyle w:val="eop"/>
          <w:rFonts w:eastAsiaTheme="majorEastAsia"/>
          <w:b/>
          <w:bCs/>
        </w:rPr>
      </w:pPr>
      <w:r>
        <w:rPr>
          <w:rStyle w:val="eop"/>
          <w:rFonts w:eastAsiaTheme="majorEastAsia"/>
          <w:b/>
          <w:bCs/>
        </w:rPr>
        <w:t>Prototip Yapımı:</w:t>
      </w:r>
      <w:r w:rsidR="00B72595">
        <w:rPr>
          <w:rStyle w:val="eop"/>
          <w:rFonts w:eastAsiaTheme="majorEastAsia"/>
          <w:b/>
          <w:bCs/>
        </w:rPr>
        <w:t xml:space="preserve"> </w:t>
      </w:r>
      <w:r>
        <w:rPr>
          <w:rStyle w:val="eop"/>
          <w:rFonts w:eastAsiaTheme="majorEastAsia"/>
          <w:b/>
          <w:bCs/>
        </w:rPr>
        <w:t>Kağan Hot</w:t>
      </w:r>
      <w:r w:rsidR="00B72595">
        <w:rPr>
          <w:rStyle w:val="eop"/>
          <w:rFonts w:eastAsiaTheme="majorEastAsia"/>
          <w:b/>
          <w:bCs/>
        </w:rPr>
        <w:t>a</w:t>
      </w:r>
      <w:r>
        <w:rPr>
          <w:rStyle w:val="eop"/>
          <w:rFonts w:eastAsiaTheme="majorEastAsia"/>
          <w:b/>
          <w:bCs/>
        </w:rPr>
        <w:t>man,</w:t>
      </w:r>
      <w:r w:rsidR="00B72595">
        <w:rPr>
          <w:rStyle w:val="eop"/>
          <w:rFonts w:eastAsiaTheme="majorEastAsia"/>
          <w:b/>
          <w:bCs/>
        </w:rPr>
        <w:t xml:space="preserve"> </w:t>
      </w:r>
      <w:r>
        <w:rPr>
          <w:rStyle w:val="eop"/>
          <w:rFonts w:eastAsiaTheme="majorEastAsia"/>
          <w:b/>
          <w:bCs/>
        </w:rPr>
        <w:t>Berat Ayhan, Gürsel Eren Koca</w:t>
      </w:r>
    </w:p>
    <w:p w14:paraId="070A2A3D" w14:textId="77777777" w:rsidR="00505DC8" w:rsidRDefault="00505DC8" w:rsidP="007A2ACE">
      <w:pPr>
        <w:pStyle w:val="paragraph"/>
        <w:spacing w:before="0" w:beforeAutospacing="0" w:after="0" w:afterAutospacing="0"/>
        <w:textAlignment w:val="baseline"/>
        <w:rPr>
          <w:rStyle w:val="eop"/>
          <w:rFonts w:eastAsiaTheme="majorEastAsia"/>
          <w:b/>
          <w:bCs/>
        </w:rPr>
      </w:pPr>
    </w:p>
    <w:p w14:paraId="40FFB038" w14:textId="64A0EED0" w:rsidR="00505DC8" w:rsidRDefault="00505DC8" w:rsidP="007A2ACE">
      <w:pPr>
        <w:pStyle w:val="paragraph"/>
        <w:spacing w:before="0" w:beforeAutospacing="0" w:after="0" w:afterAutospacing="0"/>
        <w:textAlignment w:val="baseline"/>
        <w:rPr>
          <w:rStyle w:val="eop"/>
          <w:rFonts w:eastAsiaTheme="majorEastAsia"/>
          <w:b/>
          <w:bCs/>
        </w:rPr>
      </w:pPr>
      <w:r>
        <w:rPr>
          <w:rStyle w:val="eop"/>
          <w:rFonts w:eastAsiaTheme="majorEastAsia"/>
          <w:b/>
          <w:bCs/>
        </w:rPr>
        <w:t>Sunum:</w:t>
      </w:r>
      <w:r w:rsidR="00B72595">
        <w:rPr>
          <w:rStyle w:val="eop"/>
          <w:rFonts w:eastAsiaTheme="majorEastAsia"/>
          <w:b/>
          <w:bCs/>
        </w:rPr>
        <w:t xml:space="preserve"> </w:t>
      </w:r>
      <w:r>
        <w:rPr>
          <w:rStyle w:val="eop"/>
          <w:rFonts w:eastAsiaTheme="majorEastAsia"/>
          <w:b/>
          <w:bCs/>
        </w:rPr>
        <w:t>Gürsel Eren Koca, Berat Ayhan</w:t>
      </w:r>
    </w:p>
    <w:p w14:paraId="2280D264" w14:textId="77777777" w:rsidR="00505DC8" w:rsidRDefault="00505DC8" w:rsidP="007A2ACE">
      <w:pPr>
        <w:pStyle w:val="paragraph"/>
        <w:spacing w:before="0" w:beforeAutospacing="0" w:after="0" w:afterAutospacing="0"/>
        <w:textAlignment w:val="baseline"/>
        <w:rPr>
          <w:rStyle w:val="eop"/>
          <w:rFonts w:eastAsiaTheme="majorEastAsia"/>
          <w:b/>
          <w:bCs/>
        </w:rPr>
      </w:pPr>
    </w:p>
    <w:p w14:paraId="752BAE69" w14:textId="7DD4B7ED" w:rsidR="00505DC8" w:rsidRDefault="00505DC8" w:rsidP="007A2ACE">
      <w:pPr>
        <w:pStyle w:val="paragraph"/>
        <w:spacing w:before="0" w:beforeAutospacing="0" w:after="0" w:afterAutospacing="0"/>
        <w:textAlignment w:val="baseline"/>
        <w:rPr>
          <w:rStyle w:val="eop"/>
          <w:rFonts w:eastAsiaTheme="majorEastAsia"/>
          <w:b/>
          <w:bCs/>
        </w:rPr>
      </w:pPr>
      <w:r>
        <w:rPr>
          <w:rStyle w:val="eop"/>
          <w:rFonts w:eastAsiaTheme="majorEastAsia"/>
          <w:b/>
          <w:bCs/>
        </w:rPr>
        <w:t>Rapor:</w:t>
      </w:r>
      <w:r w:rsidR="00B72595">
        <w:rPr>
          <w:rStyle w:val="eop"/>
          <w:rFonts w:eastAsiaTheme="majorEastAsia"/>
          <w:b/>
          <w:bCs/>
        </w:rPr>
        <w:t xml:space="preserve"> </w:t>
      </w:r>
      <w:r>
        <w:rPr>
          <w:rStyle w:val="eop"/>
          <w:rFonts w:eastAsiaTheme="majorEastAsia"/>
          <w:b/>
          <w:bCs/>
        </w:rPr>
        <w:t>Berat Ayhan, Gürsel Eren Koca, Kağan Hot</w:t>
      </w:r>
      <w:r w:rsidR="00B72595">
        <w:rPr>
          <w:rStyle w:val="eop"/>
          <w:rFonts w:eastAsiaTheme="majorEastAsia"/>
          <w:b/>
          <w:bCs/>
        </w:rPr>
        <w:t>a</w:t>
      </w:r>
      <w:r>
        <w:rPr>
          <w:rStyle w:val="eop"/>
          <w:rFonts w:eastAsiaTheme="majorEastAsia"/>
          <w:b/>
          <w:bCs/>
        </w:rPr>
        <w:t>man</w:t>
      </w:r>
    </w:p>
    <w:p w14:paraId="7BD3450D" w14:textId="70607F47" w:rsidR="007A2ACE" w:rsidRDefault="00505DC8" w:rsidP="007A2ACE">
      <w:pPr>
        <w:pStyle w:val="paragraph"/>
        <w:spacing w:before="0" w:beforeAutospacing="0" w:after="0" w:afterAutospacing="0"/>
        <w:textAlignment w:val="baseline"/>
        <w:rPr>
          <w:rStyle w:val="eop"/>
          <w:rFonts w:eastAsiaTheme="majorEastAsia"/>
          <w:b/>
          <w:bCs/>
          <w:sz w:val="22"/>
          <w:szCs w:val="22"/>
        </w:rPr>
      </w:pPr>
      <w:r>
        <w:rPr>
          <w:rStyle w:val="eop"/>
          <w:rFonts w:eastAsiaTheme="majorEastAsia"/>
          <w:b/>
          <w:bCs/>
          <w:sz w:val="22"/>
          <w:szCs w:val="22"/>
        </w:rPr>
        <w:t xml:space="preserve">       </w:t>
      </w:r>
    </w:p>
    <w:p w14:paraId="21A9EB02" w14:textId="77777777" w:rsidR="00505DC8" w:rsidRPr="00341764" w:rsidRDefault="00505DC8" w:rsidP="007A2ACE">
      <w:pPr>
        <w:pStyle w:val="paragraph"/>
        <w:spacing w:before="0" w:beforeAutospacing="0" w:after="0" w:afterAutospacing="0"/>
        <w:textAlignment w:val="baseline"/>
        <w:rPr>
          <w:b/>
          <w:bCs/>
          <w:sz w:val="18"/>
          <w:szCs w:val="18"/>
        </w:rPr>
      </w:pPr>
    </w:p>
    <w:p w14:paraId="5D52B170" w14:textId="77777777" w:rsidR="00505DC8" w:rsidRDefault="00505DC8">
      <w:pPr>
        <w:rPr>
          <w:rFonts w:ascii="Times New Roman" w:hAnsi="Times New Roman" w:cs="Times New Roman"/>
          <w:b/>
          <w:bCs/>
          <w:sz w:val="32"/>
          <w:szCs w:val="32"/>
        </w:rPr>
      </w:pPr>
    </w:p>
    <w:p w14:paraId="23FD131D" w14:textId="77777777" w:rsidR="00B72595" w:rsidRDefault="00341764">
      <w:pPr>
        <w:rPr>
          <w:rFonts w:ascii="Times New Roman" w:hAnsi="Times New Roman" w:cs="Times New Roman"/>
          <w:b/>
          <w:bCs/>
          <w:sz w:val="32"/>
          <w:szCs w:val="32"/>
        </w:rPr>
      </w:pPr>
      <w:r w:rsidRPr="00341764">
        <w:rPr>
          <w:rFonts w:ascii="Times New Roman" w:hAnsi="Times New Roman" w:cs="Times New Roman"/>
          <w:b/>
          <w:bCs/>
          <w:sz w:val="32"/>
          <w:szCs w:val="32"/>
        </w:rPr>
        <w:t>11.Ekler :</w:t>
      </w:r>
    </w:p>
    <w:p w14:paraId="0902A6FF" w14:textId="27AFF2A9" w:rsidR="00341764" w:rsidRPr="00341764" w:rsidRDefault="00341764">
      <w:pPr>
        <w:rPr>
          <w:rFonts w:ascii="Times New Roman" w:hAnsi="Times New Roman" w:cs="Times New Roman"/>
          <w:b/>
          <w:bCs/>
          <w:sz w:val="32"/>
          <w:szCs w:val="32"/>
        </w:rPr>
      </w:pPr>
      <w:r w:rsidRPr="00341764">
        <w:rPr>
          <w:rFonts w:ascii="Times New Roman" w:hAnsi="Times New Roman" w:cs="Times New Roman"/>
          <w:b/>
          <w:bCs/>
        </w:rPr>
        <w:t>Dosyada belirtilmiştir</w:t>
      </w:r>
      <w:r>
        <w:rPr>
          <w:rFonts w:ascii="Times New Roman" w:hAnsi="Times New Roman" w:cs="Times New Roman"/>
          <w:b/>
          <w:bCs/>
        </w:rPr>
        <w:t>.</w:t>
      </w:r>
    </w:p>
    <w:sectPr w:rsidR="00341764" w:rsidRPr="003417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87206"/>
    <w:multiLevelType w:val="multilevel"/>
    <w:tmpl w:val="53A2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7003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CE"/>
    <w:rsid w:val="000A1989"/>
    <w:rsid w:val="000C3883"/>
    <w:rsid w:val="0011767F"/>
    <w:rsid w:val="00341764"/>
    <w:rsid w:val="00397562"/>
    <w:rsid w:val="003A1707"/>
    <w:rsid w:val="00473DE4"/>
    <w:rsid w:val="004A0AF7"/>
    <w:rsid w:val="00505DC8"/>
    <w:rsid w:val="005544F7"/>
    <w:rsid w:val="0057153C"/>
    <w:rsid w:val="00577A71"/>
    <w:rsid w:val="005E3F44"/>
    <w:rsid w:val="006612D9"/>
    <w:rsid w:val="007A2ACE"/>
    <w:rsid w:val="008276D5"/>
    <w:rsid w:val="008E0F21"/>
    <w:rsid w:val="00B72595"/>
    <w:rsid w:val="00D258E2"/>
    <w:rsid w:val="00D33311"/>
    <w:rsid w:val="00D4199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1A08A"/>
  <w15:chartTrackingRefBased/>
  <w15:docId w15:val="{126BBCA9-A2EE-F744-97B8-517C759A6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A2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A2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A2AC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A2AC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A2AC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A2AC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A2AC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A2AC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A2AC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A2AC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A2AC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A2AC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A2AC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A2AC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A2AC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A2AC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A2AC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A2ACE"/>
    <w:rPr>
      <w:rFonts w:eastAsiaTheme="majorEastAsia" w:cstheme="majorBidi"/>
      <w:color w:val="272727" w:themeColor="text1" w:themeTint="D8"/>
    </w:rPr>
  </w:style>
  <w:style w:type="paragraph" w:styleId="KonuBal">
    <w:name w:val="Title"/>
    <w:basedOn w:val="Normal"/>
    <w:next w:val="Normal"/>
    <w:link w:val="KonuBalChar"/>
    <w:uiPriority w:val="10"/>
    <w:qFormat/>
    <w:rsid w:val="007A2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A2AC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A2AC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A2AC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A2AC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A2ACE"/>
    <w:rPr>
      <w:i/>
      <w:iCs/>
      <w:color w:val="404040" w:themeColor="text1" w:themeTint="BF"/>
    </w:rPr>
  </w:style>
  <w:style w:type="paragraph" w:styleId="ListeParagraf">
    <w:name w:val="List Paragraph"/>
    <w:basedOn w:val="Normal"/>
    <w:uiPriority w:val="34"/>
    <w:qFormat/>
    <w:rsid w:val="007A2ACE"/>
    <w:pPr>
      <w:ind w:left="720"/>
      <w:contextualSpacing/>
    </w:pPr>
  </w:style>
  <w:style w:type="character" w:styleId="GlVurgulama">
    <w:name w:val="Intense Emphasis"/>
    <w:basedOn w:val="VarsaylanParagrafYazTipi"/>
    <w:uiPriority w:val="21"/>
    <w:qFormat/>
    <w:rsid w:val="007A2ACE"/>
    <w:rPr>
      <w:i/>
      <w:iCs/>
      <w:color w:val="0F4761" w:themeColor="accent1" w:themeShade="BF"/>
    </w:rPr>
  </w:style>
  <w:style w:type="paragraph" w:styleId="GlAlnt">
    <w:name w:val="Intense Quote"/>
    <w:basedOn w:val="Normal"/>
    <w:next w:val="Normal"/>
    <w:link w:val="GlAlntChar"/>
    <w:uiPriority w:val="30"/>
    <w:qFormat/>
    <w:rsid w:val="007A2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A2ACE"/>
    <w:rPr>
      <w:i/>
      <w:iCs/>
      <w:color w:val="0F4761" w:themeColor="accent1" w:themeShade="BF"/>
    </w:rPr>
  </w:style>
  <w:style w:type="character" w:styleId="GlBavuru">
    <w:name w:val="Intense Reference"/>
    <w:basedOn w:val="VarsaylanParagrafYazTipi"/>
    <w:uiPriority w:val="32"/>
    <w:qFormat/>
    <w:rsid w:val="007A2ACE"/>
    <w:rPr>
      <w:b/>
      <w:bCs/>
      <w:smallCaps/>
      <w:color w:val="0F4761" w:themeColor="accent1" w:themeShade="BF"/>
      <w:spacing w:val="5"/>
    </w:rPr>
  </w:style>
  <w:style w:type="paragraph" w:customStyle="1" w:styleId="paragraph">
    <w:name w:val="paragraph"/>
    <w:basedOn w:val="Normal"/>
    <w:rsid w:val="007A2ACE"/>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normaltextrun">
    <w:name w:val="normaltextrun"/>
    <w:basedOn w:val="VarsaylanParagrafYazTipi"/>
    <w:rsid w:val="007A2ACE"/>
  </w:style>
  <w:style w:type="character" w:customStyle="1" w:styleId="eop">
    <w:name w:val="eop"/>
    <w:basedOn w:val="VarsaylanParagrafYazTipi"/>
    <w:rsid w:val="007A2ACE"/>
  </w:style>
  <w:style w:type="character" w:customStyle="1" w:styleId="spellingerror">
    <w:name w:val="spellingerror"/>
    <w:basedOn w:val="VarsaylanParagrafYazTipi"/>
    <w:rsid w:val="007A2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656</Words>
  <Characters>4588</Characters>
  <Application>Microsoft Office Word</Application>
  <DocSecurity>0</DocSecurity>
  <Lines>156</Lines>
  <Paragraphs>51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Kağan HOTAMAN</dc:creator>
  <cp:keywords/>
  <dc:description/>
  <cp:lastModifiedBy>Kağan HOTAMAN</cp:lastModifiedBy>
  <cp:revision>4</cp:revision>
  <dcterms:created xsi:type="dcterms:W3CDTF">2025-12-27T12:55:00Z</dcterms:created>
  <dcterms:modified xsi:type="dcterms:W3CDTF">2025-12-27T14:34:00Z</dcterms:modified>
</cp:coreProperties>
</file>