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7b0f8d330884ee2" /><Relationship Type="http://schemas.openxmlformats.org/package/2006/relationships/metadata/core-properties" Target="package/services/metadata/core-properties/213cc847c94b4bab86e8296290ea084a.psmdcp" Id="Rdf7788cc97984f0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0991009" wp14:textId="77777777">
      <w:pPr>
        <w:keepNext w:val="true"/>
        <w:keepLines w:val="true"/>
        <w:spacing w:before="322" w:after="322" w:line="279"/>
        <w:ind w:left="0" w:right="0" w:firstLine="0"/>
        <w:jc w:val="left"/>
        <w:rPr>
          <w:rFonts w:ascii="Aptos Display" w:hAnsi="Aptos Display" w:eastAsia="Aptos Display" w:cs="Aptos Display"/>
          <w:color w:val="0F4761"/>
          <w:spacing w:val="0"/>
          <w:position w:val="0"/>
          <w:sz w:val="40"/>
          <w:shd w:val="clear" w:fill="auto"/>
        </w:rPr>
      </w:pPr>
      <w:r>
        <w:rPr>
          <w:rFonts w:ascii="Aptos" w:hAnsi="Aptos" w:eastAsia="Aptos" w:cs="Aptos"/>
          <w:b/>
          <w:color w:val="0F4761"/>
          <w:spacing w:val="0"/>
          <w:position w:val="0"/>
          <w:sz w:val="48"/>
          <w:shd w:val="clear" w:fill="auto"/>
        </w:rPr>
        <w:t xml:space="preserve">System Architecture &amp; Data Flow for AI Study Buddy</w:t>
      </w:r>
    </w:p>
    <w:p xmlns:wp14="http://schemas.microsoft.com/office/word/2010/wordml" w14:paraId="07190D5B" wp14:textId="77777777">
      <w:pPr>
        <w:spacing w:before="240" w:after="24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This document outlines the system architecture of the AI Study Buddy application and explains the data flow for its core functionalities.</w:t>
      </w:r>
    </w:p>
    <w:p xmlns:wp14="http://schemas.microsoft.com/office/word/2010/wordml" w:rsidP="3C1BD8EB" w14:paraId="6ACE34D9" wp14:textId="77777777">
      <w:pPr>
        <w:pStyle w:val="ListParagraph"/>
        <w:numPr>
          <w:ilvl w:val="0"/>
          <w:numId w:val="20"/>
        </w:numPr>
        <w:spacing w:before="0" w:after="0" w:line="279" w:lineRule="auto"/>
        <w:ind w:right="0"/>
        <w:jc w:val="left"/>
        <w:rPr>
          <w:rFonts w:ascii="Aptos" w:hAnsi="Aptos" w:eastAsia="Aptos" w:cs="Aptos"/>
          <w:b w:val="1"/>
          <w:bCs w:val="1"/>
          <w:color w:val="0F4761"/>
          <w:sz w:val="28"/>
          <w:szCs w:val="28"/>
        </w:rPr>
      </w:pPr>
      <w:r w:rsidRPr="3C1BD8EB" w:rsidR="3C1BD8EB">
        <w:rPr>
          <w:rFonts w:ascii="Aptos" w:hAnsi="Aptos" w:eastAsia="Aptos" w:cs="Aptos"/>
          <w:b w:val="1"/>
          <w:bCs w:val="1"/>
          <w:color w:val="0F4761"/>
          <w:sz w:val="28"/>
          <w:szCs w:val="28"/>
        </w:rPr>
        <w:t xml:space="preserve">System Architecture Diagram (ASCII)</w:t>
      </w:r>
    </w:p>
    <w:p xmlns:wp14="http://schemas.microsoft.com/office/word/2010/wordml" w14:paraId="672A6659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6F18F8" wp14:textId="77777777">
      <w:pPr>
        <w:spacing w:before="240" w:after="24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The application employs a client-heavy architecture where the user's browser handles most of the logic. The backend consists of serverless, third-party platforms (Google Cloud and Firebase) for AI processing and user authentication.</w:t>
      </w:r>
    </w:p>
    <w:p xmlns:wp14="http://schemas.microsoft.com/office/word/2010/wordml" w:rsidP="3C1BD8EB" w14:paraId="70FBB378" wp14:textId="6D1F5878">
      <w:pPr>
        <w:spacing w:before="240" w:after="240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color w:val="0F4761"/>
          <w:sz w:val="28"/>
          <w:szCs w:val="28"/>
          <w:lang w:val="en-US"/>
        </w:rPr>
      </w:pP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</w:t>
      </w:r>
      <w:r w:rsidRPr="3C1BD8EB" w:rsidR="2DB59660">
        <w:rPr>
          <w:rFonts w:ascii="Aptos" w:hAnsi="Aptos" w:eastAsia="Aptos" w:cs="Aptos"/>
          <w:b w:val="1"/>
          <w:bCs w:val="1"/>
          <w:color w:val="0F4761"/>
          <w:sz w:val="28"/>
          <w:szCs w:val="28"/>
          <w:lang w:val="en-US"/>
        </w:rPr>
        <w:t xml:space="preserve">1.1 </w:t>
      </w:r>
      <w:r w:rsidRPr="3C1BD8EB" w:rsidR="3C1BD8EB">
        <w:rPr>
          <w:rFonts w:ascii="Aptos" w:hAnsi="Aptos" w:eastAsia="Aptos" w:cs="Aptos"/>
          <w:b w:val="1"/>
          <w:bCs w:val="1"/>
          <w:color w:val="0F4761"/>
          <w:sz w:val="28"/>
          <w:szCs w:val="28"/>
          <w:lang w:val="en-US"/>
        </w:rPr>
        <w:t xml:space="preserve">Component</w:t>
      </w:r>
      <w:r w:rsidRPr="3C1BD8EB" w:rsidR="3C1BD8EB">
        <w:rPr>
          <w:rFonts w:ascii="Aptos" w:hAnsi="Aptos" w:eastAsia="Aptos" w:cs="Aptos"/>
          <w:b w:val="1"/>
          <w:bCs w:val="1"/>
          <w:color w:val="0F4761"/>
          <w:sz w:val="28"/>
          <w:szCs w:val="28"/>
          <w:lang w:val="en-US"/>
        </w:rPr>
        <w:t xml:space="preserve"> Breakdown:</w:t>
      </w:r>
    </w:p>
    <w:p xmlns:wp14="http://schemas.microsoft.com/office/word/2010/wordml" w:rsidP="3C1BD8EB" w14:paraId="5394F88C" wp14:textId="77777777">
      <w:pPr>
        <w:numPr>
          <w:ilvl w:val="0"/>
          <w:numId w:val="6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React Frontend: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All UI components responsible for rendering the user interface.</w:t>
      </w:r>
    </w:p>
    <w:p xmlns:wp14="http://schemas.microsoft.com/office/word/2010/wordml" w:rsidP="3C1BD8EB" w14:paraId="0D0FD410" wp14:textId="77777777">
      <w:pPr>
        <w:numPr>
          <w:ilvl w:val="0"/>
          <w:numId w:val="6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 State &amp; Logic: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core state management and business logic within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App.tsx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handling user interactions and orchestrating API calls.</w:t>
      </w:r>
    </w:p>
    <w:p xmlns:wp14="http://schemas.microsoft.com/office/word/2010/wordml" w14:paraId="50191685" wp14:textId="77777777">
      <w:pPr>
        <w:numPr>
          <w:ilvl w:val="0"/>
          <w:numId w:val="6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Web Speech API: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A browser-native API for real-time voice-to-text transcription. Data processing happens on-device.</w:t>
      </w:r>
    </w:p>
    <w:p xmlns:wp14="http://schemas.microsoft.com/office/word/2010/wordml" w14:paraId="18B3D38B" wp14:textId="77777777">
      <w:pPr>
        <w:numPr>
          <w:ilvl w:val="0"/>
          <w:numId w:val="6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Local Storage: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browser's key-value store, used for persisting user study sessions (text, summary, quiz, etc.).</w:t>
      </w:r>
    </w:p>
    <w:p xmlns:wp14="http://schemas.microsoft.com/office/word/2010/wordml" w14:paraId="14F7B1B2" wp14:textId="77777777">
      <w:pPr>
        <w:numPr>
          <w:ilvl w:val="0"/>
          <w:numId w:val="6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Gemini Service: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A client-side module that prepares and sends requests to the Google Gemini API for all AI-related tasks.</w:t>
      </w:r>
    </w:p>
    <w:p xmlns:wp14="http://schemas.microsoft.com/office/word/2010/wordml" w14:paraId="317885EA" wp14:textId="77777777">
      <w:pPr>
        <w:numPr>
          <w:ilvl w:val="0"/>
          <w:numId w:val="6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Firebase Service: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A client-side module for handling user authentication and profile management with the Firebase platform.</w:t>
      </w:r>
    </w:p>
    <w:p xmlns:wp14="http://schemas.microsoft.com/office/word/2010/wordml" w14:paraId="169CEF9A" wp14:textId="77777777">
      <w:pPr>
        <w:numPr>
          <w:ilvl w:val="0"/>
          <w:numId w:val="6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Google Cloud Platform: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Hosts the Gemini API. All AI tasks are processed here.</w:t>
      </w:r>
    </w:p>
    <w:p xmlns:wp14="http://schemas.microsoft.com/office/word/2010/wordml" w:rsidP="3C1BD8EB" w14:paraId="3509EEBB" wp14:textId="77777777">
      <w:pPr>
        <w:numPr>
          <w:ilvl w:val="0"/>
          <w:numId w:val="6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Firebase Platform: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Provides authentication services and a Firestore database for storing user profile data.</w:t>
      </w:r>
    </w:p>
    <w:p xmlns:wp14="http://schemas.microsoft.com/office/word/2010/wordml" w14:paraId="0A37501D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w:rsidR="3C1BD8EB" w:rsidP="3C1BD8EB" w:rsidRDefault="3C1BD8EB" w14:paraId="01447C44" w14:textId="09E018AB">
      <w:p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z w:val="24"/>
          <w:szCs w:val="24"/>
        </w:rPr>
      </w:pPr>
    </w:p>
    <w:p w:rsidR="3C1BD8EB" w:rsidP="3C1BD8EB" w:rsidRDefault="3C1BD8EB" w14:paraId="43F12898" w14:textId="7333DEA7">
      <w:p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z w:val="24"/>
          <w:szCs w:val="24"/>
        </w:rPr>
      </w:pPr>
    </w:p>
    <w:p w:rsidR="3C1BD8EB" w:rsidP="3C1BD8EB" w:rsidRDefault="3C1BD8EB" w14:paraId="1351F31D" w14:textId="765029CE">
      <w:pPr>
        <w:pStyle w:val="Normal"/>
        <w:spacing w:before="0" w:after="0" w:line="279" w:lineRule="auto"/>
        <w:ind w:left="360" w:right="0" w:hanging="0"/>
        <w:jc w:val="left"/>
        <w:rPr>
          <w:rFonts w:ascii="Aptos" w:hAnsi="Aptos" w:eastAsia="Aptos" w:cs="Aptos"/>
          <w:color w:val="auto"/>
          <w:sz w:val="24"/>
          <w:szCs w:val="24"/>
        </w:rPr>
      </w:pPr>
    </w:p>
    <w:p w:rsidR="3C1BD8EB" w:rsidP="3C1BD8EB" w:rsidRDefault="3C1BD8EB" w14:paraId="4235E210" w14:textId="62AFBD2B">
      <w:pPr>
        <w:pStyle w:val="Normal"/>
        <w:spacing w:before="0" w:after="0" w:line="279" w:lineRule="auto"/>
        <w:ind w:left="360" w:right="0" w:hanging="0"/>
        <w:jc w:val="left"/>
        <w:rPr>
          <w:rFonts w:ascii="Aptos" w:hAnsi="Aptos" w:eastAsia="Aptos" w:cs="Aptos"/>
          <w:color w:val="auto"/>
          <w:sz w:val="24"/>
          <w:szCs w:val="24"/>
        </w:rPr>
      </w:pPr>
    </w:p>
    <w:p w:rsidR="3C1BD8EB" w:rsidP="3C1BD8EB" w:rsidRDefault="3C1BD8EB" w14:paraId="43F7F3A6" w14:textId="124D403C">
      <w:p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z w:val="24"/>
          <w:szCs w:val="24"/>
        </w:rPr>
      </w:pPr>
    </w:p>
    <w:p xmlns:wp14="http://schemas.microsoft.com/office/word/2010/wordml" w:rsidP="3C1BD8EB" w14:paraId="21B87FEB" wp14:textId="59095EDC">
      <w:pPr>
        <w:spacing w:before="0" w:after="0" w:line="279" w:lineRule="auto"/>
        <w:ind w:left="360" w:right="0" w:hanging="0"/>
        <w:jc w:val="left"/>
        <w:rPr>
          <w:rFonts w:ascii="Aptos" w:hAnsi="Aptos" w:eastAsia="Aptos" w:cs="Aptos"/>
          <w:b w:val="1"/>
          <w:bCs w:val="1"/>
          <w:color w:val="0F4761"/>
          <w:sz w:val="32"/>
          <w:szCs w:val="32"/>
        </w:rPr>
      </w:pPr>
      <w:r w:rsidRPr="3C1BD8EB" w:rsidR="5CCF41F4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  <w:t xml:space="preserve">    </w:t>
      </w:r>
      <w:r w:rsidRPr="3C1BD8EB" w:rsidR="5CCF41F4">
        <w:rPr>
          <w:rFonts w:ascii="Aptos" w:hAnsi="Aptos" w:eastAsia="Aptos" w:cs="Aptos"/>
          <w:b w:val="1"/>
          <w:bCs w:val="1"/>
          <w:color w:val="0F4761"/>
          <w:sz w:val="28"/>
          <w:szCs w:val="28"/>
        </w:rPr>
        <w:t xml:space="preserve"> </w:t>
      </w:r>
      <w:r w:rsidRPr="3C1BD8EB" w:rsidR="5CCF41F4">
        <w:rPr>
          <w:rFonts w:ascii="Aptos" w:hAnsi="Aptos" w:eastAsia="Aptos" w:cs="Aptos"/>
          <w:b w:val="1"/>
          <w:bCs w:val="1"/>
          <w:color w:val="0F4761"/>
          <w:sz w:val="32"/>
          <w:szCs w:val="32"/>
        </w:rPr>
        <w:t xml:space="preserve"> 2</w:t>
      </w:r>
      <w:r w:rsidRPr="3C1BD8EB" w:rsidR="59DA69B0">
        <w:rPr>
          <w:rFonts w:ascii="Aptos" w:hAnsi="Aptos" w:eastAsia="Aptos" w:cs="Aptos"/>
          <w:b w:val="1"/>
          <w:bCs w:val="1"/>
          <w:color w:val="0F4761"/>
          <w:sz w:val="32"/>
          <w:szCs w:val="32"/>
        </w:rPr>
        <w:t xml:space="preserve">. </w:t>
      </w:r>
      <w:r w:rsidRPr="3C1BD8EB" w:rsidR="5CCF41F4">
        <w:rPr>
          <w:rFonts w:ascii="Aptos" w:hAnsi="Aptos" w:eastAsia="Aptos" w:cs="Aptos"/>
          <w:b w:val="1"/>
          <w:bCs w:val="1"/>
          <w:color w:val="0F4761"/>
          <w:sz w:val="32"/>
          <w:szCs w:val="32"/>
        </w:rPr>
        <w:t xml:space="preserve">Data Flow Explanations</w:t>
      </w:r>
    </w:p>
    <w:p xmlns:wp14="http://schemas.microsoft.com/office/word/2010/wordml" w14:paraId="5DAB6C7B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977ACC" wp14:textId="77777777">
      <w:pPr>
        <w:keepNext w:val="true"/>
        <w:keepLines w:val="true"/>
        <w:spacing w:before="281" w:after="281" w:line="279"/>
        <w:ind w:left="0" w:right="0" w:firstLine="0"/>
        <w:jc w:val="left"/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</w:pP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  <w:t xml:space="preserve">2.1. User Authentication Flow (Login)</w:t>
      </w:r>
    </w:p>
    <w:p xmlns:wp14="http://schemas.microsoft.com/office/word/2010/wordml" w:rsidP="3C1BD8EB" w14:paraId="63C6B3A3" wp14:textId="77777777">
      <w:pPr>
        <w:numPr>
          <w:ilvl w:val="0"/>
          <w:numId w:val="11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Initiation: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User enters their email and password into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LoginForm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component and clicks "Login".</w:t>
      </w:r>
    </w:p>
    <w:p xmlns:wp14="http://schemas.microsoft.com/office/word/2010/wordml" w14:paraId="3A2D7B92" wp14:textId="77777777">
      <w:pPr>
        <w:numPr>
          <w:ilvl w:val="0"/>
          <w:numId w:val="11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Client-Side Validation: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form performs basic checks (e.g., fields are not empty).</w:t>
      </w:r>
    </w:p>
    <w:p xmlns:wp14="http://schemas.microsoft.com/office/word/2010/wordml" w:rsidP="3C1BD8EB" w14:paraId="2DB05A3F" wp14:textId="77777777">
      <w:pPr>
        <w:numPr>
          <w:ilvl w:val="0"/>
          <w:numId w:val="11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API Call: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handleLogin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function 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App.tsx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calls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signInWithEmailAndPassword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function from our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firebase.ts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service.</w:t>
      </w:r>
    </w:p>
    <w:p xmlns:wp14="http://schemas.microsoft.com/office/word/2010/wordml" w:rsidP="3C1BD8EB" w14:paraId="1AF183C3" wp14:textId="77777777">
      <w:pPr>
        <w:numPr>
          <w:ilvl w:val="0"/>
          <w:numId w:val="11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Firebase Request: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firebase.ts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service makes a secure HTTPS request to the Firebase Authentication service, sending the user's credentials.</w:t>
      </w:r>
    </w:p>
    <w:p xmlns:wp14="http://schemas.microsoft.com/office/word/2010/wordml" w:rsidP="3C1BD8EB" w14:paraId="501DC38C" wp14:textId="77777777">
      <w:pPr>
        <w:numPr>
          <w:ilvl w:val="0"/>
          <w:numId w:val="11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Validation &amp; Response: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Firebase validates the credentials against its user database.</w:t>
      </w:r>
    </w:p>
    <w:p xmlns:wp14="http://schemas.microsoft.com/office/word/2010/wordml" w14:paraId="2DBCD0AF" wp14:textId="77777777">
      <w:pPr>
        <w:numPr>
          <w:ilvl w:val="0"/>
          <w:numId w:val="11"/>
        </w:numPr>
        <w:spacing w:before="0" w:after="0" w:line="279"/>
        <w:ind w:left="144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On Success: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It returns a JSON Web Token (JWT) and user profile information to the client.</w:t>
      </w:r>
    </w:p>
    <w:p xmlns:wp14="http://schemas.microsoft.com/office/word/2010/wordml" w:rsidP="3C1BD8EB" w14:paraId="7D458EED" wp14:textId="77777777">
      <w:pPr>
        <w:numPr>
          <w:ilvl w:val="0"/>
          <w:numId w:val="11"/>
        </w:numPr>
        <w:spacing w:before="0" w:after="0" w:line="279" w:lineRule="auto"/>
        <w:ind w:left="144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On Failure: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It returns an error code (e.g.,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auth/wrong-password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).</w:t>
      </w:r>
    </w:p>
    <w:p xmlns:wp14="http://schemas.microsoft.com/office/word/2010/wordml" w:rsidP="3C1BD8EB" w14:paraId="3A2B498D" wp14:textId="77777777">
      <w:pPr>
        <w:numPr>
          <w:ilvl w:val="0"/>
          <w:numId w:val="11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State Update: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onAuthStateChanged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listener 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App.tsx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detects the successful login, updates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user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state with the returned user object.</w:t>
      </w:r>
    </w:p>
    <w:p xmlns:wp14="http://schemas.microsoft.com/office/word/2010/wordml" w:rsidP="3C1BD8EB" w14:paraId="2921272C" wp14:textId="77777777">
      <w:pPr>
        <w:numPr>
          <w:ilvl w:val="0"/>
          <w:numId w:val="11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UI Render: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React re-renders the application, replacing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AuthPage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with the main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dashboard.</w:t>
      </w:r>
    </w:p>
    <w:p xmlns:wp14="http://schemas.microsoft.com/office/word/2010/wordml" w14:paraId="062D2ACB" wp14:textId="77777777">
      <w:pPr>
        <w:keepNext w:val="true"/>
        <w:keepLines w:val="true"/>
        <w:spacing w:before="281" w:after="281" w:line="279"/>
        <w:ind w:left="0" w:right="0" w:firstLine="0"/>
        <w:jc w:val="left"/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</w:pP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  <w:t xml:space="preserve">2.2. Content Processing Flow (File Upload)</w:t>
      </w:r>
    </w:p>
    <w:p xmlns:wp14="http://schemas.microsoft.com/office/word/2010/wordml" w:rsidP="3C1BD8EB" w14:paraId="3DB9DD05" wp14:textId="77777777">
      <w:pPr>
        <w:numPr>
          <w:ilvl w:val="0"/>
          <w:numId w:val="15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Initiation: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 user drags and drops a PDF or image file into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FileUpload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component.</w:t>
      </w:r>
    </w:p>
    <w:p xmlns:wp14="http://schemas.microsoft.com/office/word/2010/wordml" w:rsidP="3C1BD8EB" w14:paraId="59DA2620" wp14:textId="77777777">
      <w:pPr>
        <w:numPr>
          <w:ilvl w:val="0"/>
          <w:numId w:val="15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File Reading: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browser's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FileReader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API reads the file from the user's disk into memory as a Base64 encoded string. No data has left the browser yet.</w:t>
      </w:r>
    </w:p>
    <w:p xmlns:wp14="http://schemas.microsoft.com/office/word/2010/wordml" w:rsidP="3C1BD8EB" w14:paraId="4C45B622" wp14:textId="77777777">
      <w:pPr>
        <w:numPr>
          <w:ilvl w:val="0"/>
          <w:numId w:val="15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Service Call: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handleFileProcess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App.tsx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is triggered, calling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extractTextFromFile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from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geminiService.ts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with the Base64 string and the file's MIME type.</w:t>
      </w:r>
    </w:p>
    <w:p xmlns:wp14="http://schemas.microsoft.com/office/word/2010/wordml" w:rsidP="3C1BD8EB" w14:paraId="6C0C44FC" wp14:textId="77777777">
      <w:pPr>
        <w:numPr>
          <w:ilvl w:val="0"/>
          <w:numId w:val="15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API Request: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geminiService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constructs an HTTPS request to the Google Gemini API. The request payload includes the Base64 data and a prompt asking the model to extract text.</w:t>
      </w:r>
    </w:p>
    <w:p xmlns:wp14="http://schemas.microsoft.com/office/word/2010/wordml" w14:paraId="7DC24B80" wp14:textId="77777777">
      <w:pPr>
        <w:numPr>
          <w:ilvl w:val="0"/>
          <w:numId w:val="15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AI Processing: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Gemini API receives the request, decodes the file data, and uses its multimodal capabilities to extract the text content.</w:t>
      </w:r>
    </w:p>
    <w:p xmlns:wp14="http://schemas.microsoft.com/office/word/2010/wordml" w14:paraId="2BEBD442" wp14:textId="77777777">
      <w:pPr>
        <w:numPr>
          <w:ilvl w:val="0"/>
          <w:numId w:val="15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API Response: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API sends the extracted text back to the client in the response body.</w:t>
      </w:r>
    </w:p>
    <w:p xmlns:wp14="http://schemas.microsoft.com/office/word/2010/wordml" w:rsidP="3C1BD8EB" w14:paraId="5E8022EA" wp14:textId="77777777">
      <w:pPr>
        <w:numPr>
          <w:ilvl w:val="0"/>
          <w:numId w:val="15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State Update: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returned text is used to update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sourceText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state 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App.tsx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</w:t>
      </w:r>
    </w:p>
    <w:p xmlns:wp14="http://schemas.microsoft.com/office/word/2010/wordml" w14:paraId="41673534" wp14:textId="77777777">
      <w:pPr>
        <w:numPr>
          <w:ilvl w:val="0"/>
          <w:numId w:val="15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UI Render: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UI updates to reflect that content is ready, enabling the "Summarize," "Generate Quiz," and other action buttons.</w:t>
      </w:r>
    </w:p>
    <w:p xmlns:wp14="http://schemas.microsoft.com/office/word/2010/wordml" w14:paraId="73D4ED20" wp14:textId="77777777">
      <w:pPr>
        <w:keepNext w:val="true"/>
        <w:keepLines w:val="true"/>
        <w:spacing w:before="281" w:after="281" w:line="279"/>
        <w:ind w:left="0" w:right="0" w:firstLine="0"/>
        <w:jc w:val="left"/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</w:pP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  <w:t xml:space="preserve">2.3. AI Action Flow (Quiz Generation)</w:t>
      </w:r>
    </w:p>
    <w:p xmlns:wp14="http://schemas.microsoft.com/office/word/2010/wordml" w:rsidP="3C1BD8EB" w14:paraId="17C3A9BF" wp14:textId="77777777">
      <w:pPr>
        <w:numPr>
          <w:ilvl w:val="0"/>
          <w:numId w:val="17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Initiation: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With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sourceText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available, the user clicks the "Generate Quiz" button in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ActionsPanel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</w:t>
      </w:r>
    </w:p>
    <w:p xmlns:wp14="http://schemas.microsoft.com/office/word/2010/wordml" w:rsidP="3C1BD8EB" w14:paraId="3589D8B8" wp14:textId="77777777">
      <w:pPr>
        <w:numPr>
          <w:ilvl w:val="0"/>
          <w:numId w:val="17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Service Call: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handleAction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App.tsx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calls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generateQuiz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function 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geminiService.ts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passing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sourceText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as context.</w:t>
      </w:r>
    </w:p>
    <w:p xmlns:wp14="http://schemas.microsoft.com/office/word/2010/wordml" w:rsidP="3C1BD8EB" w14:paraId="27EC26E3" wp14:textId="77777777">
      <w:pPr>
        <w:numPr>
          <w:ilvl w:val="0"/>
          <w:numId w:val="17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API Request: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service constructs a request to the Gemini API. The prompt specifically instructs the model to create a 5-question multiple-choice quiz and to return the output in a structured JSON format, adhering to a predefined schema (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responseSchema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).</w:t>
      </w:r>
    </w:p>
    <w:p xmlns:wp14="http://schemas.microsoft.com/office/word/2010/wordml" w14:paraId="1A6E9AA4" wp14:textId="77777777">
      <w:pPr>
        <w:numPr>
          <w:ilvl w:val="0"/>
          <w:numId w:val="17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AI Processing: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Gemini model analyzes the text and generates the quiz content according to the prompt's instructions, formatting its internal response as JSON.</w:t>
      </w:r>
    </w:p>
    <w:p xmlns:wp14="http://schemas.microsoft.com/office/word/2010/wordml" w14:paraId="50AE5270" wp14:textId="77777777">
      <w:pPr>
        <w:numPr>
          <w:ilvl w:val="0"/>
          <w:numId w:val="17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API Response: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API returns a JSON string in the response body.</w:t>
      </w:r>
    </w:p>
    <w:p xmlns:wp14="http://schemas.microsoft.com/office/word/2010/wordml" w:rsidP="3C1BD8EB" w14:paraId="7C77699E" wp14:textId="77777777">
      <w:pPr>
        <w:numPr>
          <w:ilvl w:val="0"/>
          <w:numId w:val="17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Data Parsing: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geminiService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receives the response and uses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JSON.parse()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to convert the JSON string into a JavaScript array of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QuizQuestion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objects.</w:t>
      </w:r>
    </w:p>
    <w:p xmlns:wp14="http://schemas.microsoft.com/office/word/2010/wordml" w:rsidP="3C1BD8EB" w14:paraId="128C8247" wp14:textId="77777777">
      <w:pPr>
        <w:numPr>
          <w:ilvl w:val="0"/>
          <w:numId w:val="17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State Update: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parsed array is used to set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quiz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state 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App.tsx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and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activeOutput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is set to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'quiz'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</w:t>
      </w:r>
    </w:p>
    <w:p xmlns:wp14="http://schemas.microsoft.com/office/word/2010/wordml" w:rsidP="3C1BD8EB" w14:paraId="0BF47E9A" wp14:textId="77777777">
      <w:pPr>
        <w:numPr>
          <w:ilvl w:val="0"/>
          <w:numId w:val="17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UI Render: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OutputArea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component now displays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QuizView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component, which renders the interactive quiz.</w:t>
      </w:r>
    </w:p>
    <w:p xmlns:wp14="http://schemas.microsoft.com/office/word/2010/wordml" w14:paraId="68F306F9" wp14:textId="77777777">
      <w:pPr>
        <w:keepNext w:val="true"/>
        <w:keepLines w:val="true"/>
        <w:spacing w:before="281" w:after="281" w:line="279"/>
        <w:ind w:left="0" w:right="0" w:firstLine="0"/>
        <w:jc w:val="left"/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</w:pP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  <w:t xml:space="preserve">2.4. Session Management Flow (Save Session)</w:t>
      </w:r>
    </w:p>
    <w:p xmlns:wp14="http://schemas.microsoft.com/office/word/2010/wordml" w14:paraId="46D2DC27" wp14:textId="77777777">
      <w:pPr>
        <w:numPr>
          <w:ilvl w:val="0"/>
          <w:numId w:val="19"/>
        </w:numPr>
        <w:spacing w:before="0" w:after="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Initiation: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user clicks the "Save Session" button.</w:t>
      </w:r>
    </w:p>
    <w:p xmlns:wp14="http://schemas.microsoft.com/office/word/2010/wordml" w:rsidP="3C1BD8EB" w14:paraId="094342D0" wp14:textId="77777777">
      <w:pPr>
        <w:numPr>
          <w:ilvl w:val="0"/>
          <w:numId w:val="19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State Snapshot: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handleConfirmSave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function in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App.tsx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reads the current values of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sourceText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summary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quiz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and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chatHistory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from the application's state.</w:t>
      </w:r>
    </w:p>
    <w:p xmlns:wp14="http://schemas.microsoft.com/office/word/2010/wordml" w:rsidP="3C1BD8EB" w14:paraId="2B9043CC" wp14:textId="77777777">
      <w:pPr>
        <w:numPr>
          <w:ilvl w:val="0"/>
          <w:numId w:val="19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Local Storage Read: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function accesses the browser's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localStorage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to get the existing array of saved sessions, if any.</w:t>
      </w:r>
    </w:p>
    <w:p xmlns:wp14="http://schemas.microsoft.com/office/word/2010/wordml" w:rsidP="3C1BD8EB" w14:paraId="10C7B2D3" wp14:textId="77777777">
      <w:pPr>
        <w:numPr>
          <w:ilvl w:val="0"/>
          <w:numId w:val="19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Data Manipulation: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It creates a new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StudySession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object containing the state snapshot and a user-provided name. This new object is added to the front of the sessions array.</w:t>
      </w:r>
    </w:p>
    <w:p xmlns:wp14="http://schemas.microsoft.com/office/word/2010/wordml" w:rsidP="3C1BD8EB" w14:paraId="63CADCF5" wp14:textId="77777777">
      <w:pPr>
        <w:numPr>
          <w:ilvl w:val="0"/>
          <w:numId w:val="19"/>
        </w:numPr>
        <w:spacing w:before="0" w:after="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3C1BD8EB" w:rsidR="3C1BD8E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Local Storage Write: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entire updated sessions array is converted to a JSON string using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JSON.stringify()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and written back to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localStorage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under the key </w:t>
      </w:r>
      <w:r w:rsidRPr="3C1BD8EB" w:rsidR="3C1BD8EB">
        <w:rPr>
          <w:rFonts w:ascii="Consolas" w:hAnsi="Consolas" w:eastAsia="Consolas" w:cs="Consola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studySessions</w:t>
      </w:r>
      <w:r w:rsidRPr="3C1BD8EB" w:rsidR="3C1BD8E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 All data remains within the user's browser.</w:t>
      </w:r>
    </w:p>
    <w:p xmlns:wp14="http://schemas.microsoft.com/office/word/2010/wordml" w:rsidP="3C1BD8EB" w14:paraId="29D6B04F" wp14:textId="4022CE10">
      <w:pPr>
        <w:pStyle w:val="Normal"/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yellow"/>
          <w:shd w:val="clear" w:fill="auto"/>
        </w:rPr>
      </w:pPr>
    </w:p>
    <w:p xmlns:wp14="http://schemas.microsoft.com/office/word/2010/wordml" w:rsidP="3C1BD8EB" w14:paraId="6B906D82" wp14:textId="71F096FC">
      <w:pPr>
        <w:pStyle w:val="Normal"/>
        <w:keepNext w:val="true"/>
        <w:keepLines w:val="true"/>
        <w:spacing w:before="0" w:after="160" w:line="279" w:lineRule="auto"/>
        <w:ind w:left="0" w:right="0" w:firstLine="0"/>
        <w:jc w:val="left"/>
        <w:rPr>
          <w:rFonts w:ascii="Aptos Display" w:hAnsi="Aptos Display" w:eastAsia="Aptos Display" w:cs="Aptos Display"/>
          <w:b w:val="1"/>
          <w:bCs w:val="1"/>
          <w:color w:val="0F4761"/>
          <w:sz w:val="36"/>
          <w:szCs w:val="36"/>
        </w:rPr>
      </w:pPr>
      <w:r w:rsidRPr="3C1BD8EB" w:rsidR="0F13BEC4"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36"/>
          <w:szCs w:val="36"/>
          <w:shd w:val="clear" w:fill="auto"/>
        </w:rPr>
        <w:t xml:space="preserve">3. </w:t>
      </w:r>
      <w:r w:rsidRPr="3C1BD8EB" w:rsidR="3C1BD8EB"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36"/>
          <w:szCs w:val="36"/>
          <w:shd w:val="clear" w:fill="auto"/>
        </w:rPr>
        <w:t xml:space="preserve">System Architecture Diagram </w:t>
      </w:r>
    </w:p>
    <w:p xmlns:wp14="http://schemas.microsoft.com/office/word/2010/wordml" w:rsidP="3C1BD8EB" w14:paraId="7D2E8191" wp14:textId="4B42295A">
      <w:pPr>
        <w:pStyle w:val="Normal"/>
        <w:keepNext w:val="true"/>
        <w:keepLines w:val="true"/>
        <w:spacing w:before="0" w:after="160" w:line="279" w:lineRule="auto"/>
        <w:ind w:left="0" w:right="0" w:firstLine="0"/>
        <w:jc w:val="left"/>
      </w:pPr>
      <w:r w:rsidRPr="3C1BD8EB" w:rsidR="3C1BD8EB">
        <w:rPr>
          <w:rFonts w:ascii="Aptos Display" w:hAnsi="Aptos Display" w:eastAsia="Aptos Display" w:cs="Aptos Display"/>
          <w:color w:val="0F4761"/>
          <w:spacing w:val="0"/>
          <w:position w:val="0"/>
          <w:sz w:val="40"/>
          <w:szCs w:val="40"/>
          <w:shd w:val="clear" w:fill="auto"/>
        </w:rPr>
        <w:t xml:space="preserve">  </w:t>
      </w:r>
      <w:r w:rsidR="3C1BD8EB">
        <w:drawing>
          <wp:inline xmlns:wp14="http://schemas.microsoft.com/office/word/2010/wordprocessingDrawing" wp14:editId="5A4CF6FA" wp14:anchorId="1D6A2D9E">
            <wp:extent cx="3962400" cy="5943600"/>
            <wp:effectExtent l="0" t="0" r="0" b="0"/>
            <wp:docPr id="699651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9651348" name=""/>
                    <pic:cNvPicPr/>
                  </pic:nvPicPr>
                  <pic:blipFill>
                    <a:blip xmlns:r="http://schemas.openxmlformats.org/officeDocument/2006/relationships" r:embed="rId14088603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BD8EB" wp14:textId="77777777" w14:paraId="5A39BBE3"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3C1BD8EB" w:rsidR="3C1BD8E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sectPr>
      <w:pgMar w:top="1440" w:right="1440" w:bottom="1440" w:left="1440"/>
      <w:pgSz w:w="12240" w:h="15840" w:orient="portrait"/>
      <w:cols w:num="1"/>
      <w:headerReference w:type="default" r:id="R9caa4d79bee44ab6"/>
      <w:footerReference w:type="default" r:id="Re2b6de2308ab44ed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1BD8EB" w:rsidTr="3C1BD8EB" w14:paraId="734A9098">
      <w:trPr>
        <w:trHeight w:val="300"/>
      </w:trPr>
      <w:tc>
        <w:tcPr>
          <w:tcW w:w="3120" w:type="dxa"/>
          <w:tcMar/>
        </w:tcPr>
        <w:p w:rsidR="3C1BD8EB" w:rsidP="3C1BD8EB" w:rsidRDefault="3C1BD8EB" w14:paraId="6602A3FA" w14:textId="11C9BB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1BD8EB" w:rsidP="3C1BD8EB" w:rsidRDefault="3C1BD8EB" w14:paraId="74EFC387" w14:textId="1137F5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1BD8EB" w:rsidP="3C1BD8EB" w:rsidRDefault="3C1BD8EB" w14:paraId="3E0333A9" w14:textId="48CE141B">
          <w:pPr>
            <w:pStyle w:val="Header"/>
            <w:bidi w:val="0"/>
            <w:ind w:right="-115"/>
            <w:jc w:val="right"/>
          </w:pPr>
        </w:p>
      </w:tc>
    </w:tr>
  </w:tbl>
  <w:p w:rsidR="3C1BD8EB" w:rsidP="3C1BD8EB" w:rsidRDefault="3C1BD8EB" w14:paraId="36662392" w14:textId="6C7EA3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1BD8EB" w:rsidTr="3C1BD8EB" w14:paraId="186AF7F0">
      <w:trPr>
        <w:trHeight w:val="300"/>
      </w:trPr>
      <w:tc>
        <w:tcPr>
          <w:tcW w:w="3120" w:type="dxa"/>
          <w:tcMar/>
        </w:tcPr>
        <w:p w:rsidR="3C1BD8EB" w:rsidP="3C1BD8EB" w:rsidRDefault="3C1BD8EB" w14:paraId="12CC684A" w14:textId="211FF3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1BD8EB" w:rsidP="3C1BD8EB" w:rsidRDefault="3C1BD8EB" w14:paraId="2C169108" w14:textId="243BBE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1BD8EB" w:rsidP="3C1BD8EB" w:rsidRDefault="3C1BD8EB" w14:paraId="2147FE6D" w14:textId="30C4B146">
          <w:pPr>
            <w:pStyle w:val="Header"/>
            <w:bidi w:val="0"/>
            <w:ind w:right="-115"/>
            <w:jc w:val="right"/>
          </w:pPr>
        </w:p>
      </w:tc>
    </w:tr>
  </w:tbl>
  <w:p w:rsidR="3C1BD8EB" w:rsidP="3C1BD8EB" w:rsidRDefault="3C1BD8EB" w14:paraId="1F163C5A" w14:textId="5717709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3a11d1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lvl w:ilvl="0">
      <w:start w:val="1"/>
      <w:numFmt w:val="bullet"/>
      <w:lvlText w:val="•"/>
    </w:lvl>
    <w:nsid w:val="3cf2a2f4"/>
  </w:abstractNum>
  <w:abstractNum w:abstractNumId="6">
    <w:lvl w:ilvl="0">
      <w:start w:val="1"/>
      <w:numFmt w:val="bullet"/>
      <w:lvlText w:val="•"/>
    </w:lvl>
    <w:nsid w:val="374aea6c"/>
  </w:abstractNum>
  <w:abstractNum w:abstractNumId="12">
    <w:lvl w:ilvl="0">
      <w:start w:val="1"/>
      <w:numFmt w:val="bullet"/>
      <w:lvlText w:val="•"/>
    </w:lvl>
    <w:nsid w:val="4b48b431"/>
  </w:abstractNum>
  <w:abstractNum w:abstractNumId="18">
    <w:lvl w:ilvl="0">
      <w:start w:val="1"/>
      <w:numFmt w:val="bullet"/>
      <w:lvlText w:val="•"/>
    </w:lvl>
    <w:nsid w:val="8ed9759"/>
  </w:abstractNum>
  <w:abstractNum w:abstractNumId="24">
    <w:lvl w:ilvl="0">
      <w:start w:val="1"/>
      <w:numFmt w:val="bullet"/>
      <w:lvlText w:val="•"/>
    </w:lvl>
    <w:nsid w:val="1ba79c3e"/>
  </w:abstractNum>
  <w:abstractNum w:abstractNumId="30">
    <w:lvl w:ilvl="0">
      <w:start w:val="1"/>
      <w:numFmt w:val="bullet"/>
      <w:lvlText w:val="•"/>
    </w:lvl>
    <w:nsid w:val="44f9bb2a"/>
  </w:abstractNum>
  <w:abstractNum w:abstractNumId="36">
    <w:lvl w:ilvl="0">
      <w:start w:val="1"/>
      <w:numFmt w:val="bullet"/>
      <w:lvlText w:val="•"/>
    </w:lvl>
    <w:nsid w:val="762cc379"/>
  </w:abstractNum>
  <w:num w:numId="20">
    <w:abstractNumId w:val="37"/>
  </w:num>
  <w:num w:numId="3">
    <w:abstractNumId w:val="36"/>
  </w:num>
  <w:num w:numId="6">
    <w:abstractNumId w:val="30"/>
  </w:num>
  <w:num w:numId="8">
    <w:abstractNumId w:val="24"/>
  </w:num>
  <w:num w:numId="11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7609BCE9"/>
  <w15:docId w15:val="{52711D88-37FC-4F8B-ABCB-C3C82B5FE9B1}"/>
  <w:rsids>
    <w:rsidRoot w:val="01F5C55C"/>
    <w:rsid w:val="01F5C55C"/>
    <w:rsid w:val="06523ECB"/>
    <w:rsid w:val="0C3FE0D2"/>
    <w:rsid w:val="0F13BEC4"/>
    <w:rsid w:val="109BA864"/>
    <w:rsid w:val="1758B584"/>
    <w:rsid w:val="2569D363"/>
    <w:rsid w:val="2DB59660"/>
    <w:rsid w:val="330279F2"/>
    <w:rsid w:val="330279F2"/>
    <w:rsid w:val="336EBE8D"/>
    <w:rsid w:val="3376FA3A"/>
    <w:rsid w:val="3C1BD8EB"/>
    <w:rsid w:val="4B749436"/>
    <w:rsid w:val="534164A3"/>
    <w:rsid w:val="5396F85F"/>
    <w:rsid w:val="59DA69B0"/>
    <w:rsid w:val="5CCF41F4"/>
    <w:rsid w:val="6275DFB9"/>
    <w:rsid w:val="6E5E22CA"/>
    <w:rsid w:val="71253CB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Header">
    <w:uiPriority w:val="99"/>
    <w:name w:val="header"/>
    <w:basedOn w:val="Normal"/>
    <w:unhideWhenUsed/>
    <w:rsid w:val="3C1BD8E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C1BD8EB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94153ece9e504d16" /><Relationship Type="http://schemas.openxmlformats.org/officeDocument/2006/relationships/image" Target="/media/image.png" Id="rId1408860367" /><Relationship Type="http://schemas.openxmlformats.org/officeDocument/2006/relationships/header" Target="header.xml" Id="R9caa4d79bee44ab6" /><Relationship Type="http://schemas.openxmlformats.org/officeDocument/2006/relationships/footer" Target="footer.xml" Id="Re2b6de2308ab44e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